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6065E7F4" w:rsidR="00012369" w:rsidRPr="00192573" w:rsidRDefault="00012369" w:rsidP="00012369">
      <w:pPr>
        <w:tabs>
          <w:tab w:val="left" w:pos="1820"/>
        </w:tabs>
        <w:spacing w:beforeLines="0" w:before="0" w:afterLines="0" w:after="0"/>
        <w:rPr>
          <w:rFonts w:eastAsiaTheme="minorEastAsia" w:cs="Times New Roman"/>
          <w:b/>
          <w:bCs/>
          <w:sz w:val="24"/>
          <w:lang w:val="de-DE"/>
        </w:rPr>
      </w:pPr>
      <w:bookmarkStart w:id="0" w:name="_Hlk510516396"/>
      <w:bookmarkEnd w:id="0"/>
      <w:r w:rsidRPr="00192573">
        <w:rPr>
          <w:rFonts w:cs="Times New Roman"/>
          <w:b/>
          <w:bCs/>
          <w:sz w:val="24"/>
          <w:lang w:val="de-DE"/>
        </w:rPr>
        <w:t>3GPP TSG-RAN WG2#1</w:t>
      </w:r>
      <w:r w:rsidR="00B07AF3">
        <w:rPr>
          <w:rFonts w:eastAsiaTheme="minorEastAsia" w:cs="Times New Roman" w:hint="eastAsia"/>
          <w:b/>
          <w:bCs/>
          <w:sz w:val="24"/>
          <w:lang w:val="de-DE"/>
        </w:rPr>
        <w:t>3</w:t>
      </w:r>
      <w:r w:rsidR="00337FF7">
        <w:rPr>
          <w:rFonts w:eastAsiaTheme="minorEastAsia" w:cs="Times New Roman"/>
          <w:b/>
          <w:bCs/>
          <w:sz w:val="24"/>
          <w:lang w:val="de-DE"/>
        </w:rPr>
        <w:t>2</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00337FF7" w:rsidRPr="00337FF7">
        <w:rPr>
          <w:rFonts w:ascii="Arial" w:hAnsi="Arial" w:cs="Arial"/>
          <w:b/>
          <w:bCs/>
          <w:sz w:val="26"/>
          <w:szCs w:val="26"/>
          <w:lang w:val="de-DE"/>
        </w:rPr>
        <w:t>R2-2508554</w:t>
      </w:r>
    </w:p>
    <w:p w14:paraId="7DC2B5CC" w14:textId="60EE4469" w:rsidR="00012369" w:rsidRPr="0080156F" w:rsidRDefault="00DB1955" w:rsidP="00012369">
      <w:pPr>
        <w:tabs>
          <w:tab w:val="left" w:pos="1820"/>
        </w:tabs>
        <w:spacing w:beforeLines="0" w:before="0" w:afterLines="0" w:after="0"/>
        <w:rPr>
          <w:rFonts w:eastAsiaTheme="minorEastAsia" w:cs="Times New Roman"/>
          <w:b/>
          <w:bCs/>
          <w:sz w:val="24"/>
          <w:lang w:val="sv-SE"/>
        </w:rPr>
      </w:pPr>
      <w:r w:rsidRPr="0080156F">
        <w:rPr>
          <w:rFonts w:eastAsiaTheme="minorEastAsia" w:cs="Times New Roman"/>
          <w:b/>
          <w:bCs/>
          <w:sz w:val="24"/>
          <w:lang w:val="sv-SE"/>
        </w:rPr>
        <w:t>Dallas, USA, 17 – 21 November 2025</w:t>
      </w:r>
    </w:p>
    <w:p w14:paraId="195BF741" w14:textId="2EFC9691" w:rsidR="000A3782" w:rsidRPr="0080156F" w:rsidRDefault="000A3782" w:rsidP="000D24BF">
      <w:pPr>
        <w:tabs>
          <w:tab w:val="left" w:pos="1815"/>
        </w:tabs>
        <w:spacing w:beforeLines="0" w:before="100" w:beforeAutospacing="1" w:afterLines="0" w:after="100" w:afterAutospacing="1"/>
        <w:rPr>
          <w:rFonts w:eastAsia="SimSun" w:cs="Times New Roman"/>
          <w:b/>
          <w:sz w:val="24"/>
          <w:szCs w:val="24"/>
          <w:lang w:val="sv-SE"/>
        </w:rPr>
      </w:pPr>
      <w:r w:rsidRPr="0080156F">
        <w:rPr>
          <w:rFonts w:eastAsia="SimSun" w:cs="Times New Roman"/>
          <w:b/>
          <w:sz w:val="24"/>
          <w:szCs w:val="24"/>
          <w:lang w:val="sv-SE"/>
        </w:rPr>
        <w:t>Agenda Item:</w:t>
      </w:r>
      <w:r w:rsidRPr="0080156F">
        <w:rPr>
          <w:rFonts w:eastAsia="SimSun" w:cs="Times New Roman"/>
          <w:b/>
          <w:bCs/>
          <w:sz w:val="24"/>
          <w:szCs w:val="24"/>
          <w:lang w:val="sv-SE"/>
        </w:rPr>
        <w:tab/>
      </w:r>
      <w:bookmarkStart w:id="1" w:name="OLE_LINK6"/>
      <w:bookmarkStart w:id="2" w:name="OLE_LINK7"/>
      <w:r w:rsidR="00625783" w:rsidRPr="0080156F">
        <w:rPr>
          <w:rFonts w:eastAsia="SimSun" w:cs="Times New Roman"/>
          <w:b/>
          <w:bCs/>
          <w:sz w:val="24"/>
          <w:szCs w:val="24"/>
          <w:lang w:val="sv-SE"/>
        </w:rPr>
        <w:t>9.7.2</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68979BDC"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5D6EF5">
        <w:rPr>
          <w:rFonts w:eastAsia="SimSun" w:cs="Times New Roman" w:hint="eastAsia"/>
          <w:b/>
          <w:bCs/>
          <w:sz w:val="24"/>
          <w:szCs w:val="24"/>
          <w:lang w:val="en-AU"/>
        </w:rPr>
        <w:t xml:space="preserve">Voice over GSO based on </w:t>
      </w:r>
      <w:r w:rsidR="002C4CED">
        <w:rPr>
          <w:rFonts w:eastAsia="SimSun" w:cs="Times New Roman" w:hint="eastAsia"/>
          <w:b/>
          <w:bCs/>
          <w:sz w:val="24"/>
          <w:szCs w:val="24"/>
          <w:lang w:val="en-AU"/>
        </w:rPr>
        <w:t>UP-CIOT</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02A80E85" w14:textId="27FC6EDF" w:rsidR="0038398F" w:rsidRPr="00F41829" w:rsidRDefault="00EF2DED" w:rsidP="00FC3302">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Introduction</w:t>
      </w:r>
      <w:r w:rsidR="0038398F">
        <w:t xml:space="preserve"> </w:t>
      </w:r>
    </w:p>
    <w:p w14:paraId="353C1FB1" w14:textId="66505F13" w:rsidR="00935B26" w:rsidRDefault="00160B27" w:rsidP="00522EC1">
      <w:pPr>
        <w:adjustRightInd w:val="0"/>
        <w:snapToGrid w:val="0"/>
        <w:spacing w:before="156" w:after="156"/>
        <w:rPr>
          <w:rFonts w:eastAsia="DengXian"/>
        </w:rPr>
      </w:pPr>
      <w:r>
        <w:rPr>
          <w:rFonts w:eastAsia="DengXian"/>
        </w:rPr>
        <w:t>RAN</w:t>
      </w:r>
      <w:r w:rsidR="00814876">
        <w:rPr>
          <w:rFonts w:eastAsia="DengXian" w:hint="eastAsia"/>
        </w:rPr>
        <w:t>2</w:t>
      </w:r>
      <w:r>
        <w:rPr>
          <w:rFonts w:eastAsia="DengXian"/>
        </w:rPr>
        <w:t xml:space="preserve">#131bis was the first meeting we discuss the topic voice over GSO, </w:t>
      </w:r>
      <w:r w:rsidR="00852142">
        <w:rPr>
          <w:rFonts w:eastAsia="DengXian"/>
        </w:rPr>
        <w:t>m</w:t>
      </w:r>
      <w:r w:rsidR="00852142" w:rsidRPr="00852142">
        <w:rPr>
          <w:rFonts w:eastAsia="DengXian"/>
        </w:rPr>
        <w:t>ajority of companies in RAN2 prefer the UP solution (because of the higher impacts on RAN2 specs of the CP solution)</w:t>
      </w:r>
      <w:r w:rsidR="00852142">
        <w:rPr>
          <w:rFonts w:eastAsia="DengXian"/>
        </w:rPr>
        <w:t>, and further SA2 also down-</w:t>
      </w:r>
      <w:r w:rsidR="00935B26">
        <w:rPr>
          <w:rFonts w:eastAsia="DengXian"/>
        </w:rPr>
        <w:t>selected</w:t>
      </w:r>
      <w:r w:rsidR="00852142">
        <w:rPr>
          <w:rFonts w:eastAsia="DengXian"/>
        </w:rPr>
        <w:t xml:space="preserve"> to UP solution as in </w:t>
      </w:r>
      <w:r w:rsidR="00935B26" w:rsidRPr="00935B26">
        <w:rPr>
          <w:rFonts w:eastAsia="DengXian"/>
        </w:rPr>
        <w:t>S2-250929</w:t>
      </w:r>
      <w:r w:rsidR="00935B26">
        <w:rPr>
          <w:rFonts w:eastAsia="DengXian"/>
        </w:rPr>
        <w:t xml:space="preserve">3. </w:t>
      </w:r>
    </w:p>
    <w:p w14:paraId="78AC5E9D" w14:textId="43BB2A57" w:rsidR="0002499B" w:rsidRDefault="0002499B" w:rsidP="00522EC1">
      <w:pPr>
        <w:adjustRightInd w:val="0"/>
        <w:snapToGrid w:val="0"/>
        <w:spacing w:before="156" w:after="156"/>
        <w:rPr>
          <w:rFonts w:eastAsia="DengXian"/>
        </w:rPr>
      </w:pPr>
      <w:r>
        <w:rPr>
          <w:rFonts w:eastAsia="DengXian"/>
        </w:rPr>
        <w:t>Assuming with UP solution, there are some aspects request further study in RAN2</w:t>
      </w:r>
      <w:r w:rsidR="00EF6F3F">
        <w:rPr>
          <w:rFonts w:eastAsia="DengXian"/>
        </w:rPr>
        <w:t>, which we will share our initial opinion</w:t>
      </w:r>
      <w:r>
        <w:rPr>
          <w:rFonts w:eastAsia="DengXian"/>
        </w:rPr>
        <w:t>:</w:t>
      </w:r>
    </w:p>
    <w:p w14:paraId="07825E1E" w14:textId="1D6AA20F" w:rsidR="0002499B" w:rsidRDefault="00606557" w:rsidP="0002499B">
      <w:pPr>
        <w:pStyle w:val="ListParagraph"/>
        <w:numPr>
          <w:ilvl w:val="0"/>
          <w:numId w:val="17"/>
        </w:numPr>
        <w:adjustRightInd w:val="0"/>
        <w:snapToGrid w:val="0"/>
        <w:spacing w:before="120" w:after="120"/>
        <w:ind w:firstLineChars="0"/>
        <w:rPr>
          <w:rFonts w:eastAsia="DengXian"/>
        </w:rPr>
      </w:pPr>
      <w:r>
        <w:rPr>
          <w:rFonts w:eastAsia="DengXian"/>
        </w:rPr>
        <w:t>H</w:t>
      </w:r>
      <w:r w:rsidRPr="00606557">
        <w:rPr>
          <w:rFonts w:eastAsia="DengXian"/>
        </w:rPr>
        <w:t>andle voice packets of different sizes</w:t>
      </w:r>
    </w:p>
    <w:p w14:paraId="4D9FBA5D" w14:textId="70A54A3E" w:rsidR="00606557" w:rsidRDefault="00964093" w:rsidP="0002499B">
      <w:pPr>
        <w:pStyle w:val="ListParagraph"/>
        <w:numPr>
          <w:ilvl w:val="0"/>
          <w:numId w:val="17"/>
        </w:numPr>
        <w:adjustRightInd w:val="0"/>
        <w:snapToGrid w:val="0"/>
        <w:spacing w:before="120" w:after="120"/>
        <w:ind w:firstLineChars="0"/>
        <w:rPr>
          <w:rFonts w:eastAsia="DengXian"/>
        </w:rPr>
      </w:pPr>
      <w:r>
        <w:rPr>
          <w:rFonts w:eastAsia="DengXian"/>
        </w:rPr>
        <w:t xml:space="preserve">Support new </w:t>
      </w:r>
      <w:r w:rsidRPr="00964093">
        <w:rPr>
          <w:rFonts w:eastAsia="DengXian"/>
        </w:rPr>
        <w:t>SPS periodicities like 120ms and 240ms</w:t>
      </w:r>
    </w:p>
    <w:p w14:paraId="02F8D182" w14:textId="77777777" w:rsidR="00EF2DED" w:rsidRPr="00F41829" w:rsidRDefault="00EF2DED" w:rsidP="00EF2DED">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t xml:space="preserve"> </w:t>
      </w:r>
    </w:p>
    <w:p w14:paraId="0E0505CE" w14:textId="77777777" w:rsidR="00B45DDC" w:rsidRDefault="00B45DDC" w:rsidP="00854517">
      <w:pPr>
        <w:pStyle w:val="ListParagraph"/>
        <w:numPr>
          <w:ilvl w:val="1"/>
          <w:numId w:val="5"/>
        </w:numPr>
        <w:spacing w:before="120" w:after="120" w:line="240" w:lineRule="atLeast"/>
        <w:ind w:firstLineChars="0"/>
        <w:rPr>
          <w:rFonts w:ascii="Arial" w:eastAsia="DengXian" w:hAnsi="Arial"/>
          <w:kern w:val="0"/>
          <w:sz w:val="28"/>
          <w:szCs w:val="20"/>
        </w:rPr>
      </w:pPr>
      <w:r w:rsidRPr="00B45DDC">
        <w:rPr>
          <w:rFonts w:ascii="Arial" w:eastAsia="DengXian" w:hAnsi="Arial"/>
          <w:kern w:val="0"/>
          <w:sz w:val="28"/>
          <w:szCs w:val="20"/>
        </w:rPr>
        <w:t xml:space="preserve">Support variable voice packet size </w:t>
      </w:r>
    </w:p>
    <w:p w14:paraId="11898D10" w14:textId="5F9DC08B" w:rsidR="001F210B" w:rsidRDefault="006301B4" w:rsidP="00470B31">
      <w:pPr>
        <w:adjustRightInd w:val="0"/>
        <w:snapToGrid w:val="0"/>
        <w:spacing w:before="156" w:after="156"/>
        <w:rPr>
          <w:rFonts w:eastAsia="DengXian"/>
          <w:lang w:val="en-GB"/>
        </w:rPr>
      </w:pPr>
      <w:r>
        <w:rPr>
          <w:rFonts w:eastAsia="DengXian"/>
          <w:lang w:val="en-GB"/>
        </w:rPr>
        <w:t>Supporting variable voice packet size is asked in the</w:t>
      </w:r>
      <w:r w:rsidR="0081568B" w:rsidRPr="0081568B">
        <w:rPr>
          <w:rFonts w:eastAsia="DengXian"/>
          <w:lang w:val="en-GB"/>
        </w:rPr>
        <w:t xml:space="preserve"> LS</w:t>
      </w:r>
      <w:r w:rsidR="00A47534">
        <w:rPr>
          <w:rFonts w:eastAsia="DengXian"/>
          <w:lang w:val="en-GB"/>
        </w:rPr>
        <w:t xml:space="preserve"> from SA2 in </w:t>
      </w:r>
      <w:r w:rsidR="00B83C7B" w:rsidRPr="00B83C7B">
        <w:rPr>
          <w:rFonts w:eastAsia="DengXian"/>
          <w:lang w:val="en-GB"/>
        </w:rPr>
        <w:t>S2-2507636</w:t>
      </w:r>
      <w:r w:rsidR="0081568B" w:rsidRPr="0081568B">
        <w:rPr>
          <w:rFonts w:eastAsia="DengXian"/>
          <w:lang w:val="en-GB"/>
        </w:rPr>
        <w:t>,</w:t>
      </w:r>
      <w:r>
        <w:rPr>
          <w:rFonts w:eastAsia="DengXian"/>
          <w:lang w:val="en-GB"/>
        </w:rPr>
        <w:t xml:space="preserve"> and RAN2</w:t>
      </w:r>
      <w:r w:rsidR="005B5FAC">
        <w:rPr>
          <w:rFonts w:eastAsia="DengXian"/>
          <w:lang w:val="en-GB"/>
        </w:rPr>
        <w:t>’s answer in reply LS is copied as in blew:</w:t>
      </w:r>
    </w:p>
    <w:tbl>
      <w:tblPr>
        <w:tblStyle w:val="TableGrid"/>
        <w:tblW w:w="0" w:type="auto"/>
        <w:tblInd w:w="0" w:type="dxa"/>
        <w:tblLook w:val="04A0" w:firstRow="1" w:lastRow="0" w:firstColumn="1" w:lastColumn="0" w:noHBand="0" w:noVBand="1"/>
      </w:tblPr>
      <w:tblGrid>
        <w:gridCol w:w="9346"/>
      </w:tblGrid>
      <w:tr w:rsidR="006301B4" w14:paraId="28050A15" w14:textId="77777777" w:rsidTr="006301B4">
        <w:tc>
          <w:tcPr>
            <w:tcW w:w="9346" w:type="dxa"/>
          </w:tcPr>
          <w:p w14:paraId="09A4742A" w14:textId="77777777" w:rsidR="006301B4" w:rsidRPr="006301B4" w:rsidRDefault="006301B4" w:rsidP="006301B4">
            <w:pPr>
              <w:adjustRightInd w:val="0"/>
              <w:snapToGrid w:val="0"/>
              <w:spacing w:before="156" w:after="156"/>
              <w:rPr>
                <w:rFonts w:eastAsia="DengXian"/>
                <w:lang w:val="en-US"/>
              </w:rPr>
            </w:pPr>
            <w:r w:rsidRPr="006301B4">
              <w:rPr>
                <w:rFonts w:eastAsia="DengXian"/>
                <w:b/>
                <w:bCs/>
                <w:lang w:val="en-US"/>
              </w:rPr>
              <w:t>Question 3 (To RAN2):</w:t>
            </w:r>
            <w:r w:rsidRPr="006301B4">
              <w:rPr>
                <w:rFonts w:eastAsia="DengXian"/>
                <w:lang w:val="en-US"/>
              </w:rPr>
              <w:t xml:space="preserve"> Can RAN2 confirm whether scheduling methods for support of IMS voice over NB-IoT NTN can handle the voice packets of different sizes changing dynamically?</w:t>
            </w:r>
          </w:p>
          <w:p w14:paraId="74CAED78" w14:textId="36C89FD0" w:rsidR="006301B4" w:rsidRPr="006301B4" w:rsidRDefault="006301B4" w:rsidP="00470B31">
            <w:pPr>
              <w:adjustRightInd w:val="0"/>
              <w:snapToGrid w:val="0"/>
              <w:spacing w:before="156" w:after="156"/>
              <w:rPr>
                <w:rFonts w:eastAsia="DengXian"/>
                <w:bCs/>
                <w:lang w:val="en-US"/>
              </w:rPr>
            </w:pPr>
            <w:r w:rsidRPr="006301B4">
              <w:rPr>
                <w:rFonts w:eastAsia="DengXian"/>
                <w:b/>
                <w:bCs/>
                <w:lang w:val="en-US"/>
              </w:rPr>
              <w:t>RAN2 reply to Question 3:</w:t>
            </w:r>
            <w:r w:rsidRPr="006301B4">
              <w:rPr>
                <w:rFonts w:eastAsia="DengXian"/>
                <w:lang w:val="en-US"/>
              </w:rPr>
              <w:t xml:space="preserve"> Scheduling methods may handle the</w:t>
            </w:r>
            <w:r w:rsidR="00B9015B">
              <w:rPr>
                <w:rFonts w:eastAsia="DengXian"/>
                <w:lang w:val="en-US"/>
              </w:rPr>
              <w:t xml:space="preserve"> </w:t>
            </w:r>
            <w:r w:rsidRPr="006301B4">
              <w:rPr>
                <w:rFonts w:eastAsia="DengXian"/>
                <w:lang w:val="en-US"/>
              </w:rPr>
              <w:t>voice packets of different sizes (e.g., via semi-persistent scheduling and dynamic scheduling, including over-provisioning of resources in UL), but RAN2 will further study and discuss the details of the scheduling mechanism to avoid the potential issues.</w:t>
            </w:r>
          </w:p>
        </w:tc>
      </w:tr>
    </w:tbl>
    <w:p w14:paraId="2323366C" w14:textId="2EE9BFC1" w:rsidR="0069133C" w:rsidRDefault="0069133C" w:rsidP="00470B31">
      <w:pPr>
        <w:adjustRightInd w:val="0"/>
        <w:snapToGrid w:val="0"/>
        <w:spacing w:before="156" w:after="156"/>
        <w:rPr>
          <w:rFonts w:eastAsia="DengXian"/>
          <w:lang w:val="en-GB"/>
        </w:rPr>
      </w:pPr>
      <w:r>
        <w:rPr>
          <w:rFonts w:eastAsia="DengXian"/>
          <w:lang w:val="en-GB"/>
        </w:rPr>
        <w:t>W</w:t>
      </w:r>
      <w:r w:rsidR="0081568B" w:rsidRPr="0081568B">
        <w:rPr>
          <w:rFonts w:eastAsia="DengXian"/>
          <w:lang w:val="en-GB"/>
        </w:rPr>
        <w:t xml:space="preserve">e can see that the different packet sizes are </w:t>
      </w:r>
      <w:r w:rsidR="00B9015B">
        <w:rPr>
          <w:rFonts w:eastAsia="DengXian"/>
          <w:lang w:val="en-GB"/>
        </w:rPr>
        <w:t>caused by</w:t>
      </w:r>
      <w:r w:rsidR="0049764B">
        <w:rPr>
          <w:rFonts w:eastAsia="DengXian"/>
          <w:lang w:val="en-GB"/>
        </w:rPr>
        <w:t xml:space="preserve"> transition between</w:t>
      </w:r>
      <w:r w:rsidR="00B9015B">
        <w:rPr>
          <w:rFonts w:eastAsia="DengXian"/>
          <w:lang w:val="en-GB"/>
        </w:rPr>
        <w:t xml:space="preserve"> </w:t>
      </w:r>
      <w:r w:rsidR="0049764B">
        <w:rPr>
          <w:rFonts w:eastAsia="DengXian"/>
          <w:lang w:val="en-GB"/>
        </w:rPr>
        <w:t>v</w:t>
      </w:r>
      <w:r w:rsidR="0081568B" w:rsidRPr="0081568B">
        <w:rPr>
          <w:rFonts w:eastAsia="DengXian"/>
          <w:lang w:val="en-GB"/>
        </w:rPr>
        <w:t>oice packet</w:t>
      </w:r>
      <w:r w:rsidR="0049764B">
        <w:rPr>
          <w:rFonts w:eastAsia="DengXian"/>
          <w:lang w:val="en-GB"/>
        </w:rPr>
        <w:t xml:space="preserve"> and</w:t>
      </w:r>
      <w:r w:rsidR="0081568B" w:rsidRPr="0081568B">
        <w:rPr>
          <w:rFonts w:eastAsia="DengXian"/>
          <w:lang w:val="en-GB"/>
        </w:rPr>
        <w:t xml:space="preserve"> silence packet</w:t>
      </w:r>
      <w:r w:rsidR="0049764B">
        <w:rPr>
          <w:rFonts w:eastAsia="DengXian"/>
          <w:lang w:val="en-GB"/>
        </w:rPr>
        <w:t xml:space="preserve">, also for voice packet, packet size vary because of </w:t>
      </w:r>
      <w:r w:rsidR="0081568B" w:rsidRPr="0081568B">
        <w:rPr>
          <w:rFonts w:eastAsia="DengXian"/>
          <w:lang w:val="en-GB"/>
        </w:rPr>
        <w:t>ROHC state change</w:t>
      </w:r>
      <w:r w:rsidR="007B7D66">
        <w:rPr>
          <w:rFonts w:eastAsia="DengXian" w:hint="eastAsia"/>
          <w:lang w:val="en-GB"/>
        </w:rPr>
        <w:t>s</w:t>
      </w:r>
      <w:r w:rsidR="0081568B" w:rsidRPr="0081568B">
        <w:rPr>
          <w:rFonts w:eastAsia="DengXian"/>
          <w:lang w:val="en-GB"/>
        </w:rPr>
        <w:t xml:space="preserve">. </w:t>
      </w:r>
    </w:p>
    <w:p w14:paraId="316CB5A5" w14:textId="0BD3D4B2" w:rsidR="0069133C" w:rsidRDefault="0081568B" w:rsidP="00470B31">
      <w:pPr>
        <w:adjustRightInd w:val="0"/>
        <w:snapToGrid w:val="0"/>
        <w:spacing w:before="156" w:after="156"/>
        <w:rPr>
          <w:rFonts w:eastAsia="DengXian"/>
          <w:lang w:val="en-GB"/>
        </w:rPr>
      </w:pPr>
      <w:r w:rsidRPr="0081568B">
        <w:rPr>
          <w:rFonts w:eastAsia="DengXian"/>
          <w:lang w:val="en-GB"/>
        </w:rPr>
        <w:t>For voice packet and silence packet</w:t>
      </w:r>
      <w:r w:rsidR="0049764B">
        <w:rPr>
          <w:rFonts w:eastAsia="DengXian"/>
          <w:lang w:val="en-GB"/>
        </w:rPr>
        <w:t xml:space="preserve"> transition</w:t>
      </w:r>
      <w:r w:rsidRPr="0081568B">
        <w:rPr>
          <w:rFonts w:eastAsia="DengXian"/>
          <w:lang w:val="en-GB"/>
        </w:rPr>
        <w:t xml:space="preserve">, two SPSs of different sizes may be configured and dynamically activated/deactivated by DCI based on reported BSR or received MAC PDU with padding. For example, when SPS of large size is used for voice packet, once silence periodicity starts, the network may know packet change based on the received padding. In this case, the network may activate SPS of small size with long periodicity and deactivate SPS of large size with short periodicity. </w:t>
      </w:r>
      <w:r w:rsidR="00543C37">
        <w:rPr>
          <w:rFonts w:eastAsia="DengXian"/>
          <w:lang w:val="en-GB"/>
        </w:rPr>
        <w:t>We might consider minor enhancement to make the activation of one SPS and deactivation of another SPS more efficient. But it should be doable.</w:t>
      </w:r>
    </w:p>
    <w:p w14:paraId="405F285D" w14:textId="4F51FF7F" w:rsidR="00A278CA" w:rsidRPr="0081568B" w:rsidRDefault="0081568B" w:rsidP="00470B31">
      <w:pPr>
        <w:adjustRightInd w:val="0"/>
        <w:snapToGrid w:val="0"/>
        <w:spacing w:before="156" w:after="156"/>
        <w:rPr>
          <w:rFonts w:eastAsia="DengXian"/>
          <w:lang w:val="en-GB"/>
        </w:rPr>
      </w:pPr>
      <w:r w:rsidRPr="0081568B">
        <w:rPr>
          <w:rFonts w:eastAsia="DengXian"/>
          <w:lang w:val="en-GB"/>
        </w:rPr>
        <w:t>For ROHC state change, the network can know variation of data volume based on reported BSR</w:t>
      </w:r>
      <w:r w:rsidR="005C6609">
        <w:rPr>
          <w:rFonts w:eastAsia="DengXian"/>
          <w:lang w:val="en-GB"/>
        </w:rPr>
        <w:t xml:space="preserve"> only</w:t>
      </w:r>
      <w:r w:rsidR="00B82D77">
        <w:rPr>
          <w:rFonts w:eastAsia="DengXian"/>
          <w:lang w:val="en-GB"/>
        </w:rPr>
        <w:t xml:space="preserve">, </w:t>
      </w:r>
      <w:r w:rsidR="00184D5C">
        <w:rPr>
          <w:rFonts w:eastAsia="DengXian"/>
          <w:lang w:val="en-GB"/>
        </w:rPr>
        <w:t>t</w:t>
      </w:r>
      <w:r w:rsidRPr="0081568B">
        <w:rPr>
          <w:rFonts w:eastAsia="DengXian"/>
          <w:lang w:val="en-GB"/>
        </w:rPr>
        <w:t>hen</w:t>
      </w:r>
      <w:r w:rsidR="00184D5C">
        <w:rPr>
          <w:rFonts w:eastAsia="DengXian"/>
          <w:lang w:val="en-GB"/>
        </w:rPr>
        <w:t xml:space="preserve"> </w:t>
      </w:r>
      <w:r w:rsidRPr="0081568B">
        <w:rPr>
          <w:rFonts w:eastAsia="DengXian"/>
          <w:lang w:val="en-GB"/>
        </w:rPr>
        <w:t xml:space="preserve">the network dynamically </w:t>
      </w:r>
      <w:r w:rsidR="00184D5C" w:rsidRPr="0081568B">
        <w:rPr>
          <w:rFonts w:eastAsia="DengXian"/>
          <w:lang w:val="en-GB"/>
        </w:rPr>
        <w:t>schedules</w:t>
      </w:r>
      <w:r w:rsidRPr="0081568B">
        <w:rPr>
          <w:rFonts w:eastAsia="DengXian"/>
          <w:lang w:val="en-GB"/>
        </w:rPr>
        <w:t xml:space="preserve"> UE based on </w:t>
      </w:r>
      <w:r w:rsidR="002B6C5D">
        <w:rPr>
          <w:rFonts w:eastAsia="DengXian"/>
          <w:lang w:val="en-GB"/>
        </w:rPr>
        <w:t>SR/</w:t>
      </w:r>
      <w:r w:rsidR="002B6C5D" w:rsidRPr="0081568B">
        <w:rPr>
          <w:rFonts w:eastAsia="DengXian"/>
          <w:lang w:val="en-GB"/>
        </w:rPr>
        <w:t>BSR</w:t>
      </w:r>
      <w:r w:rsidR="00184D5C">
        <w:rPr>
          <w:rFonts w:eastAsia="DengXian"/>
          <w:lang w:val="en-GB"/>
        </w:rPr>
        <w:t>.</w:t>
      </w:r>
      <w:r w:rsidR="002B6C5D" w:rsidRPr="0081568B">
        <w:rPr>
          <w:rFonts w:eastAsia="DengXian"/>
          <w:lang w:val="en-GB"/>
        </w:rPr>
        <w:t xml:space="preserve"> </w:t>
      </w:r>
      <w:r w:rsidR="00184D5C">
        <w:rPr>
          <w:rFonts w:eastAsia="DengXian"/>
          <w:lang w:val="en-GB"/>
        </w:rPr>
        <w:t>Alternatively, network</w:t>
      </w:r>
      <w:r w:rsidRPr="0081568B">
        <w:rPr>
          <w:rFonts w:eastAsia="DengXian"/>
          <w:lang w:val="en-GB"/>
        </w:rPr>
        <w:t xml:space="preserve"> </w:t>
      </w:r>
      <w:r w:rsidR="002B6C5D">
        <w:rPr>
          <w:rFonts w:eastAsia="DengXian"/>
          <w:lang w:val="en-GB"/>
        </w:rPr>
        <w:t xml:space="preserve">configure </w:t>
      </w:r>
      <w:r w:rsidRPr="0081568B">
        <w:rPr>
          <w:rFonts w:eastAsia="DengXian"/>
          <w:lang w:val="en-GB"/>
        </w:rPr>
        <w:t>SPS of the maximum size.</w:t>
      </w:r>
      <w:r w:rsidR="002B6C5D">
        <w:rPr>
          <w:rFonts w:eastAsia="DengXian"/>
          <w:lang w:val="en-GB"/>
        </w:rPr>
        <w:t xml:space="preserve"> </w:t>
      </w:r>
      <w:r w:rsidR="002A28D4">
        <w:rPr>
          <w:rFonts w:eastAsia="DengXian"/>
          <w:lang w:val="en-GB"/>
        </w:rPr>
        <w:t xml:space="preserve">using </w:t>
      </w:r>
      <w:r w:rsidR="002B6C5D">
        <w:rPr>
          <w:rFonts w:eastAsia="DengXian"/>
          <w:lang w:val="en-GB"/>
        </w:rPr>
        <w:t>DG</w:t>
      </w:r>
      <w:r w:rsidR="007C100A">
        <w:rPr>
          <w:rFonts w:eastAsia="DengXian"/>
          <w:lang w:val="en-GB"/>
        </w:rPr>
        <w:t>, Huge RTT latency may make the packet delay budget cannot be fulfilled at all.</w:t>
      </w:r>
    </w:p>
    <w:p w14:paraId="621BA654" w14:textId="223BBEC3" w:rsidR="00B45DDC" w:rsidRDefault="00D6595B" w:rsidP="00470B31">
      <w:pPr>
        <w:adjustRightInd w:val="0"/>
        <w:snapToGrid w:val="0"/>
        <w:spacing w:before="156" w:after="156"/>
        <w:rPr>
          <w:rFonts w:eastAsia="DengXian"/>
        </w:rPr>
      </w:pPr>
      <w:r w:rsidRPr="00D6595B">
        <w:rPr>
          <w:rFonts w:eastAsia="DengXian"/>
        </w:rPr>
        <w:t>Reference to TS 23.203 [4],</w:t>
      </w:r>
      <w:r w:rsidR="00BC07A8">
        <w:rPr>
          <w:rFonts w:eastAsia="DengXian"/>
        </w:rPr>
        <w:t xml:space="preserve"> for</w:t>
      </w:r>
      <w:r w:rsidRPr="00D6595B">
        <w:rPr>
          <w:rFonts w:eastAsia="DengXian"/>
        </w:rPr>
        <w:t xml:space="preserve"> </w:t>
      </w:r>
      <w:r w:rsidR="00BC07A8">
        <w:rPr>
          <w:rFonts w:eastAsia="DengXian"/>
        </w:rPr>
        <w:t xml:space="preserve">VoLTE, </w:t>
      </w:r>
      <w:r w:rsidRPr="00D6595B">
        <w:rPr>
          <w:rFonts w:eastAsia="DengXian"/>
        </w:rPr>
        <w:t xml:space="preserve">the IMS </w:t>
      </w:r>
      <w:r w:rsidR="00A278CA" w:rsidRPr="00D6595B">
        <w:rPr>
          <w:rFonts w:eastAsia="DengXian"/>
        </w:rPr>
        <w:t>signaling</w:t>
      </w:r>
      <w:r w:rsidRPr="00D6595B">
        <w:rPr>
          <w:rFonts w:eastAsia="DengXian"/>
        </w:rPr>
        <w:t xml:space="preserve"> has QCI 5 with Non-GBR resource type, while the voice data has QCI 1 with GBR resource type.</w:t>
      </w:r>
      <w:r>
        <w:rPr>
          <w:rFonts w:eastAsia="DengXian"/>
        </w:rPr>
        <w:t xml:space="preserve"> </w:t>
      </w:r>
      <w:r w:rsidR="007C100A">
        <w:rPr>
          <w:rFonts w:eastAsia="DengXian"/>
        </w:rPr>
        <w:t xml:space="preserve">Both have 100ms packet </w:t>
      </w:r>
      <w:r w:rsidR="006B1968">
        <w:rPr>
          <w:rFonts w:eastAsia="DengXian"/>
        </w:rPr>
        <w:t xml:space="preserve">delay budget.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1146"/>
        <w:gridCol w:w="973"/>
        <w:gridCol w:w="1243"/>
        <w:gridCol w:w="1111"/>
        <w:gridCol w:w="3670"/>
      </w:tblGrid>
      <w:tr w:rsidR="00B265D8" w:rsidRPr="000645F2" w14:paraId="67295A27" w14:textId="77777777" w:rsidTr="00A278CA">
        <w:tc>
          <w:tcPr>
            <w:tcW w:w="1183" w:type="dxa"/>
            <w:tcBorders>
              <w:top w:val="single" w:sz="12" w:space="0" w:color="auto"/>
              <w:left w:val="single" w:sz="12" w:space="0" w:color="auto"/>
              <w:bottom w:val="single" w:sz="12" w:space="0" w:color="auto"/>
              <w:right w:val="single" w:sz="12" w:space="0" w:color="auto"/>
            </w:tcBorders>
          </w:tcPr>
          <w:p w14:paraId="2DC62693" w14:textId="77777777" w:rsidR="00B265D8" w:rsidRDefault="00B265D8" w:rsidP="00A0108F">
            <w:pPr>
              <w:pStyle w:val="TAH"/>
              <w:spacing w:before="156" w:after="156"/>
            </w:pPr>
            <w:r>
              <w:lastRenderedPageBreak/>
              <w:t>QCI</w:t>
            </w:r>
          </w:p>
        </w:tc>
        <w:tc>
          <w:tcPr>
            <w:tcW w:w="1146" w:type="dxa"/>
            <w:tcBorders>
              <w:top w:val="single" w:sz="12" w:space="0" w:color="auto"/>
              <w:left w:val="single" w:sz="12" w:space="0" w:color="auto"/>
              <w:bottom w:val="single" w:sz="12" w:space="0" w:color="auto"/>
              <w:right w:val="single" w:sz="12" w:space="0" w:color="auto"/>
            </w:tcBorders>
          </w:tcPr>
          <w:p w14:paraId="25C2A414" w14:textId="77777777" w:rsidR="00B265D8" w:rsidRDefault="00B265D8" w:rsidP="00A0108F">
            <w:pPr>
              <w:pStyle w:val="TAH"/>
              <w:spacing w:before="156" w:after="156"/>
            </w:pPr>
            <w:r>
              <w:t>Resource Type</w:t>
            </w:r>
          </w:p>
        </w:tc>
        <w:tc>
          <w:tcPr>
            <w:tcW w:w="973" w:type="dxa"/>
            <w:tcBorders>
              <w:top w:val="single" w:sz="12" w:space="0" w:color="auto"/>
              <w:left w:val="single" w:sz="12" w:space="0" w:color="auto"/>
              <w:bottom w:val="single" w:sz="12" w:space="0" w:color="auto"/>
              <w:right w:val="single" w:sz="12" w:space="0" w:color="auto"/>
            </w:tcBorders>
          </w:tcPr>
          <w:p w14:paraId="371D6277" w14:textId="77777777" w:rsidR="00B265D8" w:rsidRDefault="00B265D8" w:rsidP="00A0108F">
            <w:pPr>
              <w:pStyle w:val="TAH"/>
              <w:spacing w:before="156" w:after="156"/>
            </w:pPr>
            <w:r>
              <w:t>Priority Level</w:t>
            </w:r>
          </w:p>
        </w:tc>
        <w:tc>
          <w:tcPr>
            <w:tcW w:w="1243" w:type="dxa"/>
            <w:tcBorders>
              <w:top w:val="single" w:sz="12" w:space="0" w:color="auto"/>
              <w:left w:val="single" w:sz="12" w:space="0" w:color="auto"/>
              <w:bottom w:val="single" w:sz="12" w:space="0" w:color="auto"/>
              <w:right w:val="single" w:sz="12" w:space="0" w:color="auto"/>
            </w:tcBorders>
          </w:tcPr>
          <w:p w14:paraId="7D5748D7" w14:textId="77777777" w:rsidR="00B265D8" w:rsidRDefault="00B265D8" w:rsidP="00A0108F">
            <w:pPr>
              <w:pStyle w:val="TAH"/>
              <w:spacing w:before="156" w:after="156"/>
            </w:pPr>
            <w:r>
              <w:t>Packet Delay Budget</w:t>
            </w:r>
          </w:p>
          <w:p w14:paraId="1892699A" w14:textId="77777777" w:rsidR="00B265D8" w:rsidRDefault="00B265D8" w:rsidP="00A0108F">
            <w:pPr>
              <w:pStyle w:val="TAH"/>
              <w:spacing w:before="156" w:after="156"/>
            </w:pPr>
            <w:r>
              <w:t>(NOTE 13)</w:t>
            </w:r>
          </w:p>
        </w:tc>
        <w:tc>
          <w:tcPr>
            <w:tcW w:w="1111" w:type="dxa"/>
            <w:tcBorders>
              <w:top w:val="single" w:sz="12" w:space="0" w:color="auto"/>
              <w:left w:val="single" w:sz="12" w:space="0" w:color="auto"/>
              <w:bottom w:val="single" w:sz="12" w:space="0" w:color="auto"/>
              <w:right w:val="single" w:sz="12" w:space="0" w:color="auto"/>
            </w:tcBorders>
          </w:tcPr>
          <w:p w14:paraId="43E9F869" w14:textId="77777777" w:rsidR="00B265D8" w:rsidRDefault="00B265D8" w:rsidP="00A0108F">
            <w:pPr>
              <w:pStyle w:val="TAH"/>
              <w:spacing w:before="156" w:after="156"/>
            </w:pPr>
            <w:r>
              <w:t>Packet Error Loss</w:t>
            </w:r>
          </w:p>
          <w:p w14:paraId="01EBA838" w14:textId="77777777" w:rsidR="00B265D8" w:rsidRDefault="00B265D8" w:rsidP="00A0108F">
            <w:pPr>
              <w:pStyle w:val="TAH"/>
              <w:spacing w:before="156" w:after="156"/>
            </w:pPr>
            <w:r>
              <w:t>Rate (NOTE 2)</w:t>
            </w:r>
          </w:p>
        </w:tc>
        <w:tc>
          <w:tcPr>
            <w:tcW w:w="3670" w:type="dxa"/>
            <w:tcBorders>
              <w:top w:val="single" w:sz="12" w:space="0" w:color="auto"/>
              <w:left w:val="single" w:sz="12" w:space="0" w:color="auto"/>
              <w:bottom w:val="single" w:sz="12" w:space="0" w:color="auto"/>
              <w:right w:val="single" w:sz="12" w:space="0" w:color="auto"/>
            </w:tcBorders>
          </w:tcPr>
          <w:p w14:paraId="48A1182D" w14:textId="77777777" w:rsidR="00B265D8" w:rsidRDefault="00B265D8" w:rsidP="00A0108F">
            <w:pPr>
              <w:pStyle w:val="TAH"/>
              <w:spacing w:before="156" w:after="156"/>
            </w:pPr>
            <w:r>
              <w:t>Example Services</w:t>
            </w:r>
          </w:p>
        </w:tc>
      </w:tr>
      <w:tr w:rsidR="00B265D8" w14:paraId="5F63215E" w14:textId="77777777" w:rsidTr="00A278CA">
        <w:tc>
          <w:tcPr>
            <w:tcW w:w="1183" w:type="dxa"/>
            <w:tcBorders>
              <w:top w:val="single" w:sz="12" w:space="0" w:color="auto"/>
              <w:left w:val="single" w:sz="12" w:space="0" w:color="auto"/>
              <w:bottom w:val="single" w:sz="12" w:space="0" w:color="auto"/>
              <w:right w:val="single" w:sz="12" w:space="0" w:color="auto"/>
            </w:tcBorders>
          </w:tcPr>
          <w:p w14:paraId="387478EA" w14:textId="77777777" w:rsidR="00B265D8" w:rsidRDefault="00B265D8" w:rsidP="00A0108F">
            <w:pPr>
              <w:pStyle w:val="TAC"/>
            </w:pPr>
            <w:r>
              <w:t>1</w:t>
            </w:r>
            <w:r>
              <w:br/>
              <w:t>(NOTE 3)</w:t>
            </w:r>
          </w:p>
        </w:tc>
        <w:tc>
          <w:tcPr>
            <w:tcW w:w="1146" w:type="dxa"/>
            <w:tcBorders>
              <w:top w:val="single" w:sz="12" w:space="0" w:color="auto"/>
              <w:left w:val="single" w:sz="12" w:space="0" w:color="auto"/>
              <w:bottom w:val="nil"/>
              <w:right w:val="single" w:sz="12" w:space="0" w:color="auto"/>
            </w:tcBorders>
          </w:tcPr>
          <w:p w14:paraId="674F6E50" w14:textId="77777777" w:rsidR="00B265D8" w:rsidRDefault="00B265D8" w:rsidP="00A0108F">
            <w:pPr>
              <w:pStyle w:val="TAC"/>
              <w:rPr>
                <w:lang w:eastAsia="zh-CN"/>
              </w:rPr>
            </w:pPr>
            <w:r>
              <w:rPr>
                <w:rFonts w:hint="eastAsia"/>
                <w:lang w:eastAsia="zh-CN"/>
              </w:rPr>
              <w:t>GBR</w:t>
            </w:r>
          </w:p>
        </w:tc>
        <w:tc>
          <w:tcPr>
            <w:tcW w:w="973" w:type="dxa"/>
            <w:tcBorders>
              <w:top w:val="single" w:sz="12" w:space="0" w:color="auto"/>
              <w:left w:val="single" w:sz="12" w:space="0" w:color="auto"/>
              <w:bottom w:val="single" w:sz="12" w:space="0" w:color="auto"/>
              <w:right w:val="single" w:sz="12" w:space="0" w:color="auto"/>
            </w:tcBorders>
          </w:tcPr>
          <w:p w14:paraId="6D47F3F0" w14:textId="77777777" w:rsidR="00B265D8" w:rsidRDefault="00B265D8" w:rsidP="00A0108F">
            <w:pPr>
              <w:pStyle w:val="TAC"/>
            </w:pPr>
            <w:r>
              <w:t>2</w:t>
            </w:r>
          </w:p>
        </w:tc>
        <w:tc>
          <w:tcPr>
            <w:tcW w:w="1243" w:type="dxa"/>
            <w:tcBorders>
              <w:top w:val="single" w:sz="12" w:space="0" w:color="auto"/>
              <w:left w:val="single" w:sz="12" w:space="0" w:color="auto"/>
              <w:bottom w:val="single" w:sz="12" w:space="0" w:color="auto"/>
              <w:right w:val="single" w:sz="12" w:space="0" w:color="auto"/>
            </w:tcBorders>
          </w:tcPr>
          <w:p w14:paraId="7C662835" w14:textId="77777777" w:rsidR="00B265D8" w:rsidRPr="00B265D8" w:rsidRDefault="00B265D8" w:rsidP="00A0108F">
            <w:pPr>
              <w:pStyle w:val="TAC"/>
              <w:rPr>
                <w:highlight w:val="yellow"/>
              </w:rPr>
            </w:pPr>
            <w:r w:rsidRPr="00B265D8">
              <w:rPr>
                <w:highlight w:val="yellow"/>
              </w:rPr>
              <w:t>100 </w:t>
            </w:r>
            <w:proofErr w:type="spellStart"/>
            <w:r w:rsidRPr="00B265D8">
              <w:rPr>
                <w:highlight w:val="yellow"/>
              </w:rPr>
              <w:t>ms</w:t>
            </w:r>
            <w:proofErr w:type="spellEnd"/>
            <w:r w:rsidRPr="00B265D8">
              <w:rPr>
                <w:highlight w:val="yellow"/>
              </w:rPr>
              <w:br/>
              <w:t>(NOTE 1, NOTE 11)</w:t>
            </w:r>
          </w:p>
        </w:tc>
        <w:tc>
          <w:tcPr>
            <w:tcW w:w="1111" w:type="dxa"/>
            <w:tcBorders>
              <w:top w:val="single" w:sz="12" w:space="0" w:color="auto"/>
              <w:left w:val="single" w:sz="12" w:space="0" w:color="auto"/>
              <w:bottom w:val="single" w:sz="12" w:space="0" w:color="auto"/>
              <w:right w:val="single" w:sz="12" w:space="0" w:color="auto"/>
            </w:tcBorders>
          </w:tcPr>
          <w:p w14:paraId="76217A5A" w14:textId="77777777" w:rsidR="00B265D8" w:rsidRDefault="00B265D8" w:rsidP="00A0108F">
            <w:pPr>
              <w:pStyle w:val="TAC"/>
            </w:pPr>
            <w:r>
              <w:t>10</w:t>
            </w:r>
            <w:r w:rsidRPr="000645F2">
              <w:rPr>
                <w:sz w:val="22"/>
                <w:vertAlign w:val="superscript"/>
              </w:rPr>
              <w:t>-2</w:t>
            </w:r>
          </w:p>
        </w:tc>
        <w:tc>
          <w:tcPr>
            <w:tcW w:w="3670" w:type="dxa"/>
            <w:tcBorders>
              <w:top w:val="single" w:sz="12" w:space="0" w:color="auto"/>
              <w:left w:val="single" w:sz="12" w:space="0" w:color="auto"/>
              <w:bottom w:val="single" w:sz="12" w:space="0" w:color="auto"/>
              <w:right w:val="single" w:sz="12" w:space="0" w:color="auto"/>
            </w:tcBorders>
          </w:tcPr>
          <w:p w14:paraId="7D5FCDB2" w14:textId="77777777" w:rsidR="00B265D8" w:rsidRDefault="00B265D8" w:rsidP="00A0108F">
            <w:pPr>
              <w:pStyle w:val="TAL"/>
              <w:spacing w:before="156" w:after="156"/>
            </w:pPr>
            <w:r>
              <w:t>Conversational Voice</w:t>
            </w:r>
          </w:p>
        </w:tc>
      </w:tr>
      <w:tr w:rsidR="00B265D8" w14:paraId="0FF885E9" w14:textId="77777777" w:rsidTr="00A278CA">
        <w:tc>
          <w:tcPr>
            <w:tcW w:w="1183" w:type="dxa"/>
            <w:tcBorders>
              <w:top w:val="single" w:sz="12" w:space="0" w:color="auto"/>
              <w:left w:val="single" w:sz="12" w:space="0" w:color="auto"/>
              <w:bottom w:val="single" w:sz="12" w:space="0" w:color="auto"/>
              <w:right w:val="single" w:sz="12" w:space="0" w:color="auto"/>
            </w:tcBorders>
          </w:tcPr>
          <w:p w14:paraId="79040F27" w14:textId="77777777" w:rsidR="00B265D8" w:rsidRDefault="00B265D8" w:rsidP="00A0108F">
            <w:pPr>
              <w:pStyle w:val="TAC"/>
            </w:pPr>
            <w:r>
              <w:t>5</w:t>
            </w:r>
            <w:r>
              <w:br/>
              <w:t>(NOTE 3)</w:t>
            </w:r>
          </w:p>
        </w:tc>
        <w:tc>
          <w:tcPr>
            <w:tcW w:w="1146" w:type="dxa"/>
            <w:tcBorders>
              <w:top w:val="single" w:sz="12" w:space="0" w:color="auto"/>
              <w:left w:val="single" w:sz="12" w:space="0" w:color="auto"/>
              <w:bottom w:val="single" w:sz="12" w:space="0" w:color="auto"/>
              <w:right w:val="single" w:sz="12" w:space="0" w:color="auto"/>
            </w:tcBorders>
          </w:tcPr>
          <w:p w14:paraId="2BC63C9C" w14:textId="77777777" w:rsidR="00B265D8" w:rsidRDefault="00B265D8" w:rsidP="00A0108F">
            <w:pPr>
              <w:pStyle w:val="TAC"/>
            </w:pPr>
            <w:r>
              <w:t>Non-GBR</w:t>
            </w:r>
          </w:p>
        </w:tc>
        <w:tc>
          <w:tcPr>
            <w:tcW w:w="973" w:type="dxa"/>
            <w:tcBorders>
              <w:top w:val="single" w:sz="12" w:space="0" w:color="auto"/>
              <w:left w:val="single" w:sz="12" w:space="0" w:color="auto"/>
              <w:bottom w:val="single" w:sz="12" w:space="0" w:color="auto"/>
              <w:right w:val="single" w:sz="12" w:space="0" w:color="auto"/>
            </w:tcBorders>
          </w:tcPr>
          <w:p w14:paraId="6F1006CF" w14:textId="77777777" w:rsidR="00B265D8" w:rsidRDefault="00B265D8" w:rsidP="00A0108F">
            <w:pPr>
              <w:pStyle w:val="TAC"/>
            </w:pPr>
            <w:r>
              <w:t>1</w:t>
            </w:r>
          </w:p>
        </w:tc>
        <w:tc>
          <w:tcPr>
            <w:tcW w:w="1243" w:type="dxa"/>
            <w:tcBorders>
              <w:top w:val="single" w:sz="12" w:space="0" w:color="auto"/>
              <w:left w:val="single" w:sz="12" w:space="0" w:color="auto"/>
              <w:bottom w:val="single" w:sz="12" w:space="0" w:color="auto"/>
              <w:right w:val="single" w:sz="12" w:space="0" w:color="auto"/>
            </w:tcBorders>
          </w:tcPr>
          <w:p w14:paraId="54E220BE" w14:textId="77777777" w:rsidR="00B265D8" w:rsidRPr="00B265D8" w:rsidRDefault="00B265D8" w:rsidP="00A0108F">
            <w:pPr>
              <w:pStyle w:val="TAC"/>
              <w:rPr>
                <w:highlight w:val="yellow"/>
              </w:rPr>
            </w:pPr>
            <w:r w:rsidRPr="00B265D8">
              <w:rPr>
                <w:highlight w:val="yellow"/>
              </w:rPr>
              <w:t>100 </w:t>
            </w:r>
            <w:proofErr w:type="spellStart"/>
            <w:r w:rsidRPr="00B265D8">
              <w:rPr>
                <w:highlight w:val="yellow"/>
              </w:rPr>
              <w:t>ms</w:t>
            </w:r>
            <w:proofErr w:type="spellEnd"/>
            <w:r w:rsidRPr="00B265D8">
              <w:rPr>
                <w:highlight w:val="yellow"/>
              </w:rPr>
              <w:br/>
              <w:t>(NOTE 1, NOTE 10)</w:t>
            </w:r>
          </w:p>
        </w:tc>
        <w:tc>
          <w:tcPr>
            <w:tcW w:w="1111" w:type="dxa"/>
            <w:tcBorders>
              <w:top w:val="single" w:sz="12" w:space="0" w:color="auto"/>
              <w:left w:val="single" w:sz="12" w:space="0" w:color="auto"/>
              <w:bottom w:val="single" w:sz="12" w:space="0" w:color="auto"/>
              <w:right w:val="single" w:sz="12" w:space="0" w:color="auto"/>
            </w:tcBorders>
          </w:tcPr>
          <w:p w14:paraId="020F0872" w14:textId="77777777" w:rsidR="00B265D8" w:rsidRDefault="00B265D8" w:rsidP="00A0108F">
            <w:pPr>
              <w:pStyle w:val="TAC"/>
            </w:pPr>
            <w:r>
              <w:t>10</w:t>
            </w:r>
            <w:r w:rsidRPr="000645F2">
              <w:rPr>
                <w:sz w:val="22"/>
                <w:vertAlign w:val="superscript"/>
              </w:rPr>
              <w:t>-6</w:t>
            </w:r>
          </w:p>
        </w:tc>
        <w:tc>
          <w:tcPr>
            <w:tcW w:w="3670" w:type="dxa"/>
            <w:tcBorders>
              <w:top w:val="single" w:sz="12" w:space="0" w:color="auto"/>
              <w:left w:val="single" w:sz="12" w:space="0" w:color="auto"/>
              <w:bottom w:val="single" w:sz="12" w:space="0" w:color="auto"/>
              <w:right w:val="single" w:sz="12" w:space="0" w:color="auto"/>
            </w:tcBorders>
          </w:tcPr>
          <w:p w14:paraId="15C3B4B7" w14:textId="77777777" w:rsidR="00B265D8" w:rsidRDefault="00B265D8" w:rsidP="00A0108F">
            <w:pPr>
              <w:pStyle w:val="TAL"/>
              <w:spacing w:before="156" w:after="156"/>
            </w:pPr>
            <w:r>
              <w:t>IMS Signalling</w:t>
            </w:r>
          </w:p>
        </w:tc>
      </w:tr>
    </w:tbl>
    <w:p w14:paraId="7D69B37A" w14:textId="35280E52" w:rsidR="00A278CA" w:rsidRDefault="006B1968" w:rsidP="00A278CA">
      <w:pPr>
        <w:adjustRightInd w:val="0"/>
        <w:snapToGrid w:val="0"/>
        <w:spacing w:before="156" w:after="156"/>
        <w:rPr>
          <w:rFonts w:eastAsia="DengXian"/>
        </w:rPr>
      </w:pPr>
      <w:r>
        <w:rPr>
          <w:rFonts w:eastAsia="DengXian"/>
        </w:rPr>
        <w:t xml:space="preserve">For Voice over GSO, </w:t>
      </w:r>
      <w:r w:rsidR="00A278CA" w:rsidRPr="00A278CA">
        <w:rPr>
          <w:rFonts w:eastAsia="DengXian"/>
        </w:rPr>
        <w:t xml:space="preserve">Normative service requirements and KPIs on IMS voice call using </w:t>
      </w:r>
      <w:r w:rsidR="00A278CA" w:rsidRPr="00A278CA">
        <w:rPr>
          <w:rFonts w:eastAsia="DengXian"/>
          <w:bCs/>
        </w:rPr>
        <w:t>GSO</w:t>
      </w:r>
      <w:r w:rsidR="00A278CA" w:rsidRPr="00A278CA">
        <w:rPr>
          <w:rFonts w:eastAsia="DengXian"/>
        </w:rPr>
        <w:t xml:space="preserve"> satellite access </w:t>
      </w:r>
      <w:proofErr w:type="gramStart"/>
      <w:r w:rsidR="00A278CA" w:rsidRPr="00A278CA">
        <w:rPr>
          <w:rFonts w:eastAsia="DengXian"/>
        </w:rPr>
        <w:t>is</w:t>
      </w:r>
      <w:proofErr w:type="gramEnd"/>
      <w:r w:rsidR="00A278CA" w:rsidRPr="00A278CA">
        <w:rPr>
          <w:rFonts w:eastAsia="DengXian"/>
        </w:rPr>
        <w:t xml:space="preserve"> captured in TS 22.261, as shown in Table 1 below. </w:t>
      </w:r>
      <w:r>
        <w:rPr>
          <w:rFonts w:eastAsia="DengXian"/>
        </w:rPr>
        <w:t>Where we did not find packet delay budge information.</w:t>
      </w:r>
    </w:p>
    <w:p w14:paraId="47DFAC81" w14:textId="579154A9" w:rsidR="00A278CA" w:rsidRPr="00A278CA" w:rsidRDefault="00A278CA" w:rsidP="00A278CA">
      <w:pPr>
        <w:adjustRightInd w:val="0"/>
        <w:snapToGrid w:val="0"/>
        <w:spacing w:before="156" w:after="156"/>
        <w:jc w:val="center"/>
        <w:rPr>
          <w:rFonts w:eastAsia="DengXian"/>
        </w:rPr>
      </w:pPr>
      <w:r w:rsidRPr="00A278CA">
        <w:rPr>
          <w:rFonts w:eastAsia="DengXian"/>
          <w:b/>
        </w:rPr>
        <w:t>Table 1: Performance requirements for satellite access</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020"/>
        <w:gridCol w:w="1020"/>
        <w:gridCol w:w="1020"/>
        <w:gridCol w:w="896"/>
        <w:gridCol w:w="1019"/>
        <w:gridCol w:w="892"/>
        <w:gridCol w:w="1146"/>
        <w:gridCol w:w="892"/>
        <w:gridCol w:w="892"/>
        <w:gridCol w:w="13"/>
      </w:tblGrid>
      <w:tr w:rsidR="00A278CA" w:rsidRPr="00A278CA" w14:paraId="3A799A19" w14:textId="77777777" w:rsidTr="00BC07A8">
        <w:trPr>
          <w:gridAfter w:val="1"/>
          <w:wAfter w:w="13" w:type="dxa"/>
          <w:trHeight w:val="688"/>
        </w:trPr>
        <w:tc>
          <w:tcPr>
            <w:tcW w:w="10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E99C9D"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Scenario</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2A2561"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Experienced data rate (DL)</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E8B4E9"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Experienced data rate (UL)</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710ABD"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Area traffic capacity</w:t>
            </w:r>
          </w:p>
          <w:p w14:paraId="7BB5C20F"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 xml:space="preserve">(DL) </w:t>
            </w:r>
          </w:p>
          <w:p w14:paraId="06E2ABA5"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(note 1)</w:t>
            </w:r>
          </w:p>
        </w:tc>
        <w:tc>
          <w:tcPr>
            <w:tcW w:w="8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DF8586"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Area traffic capacity</w:t>
            </w:r>
          </w:p>
          <w:p w14:paraId="5A124271"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 xml:space="preserve">(UL) </w:t>
            </w:r>
          </w:p>
          <w:p w14:paraId="098BBDF3"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(note 1)</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02BF09"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 xml:space="preserve">Overall user density </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67991A"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Activity factor</w:t>
            </w:r>
          </w:p>
        </w:tc>
        <w:tc>
          <w:tcPr>
            <w:tcW w:w="11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697CAC"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UE speed</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E0A0A3"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UE type</w:t>
            </w:r>
          </w:p>
        </w:tc>
        <w:tc>
          <w:tcPr>
            <w:tcW w:w="892" w:type="dxa"/>
            <w:tcBorders>
              <w:top w:val="single" w:sz="4" w:space="0" w:color="auto"/>
              <w:left w:val="single" w:sz="4" w:space="0" w:color="auto"/>
              <w:bottom w:val="single" w:sz="4" w:space="0" w:color="auto"/>
              <w:right w:val="single" w:sz="4" w:space="0" w:color="auto"/>
            </w:tcBorders>
            <w:hideMark/>
          </w:tcPr>
          <w:p w14:paraId="077F5201"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Others</w:t>
            </w:r>
          </w:p>
        </w:tc>
      </w:tr>
      <w:tr w:rsidR="00A278CA" w:rsidRPr="00A278CA" w14:paraId="09393223" w14:textId="77777777" w:rsidTr="00BC07A8">
        <w:trPr>
          <w:gridAfter w:val="1"/>
          <w:wAfter w:w="13" w:type="dxa"/>
          <w:trHeight w:val="990"/>
        </w:trPr>
        <w:tc>
          <w:tcPr>
            <w:tcW w:w="10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99196" w14:textId="77777777" w:rsidR="00A278CA" w:rsidRPr="00A278CA" w:rsidRDefault="00A278CA" w:rsidP="00A278CA">
            <w:pPr>
              <w:adjustRightInd w:val="0"/>
              <w:snapToGrid w:val="0"/>
              <w:spacing w:before="156" w:after="156"/>
              <w:rPr>
                <w:rFonts w:eastAsia="DengXian"/>
              </w:rPr>
            </w:pPr>
            <w:r w:rsidRPr="00A278CA">
              <w:rPr>
                <w:rFonts w:eastAsia="DengXian"/>
              </w:rPr>
              <w:t>IMS voice call using GEO</w:t>
            </w:r>
          </w:p>
          <w:p w14:paraId="7DF325E5" w14:textId="77777777" w:rsidR="00A278CA" w:rsidRPr="00A278CA" w:rsidRDefault="00A278CA" w:rsidP="00A278CA">
            <w:pPr>
              <w:adjustRightInd w:val="0"/>
              <w:snapToGrid w:val="0"/>
              <w:spacing w:before="156" w:after="156"/>
              <w:rPr>
                <w:rFonts w:eastAsia="DengXian"/>
              </w:rPr>
            </w:pPr>
            <w:r w:rsidRPr="00A278CA">
              <w:rPr>
                <w:rFonts w:eastAsia="DengXian"/>
              </w:rPr>
              <w:t>(note 7)</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01AC70" w14:textId="77777777" w:rsidR="00A278CA" w:rsidRPr="00A278CA" w:rsidRDefault="00A278CA" w:rsidP="00A278CA">
            <w:pPr>
              <w:adjustRightInd w:val="0"/>
              <w:snapToGrid w:val="0"/>
              <w:spacing w:before="156" w:after="156"/>
              <w:rPr>
                <w:rFonts w:eastAsia="DengXian"/>
              </w:rPr>
            </w:pPr>
            <w:r w:rsidRPr="00A278CA">
              <w:rPr>
                <w:rFonts w:eastAsia="DengXian"/>
              </w:rPr>
              <w:t>[1-3] kbit/s</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413467" w14:textId="77777777" w:rsidR="00A278CA" w:rsidRPr="00A278CA" w:rsidRDefault="00A278CA" w:rsidP="00A278CA">
            <w:pPr>
              <w:adjustRightInd w:val="0"/>
              <w:snapToGrid w:val="0"/>
              <w:spacing w:before="156" w:after="156"/>
              <w:rPr>
                <w:rFonts w:eastAsia="DengXian"/>
              </w:rPr>
            </w:pPr>
            <w:r w:rsidRPr="00A278CA">
              <w:rPr>
                <w:rFonts w:eastAsia="DengXian"/>
              </w:rPr>
              <w:t>[1-3] kbit/s</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844D08" w14:textId="77777777" w:rsidR="00A278CA" w:rsidRPr="00A278CA" w:rsidRDefault="00A278CA" w:rsidP="00A278CA">
            <w:pPr>
              <w:adjustRightInd w:val="0"/>
              <w:snapToGrid w:val="0"/>
              <w:spacing w:before="156" w:after="156"/>
              <w:rPr>
                <w:rFonts w:eastAsia="DengXian"/>
              </w:rPr>
            </w:pPr>
            <w:r w:rsidRPr="00A278CA">
              <w:rPr>
                <w:rFonts w:eastAsia="DengXian"/>
              </w:rPr>
              <w:t>N/A</w:t>
            </w:r>
          </w:p>
        </w:tc>
        <w:tc>
          <w:tcPr>
            <w:tcW w:w="8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8BD7E5" w14:textId="77777777" w:rsidR="00A278CA" w:rsidRPr="00A278CA" w:rsidRDefault="00A278CA" w:rsidP="00A278CA">
            <w:pPr>
              <w:adjustRightInd w:val="0"/>
              <w:snapToGrid w:val="0"/>
              <w:spacing w:before="156" w:after="156"/>
              <w:rPr>
                <w:rFonts w:eastAsia="DengXian"/>
              </w:rPr>
            </w:pPr>
            <w:r w:rsidRPr="00A278CA">
              <w:rPr>
                <w:rFonts w:eastAsia="DengXian"/>
              </w:rPr>
              <w:t>N/A</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E61134" w14:textId="77777777" w:rsidR="00A278CA" w:rsidRPr="00A278CA" w:rsidRDefault="00A278CA" w:rsidP="00A278CA">
            <w:pPr>
              <w:adjustRightInd w:val="0"/>
              <w:snapToGrid w:val="0"/>
              <w:spacing w:before="156" w:after="156"/>
              <w:rPr>
                <w:rFonts w:eastAsia="DengXian"/>
              </w:rPr>
            </w:pPr>
            <w:r w:rsidRPr="00A278CA">
              <w:rPr>
                <w:rFonts w:eastAsia="DengXian"/>
              </w:rPr>
              <w:t>N/A</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2EEDC0" w14:textId="77777777" w:rsidR="00A278CA" w:rsidRPr="00A278CA" w:rsidRDefault="00A278CA" w:rsidP="00A278CA">
            <w:pPr>
              <w:adjustRightInd w:val="0"/>
              <w:snapToGrid w:val="0"/>
              <w:spacing w:before="156" w:after="156"/>
              <w:rPr>
                <w:rFonts w:eastAsia="DengXian"/>
              </w:rPr>
            </w:pPr>
            <w:r w:rsidRPr="00A278CA">
              <w:rPr>
                <w:rFonts w:eastAsia="DengXian"/>
              </w:rPr>
              <w:t>N/A</w:t>
            </w:r>
          </w:p>
        </w:tc>
        <w:tc>
          <w:tcPr>
            <w:tcW w:w="11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63D43D" w14:textId="77777777" w:rsidR="00A278CA" w:rsidRPr="00A278CA" w:rsidRDefault="00A278CA" w:rsidP="00A278CA">
            <w:pPr>
              <w:adjustRightInd w:val="0"/>
              <w:snapToGrid w:val="0"/>
              <w:spacing w:before="156" w:after="156"/>
              <w:rPr>
                <w:rFonts w:eastAsia="DengXian"/>
              </w:rPr>
            </w:pPr>
            <w:r w:rsidRPr="00A278CA">
              <w:rPr>
                <w:rFonts w:eastAsia="DengXian"/>
              </w:rPr>
              <w:t>TBD</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D1FACF" w14:textId="77777777" w:rsidR="00A278CA" w:rsidRPr="00A278CA" w:rsidRDefault="00A278CA" w:rsidP="00A278CA">
            <w:pPr>
              <w:adjustRightInd w:val="0"/>
              <w:snapToGrid w:val="0"/>
              <w:spacing w:before="156" w:after="156"/>
              <w:rPr>
                <w:rFonts w:eastAsia="DengXian"/>
              </w:rPr>
            </w:pPr>
            <w:r w:rsidRPr="00A278CA">
              <w:rPr>
                <w:rFonts w:eastAsia="DengXian"/>
              </w:rPr>
              <w:t>Handheld</w:t>
            </w:r>
          </w:p>
        </w:tc>
        <w:tc>
          <w:tcPr>
            <w:tcW w:w="892" w:type="dxa"/>
            <w:tcBorders>
              <w:top w:val="single" w:sz="4" w:space="0" w:color="auto"/>
              <w:left w:val="single" w:sz="4" w:space="0" w:color="auto"/>
              <w:bottom w:val="single" w:sz="4" w:space="0" w:color="auto"/>
              <w:right w:val="single" w:sz="4" w:space="0" w:color="auto"/>
            </w:tcBorders>
            <w:hideMark/>
          </w:tcPr>
          <w:p w14:paraId="268F9817" w14:textId="77777777" w:rsidR="00A278CA" w:rsidRPr="00BC07A8" w:rsidRDefault="00A278CA" w:rsidP="00A278CA">
            <w:pPr>
              <w:adjustRightInd w:val="0"/>
              <w:snapToGrid w:val="0"/>
              <w:spacing w:before="156" w:after="156"/>
              <w:rPr>
                <w:rFonts w:eastAsia="DengXian"/>
                <w:highlight w:val="yellow"/>
              </w:rPr>
            </w:pPr>
            <w:r w:rsidRPr="00BC07A8">
              <w:rPr>
                <w:rFonts w:eastAsia="DengXian"/>
                <w:highlight w:val="yellow"/>
              </w:rPr>
              <w:t xml:space="preserve">Call set up time (note 8) </w:t>
            </w:r>
            <w:r w:rsidRPr="00BC07A8">
              <w:rPr>
                <w:rFonts w:eastAsia="DengXian" w:hint="eastAsia"/>
                <w:highlight w:val="yellow"/>
              </w:rPr>
              <w:t>≤</w:t>
            </w:r>
            <w:r w:rsidRPr="00BC07A8">
              <w:rPr>
                <w:rFonts w:eastAsia="DengXian"/>
                <w:highlight w:val="yellow"/>
              </w:rPr>
              <w:t>30 s</w:t>
            </w:r>
          </w:p>
          <w:p w14:paraId="6DCA695E" w14:textId="77777777" w:rsidR="00A278CA" w:rsidRPr="00A278CA" w:rsidRDefault="00A278CA" w:rsidP="00A278CA">
            <w:pPr>
              <w:adjustRightInd w:val="0"/>
              <w:snapToGrid w:val="0"/>
              <w:spacing w:before="156" w:after="156"/>
              <w:rPr>
                <w:rFonts w:eastAsia="DengXian"/>
              </w:rPr>
            </w:pPr>
            <w:r w:rsidRPr="00BC07A8">
              <w:rPr>
                <w:rFonts w:eastAsia="DengXian"/>
                <w:highlight w:val="yellow"/>
              </w:rPr>
              <w:t>(note 9)</w:t>
            </w:r>
          </w:p>
        </w:tc>
      </w:tr>
      <w:tr w:rsidR="00A278CA" w:rsidRPr="00A278CA" w14:paraId="07ED3E88" w14:textId="77777777" w:rsidTr="00BC07A8">
        <w:trPr>
          <w:trHeight w:val="570"/>
        </w:trPr>
        <w:tc>
          <w:tcPr>
            <w:tcW w:w="9825" w:type="dxa"/>
            <w:gridSpan w:val="11"/>
            <w:tcBorders>
              <w:top w:val="single" w:sz="4" w:space="0" w:color="auto"/>
              <w:left w:val="single" w:sz="4" w:space="0" w:color="auto"/>
              <w:bottom w:val="single" w:sz="4" w:space="0" w:color="auto"/>
              <w:right w:val="single" w:sz="4" w:space="0" w:color="auto"/>
            </w:tcBorders>
            <w:hideMark/>
          </w:tcPr>
          <w:p w14:paraId="72452D46" w14:textId="77777777" w:rsidR="00A278CA" w:rsidRPr="00A278CA" w:rsidRDefault="00A278CA" w:rsidP="00A278CA">
            <w:pPr>
              <w:adjustRightInd w:val="0"/>
              <w:snapToGrid w:val="0"/>
              <w:spacing w:before="156" w:after="156"/>
              <w:rPr>
                <w:rFonts w:eastAsia="DengXian"/>
              </w:rPr>
            </w:pPr>
            <w:r w:rsidRPr="00A278CA">
              <w:rPr>
                <w:rFonts w:eastAsia="DengXian"/>
              </w:rPr>
              <w:t xml:space="preserve">Note 7: All the values defined for IMS voice call using GEO satellite access are generic for both regular and emergency calls. </w:t>
            </w:r>
          </w:p>
          <w:p w14:paraId="62E6B7FC" w14:textId="77777777" w:rsidR="00A278CA" w:rsidRPr="00A278CA" w:rsidRDefault="00A278CA" w:rsidP="00A278CA">
            <w:pPr>
              <w:adjustRightInd w:val="0"/>
              <w:snapToGrid w:val="0"/>
              <w:spacing w:before="156" w:after="156"/>
              <w:rPr>
                <w:rFonts w:eastAsia="DengXian"/>
              </w:rPr>
            </w:pPr>
            <w:r w:rsidRPr="00A278CA">
              <w:rPr>
                <w:rFonts w:eastAsia="DengXian"/>
              </w:rPr>
              <w:t>Note 8: call set up time refers to [56</w:t>
            </w:r>
            <w:proofErr w:type="gramStart"/>
            <w:r w:rsidRPr="00A278CA">
              <w:rPr>
                <w:rFonts w:eastAsia="DengXian"/>
              </w:rPr>
              <w:t>];</w:t>
            </w:r>
            <w:proofErr w:type="gramEnd"/>
          </w:p>
          <w:p w14:paraId="482D2B91" w14:textId="77777777" w:rsidR="00A278CA" w:rsidRPr="00A278CA" w:rsidRDefault="00A278CA" w:rsidP="00A278CA">
            <w:pPr>
              <w:adjustRightInd w:val="0"/>
              <w:snapToGrid w:val="0"/>
              <w:spacing w:before="156" w:after="156"/>
              <w:rPr>
                <w:rFonts w:eastAsia="DengXian"/>
              </w:rPr>
            </w:pPr>
            <w:r w:rsidRPr="00A278CA">
              <w:rPr>
                <w:rFonts w:eastAsia="DengXian"/>
              </w:rPr>
              <w:t>Note 9: 30s is the upper bound that is derived based on the user’s patience suggestions (30s) in [57];</w:t>
            </w:r>
          </w:p>
        </w:tc>
      </w:tr>
    </w:tbl>
    <w:p w14:paraId="6BEBED91" w14:textId="13CE2175" w:rsidR="006B1968" w:rsidRDefault="00BC07A8" w:rsidP="00470B31">
      <w:pPr>
        <w:adjustRightInd w:val="0"/>
        <w:snapToGrid w:val="0"/>
        <w:spacing w:before="156" w:after="156"/>
        <w:rPr>
          <w:rFonts w:eastAsia="DengXian"/>
        </w:rPr>
      </w:pPr>
      <w:r>
        <w:rPr>
          <w:rFonts w:eastAsia="DengXian"/>
        </w:rPr>
        <w:t xml:space="preserve">Packet delay </w:t>
      </w:r>
      <w:r w:rsidR="006B1968">
        <w:rPr>
          <w:rFonts w:eastAsia="DengXian"/>
        </w:rPr>
        <w:t xml:space="preserve">Budget would be the key if dynamic scheduling is </w:t>
      </w:r>
      <w:r>
        <w:rPr>
          <w:rFonts w:eastAsia="DengXian"/>
        </w:rPr>
        <w:t>acceptable</w:t>
      </w:r>
      <w:r w:rsidR="006B1968">
        <w:rPr>
          <w:rFonts w:eastAsia="DengXian"/>
        </w:rPr>
        <w:t xml:space="preserve"> at all. We either ask SA4 </w:t>
      </w:r>
      <w:r w:rsidR="001A2CA0">
        <w:rPr>
          <w:rFonts w:eastAsia="DengXian"/>
        </w:rPr>
        <w:t xml:space="preserve">this requirement or </w:t>
      </w:r>
      <w:r w:rsidR="006B1968">
        <w:rPr>
          <w:rFonts w:eastAsia="DengXian"/>
        </w:rPr>
        <w:t>wait for their work</w:t>
      </w:r>
      <w:r w:rsidR="001A2CA0">
        <w:rPr>
          <w:rFonts w:eastAsia="DengXian"/>
        </w:rPr>
        <w:t>.</w:t>
      </w:r>
    </w:p>
    <w:p w14:paraId="60E73151" w14:textId="067868B7" w:rsidR="006B1968" w:rsidRPr="006B1968" w:rsidRDefault="006B1968" w:rsidP="00470B31">
      <w:pPr>
        <w:adjustRightInd w:val="0"/>
        <w:snapToGrid w:val="0"/>
        <w:spacing w:before="156" w:after="156"/>
        <w:rPr>
          <w:rFonts w:eastAsia="DengXian"/>
        </w:rPr>
      </w:pPr>
      <w:r>
        <w:rPr>
          <w:rFonts w:eastAsia="DengXian"/>
        </w:rPr>
        <w:t>If SPS</w:t>
      </w:r>
      <w:r w:rsidR="001A2CA0">
        <w:rPr>
          <w:rFonts w:eastAsia="DengXian"/>
        </w:rPr>
        <w:t xml:space="preserve"> is used</w:t>
      </w:r>
      <w:r>
        <w:rPr>
          <w:rFonts w:eastAsia="DengXian"/>
        </w:rPr>
        <w:t xml:space="preserve">, </w:t>
      </w:r>
      <w:r w:rsidR="001A2CA0">
        <w:rPr>
          <w:rFonts w:eastAsia="DengXian"/>
        </w:rPr>
        <w:t>overscheduling</w:t>
      </w:r>
      <w:r>
        <w:rPr>
          <w:rFonts w:eastAsia="DengXian"/>
        </w:rPr>
        <w:t xml:space="preserve"> cannot be </w:t>
      </w:r>
      <w:r w:rsidR="001A2CA0">
        <w:rPr>
          <w:rFonts w:eastAsia="DengXian"/>
        </w:rPr>
        <w:t xml:space="preserve">avoided. Consequently, </w:t>
      </w:r>
      <w:r>
        <w:rPr>
          <w:rFonts w:eastAsia="DengXian"/>
        </w:rPr>
        <w:t xml:space="preserve">the gain </w:t>
      </w:r>
      <w:r w:rsidR="001A2CA0">
        <w:rPr>
          <w:rFonts w:eastAsia="DengXian"/>
        </w:rPr>
        <w:t xml:space="preserve">brought by </w:t>
      </w:r>
      <w:r>
        <w:rPr>
          <w:rFonts w:eastAsia="DengXian"/>
        </w:rPr>
        <w:t>RO</w:t>
      </w:r>
      <w:r w:rsidR="001A2CA0">
        <w:rPr>
          <w:rFonts w:eastAsia="DengXian"/>
        </w:rPr>
        <w:t>HC would disappear due to the limitation on scheduling.  It is still under discussion in SA2 whether we will go with UP IP solution or UP non-IP solution</w:t>
      </w:r>
      <w:r w:rsidR="00BC07A8">
        <w:rPr>
          <w:rFonts w:eastAsia="DengXian"/>
        </w:rPr>
        <w:t>, it might end up without ROHC</w:t>
      </w:r>
      <w:r w:rsidR="001A2CA0">
        <w:rPr>
          <w:rFonts w:eastAsia="DengXian"/>
        </w:rPr>
        <w:t xml:space="preserve">. </w:t>
      </w:r>
      <w:r>
        <w:rPr>
          <w:rFonts w:eastAsia="DengXian"/>
        </w:rPr>
        <w:t xml:space="preserve"> </w:t>
      </w:r>
    </w:p>
    <w:p w14:paraId="78D1CEE8" w14:textId="22D9908B" w:rsidR="005D74B1" w:rsidRDefault="005D74B1" w:rsidP="005D74B1">
      <w:pPr>
        <w:spacing w:before="156" w:after="156"/>
        <w:rPr>
          <w:rFonts w:eastAsia="DengXian"/>
        </w:rPr>
      </w:pPr>
      <w:r w:rsidRPr="005D74B1">
        <w:rPr>
          <w:rFonts w:eastAsia="DengXian" w:cs="Times New Roman"/>
          <w:b/>
          <w:color w:val="000000"/>
        </w:rPr>
        <w:t>Proposal 1: RAN2</w:t>
      </w:r>
      <w:r w:rsidR="004F2B4E">
        <w:rPr>
          <w:rFonts w:eastAsia="DengXian" w:cs="Times New Roman" w:hint="eastAsia"/>
          <w:b/>
          <w:color w:val="000000"/>
        </w:rPr>
        <w:t xml:space="preserve"> down prioritize handling of </w:t>
      </w:r>
      <w:r w:rsidR="00B51345">
        <w:rPr>
          <w:rFonts w:eastAsia="DengXian" w:cs="Times New Roman" w:hint="eastAsia"/>
          <w:b/>
          <w:color w:val="000000"/>
        </w:rPr>
        <w:t>variable packet size during talk spurt resulting from ROH</w:t>
      </w:r>
      <w:r w:rsidR="00E025BE">
        <w:rPr>
          <w:rFonts w:eastAsia="DengXian" w:cs="Times New Roman" w:hint="eastAsia"/>
          <w:b/>
          <w:color w:val="000000"/>
        </w:rPr>
        <w:t>C</w:t>
      </w:r>
      <w:r w:rsidR="00B51345">
        <w:rPr>
          <w:rFonts w:eastAsia="DengXian" w:cs="Times New Roman" w:hint="eastAsia"/>
          <w:b/>
          <w:color w:val="000000"/>
        </w:rPr>
        <w:t xml:space="preserve">, </w:t>
      </w:r>
      <w:r w:rsidR="0034698F">
        <w:rPr>
          <w:rFonts w:eastAsia="DengXian" w:cs="Times New Roman" w:hint="eastAsia"/>
          <w:b/>
          <w:color w:val="000000"/>
        </w:rPr>
        <w:t>unless 1)</w:t>
      </w:r>
      <w:r w:rsidR="00850488">
        <w:rPr>
          <w:rFonts w:eastAsia="DengXian" w:cs="Times New Roman"/>
          <w:b/>
          <w:color w:val="000000"/>
        </w:rPr>
        <w:t xml:space="preserve"> </w:t>
      </w:r>
      <w:r w:rsidRPr="005D74B1">
        <w:rPr>
          <w:rFonts w:eastAsia="DengXian" w:cs="Times New Roman"/>
          <w:b/>
          <w:color w:val="000000"/>
        </w:rPr>
        <w:t xml:space="preserve">input from SA4 regarding </w:t>
      </w:r>
      <w:r w:rsidR="00C56159">
        <w:rPr>
          <w:rFonts w:eastAsia="DengXian" w:cs="Times New Roman"/>
          <w:b/>
          <w:color w:val="000000"/>
        </w:rPr>
        <w:t xml:space="preserve">packet </w:t>
      </w:r>
      <w:r w:rsidRPr="005D74B1">
        <w:rPr>
          <w:rFonts w:eastAsia="DengXian" w:cs="Times New Roman"/>
          <w:b/>
          <w:color w:val="000000"/>
        </w:rPr>
        <w:t xml:space="preserve">delay budget requirements </w:t>
      </w:r>
      <w:r w:rsidR="0034698F">
        <w:rPr>
          <w:rFonts w:eastAsia="DengXian" w:cs="Times New Roman" w:hint="eastAsia"/>
          <w:b/>
          <w:color w:val="000000"/>
        </w:rPr>
        <w:t xml:space="preserve">is received and DG is possible 2) </w:t>
      </w:r>
      <w:r w:rsidRPr="005D74B1">
        <w:rPr>
          <w:rFonts w:eastAsia="DengXian" w:cs="Times New Roman"/>
          <w:b/>
          <w:color w:val="000000"/>
        </w:rPr>
        <w:t>SA2 select</w:t>
      </w:r>
      <w:r w:rsidR="004B180D">
        <w:rPr>
          <w:rFonts w:eastAsia="DengXian" w:cs="Times New Roman" w:hint="eastAsia"/>
          <w:b/>
          <w:color w:val="000000"/>
        </w:rPr>
        <w:t>s</w:t>
      </w:r>
      <w:r w:rsidRPr="005D74B1">
        <w:rPr>
          <w:rFonts w:eastAsia="DengXian" w:cs="Times New Roman"/>
          <w:b/>
          <w:color w:val="000000"/>
        </w:rPr>
        <w:t xml:space="preserve"> UP IP solutions</w:t>
      </w:r>
      <w:r w:rsidR="0034698F">
        <w:rPr>
          <w:rFonts w:eastAsia="DengXian" w:cs="Times New Roman" w:hint="eastAsia"/>
          <w:b/>
          <w:color w:val="000000"/>
        </w:rPr>
        <w:t xml:space="preserve"> and will introduce ROHC</w:t>
      </w:r>
      <w:r w:rsidR="00E025BE">
        <w:rPr>
          <w:rFonts w:eastAsia="DengXian" w:cs="Times New Roman" w:hint="eastAsia"/>
          <w:b/>
          <w:color w:val="000000"/>
        </w:rPr>
        <w:t xml:space="preserve"> in either AS or NAS</w:t>
      </w:r>
      <w:r w:rsidRPr="005D74B1">
        <w:rPr>
          <w:rFonts w:eastAsia="DengXian" w:cs="Times New Roman"/>
          <w:b/>
          <w:color w:val="000000"/>
        </w:rPr>
        <w:t>.</w:t>
      </w:r>
    </w:p>
    <w:p w14:paraId="49431695" w14:textId="79E60D70" w:rsidR="00B265D8" w:rsidRDefault="005D74B1" w:rsidP="00470B31">
      <w:pPr>
        <w:adjustRightInd w:val="0"/>
        <w:snapToGrid w:val="0"/>
        <w:spacing w:before="156" w:after="156"/>
        <w:rPr>
          <w:rFonts w:eastAsia="DengXian"/>
          <w:b/>
          <w:bCs/>
        </w:rPr>
      </w:pPr>
      <w:r>
        <w:rPr>
          <w:rFonts w:eastAsia="DengXian"/>
          <w:b/>
          <w:bCs/>
        </w:rPr>
        <w:lastRenderedPageBreak/>
        <w:t xml:space="preserve">Proposal 2: </w:t>
      </w:r>
      <w:r w:rsidR="00F4400E">
        <w:rPr>
          <w:rFonts w:eastAsia="DengXian" w:hint="eastAsia"/>
          <w:b/>
          <w:bCs/>
        </w:rPr>
        <w:t>RAN2 supports</w:t>
      </w:r>
      <w:r w:rsidR="00F4400E">
        <w:rPr>
          <w:rFonts w:eastAsia="DengXian"/>
          <w:b/>
          <w:bCs/>
        </w:rPr>
        <w:t xml:space="preserve"> </w:t>
      </w:r>
      <w:r>
        <w:rPr>
          <w:rFonts w:eastAsia="DengXian"/>
          <w:b/>
          <w:bCs/>
        </w:rPr>
        <w:t>two SP</w:t>
      </w:r>
      <w:r w:rsidR="00C56159">
        <w:rPr>
          <w:rFonts w:eastAsia="DengXian"/>
          <w:b/>
          <w:bCs/>
        </w:rPr>
        <w:t>S</w:t>
      </w:r>
      <w:r w:rsidR="00A70B80">
        <w:rPr>
          <w:rFonts w:eastAsia="DengXian"/>
          <w:b/>
          <w:bCs/>
        </w:rPr>
        <w:t xml:space="preserve"> </w:t>
      </w:r>
      <w:r w:rsidR="00C56159">
        <w:rPr>
          <w:rFonts w:eastAsia="DengXian"/>
          <w:b/>
          <w:bCs/>
        </w:rPr>
        <w:t xml:space="preserve">where </w:t>
      </w:r>
      <w:r w:rsidR="00850488">
        <w:rPr>
          <w:rFonts w:eastAsia="DengXian"/>
          <w:b/>
          <w:bCs/>
        </w:rPr>
        <w:t>networks</w:t>
      </w:r>
      <w:r w:rsidR="00C56159">
        <w:rPr>
          <w:rFonts w:eastAsia="DengXian"/>
          <w:b/>
          <w:bCs/>
        </w:rPr>
        <w:t xml:space="preserve"> can dynamically switch to support different packet size transition between talk spurt and science period </w:t>
      </w:r>
    </w:p>
    <w:p w14:paraId="54DAC149" w14:textId="77777777" w:rsidR="00921BDB" w:rsidRPr="0080156F" w:rsidRDefault="008B03C1" w:rsidP="008B03C1">
      <w:pPr>
        <w:adjustRightInd w:val="0"/>
        <w:snapToGrid w:val="0"/>
        <w:spacing w:before="156" w:after="156"/>
        <w:rPr>
          <w:rFonts w:eastAsia="DengXian"/>
        </w:rPr>
      </w:pPr>
      <w:r w:rsidRPr="0080156F">
        <w:rPr>
          <w:rFonts w:eastAsia="DengXian"/>
        </w:rPr>
        <w:t>I</w:t>
      </w:r>
      <w:r w:rsidRPr="0080156F">
        <w:rPr>
          <w:rFonts w:eastAsia="DengXian" w:hint="eastAsia"/>
        </w:rPr>
        <w:t xml:space="preserve">n LTE, SPS periodicity is configured by RRC signaling and SPS related time and frequency domain resource is activated/deactivated by DCI. </w:t>
      </w:r>
      <w:r w:rsidRPr="0080156F">
        <w:rPr>
          <w:rFonts w:eastAsia="DengXian"/>
        </w:rPr>
        <w:t>I</w:t>
      </w:r>
      <w:r w:rsidRPr="0080156F">
        <w:rPr>
          <w:rFonts w:eastAsia="DengXian" w:hint="eastAsia"/>
        </w:rPr>
        <w:t xml:space="preserve">n NR, configured grants of two types are introduced, i.e. CG type 1 and CG type 2. UL grant for CG type 1 is configured by RRC signaling. </w:t>
      </w:r>
      <w:r w:rsidRPr="0080156F">
        <w:rPr>
          <w:rFonts w:eastAsia="DengXian"/>
        </w:rPr>
        <w:t>W</w:t>
      </w:r>
      <w:r w:rsidRPr="0080156F">
        <w:rPr>
          <w:rFonts w:eastAsia="DengXian" w:hint="eastAsia"/>
        </w:rPr>
        <w:t xml:space="preserve">hile UL grant for CG type 2 is activated/deactivated by DCI, which is </w:t>
      </w:r>
      <w:proofErr w:type="gramStart"/>
      <w:r w:rsidRPr="0080156F">
        <w:rPr>
          <w:rFonts w:eastAsia="DengXian" w:hint="eastAsia"/>
        </w:rPr>
        <w:t>similar to</w:t>
      </w:r>
      <w:proofErr w:type="gramEnd"/>
      <w:r w:rsidRPr="0080156F">
        <w:rPr>
          <w:rFonts w:eastAsia="DengXian" w:hint="eastAsia"/>
        </w:rPr>
        <w:t xml:space="preserve"> SPS of LTE. </w:t>
      </w:r>
      <w:r w:rsidRPr="0080156F">
        <w:rPr>
          <w:rFonts w:eastAsia="DengXian"/>
        </w:rPr>
        <w:t>T</w:t>
      </w:r>
      <w:r w:rsidRPr="0080156F">
        <w:rPr>
          <w:rFonts w:eastAsia="DengXian" w:hint="eastAsia"/>
        </w:rPr>
        <w:t xml:space="preserve">hen, for voice service, if CG type 1 is used, when talk spurt periodicity switches to silence periodicity or silence periodicity switches to talk spurt periodicity, RRC signaling for switching two SPS resources can result in larger latency compared to L1 signaling. </w:t>
      </w:r>
      <w:r w:rsidRPr="0080156F">
        <w:rPr>
          <w:rFonts w:eastAsia="DengXian"/>
        </w:rPr>
        <w:t>B</w:t>
      </w:r>
      <w:r w:rsidRPr="0080156F">
        <w:rPr>
          <w:rFonts w:eastAsia="DengXian" w:hint="eastAsia"/>
        </w:rPr>
        <w:t xml:space="preserve">esides, introducing one new type has a big impact on specification. </w:t>
      </w:r>
      <w:r w:rsidRPr="0080156F">
        <w:rPr>
          <w:rFonts w:eastAsia="DengXian"/>
        </w:rPr>
        <w:t>T</w:t>
      </w:r>
      <w:r w:rsidRPr="0080156F">
        <w:rPr>
          <w:rFonts w:eastAsia="DengXian" w:hint="eastAsia"/>
        </w:rPr>
        <w:t xml:space="preserve">herefore, we prefer to use SPS in LTE, i.e. SPS periodicity is </w:t>
      </w:r>
      <w:r w:rsidRPr="0080156F">
        <w:rPr>
          <w:rFonts w:eastAsia="DengXian"/>
        </w:rPr>
        <w:t>configured</w:t>
      </w:r>
      <w:r w:rsidRPr="0080156F">
        <w:rPr>
          <w:rFonts w:eastAsia="DengXian" w:hint="eastAsia"/>
        </w:rPr>
        <w:t xml:space="preserve"> by RRC signaling and time/frequency domain resources can be activated/deactivated by DCI.</w:t>
      </w:r>
    </w:p>
    <w:p w14:paraId="5CE761C1" w14:textId="166EFAF5" w:rsidR="008B03C1" w:rsidRPr="0080156F" w:rsidRDefault="008B03C1" w:rsidP="008B03C1">
      <w:pPr>
        <w:adjustRightInd w:val="0"/>
        <w:snapToGrid w:val="0"/>
        <w:spacing w:before="156" w:after="156"/>
        <w:rPr>
          <w:rFonts w:eastAsia="DengXian"/>
          <w:b/>
          <w:bCs/>
        </w:rPr>
      </w:pPr>
      <w:r w:rsidRPr="0080156F">
        <w:rPr>
          <w:rFonts w:eastAsia="DengXian"/>
          <w:b/>
          <w:bCs/>
        </w:rPr>
        <w:t>P</w:t>
      </w:r>
      <w:r w:rsidRPr="0080156F">
        <w:rPr>
          <w:rFonts w:eastAsia="DengXian" w:hint="eastAsia"/>
          <w:b/>
          <w:bCs/>
        </w:rPr>
        <w:t xml:space="preserve">roposal </w:t>
      </w:r>
      <w:r w:rsidR="00850488" w:rsidRPr="0080156F">
        <w:rPr>
          <w:rFonts w:eastAsia="DengXian"/>
          <w:b/>
          <w:bCs/>
        </w:rPr>
        <w:t>3</w:t>
      </w:r>
      <w:r w:rsidRPr="0080156F">
        <w:rPr>
          <w:rFonts w:eastAsia="DengXian" w:hint="eastAsia"/>
          <w:b/>
          <w:bCs/>
        </w:rPr>
        <w:t xml:space="preserve">: SPS in LTE can be used for voice transmission, i.e. SPS periodicity is configured by RRC signaling and time/frequency domain </w:t>
      </w:r>
      <w:r w:rsidRPr="0080156F">
        <w:rPr>
          <w:rFonts w:eastAsia="DengXian"/>
          <w:b/>
          <w:bCs/>
        </w:rPr>
        <w:t>resource</w:t>
      </w:r>
      <w:r w:rsidRPr="0080156F">
        <w:rPr>
          <w:rFonts w:eastAsia="DengXian" w:hint="eastAsia"/>
          <w:b/>
          <w:bCs/>
        </w:rPr>
        <w:t xml:space="preserve"> is activated/deactivated by DCI.</w:t>
      </w:r>
    </w:p>
    <w:p w14:paraId="339E04C0" w14:textId="77777777" w:rsidR="008B03C1" w:rsidRPr="0080156F" w:rsidRDefault="008B03C1" w:rsidP="008B03C1">
      <w:pPr>
        <w:adjustRightInd w:val="0"/>
        <w:snapToGrid w:val="0"/>
        <w:spacing w:before="156" w:after="156"/>
        <w:rPr>
          <w:rFonts w:eastAsia="DengXian"/>
        </w:rPr>
      </w:pPr>
      <w:r w:rsidRPr="0080156F">
        <w:rPr>
          <w:rFonts w:eastAsia="DengXian"/>
        </w:rPr>
        <w:t>C</w:t>
      </w:r>
      <w:r w:rsidRPr="0080156F">
        <w:rPr>
          <w:rFonts w:eastAsia="DengXian" w:hint="eastAsia"/>
        </w:rPr>
        <w:t xml:space="preserve">onsidering voice </w:t>
      </w:r>
      <w:r w:rsidRPr="0080156F">
        <w:rPr>
          <w:rFonts w:eastAsia="DengXian"/>
        </w:rPr>
        <w:t>packet</w:t>
      </w:r>
      <w:r w:rsidRPr="0080156F">
        <w:rPr>
          <w:rFonts w:eastAsia="DengXian" w:hint="eastAsia"/>
        </w:rPr>
        <w:t xml:space="preserve"> and silence packet have </w:t>
      </w:r>
      <w:r w:rsidRPr="0080156F">
        <w:rPr>
          <w:rFonts w:eastAsia="DengXian"/>
        </w:rPr>
        <w:t>different</w:t>
      </w:r>
      <w:r w:rsidRPr="0080156F">
        <w:rPr>
          <w:rFonts w:eastAsia="DengXian" w:hint="eastAsia"/>
        </w:rPr>
        <w:t xml:space="preserve"> periodicities, </w:t>
      </w:r>
      <w:proofErr w:type="gramStart"/>
      <w:r w:rsidRPr="0080156F">
        <w:rPr>
          <w:rFonts w:eastAsia="DengXian" w:hint="eastAsia"/>
        </w:rPr>
        <w:t>in order to</w:t>
      </w:r>
      <w:proofErr w:type="gramEnd"/>
      <w:r w:rsidRPr="0080156F">
        <w:rPr>
          <w:rFonts w:eastAsia="DengXian" w:hint="eastAsia"/>
        </w:rPr>
        <w:t xml:space="preserve"> accommodate them, two SPSs with the different periodicities can be configured to the UE and can be dynamically </w:t>
      </w:r>
      <w:r w:rsidRPr="0080156F">
        <w:rPr>
          <w:rFonts w:eastAsia="DengXian"/>
        </w:rPr>
        <w:t>switch</w:t>
      </w:r>
      <w:r w:rsidRPr="0080156F">
        <w:rPr>
          <w:rFonts w:eastAsia="DengXian" w:hint="eastAsia"/>
        </w:rPr>
        <w:t xml:space="preserve">ed as mentioned in proposal 2. DCI can be used for this purpose. </w:t>
      </w:r>
      <w:r w:rsidRPr="0080156F">
        <w:rPr>
          <w:rFonts w:eastAsia="DengXian"/>
        </w:rPr>
        <w:t>F</w:t>
      </w:r>
      <w:r w:rsidRPr="0080156F">
        <w:rPr>
          <w:rFonts w:eastAsia="DengXian" w:hint="eastAsia"/>
        </w:rPr>
        <w:t>or example, when one SPS is activated by DCI, it also means the previously activated SPS is deactivated, which may reduce PDCCH signaling overhead and timely activate/deactivate SPS resource.</w:t>
      </w:r>
    </w:p>
    <w:p w14:paraId="50291935" w14:textId="3A9E57AE" w:rsidR="008B03C1" w:rsidRPr="00507D43" w:rsidRDefault="008B03C1" w:rsidP="008B03C1">
      <w:pPr>
        <w:adjustRightInd w:val="0"/>
        <w:snapToGrid w:val="0"/>
        <w:spacing w:before="156" w:after="156"/>
        <w:rPr>
          <w:rFonts w:eastAsia="DengXian"/>
          <w:b/>
          <w:bCs/>
        </w:rPr>
      </w:pPr>
      <w:r w:rsidRPr="0080156F">
        <w:rPr>
          <w:rFonts w:eastAsia="DengXian"/>
          <w:b/>
          <w:bCs/>
        </w:rPr>
        <w:t>P</w:t>
      </w:r>
      <w:r w:rsidRPr="0080156F">
        <w:rPr>
          <w:rFonts w:eastAsia="DengXian" w:hint="eastAsia"/>
          <w:b/>
          <w:bCs/>
        </w:rPr>
        <w:t xml:space="preserve">roposal </w:t>
      </w:r>
      <w:r w:rsidR="00850488" w:rsidRPr="0080156F">
        <w:rPr>
          <w:rFonts w:eastAsia="DengXian"/>
          <w:b/>
          <w:bCs/>
        </w:rPr>
        <w:t>4</w:t>
      </w:r>
      <w:r w:rsidRPr="0080156F">
        <w:rPr>
          <w:rFonts w:eastAsia="DengXian" w:hint="eastAsia"/>
          <w:b/>
          <w:bCs/>
        </w:rPr>
        <w:t>: When two SPS resources for UL or DL are configured, a joint SPS activation/deactivation by DCI can be introduced to activate one SPS resource and deactivate the other SPS resource simultaneously.</w:t>
      </w:r>
    </w:p>
    <w:p w14:paraId="3B48CABB" w14:textId="77777777" w:rsidR="008B03C1" w:rsidRPr="0022465E" w:rsidRDefault="008B03C1" w:rsidP="00470B31">
      <w:pPr>
        <w:adjustRightInd w:val="0"/>
        <w:snapToGrid w:val="0"/>
        <w:spacing w:before="156" w:after="156"/>
        <w:rPr>
          <w:rFonts w:eastAsia="DengXian"/>
          <w:b/>
          <w:bCs/>
        </w:rPr>
      </w:pPr>
    </w:p>
    <w:p w14:paraId="7343A9B4" w14:textId="5FF94AF7" w:rsidR="00ED40CF" w:rsidRPr="00854517" w:rsidRDefault="003111BA" w:rsidP="00854517">
      <w:pPr>
        <w:pStyle w:val="ListParagraph"/>
        <w:numPr>
          <w:ilvl w:val="1"/>
          <w:numId w:val="5"/>
        </w:numPr>
        <w:spacing w:before="120" w:after="120" w:line="240" w:lineRule="atLeast"/>
        <w:ind w:firstLineChars="0"/>
        <w:rPr>
          <w:rFonts w:ascii="Arial" w:eastAsia="DengXian" w:hAnsi="Arial"/>
          <w:kern w:val="0"/>
          <w:sz w:val="28"/>
          <w:szCs w:val="20"/>
        </w:rPr>
      </w:pPr>
      <w:r>
        <w:rPr>
          <w:rFonts w:ascii="Arial" w:eastAsia="DengXian" w:hAnsi="Arial"/>
          <w:kern w:val="0"/>
          <w:sz w:val="28"/>
          <w:szCs w:val="20"/>
        </w:rPr>
        <w:t>New</w:t>
      </w:r>
      <w:r w:rsidR="00C87E16">
        <w:rPr>
          <w:rFonts w:ascii="Arial" w:eastAsia="DengXian" w:hAnsi="Arial" w:hint="eastAsia"/>
          <w:kern w:val="0"/>
          <w:sz w:val="28"/>
          <w:szCs w:val="20"/>
        </w:rPr>
        <w:t xml:space="preserve"> </w:t>
      </w:r>
      <w:r w:rsidR="00D63E1E">
        <w:rPr>
          <w:rFonts w:ascii="Arial" w:eastAsia="DengXian" w:hAnsi="Arial" w:hint="eastAsia"/>
          <w:kern w:val="0"/>
          <w:sz w:val="28"/>
          <w:szCs w:val="20"/>
        </w:rPr>
        <w:t>SPS</w:t>
      </w:r>
      <w:r w:rsidR="00C87E16">
        <w:rPr>
          <w:rFonts w:ascii="Arial" w:eastAsia="DengXian" w:hAnsi="Arial" w:hint="eastAsia"/>
          <w:kern w:val="0"/>
          <w:sz w:val="28"/>
          <w:szCs w:val="20"/>
        </w:rPr>
        <w:t xml:space="preserve"> period</w:t>
      </w:r>
      <w:r>
        <w:rPr>
          <w:rFonts w:ascii="Arial" w:eastAsia="DengXian" w:hAnsi="Arial"/>
          <w:kern w:val="0"/>
          <w:sz w:val="28"/>
          <w:szCs w:val="20"/>
        </w:rPr>
        <w:t>icities</w:t>
      </w:r>
    </w:p>
    <w:p w14:paraId="6CD3C9A5" w14:textId="5D8FE8C5" w:rsidR="0068639C" w:rsidRDefault="00302C06" w:rsidP="00D63E1E">
      <w:pPr>
        <w:adjustRightInd w:val="0"/>
        <w:snapToGrid w:val="0"/>
        <w:spacing w:before="156" w:after="156"/>
        <w:rPr>
          <w:rFonts w:eastAsia="DengXian"/>
        </w:rPr>
      </w:pPr>
      <w:r>
        <w:rPr>
          <w:rFonts w:eastAsia="DengXian"/>
        </w:rPr>
        <w:t xml:space="preserve">For </w:t>
      </w:r>
      <w:r w:rsidR="0068639C" w:rsidRPr="0068639C">
        <w:rPr>
          <w:rFonts w:eastAsia="DengXian"/>
        </w:rPr>
        <w:t>VoLTE, the packet interval of talk spurt is 20ms and the packet interval of silent period is 160m</w:t>
      </w:r>
      <w:r>
        <w:rPr>
          <w:rFonts w:eastAsia="DengXian"/>
        </w:rPr>
        <w:t>s</w:t>
      </w:r>
      <w:r w:rsidR="0068639C" w:rsidRPr="0068639C">
        <w:rPr>
          <w:rFonts w:eastAsia="DengXian"/>
        </w:rPr>
        <w:t>.</w:t>
      </w:r>
      <w:r w:rsidR="00776844" w:rsidRPr="00776844">
        <w:t xml:space="preserve"> </w:t>
      </w:r>
      <w:r w:rsidR="00776844" w:rsidRPr="00776844">
        <w:rPr>
          <w:rFonts w:eastAsia="DengXian"/>
        </w:rPr>
        <w:t xml:space="preserve">In case of IMS voice call over GSO, SA4 also considers defining </w:t>
      </w:r>
      <w:r>
        <w:rPr>
          <w:rFonts w:eastAsia="DengXian"/>
        </w:rPr>
        <w:t>bundling</w:t>
      </w:r>
      <w:r w:rsidR="00776844" w:rsidRPr="00776844">
        <w:rPr>
          <w:rFonts w:eastAsia="DengXian"/>
        </w:rPr>
        <w:t xml:space="preserve"> packets intervals</w:t>
      </w:r>
      <w:r w:rsidR="00BB469A">
        <w:rPr>
          <w:rFonts w:eastAsia="DengXian"/>
        </w:rPr>
        <w:t xml:space="preserve"> of talk spurt</w:t>
      </w:r>
      <w:r w:rsidR="00776844" w:rsidRPr="00776844">
        <w:rPr>
          <w:rFonts w:eastAsia="DengXian"/>
        </w:rPr>
        <w:t xml:space="preserve"> </w:t>
      </w:r>
      <w:r w:rsidR="002A65BB">
        <w:rPr>
          <w:rFonts w:eastAsia="DengXian"/>
        </w:rPr>
        <w:t xml:space="preserve">like </w:t>
      </w:r>
      <w:r w:rsidR="002A65BB" w:rsidRPr="00964093">
        <w:rPr>
          <w:rFonts w:eastAsia="DengXian"/>
        </w:rPr>
        <w:t xml:space="preserve">120ms </w:t>
      </w:r>
      <w:r w:rsidR="002A65BB">
        <w:rPr>
          <w:rFonts w:eastAsia="DengXian"/>
        </w:rPr>
        <w:t>or</w:t>
      </w:r>
      <w:r w:rsidR="002A65BB" w:rsidRPr="00964093">
        <w:rPr>
          <w:rFonts w:eastAsia="DengXian"/>
        </w:rPr>
        <w:t xml:space="preserve"> 240ms</w:t>
      </w:r>
      <w:r>
        <w:rPr>
          <w:rFonts w:eastAsia="DengXian"/>
        </w:rPr>
        <w:t xml:space="preserve">, they did not </w:t>
      </w:r>
      <w:r w:rsidR="00CD0593">
        <w:rPr>
          <w:rFonts w:eastAsia="DengXian"/>
        </w:rPr>
        <w:t>mention</w:t>
      </w:r>
      <w:r>
        <w:rPr>
          <w:rFonts w:eastAsia="DengXian"/>
        </w:rPr>
        <w:t xml:space="preserve"> whether 160ms </w:t>
      </w:r>
      <w:r w:rsidR="00372452">
        <w:rPr>
          <w:rFonts w:eastAsia="DengXian"/>
        </w:rPr>
        <w:t xml:space="preserve">of silent period would be </w:t>
      </w:r>
      <w:r w:rsidR="00CD0593">
        <w:rPr>
          <w:rFonts w:eastAsia="DengXian"/>
        </w:rPr>
        <w:t>changed</w:t>
      </w:r>
      <w:r w:rsidR="00372452">
        <w:rPr>
          <w:rFonts w:eastAsia="DengXian"/>
        </w:rPr>
        <w:t>.</w:t>
      </w:r>
    </w:p>
    <w:p w14:paraId="062D8700" w14:textId="6F1752E3" w:rsidR="009D7E92" w:rsidRPr="009D7E92" w:rsidRDefault="009D7E92" w:rsidP="00D63E1E">
      <w:pPr>
        <w:adjustRightInd w:val="0"/>
        <w:snapToGrid w:val="0"/>
        <w:spacing w:before="156" w:after="156"/>
        <w:rPr>
          <w:rFonts w:ascii="Arial" w:eastAsia="DengXian" w:hAnsi="Arial" w:cs="Arial"/>
        </w:rPr>
      </w:pPr>
      <w:r w:rsidRPr="009D7E92">
        <w:rPr>
          <w:rFonts w:eastAsia="DengXian"/>
        </w:rPr>
        <w:t>I</w:t>
      </w:r>
      <w:r w:rsidRPr="009D7E92">
        <w:rPr>
          <w:rFonts w:eastAsia="DengXian" w:hint="eastAsia"/>
        </w:rPr>
        <w:t>n</w:t>
      </w:r>
      <w:r w:rsidRPr="009D7E92">
        <w:rPr>
          <w:rFonts w:eastAsia="DengXian"/>
        </w:rPr>
        <w:t xml:space="preserve"> </w:t>
      </w:r>
      <w:r w:rsidRPr="009D7E92">
        <w:rPr>
          <w:rFonts w:eastAsia="DengXian" w:hint="eastAsia"/>
        </w:rPr>
        <w:t>legacy</w:t>
      </w:r>
      <w:r w:rsidRPr="009D7E92">
        <w:rPr>
          <w:rFonts w:eastAsia="DengXian"/>
        </w:rPr>
        <w:t xml:space="preserve"> NB-I</w:t>
      </w:r>
      <w:r w:rsidRPr="009D7E92">
        <w:rPr>
          <w:rFonts w:eastAsia="DengXian" w:hint="eastAsia"/>
        </w:rPr>
        <w:t>oT,</w:t>
      </w:r>
      <w:r w:rsidRPr="009D7E92">
        <w:rPr>
          <w:rFonts w:eastAsia="DengXian"/>
        </w:rPr>
        <w:t xml:space="preserve"> only </w:t>
      </w:r>
      <w:r w:rsidRPr="00D63E1E">
        <w:rPr>
          <w:rFonts w:eastAsia="Yu Mincho"/>
          <w:lang w:val="en-GB" w:eastAsia="ja-JP"/>
        </w:rPr>
        <w:t>UL</w:t>
      </w:r>
      <w:r w:rsidRPr="009D7E92">
        <w:rPr>
          <w:rFonts w:eastAsia="DengXian"/>
        </w:rPr>
        <w:t xml:space="preserve"> SPS for BSR is supported, with periodicity divided by 10240ms as below. </w:t>
      </w:r>
    </w:p>
    <w:p w14:paraId="1BA0BAE2" w14:textId="77777777" w:rsidR="009D7E92" w:rsidRPr="00B915C1" w:rsidRDefault="009D7E92" w:rsidP="00D63E1E">
      <w:pPr>
        <w:pStyle w:val="PL"/>
        <w:snapToGrid w:val="0"/>
      </w:pPr>
      <w:r w:rsidRPr="00B915C1">
        <w:t>SR-SPS-BSR-Config-NB-r</w:t>
      </w:r>
      <w:proofErr w:type="gramStart"/>
      <w:r w:rsidRPr="00B915C1">
        <w:t>15 ::=</w:t>
      </w:r>
      <w:proofErr w:type="gramEnd"/>
      <w:r w:rsidRPr="00B915C1">
        <w:t xml:space="preserve"> CHOICE {</w:t>
      </w:r>
    </w:p>
    <w:p w14:paraId="002E2634" w14:textId="77777777" w:rsidR="009D7E92" w:rsidRPr="00B915C1" w:rsidRDefault="009D7E92" w:rsidP="00D63E1E">
      <w:pPr>
        <w:pStyle w:val="PL"/>
        <w:snapToGrid w:val="0"/>
      </w:pPr>
      <w:r w:rsidRPr="00B915C1">
        <w:tab/>
        <w:t>release</w:t>
      </w:r>
      <w:r w:rsidRPr="00B915C1">
        <w:tab/>
      </w:r>
      <w:r w:rsidRPr="00B915C1">
        <w:tab/>
      </w:r>
      <w:r w:rsidRPr="00B915C1">
        <w:tab/>
      </w:r>
      <w:r w:rsidRPr="00B915C1">
        <w:tab/>
      </w:r>
      <w:r w:rsidRPr="00B915C1">
        <w:tab/>
      </w:r>
      <w:r w:rsidRPr="00B915C1">
        <w:tab/>
      </w:r>
      <w:r w:rsidRPr="00B915C1">
        <w:tab/>
      </w:r>
      <w:r w:rsidRPr="00B915C1">
        <w:tab/>
        <w:t>NULL,</w:t>
      </w:r>
    </w:p>
    <w:p w14:paraId="057C51EA" w14:textId="77777777" w:rsidR="009D7E92" w:rsidRPr="00B915C1" w:rsidRDefault="009D7E92" w:rsidP="00D63E1E">
      <w:pPr>
        <w:pStyle w:val="PL"/>
        <w:snapToGrid w:val="0"/>
      </w:pPr>
      <w:r w:rsidRPr="00B915C1">
        <w:tab/>
        <w:t>setup</w:t>
      </w:r>
      <w:r w:rsidRPr="00B915C1">
        <w:tab/>
      </w:r>
      <w:r w:rsidRPr="00B915C1">
        <w:tab/>
      </w:r>
      <w:r w:rsidRPr="00B915C1">
        <w:tab/>
      </w:r>
      <w:r w:rsidRPr="00B915C1">
        <w:tab/>
      </w:r>
      <w:r w:rsidRPr="00B915C1">
        <w:tab/>
      </w:r>
      <w:r w:rsidRPr="00B915C1">
        <w:tab/>
      </w:r>
      <w:r w:rsidRPr="00B915C1">
        <w:tab/>
      </w:r>
      <w:r w:rsidRPr="00B915C1">
        <w:tab/>
        <w:t>SEQUENCE {</w:t>
      </w:r>
    </w:p>
    <w:p w14:paraId="0D5F3A41" w14:textId="77777777" w:rsidR="009D7E92" w:rsidRPr="00B915C1" w:rsidRDefault="009D7E92" w:rsidP="00D63E1E">
      <w:pPr>
        <w:pStyle w:val="PL"/>
        <w:snapToGrid w:val="0"/>
      </w:pPr>
      <w:r w:rsidRPr="00B915C1">
        <w:tab/>
      </w:r>
      <w:r w:rsidRPr="00B915C1">
        <w:tab/>
        <w:t>semiPersistSchedC-RNTI-r15</w:t>
      </w:r>
      <w:r w:rsidRPr="00B915C1">
        <w:tab/>
      </w:r>
      <w:r w:rsidRPr="00B915C1">
        <w:tab/>
      </w:r>
      <w:r w:rsidRPr="00B915C1">
        <w:tab/>
        <w:t>C-RNTI,</w:t>
      </w:r>
    </w:p>
    <w:p w14:paraId="194A92F6" w14:textId="77777777" w:rsidR="009D7E92" w:rsidRPr="00B915C1" w:rsidRDefault="009D7E92" w:rsidP="00D63E1E">
      <w:pPr>
        <w:pStyle w:val="PL"/>
        <w:snapToGrid w:val="0"/>
      </w:pPr>
      <w:r w:rsidRPr="00B915C1">
        <w:tab/>
      </w:r>
      <w:r w:rsidRPr="00B915C1">
        <w:tab/>
      </w:r>
      <w:bookmarkStart w:id="3" w:name="OLE_LINK143"/>
      <w:r w:rsidRPr="00B915C1">
        <w:t>semiPersistSchedInterval</w:t>
      </w:r>
      <w:bookmarkEnd w:id="3"/>
      <w:r w:rsidRPr="00B915C1">
        <w:t>UL-r15</w:t>
      </w:r>
      <w:r w:rsidRPr="00B915C1">
        <w:tab/>
      </w:r>
      <w:r w:rsidRPr="00B915C1">
        <w:tab/>
        <w:t>ENUMERATED {sf128, sf256, sf512, sf1024,</w:t>
      </w:r>
    </w:p>
    <w:p w14:paraId="5CF4B5A1" w14:textId="77777777" w:rsidR="009D7E92" w:rsidRPr="00B915C1" w:rsidRDefault="009D7E92" w:rsidP="00D63E1E">
      <w:pPr>
        <w:pStyle w:val="PL"/>
        <w:snapToGrid w:val="0"/>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sf1280, sf2048, sf2560, sf5120}</w:t>
      </w:r>
    </w:p>
    <w:p w14:paraId="32E8C3E8" w14:textId="77777777" w:rsidR="009D7E92" w:rsidRPr="00B915C1" w:rsidRDefault="009D7E92" w:rsidP="00D63E1E">
      <w:pPr>
        <w:pStyle w:val="PL"/>
        <w:snapToGrid w:val="0"/>
      </w:pPr>
      <w:r w:rsidRPr="00B915C1">
        <w:tab/>
        <w:t>}</w:t>
      </w:r>
    </w:p>
    <w:p w14:paraId="4DDBE1A1" w14:textId="62BB7656" w:rsidR="00854517" w:rsidRDefault="009D7E92" w:rsidP="009D7E92">
      <w:pPr>
        <w:adjustRightInd w:val="0"/>
        <w:snapToGrid w:val="0"/>
        <w:spacing w:before="156" w:after="156"/>
        <w:rPr>
          <w:rFonts w:eastAsiaTheme="minorEastAsia"/>
          <w:lang w:val="en-GB"/>
        </w:rPr>
      </w:pPr>
      <w:r w:rsidRPr="009D7E92">
        <w:rPr>
          <w:rFonts w:eastAsia="Yu Mincho"/>
          <w:lang w:val="en-GB" w:eastAsia="ja-JP"/>
        </w:rPr>
        <w:t>As mentioned in SA4 LS [5], for 120ms and 240ms bundling periods that are not divided by 10240ms,</w:t>
      </w:r>
      <w:r w:rsidR="00D63E1E">
        <w:rPr>
          <w:rFonts w:eastAsiaTheme="minorEastAsia" w:hint="eastAsia"/>
          <w:lang w:val="en-GB"/>
        </w:rPr>
        <w:t xml:space="preserve"> RAN2 reply </w:t>
      </w:r>
      <w:r w:rsidR="000E146E">
        <w:rPr>
          <w:rFonts w:eastAsiaTheme="minorEastAsia"/>
          <w:lang w:val="en-GB"/>
        </w:rPr>
        <w:t>“</w:t>
      </w:r>
      <w:r w:rsidR="00C90FB6" w:rsidRPr="00C90FB6">
        <w:rPr>
          <w:rFonts w:eastAsiaTheme="minorEastAsia"/>
          <w:lang w:val="en-GB"/>
        </w:rPr>
        <w:t>RAN2 has not started work on SPS for voice but thinks that SPS periodicities like 120ms and 240ms periodicities that do not divide 10240 would require additional specification work in RAN2 to resolve the issues</w:t>
      </w:r>
      <w:r w:rsidR="00C90FB6">
        <w:rPr>
          <w:rFonts w:eastAsiaTheme="minorEastAsia"/>
          <w:lang w:val="en-GB"/>
        </w:rPr>
        <w:t>”</w:t>
      </w:r>
    </w:p>
    <w:p w14:paraId="3B691EEE" w14:textId="16407073" w:rsidR="00C90FB6" w:rsidRDefault="00C90FB6" w:rsidP="009D7E92">
      <w:pPr>
        <w:adjustRightInd w:val="0"/>
        <w:snapToGrid w:val="0"/>
        <w:spacing w:before="156" w:after="156"/>
        <w:rPr>
          <w:rFonts w:eastAsiaTheme="minorEastAsia"/>
          <w:lang w:val="en-GB"/>
        </w:rPr>
      </w:pPr>
      <w:r>
        <w:rPr>
          <w:rFonts w:eastAsiaTheme="minorEastAsia"/>
          <w:lang w:val="en-GB"/>
        </w:rPr>
        <w:t xml:space="preserve">In our understanding, </w:t>
      </w:r>
      <w:r w:rsidR="00A863BF">
        <w:rPr>
          <w:rFonts w:eastAsiaTheme="minorEastAsia"/>
          <w:lang w:val="en-GB"/>
        </w:rPr>
        <w:t>new periodicit</w:t>
      </w:r>
      <w:r w:rsidR="00CD0593">
        <w:rPr>
          <w:rFonts w:eastAsiaTheme="minorEastAsia"/>
          <w:lang w:val="en-GB"/>
        </w:rPr>
        <w:t xml:space="preserve">ies </w:t>
      </w:r>
      <w:proofErr w:type="gramStart"/>
      <w:r w:rsidR="00CD0593">
        <w:rPr>
          <w:rFonts w:eastAsiaTheme="minorEastAsia"/>
          <w:lang w:val="en-GB"/>
        </w:rPr>
        <w:t>have to</w:t>
      </w:r>
      <w:proofErr w:type="gramEnd"/>
      <w:r w:rsidR="00CD0593">
        <w:rPr>
          <w:rFonts w:eastAsiaTheme="minorEastAsia"/>
          <w:lang w:val="en-GB"/>
        </w:rPr>
        <w:t xml:space="preserve"> be</w:t>
      </w:r>
      <w:r w:rsidR="00A863BF">
        <w:rPr>
          <w:rFonts w:eastAsiaTheme="minorEastAsia"/>
          <w:lang w:val="en-GB"/>
        </w:rPr>
        <w:t xml:space="preserve"> introduced </w:t>
      </w:r>
      <w:r w:rsidR="00372452">
        <w:rPr>
          <w:rFonts w:eastAsiaTheme="minorEastAsia"/>
          <w:lang w:val="en-GB"/>
        </w:rPr>
        <w:t>to</w:t>
      </w:r>
      <w:r w:rsidR="00A863BF">
        <w:rPr>
          <w:rFonts w:eastAsiaTheme="minorEastAsia"/>
          <w:lang w:val="en-GB"/>
        </w:rPr>
        <w:t xml:space="preserve"> support voice over GSO, </w:t>
      </w:r>
      <w:r w:rsidR="00855F67">
        <w:rPr>
          <w:rFonts w:eastAsiaTheme="minorEastAsia"/>
          <w:lang w:val="en-GB"/>
        </w:rPr>
        <w:t>regardless of</w:t>
      </w:r>
      <w:r w:rsidR="00A863BF">
        <w:rPr>
          <w:rFonts w:eastAsiaTheme="minorEastAsia"/>
          <w:lang w:val="en-GB"/>
        </w:rPr>
        <w:t xml:space="preserve"> what the </w:t>
      </w:r>
      <w:r w:rsidR="00BB469A">
        <w:rPr>
          <w:rFonts w:eastAsiaTheme="minorEastAsia"/>
          <w:lang w:val="en-GB"/>
        </w:rPr>
        <w:t>value will be defined</w:t>
      </w:r>
      <w:r w:rsidR="00372452">
        <w:rPr>
          <w:rFonts w:eastAsiaTheme="minorEastAsia"/>
          <w:lang w:val="en-GB"/>
        </w:rPr>
        <w:t xml:space="preserve">, which likely will be multiple time of 20ms, and cannot </w:t>
      </w:r>
      <w:r w:rsidR="00B97C87" w:rsidRPr="00B97C87">
        <w:rPr>
          <w:rFonts w:eastAsiaTheme="minorEastAsia"/>
          <w:lang w:val="en-GB"/>
        </w:rPr>
        <w:t>divide 10240</w:t>
      </w:r>
      <w:r w:rsidR="00B97C87">
        <w:rPr>
          <w:rFonts w:eastAsiaTheme="minorEastAsia"/>
          <w:lang w:val="en-GB"/>
        </w:rPr>
        <w:t xml:space="preserve">. </w:t>
      </w:r>
    </w:p>
    <w:p w14:paraId="05E7745E" w14:textId="79A2A21B" w:rsidR="00B97C87" w:rsidRPr="00372452" w:rsidRDefault="00B97C87" w:rsidP="009D7E92">
      <w:pPr>
        <w:adjustRightInd w:val="0"/>
        <w:snapToGrid w:val="0"/>
        <w:spacing w:before="156" w:after="156"/>
        <w:rPr>
          <w:rFonts w:eastAsiaTheme="minorEastAsia"/>
          <w:lang w:val="en-GB"/>
        </w:rPr>
      </w:pPr>
      <w:r>
        <w:rPr>
          <w:rFonts w:eastAsiaTheme="minorEastAsia"/>
          <w:lang w:val="en-GB"/>
        </w:rPr>
        <w:t xml:space="preserve">Based on current SPS formular, upon H-SFN </w:t>
      </w:r>
      <w:r w:rsidR="006B2566">
        <w:rPr>
          <w:rFonts w:eastAsiaTheme="minorEastAsia"/>
          <w:lang w:val="en-GB"/>
        </w:rPr>
        <w:t xml:space="preserve">warp around, the period will be kept as the same. </w:t>
      </w:r>
      <w:proofErr w:type="gramStart"/>
      <w:r w:rsidR="006B2566">
        <w:rPr>
          <w:rFonts w:eastAsiaTheme="minorEastAsia"/>
          <w:lang w:val="en-GB"/>
        </w:rPr>
        <w:t>So</w:t>
      </w:r>
      <w:proofErr w:type="gramEnd"/>
      <w:r w:rsidR="006B2566">
        <w:rPr>
          <w:rFonts w:eastAsiaTheme="minorEastAsia"/>
          <w:lang w:val="en-GB"/>
        </w:rPr>
        <w:t xml:space="preserve"> there would be no issue of mismatch between the SPS resource and packet arrival time. On the other </w:t>
      </w:r>
      <w:r w:rsidR="00855F67">
        <w:rPr>
          <w:rFonts w:eastAsiaTheme="minorEastAsia"/>
          <w:lang w:val="en-GB"/>
        </w:rPr>
        <w:t>hand, company mentioned that upon HFN wrap around, the SFN</w:t>
      </w:r>
      <w:r w:rsidR="00CD0593">
        <w:rPr>
          <w:rFonts w:eastAsiaTheme="minorEastAsia"/>
          <w:lang w:val="en-GB"/>
        </w:rPr>
        <w:t xml:space="preserve"> value</w:t>
      </w:r>
      <w:r w:rsidR="00855F67">
        <w:rPr>
          <w:rFonts w:eastAsiaTheme="minorEastAsia"/>
          <w:lang w:val="en-GB"/>
        </w:rPr>
        <w:t xml:space="preserve"> where SPS locate</w:t>
      </w:r>
      <w:r w:rsidR="00CD0593">
        <w:rPr>
          <w:rFonts w:eastAsiaTheme="minorEastAsia"/>
          <w:lang w:val="en-GB"/>
        </w:rPr>
        <w:t>s</w:t>
      </w:r>
      <w:r w:rsidR="00855F67">
        <w:rPr>
          <w:rFonts w:eastAsiaTheme="minorEastAsia"/>
          <w:lang w:val="en-GB"/>
        </w:rPr>
        <w:t xml:space="preserve"> </w:t>
      </w:r>
      <w:r w:rsidR="00CD0593">
        <w:rPr>
          <w:rFonts w:eastAsiaTheme="minorEastAsia"/>
          <w:lang w:val="en-GB"/>
        </w:rPr>
        <w:t xml:space="preserve">in the new H-SFN cycle </w:t>
      </w:r>
      <w:r w:rsidR="00855F67">
        <w:rPr>
          <w:rFonts w:eastAsiaTheme="minorEastAsia"/>
          <w:lang w:val="en-GB"/>
        </w:rPr>
        <w:t>will be different from SFN</w:t>
      </w:r>
      <w:r w:rsidR="00CD0593">
        <w:rPr>
          <w:rFonts w:eastAsiaTheme="minorEastAsia"/>
          <w:lang w:val="en-GB"/>
        </w:rPr>
        <w:t xml:space="preserve"> value</w:t>
      </w:r>
      <w:r w:rsidR="00855F67">
        <w:rPr>
          <w:rFonts w:eastAsiaTheme="minorEastAsia"/>
          <w:lang w:val="en-GB"/>
        </w:rPr>
        <w:t xml:space="preserve"> where SPS resource located in the previous H-SFN cycle. </w:t>
      </w:r>
      <w:r w:rsidR="00CD0593">
        <w:rPr>
          <w:rFonts w:eastAsiaTheme="minorEastAsia"/>
          <w:lang w:val="en-GB"/>
        </w:rPr>
        <w:t xml:space="preserve">But this is not a problem rather </w:t>
      </w:r>
      <w:proofErr w:type="gramStart"/>
      <w:r w:rsidR="00CD0593">
        <w:rPr>
          <w:rFonts w:eastAsiaTheme="minorEastAsia"/>
          <w:lang w:val="en-GB"/>
        </w:rPr>
        <w:t>a</w:t>
      </w:r>
      <w:proofErr w:type="gramEnd"/>
      <w:r w:rsidR="00CD0593">
        <w:rPr>
          <w:rFonts w:eastAsiaTheme="minorEastAsia"/>
          <w:lang w:val="en-GB"/>
        </w:rPr>
        <w:t xml:space="preserve"> intention to keep the periodicity.  The potential </w:t>
      </w:r>
      <w:r w:rsidR="00D46A28">
        <w:rPr>
          <w:rFonts w:eastAsiaTheme="minorEastAsia"/>
          <w:lang w:val="en-GB"/>
        </w:rPr>
        <w:t xml:space="preserve">collision can be handled </w:t>
      </w:r>
      <w:r w:rsidR="005C6609">
        <w:rPr>
          <w:rFonts w:eastAsiaTheme="minorEastAsia"/>
          <w:lang w:val="en-GB"/>
        </w:rPr>
        <w:t>in RAN1</w:t>
      </w:r>
      <w:r w:rsidR="00D46A28">
        <w:rPr>
          <w:rFonts w:eastAsiaTheme="minorEastAsia"/>
          <w:lang w:val="en-GB"/>
        </w:rPr>
        <w:t>.</w:t>
      </w:r>
    </w:p>
    <w:p w14:paraId="5895B3EA" w14:textId="1C3B202C" w:rsidR="005C6609" w:rsidRPr="0080156F" w:rsidRDefault="00855F67" w:rsidP="009D7E92">
      <w:pPr>
        <w:adjustRightInd w:val="0"/>
        <w:snapToGrid w:val="0"/>
        <w:spacing w:before="156" w:after="156"/>
        <w:rPr>
          <w:rFonts w:eastAsiaTheme="minorEastAsia"/>
          <w:b/>
          <w:bCs/>
          <w:lang w:val="en-GB"/>
        </w:rPr>
      </w:pPr>
      <w:r w:rsidRPr="0080156F">
        <w:rPr>
          <w:rFonts w:eastAsiaTheme="minorEastAsia"/>
          <w:b/>
          <w:bCs/>
          <w:lang w:val="en-GB"/>
        </w:rPr>
        <w:t>Proposal</w:t>
      </w:r>
      <w:r w:rsidR="00C56159" w:rsidRPr="0080156F">
        <w:rPr>
          <w:rFonts w:eastAsiaTheme="minorEastAsia"/>
          <w:b/>
          <w:bCs/>
          <w:lang w:val="en-GB"/>
        </w:rPr>
        <w:t xml:space="preserve"> </w:t>
      </w:r>
      <w:r w:rsidR="00850488" w:rsidRPr="0080156F">
        <w:rPr>
          <w:rFonts w:eastAsiaTheme="minorEastAsia"/>
          <w:b/>
          <w:bCs/>
          <w:lang w:val="en-GB"/>
        </w:rPr>
        <w:t>5</w:t>
      </w:r>
      <w:r w:rsidRPr="0080156F">
        <w:rPr>
          <w:rFonts w:eastAsiaTheme="minorEastAsia"/>
          <w:b/>
          <w:bCs/>
          <w:lang w:val="en-GB"/>
        </w:rPr>
        <w:t xml:space="preserve">: </w:t>
      </w:r>
      <w:r w:rsidR="00C56159" w:rsidRPr="0080156F">
        <w:rPr>
          <w:rFonts w:eastAsiaTheme="minorEastAsia"/>
          <w:b/>
          <w:bCs/>
          <w:lang w:val="en-GB"/>
        </w:rPr>
        <w:t>introduce new periodicities (FFS on values)</w:t>
      </w:r>
      <w:r w:rsidR="005C6609" w:rsidRPr="0080156F">
        <w:rPr>
          <w:rFonts w:eastAsiaTheme="minorEastAsia"/>
          <w:b/>
          <w:bCs/>
          <w:lang w:val="en-GB"/>
        </w:rPr>
        <w:t xml:space="preserve"> </w:t>
      </w:r>
      <w:r w:rsidR="00570C7D" w:rsidRPr="0080156F">
        <w:rPr>
          <w:rFonts w:eastAsiaTheme="minorEastAsia"/>
          <w:b/>
          <w:bCs/>
          <w:lang w:val="en-GB"/>
        </w:rPr>
        <w:t>for</w:t>
      </w:r>
      <w:r w:rsidR="005C6609" w:rsidRPr="0080156F">
        <w:rPr>
          <w:rFonts w:eastAsiaTheme="minorEastAsia"/>
          <w:b/>
          <w:bCs/>
          <w:lang w:val="en-GB"/>
        </w:rPr>
        <w:t xml:space="preserve"> both Downlink and Uplink</w:t>
      </w:r>
      <w:r w:rsidR="00C56159" w:rsidRPr="0080156F">
        <w:rPr>
          <w:rFonts w:eastAsiaTheme="minorEastAsia"/>
          <w:b/>
          <w:bCs/>
          <w:lang w:val="en-GB"/>
        </w:rPr>
        <w:t xml:space="preserve"> to support voice over GSO,</w:t>
      </w:r>
    </w:p>
    <w:p w14:paraId="70857137" w14:textId="60CA8F0F" w:rsidR="00425CAF" w:rsidRPr="00C56159" w:rsidRDefault="005C6609" w:rsidP="009D7E92">
      <w:pPr>
        <w:adjustRightInd w:val="0"/>
        <w:snapToGrid w:val="0"/>
        <w:spacing w:before="156" w:after="156"/>
        <w:rPr>
          <w:rFonts w:eastAsiaTheme="minorEastAsia"/>
          <w:b/>
          <w:bCs/>
          <w:lang w:val="en-GB"/>
        </w:rPr>
      </w:pPr>
      <w:r w:rsidRPr="0080156F">
        <w:rPr>
          <w:rFonts w:eastAsiaTheme="minorEastAsia"/>
          <w:b/>
          <w:bCs/>
          <w:lang w:val="en-GB"/>
        </w:rPr>
        <w:t xml:space="preserve">Proposal </w:t>
      </w:r>
      <w:r w:rsidR="00850488" w:rsidRPr="0080156F">
        <w:rPr>
          <w:rFonts w:eastAsiaTheme="minorEastAsia"/>
          <w:b/>
          <w:bCs/>
          <w:lang w:val="en-GB"/>
        </w:rPr>
        <w:t>6</w:t>
      </w:r>
      <w:r w:rsidRPr="0080156F">
        <w:rPr>
          <w:rFonts w:eastAsiaTheme="minorEastAsia"/>
          <w:b/>
          <w:bCs/>
          <w:lang w:val="en-GB"/>
        </w:rPr>
        <w:t>:</w:t>
      </w:r>
      <w:r w:rsidR="00C56159" w:rsidRPr="0080156F">
        <w:rPr>
          <w:rFonts w:eastAsiaTheme="minorEastAsia"/>
          <w:b/>
          <w:bCs/>
          <w:lang w:val="en-GB"/>
        </w:rPr>
        <w:t xml:space="preserve"> RAN2 </w:t>
      </w:r>
      <w:r w:rsidRPr="0080156F">
        <w:rPr>
          <w:rFonts w:eastAsiaTheme="minorEastAsia"/>
          <w:b/>
          <w:bCs/>
          <w:lang w:val="en-GB"/>
        </w:rPr>
        <w:t xml:space="preserve">send LS to </w:t>
      </w:r>
      <w:r w:rsidR="00855F67" w:rsidRPr="0080156F">
        <w:rPr>
          <w:rFonts w:eastAsiaTheme="minorEastAsia"/>
          <w:b/>
          <w:bCs/>
          <w:lang w:val="en-GB"/>
        </w:rPr>
        <w:t xml:space="preserve">RAN1 </w:t>
      </w:r>
      <w:r w:rsidRPr="0080156F">
        <w:rPr>
          <w:rFonts w:eastAsiaTheme="minorEastAsia"/>
          <w:b/>
          <w:bCs/>
          <w:lang w:val="en-GB"/>
        </w:rPr>
        <w:t xml:space="preserve">and kindly ask RAN1 </w:t>
      </w:r>
      <w:r w:rsidR="00855F67" w:rsidRPr="0080156F">
        <w:rPr>
          <w:rFonts w:eastAsiaTheme="minorEastAsia"/>
          <w:b/>
          <w:bCs/>
          <w:lang w:val="en-GB"/>
        </w:rPr>
        <w:t xml:space="preserve">work </w:t>
      </w:r>
      <w:r w:rsidR="00C56159" w:rsidRPr="0080156F">
        <w:rPr>
          <w:rFonts w:eastAsiaTheme="minorEastAsia"/>
          <w:b/>
          <w:bCs/>
          <w:lang w:val="en-GB"/>
        </w:rPr>
        <w:t>on collision between S</w:t>
      </w:r>
      <w:r w:rsidR="00B9015B" w:rsidRPr="0080156F">
        <w:rPr>
          <w:rFonts w:eastAsiaTheme="minorEastAsia"/>
          <w:b/>
          <w:bCs/>
          <w:lang w:val="en-GB"/>
        </w:rPr>
        <w:t xml:space="preserve">PS </w:t>
      </w:r>
      <w:r w:rsidRPr="0080156F">
        <w:rPr>
          <w:rFonts w:eastAsiaTheme="minorEastAsia"/>
          <w:b/>
          <w:bCs/>
          <w:lang w:val="en-GB"/>
        </w:rPr>
        <w:t xml:space="preserve">occasions with </w:t>
      </w:r>
      <w:r w:rsidR="00B9015B" w:rsidRPr="0080156F">
        <w:rPr>
          <w:rFonts w:eastAsiaTheme="minorEastAsia"/>
          <w:b/>
          <w:bCs/>
          <w:lang w:val="en-GB"/>
        </w:rPr>
        <w:t>other channel</w:t>
      </w:r>
      <w:r w:rsidR="00C56159" w:rsidRPr="0080156F">
        <w:rPr>
          <w:rFonts w:eastAsiaTheme="minorEastAsia"/>
          <w:b/>
          <w:bCs/>
          <w:lang w:val="en-GB"/>
        </w:rPr>
        <w:t>s</w:t>
      </w:r>
      <w:r w:rsidR="00B9015B" w:rsidRPr="0080156F">
        <w:rPr>
          <w:rFonts w:eastAsiaTheme="minorEastAsia"/>
          <w:b/>
          <w:bCs/>
          <w:lang w:val="en-GB"/>
        </w:rPr>
        <w:t>.</w:t>
      </w:r>
      <w:r w:rsidR="00B9015B" w:rsidRPr="00C56159">
        <w:rPr>
          <w:rFonts w:eastAsiaTheme="minorEastAsia"/>
          <w:b/>
          <w:bCs/>
          <w:lang w:val="en-GB"/>
        </w:rPr>
        <w:t xml:space="preserve"> </w:t>
      </w:r>
    </w:p>
    <w:p w14:paraId="473F9525" w14:textId="77777777" w:rsidR="00B9015B" w:rsidRPr="00D63E1E" w:rsidRDefault="00B9015B" w:rsidP="009D7E92">
      <w:pPr>
        <w:adjustRightInd w:val="0"/>
        <w:snapToGrid w:val="0"/>
        <w:spacing w:before="156" w:after="156"/>
        <w:rPr>
          <w:rFonts w:eastAsiaTheme="minorEastAsia"/>
          <w:lang w:val="en-GB"/>
        </w:rPr>
      </w:pPr>
    </w:p>
    <w:p w14:paraId="6321C8C0" w14:textId="7CF96200" w:rsidR="00600D76" w:rsidRPr="0080156F"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4" w:name="_Toc77689036"/>
      <w:bookmarkStart w:id="5" w:name="_Toc77689047"/>
      <w:bookmarkStart w:id="6" w:name="_Toc77689058"/>
      <w:bookmarkStart w:id="7" w:name="_Toc77689069"/>
      <w:bookmarkStart w:id="8" w:name="_Toc77689080"/>
      <w:bookmarkStart w:id="9" w:name="_Toc77689091"/>
      <w:bookmarkStart w:id="10" w:name="_Toc77689102"/>
      <w:bookmarkStart w:id="11" w:name="_Toc77689113"/>
      <w:bookmarkStart w:id="12" w:name="_Toc77689124"/>
      <w:bookmarkEnd w:id="4"/>
      <w:bookmarkEnd w:id="5"/>
      <w:bookmarkEnd w:id="6"/>
      <w:bookmarkEnd w:id="7"/>
      <w:bookmarkEnd w:id="8"/>
      <w:bookmarkEnd w:id="9"/>
      <w:bookmarkEnd w:id="10"/>
      <w:bookmarkEnd w:id="11"/>
      <w:bookmarkEnd w:id="12"/>
      <w:r w:rsidRPr="0080156F">
        <w:rPr>
          <w:rFonts w:ascii="Arial" w:eastAsia="Malgun Gothic" w:hAnsi="Arial"/>
          <w:b w:val="0"/>
          <w:bCs w:val="0"/>
          <w:kern w:val="0"/>
          <w:sz w:val="36"/>
          <w:szCs w:val="20"/>
          <w:lang w:val="en-GB" w:eastAsia="ko-KR"/>
        </w:rPr>
        <w:lastRenderedPageBreak/>
        <w:t>Conclusion</w:t>
      </w:r>
    </w:p>
    <w:p w14:paraId="5BC8A200" w14:textId="76B0E1B4" w:rsidR="00F903E7" w:rsidRPr="0080156F" w:rsidRDefault="00A37239" w:rsidP="00B35A1F">
      <w:pPr>
        <w:adjustRightInd w:val="0"/>
        <w:snapToGrid w:val="0"/>
        <w:spacing w:before="156" w:after="156"/>
        <w:rPr>
          <w:rFonts w:eastAsia="Yu Mincho"/>
          <w:lang w:val="en-GB" w:eastAsia="ja-JP"/>
        </w:rPr>
      </w:pPr>
      <w:r w:rsidRPr="0080156F">
        <w:rPr>
          <w:rFonts w:eastAsia="Yu Mincho"/>
          <w:lang w:val="en-GB" w:eastAsia="ja-JP"/>
        </w:rPr>
        <w:t>In summary, we would like to share</w:t>
      </w:r>
      <w:r w:rsidR="0095625B" w:rsidRPr="0080156F">
        <w:rPr>
          <w:rFonts w:eastAsia="Yu Mincho"/>
          <w:lang w:val="en-GB" w:eastAsia="ja-JP"/>
        </w:rPr>
        <w:t xml:space="preserve"> our view</w:t>
      </w:r>
      <w:r w:rsidR="00850488" w:rsidRPr="0080156F">
        <w:rPr>
          <w:rFonts w:eastAsia="Yu Mincho"/>
          <w:lang w:val="en-GB" w:eastAsia="ja-JP"/>
        </w:rPr>
        <w:t xml:space="preserve"> on Voice over GSO</w:t>
      </w:r>
      <w:r w:rsidR="0095625B" w:rsidRPr="0080156F">
        <w:rPr>
          <w:rFonts w:eastAsia="Yu Mincho"/>
          <w:lang w:val="en-GB" w:eastAsia="ja-JP"/>
        </w:rPr>
        <w:t xml:space="preserve"> </w:t>
      </w:r>
      <w:r w:rsidR="00850488" w:rsidRPr="0080156F">
        <w:rPr>
          <w:rFonts w:eastAsiaTheme="minorEastAsia"/>
          <w:lang w:val="en-GB"/>
        </w:rPr>
        <w:t>as follows</w:t>
      </w:r>
      <w:r w:rsidRPr="0080156F">
        <w:rPr>
          <w:rFonts w:eastAsia="Yu Mincho"/>
          <w:lang w:val="en-GB" w:eastAsia="ja-JP"/>
        </w:rPr>
        <w:t>:</w:t>
      </w:r>
    </w:p>
    <w:p w14:paraId="5D4F4B95" w14:textId="4FDABABA" w:rsidR="00850488" w:rsidRPr="0080156F" w:rsidRDefault="00850488" w:rsidP="00850488">
      <w:pPr>
        <w:spacing w:before="156" w:after="156"/>
        <w:rPr>
          <w:rFonts w:eastAsia="DengXian"/>
        </w:rPr>
      </w:pPr>
      <w:r w:rsidRPr="0080156F">
        <w:rPr>
          <w:rFonts w:eastAsia="DengXian" w:cs="Times New Roman"/>
          <w:b/>
          <w:color w:val="000000"/>
        </w:rPr>
        <w:t>Proposal 1: RAN2</w:t>
      </w:r>
      <w:r w:rsidRPr="0080156F">
        <w:rPr>
          <w:rFonts w:eastAsia="DengXian" w:cs="Times New Roman" w:hint="eastAsia"/>
          <w:b/>
          <w:color w:val="000000"/>
        </w:rPr>
        <w:t xml:space="preserve"> down prioritize handling of variable packet size during talk spurt resulting from ROHC, unless 1)</w:t>
      </w:r>
      <w:r w:rsidRPr="0080156F">
        <w:rPr>
          <w:rFonts w:eastAsia="DengXian" w:cs="Times New Roman"/>
          <w:b/>
          <w:color w:val="000000"/>
        </w:rPr>
        <w:t xml:space="preserve"> input from SA4 regarding packet delay budget requirements </w:t>
      </w:r>
      <w:r w:rsidRPr="0080156F">
        <w:rPr>
          <w:rFonts w:eastAsia="DengXian" w:cs="Times New Roman" w:hint="eastAsia"/>
          <w:b/>
          <w:color w:val="000000"/>
        </w:rPr>
        <w:t xml:space="preserve">is received and DG is possible 2) </w:t>
      </w:r>
      <w:r w:rsidRPr="0080156F">
        <w:rPr>
          <w:rFonts w:eastAsia="DengXian" w:cs="Times New Roman"/>
          <w:b/>
          <w:color w:val="000000"/>
        </w:rPr>
        <w:t>SA2 select</w:t>
      </w:r>
      <w:r w:rsidR="004B180D">
        <w:rPr>
          <w:rFonts w:eastAsia="DengXian" w:cs="Times New Roman" w:hint="eastAsia"/>
          <w:b/>
          <w:color w:val="000000"/>
        </w:rPr>
        <w:t>s</w:t>
      </w:r>
      <w:r w:rsidRPr="0080156F">
        <w:rPr>
          <w:rFonts w:eastAsia="DengXian" w:cs="Times New Roman"/>
          <w:b/>
          <w:color w:val="000000"/>
        </w:rPr>
        <w:t xml:space="preserve"> UP IP solutions</w:t>
      </w:r>
      <w:r w:rsidRPr="0080156F">
        <w:rPr>
          <w:rFonts w:eastAsia="DengXian" w:cs="Times New Roman" w:hint="eastAsia"/>
          <w:b/>
          <w:color w:val="000000"/>
        </w:rPr>
        <w:t xml:space="preserve"> and will introduce ROHC in either AS or NAS</w:t>
      </w:r>
      <w:r w:rsidRPr="0080156F">
        <w:rPr>
          <w:rFonts w:eastAsia="DengXian" w:cs="Times New Roman"/>
          <w:b/>
          <w:color w:val="000000"/>
        </w:rPr>
        <w:t>.</w:t>
      </w:r>
    </w:p>
    <w:p w14:paraId="46136E77" w14:textId="0F8AEF5A" w:rsidR="00850488" w:rsidRPr="0080156F" w:rsidRDefault="00850488" w:rsidP="00850488">
      <w:pPr>
        <w:adjustRightInd w:val="0"/>
        <w:snapToGrid w:val="0"/>
        <w:spacing w:before="156" w:after="156"/>
        <w:rPr>
          <w:rFonts w:eastAsia="DengXian"/>
          <w:b/>
          <w:bCs/>
        </w:rPr>
      </w:pPr>
      <w:r w:rsidRPr="0080156F">
        <w:rPr>
          <w:rFonts w:eastAsia="DengXian"/>
          <w:b/>
          <w:bCs/>
        </w:rPr>
        <w:t xml:space="preserve">Proposal 2: </w:t>
      </w:r>
      <w:r w:rsidRPr="0080156F">
        <w:rPr>
          <w:rFonts w:eastAsia="DengXian" w:hint="eastAsia"/>
          <w:b/>
          <w:bCs/>
        </w:rPr>
        <w:t>RAN2 supports</w:t>
      </w:r>
      <w:r w:rsidRPr="0080156F">
        <w:rPr>
          <w:rFonts w:eastAsia="DengXian"/>
          <w:b/>
          <w:bCs/>
        </w:rPr>
        <w:t xml:space="preserve"> two SPS where networks can dynamically switch to support different packet size transition between talk spurt and science period </w:t>
      </w:r>
    </w:p>
    <w:p w14:paraId="184BE9A6" w14:textId="77777777" w:rsidR="00850488" w:rsidRPr="0080156F" w:rsidRDefault="00850488" w:rsidP="00850488">
      <w:pPr>
        <w:adjustRightInd w:val="0"/>
        <w:snapToGrid w:val="0"/>
        <w:spacing w:before="156" w:after="156"/>
        <w:rPr>
          <w:rFonts w:eastAsia="DengXian"/>
          <w:b/>
          <w:bCs/>
        </w:rPr>
      </w:pPr>
      <w:r w:rsidRPr="0080156F">
        <w:rPr>
          <w:rFonts w:eastAsia="DengXian"/>
          <w:b/>
          <w:bCs/>
        </w:rPr>
        <w:t>P</w:t>
      </w:r>
      <w:r w:rsidRPr="0080156F">
        <w:rPr>
          <w:rFonts w:eastAsia="DengXian" w:hint="eastAsia"/>
          <w:b/>
          <w:bCs/>
        </w:rPr>
        <w:t xml:space="preserve">roposal </w:t>
      </w:r>
      <w:r w:rsidRPr="0080156F">
        <w:rPr>
          <w:rFonts w:eastAsia="DengXian"/>
          <w:b/>
          <w:bCs/>
        </w:rPr>
        <w:t>3</w:t>
      </w:r>
      <w:r w:rsidRPr="0080156F">
        <w:rPr>
          <w:rFonts w:eastAsia="DengXian" w:hint="eastAsia"/>
          <w:b/>
          <w:bCs/>
        </w:rPr>
        <w:t xml:space="preserve">: SPS in LTE can be used for voice transmission, i.e. SPS periodicity is configured by RRC signaling and time/frequency domain </w:t>
      </w:r>
      <w:r w:rsidRPr="0080156F">
        <w:rPr>
          <w:rFonts w:eastAsia="DengXian"/>
          <w:b/>
          <w:bCs/>
        </w:rPr>
        <w:t>resource</w:t>
      </w:r>
      <w:r w:rsidRPr="0080156F">
        <w:rPr>
          <w:rFonts w:eastAsia="DengXian" w:hint="eastAsia"/>
          <w:b/>
          <w:bCs/>
        </w:rPr>
        <w:t xml:space="preserve"> is activated/deactivated by DCI.</w:t>
      </w:r>
    </w:p>
    <w:p w14:paraId="1F9CC657" w14:textId="77777777" w:rsidR="00850488" w:rsidRPr="0080156F" w:rsidRDefault="00850488" w:rsidP="00850488">
      <w:pPr>
        <w:adjustRightInd w:val="0"/>
        <w:snapToGrid w:val="0"/>
        <w:spacing w:before="156" w:after="156"/>
        <w:rPr>
          <w:rFonts w:eastAsia="DengXian"/>
          <w:b/>
          <w:bCs/>
        </w:rPr>
      </w:pPr>
      <w:r w:rsidRPr="0080156F">
        <w:rPr>
          <w:rFonts w:eastAsia="DengXian"/>
          <w:b/>
          <w:bCs/>
        </w:rPr>
        <w:t>P</w:t>
      </w:r>
      <w:r w:rsidRPr="0080156F">
        <w:rPr>
          <w:rFonts w:eastAsia="DengXian" w:hint="eastAsia"/>
          <w:b/>
          <w:bCs/>
        </w:rPr>
        <w:t xml:space="preserve">roposal </w:t>
      </w:r>
      <w:r w:rsidRPr="0080156F">
        <w:rPr>
          <w:rFonts w:eastAsia="DengXian"/>
          <w:b/>
          <w:bCs/>
        </w:rPr>
        <w:t>4</w:t>
      </w:r>
      <w:r w:rsidRPr="0080156F">
        <w:rPr>
          <w:rFonts w:eastAsia="DengXian" w:hint="eastAsia"/>
          <w:b/>
          <w:bCs/>
        </w:rPr>
        <w:t>: When two SPS resources for UL or DL are configured, a joint SPS activation/deactivation by DCI can be introduced to activate one SPS resource and deactivate the other SPS resource simultaneously.</w:t>
      </w:r>
    </w:p>
    <w:p w14:paraId="37B5CE24" w14:textId="34F1B971" w:rsidR="00850488" w:rsidRPr="0080156F" w:rsidRDefault="00850488" w:rsidP="00850488">
      <w:pPr>
        <w:adjustRightInd w:val="0"/>
        <w:snapToGrid w:val="0"/>
        <w:spacing w:before="156" w:after="156"/>
        <w:rPr>
          <w:rFonts w:eastAsiaTheme="minorEastAsia"/>
          <w:b/>
          <w:bCs/>
          <w:lang w:val="en-GB"/>
        </w:rPr>
      </w:pPr>
      <w:r w:rsidRPr="0080156F">
        <w:rPr>
          <w:rFonts w:eastAsiaTheme="minorEastAsia"/>
          <w:b/>
          <w:bCs/>
          <w:lang w:val="en-GB"/>
        </w:rPr>
        <w:t xml:space="preserve">Proposal 5: introduce new periodicities (FFS on values) </w:t>
      </w:r>
      <w:r w:rsidR="00570C7D" w:rsidRPr="0080156F">
        <w:rPr>
          <w:rFonts w:eastAsiaTheme="minorEastAsia"/>
          <w:b/>
          <w:bCs/>
          <w:lang w:val="en-GB"/>
        </w:rPr>
        <w:t>for</w:t>
      </w:r>
      <w:r w:rsidRPr="0080156F">
        <w:rPr>
          <w:rFonts w:eastAsiaTheme="minorEastAsia"/>
          <w:b/>
          <w:bCs/>
          <w:lang w:val="en-GB"/>
        </w:rPr>
        <w:t xml:space="preserve"> both Downlink and Uplink to support voice over GSO</w:t>
      </w:r>
      <w:r w:rsidR="00570C7D" w:rsidRPr="0080156F">
        <w:rPr>
          <w:rFonts w:eastAsiaTheme="minorEastAsia"/>
          <w:b/>
          <w:bCs/>
          <w:lang w:val="en-GB"/>
        </w:rPr>
        <w:t>.</w:t>
      </w:r>
    </w:p>
    <w:p w14:paraId="54B2046F" w14:textId="77777777" w:rsidR="00850488" w:rsidRPr="00C56159" w:rsidRDefault="00850488" w:rsidP="00850488">
      <w:pPr>
        <w:adjustRightInd w:val="0"/>
        <w:snapToGrid w:val="0"/>
        <w:spacing w:before="156" w:after="156"/>
        <w:rPr>
          <w:rFonts w:eastAsiaTheme="minorEastAsia"/>
          <w:b/>
          <w:bCs/>
          <w:lang w:val="en-GB"/>
        </w:rPr>
      </w:pPr>
      <w:r w:rsidRPr="0080156F">
        <w:rPr>
          <w:rFonts w:eastAsiaTheme="minorEastAsia"/>
          <w:b/>
          <w:bCs/>
          <w:lang w:val="en-GB"/>
        </w:rPr>
        <w:t>Proposal 6: RAN2 send LS to RAN1 and kindly ask RAN1 work on collision between SPS occasions with other channels.</w:t>
      </w:r>
      <w:r w:rsidRPr="00C56159">
        <w:rPr>
          <w:rFonts w:eastAsiaTheme="minorEastAsia"/>
          <w:b/>
          <w:bCs/>
          <w:lang w:val="en-GB"/>
        </w:rPr>
        <w:t xml:space="preserve"> </w:t>
      </w:r>
    </w:p>
    <w:p w14:paraId="6A44E678" w14:textId="77777777" w:rsidR="002A3D29" w:rsidRPr="00850488" w:rsidRDefault="002A3D29" w:rsidP="002A3D29">
      <w:pPr>
        <w:adjustRightInd w:val="0"/>
        <w:snapToGrid w:val="0"/>
        <w:spacing w:before="156" w:after="156"/>
        <w:rPr>
          <w:rFonts w:eastAsiaTheme="minorEastAsia"/>
          <w:lang w:val="en-GB"/>
        </w:rPr>
      </w:pPr>
    </w:p>
    <w:sectPr w:rsidR="002A3D29" w:rsidRPr="0085048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605B" w14:textId="77777777" w:rsidR="009A055D" w:rsidRDefault="009A055D" w:rsidP="008242C1">
      <w:pPr>
        <w:spacing w:before="120" w:after="120"/>
      </w:pPr>
      <w:r>
        <w:separator/>
      </w:r>
    </w:p>
    <w:p w14:paraId="75593F86" w14:textId="77777777" w:rsidR="009A055D" w:rsidRDefault="009A055D">
      <w:pPr>
        <w:spacing w:before="120" w:after="120"/>
      </w:pPr>
    </w:p>
  </w:endnote>
  <w:endnote w:type="continuationSeparator" w:id="0">
    <w:p w14:paraId="645C2678" w14:textId="77777777" w:rsidR="009A055D" w:rsidRDefault="009A055D" w:rsidP="008242C1">
      <w:pPr>
        <w:spacing w:before="120" w:after="120"/>
      </w:pPr>
      <w:r>
        <w:continuationSeparator/>
      </w:r>
    </w:p>
    <w:p w14:paraId="3E3CAC6D" w14:textId="77777777" w:rsidR="009A055D" w:rsidRDefault="009A055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57004" w14:textId="77777777" w:rsidR="009A055D" w:rsidRDefault="009A055D" w:rsidP="008242C1">
      <w:pPr>
        <w:spacing w:before="120" w:after="120"/>
      </w:pPr>
      <w:r>
        <w:separator/>
      </w:r>
    </w:p>
    <w:p w14:paraId="0BF736C7" w14:textId="77777777" w:rsidR="009A055D" w:rsidRDefault="009A055D">
      <w:pPr>
        <w:spacing w:before="120" w:after="120"/>
      </w:pPr>
    </w:p>
  </w:footnote>
  <w:footnote w:type="continuationSeparator" w:id="0">
    <w:p w14:paraId="7B690D33" w14:textId="77777777" w:rsidR="009A055D" w:rsidRDefault="009A055D" w:rsidP="008242C1">
      <w:pPr>
        <w:spacing w:before="120" w:after="120"/>
      </w:pPr>
      <w:r>
        <w:continuationSeparator/>
      </w:r>
    </w:p>
    <w:p w14:paraId="082C62AE" w14:textId="77777777" w:rsidR="009A055D" w:rsidRDefault="009A055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27F4C80"/>
    <w:multiLevelType w:val="hybridMultilevel"/>
    <w:tmpl w:val="78445630"/>
    <w:lvl w:ilvl="0" w:tplc="A33E0058">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51415C"/>
    <w:multiLevelType w:val="hybridMultilevel"/>
    <w:tmpl w:val="E4CC010E"/>
    <w:lvl w:ilvl="0" w:tplc="21369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6"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0" w15:restartNumberingAfterBreak="0">
    <w:nsid w:val="78B75F82"/>
    <w:multiLevelType w:val="hybridMultilevel"/>
    <w:tmpl w:val="03D2F812"/>
    <w:lvl w:ilvl="0" w:tplc="3CFE3EC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EF29A1"/>
    <w:multiLevelType w:val="multilevel"/>
    <w:tmpl w:val="0756AC4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D4923BB"/>
    <w:multiLevelType w:val="hybridMultilevel"/>
    <w:tmpl w:val="EC06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912367"/>
    <w:multiLevelType w:val="hybridMultilevel"/>
    <w:tmpl w:val="C8CA7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7605510">
    <w:abstractNumId w:val="5"/>
  </w:num>
  <w:num w:numId="2" w16cid:durableId="1243249789">
    <w:abstractNumId w:val="0"/>
  </w:num>
  <w:num w:numId="3" w16cid:durableId="1856072146">
    <w:abstractNumId w:val="4"/>
  </w:num>
  <w:num w:numId="4" w16cid:durableId="1877348313">
    <w:abstractNumId w:val="9"/>
  </w:num>
  <w:num w:numId="5" w16cid:durableId="1550991407">
    <w:abstractNumId w:val="11"/>
  </w:num>
  <w:num w:numId="6" w16cid:durableId="785580141">
    <w:abstractNumId w:val="7"/>
  </w:num>
  <w:num w:numId="7" w16cid:durableId="1406759729">
    <w:abstractNumId w:val="6"/>
  </w:num>
  <w:num w:numId="8" w16cid:durableId="851183049">
    <w:abstractNumId w:val="2"/>
  </w:num>
  <w:num w:numId="9" w16cid:durableId="858398379">
    <w:abstractNumId w:val="8"/>
  </w:num>
  <w:num w:numId="10" w16cid:durableId="19326644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364479">
    <w:abstractNumId w:val="10"/>
  </w:num>
  <w:num w:numId="12" w16cid:durableId="1921714893">
    <w:abstractNumId w:val="5"/>
  </w:num>
  <w:num w:numId="13" w16cid:durableId="18585007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1790770">
    <w:abstractNumId w:val="12"/>
  </w:num>
  <w:num w:numId="15" w16cid:durableId="1398817268">
    <w:abstractNumId w:val="13"/>
  </w:num>
  <w:num w:numId="16" w16cid:durableId="1649703667">
    <w:abstractNumId w:val="3"/>
  </w:num>
  <w:num w:numId="17" w16cid:durableId="28003862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733C"/>
    <w:rsid w:val="000105ED"/>
    <w:rsid w:val="00010AAE"/>
    <w:rsid w:val="000110FC"/>
    <w:rsid w:val="00012369"/>
    <w:rsid w:val="0001380E"/>
    <w:rsid w:val="00013E93"/>
    <w:rsid w:val="0001410F"/>
    <w:rsid w:val="00014CA9"/>
    <w:rsid w:val="00014E6B"/>
    <w:rsid w:val="000157A5"/>
    <w:rsid w:val="00016B37"/>
    <w:rsid w:val="00017BA2"/>
    <w:rsid w:val="00020300"/>
    <w:rsid w:val="000209D3"/>
    <w:rsid w:val="0002304C"/>
    <w:rsid w:val="00023079"/>
    <w:rsid w:val="000230C9"/>
    <w:rsid w:val="00024394"/>
    <w:rsid w:val="00024845"/>
    <w:rsid w:val="0002499B"/>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1A7E"/>
    <w:rsid w:val="00042252"/>
    <w:rsid w:val="000423B4"/>
    <w:rsid w:val="000461CD"/>
    <w:rsid w:val="00046313"/>
    <w:rsid w:val="000463B2"/>
    <w:rsid w:val="00046C8B"/>
    <w:rsid w:val="00046D6B"/>
    <w:rsid w:val="00047006"/>
    <w:rsid w:val="00047A6C"/>
    <w:rsid w:val="00047E1D"/>
    <w:rsid w:val="00047F30"/>
    <w:rsid w:val="00051AAA"/>
    <w:rsid w:val="00051C94"/>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4DF9"/>
    <w:rsid w:val="00065374"/>
    <w:rsid w:val="000662BB"/>
    <w:rsid w:val="000663C0"/>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05"/>
    <w:rsid w:val="00075EBD"/>
    <w:rsid w:val="00077128"/>
    <w:rsid w:val="000774EA"/>
    <w:rsid w:val="000775A7"/>
    <w:rsid w:val="00077A50"/>
    <w:rsid w:val="00077F42"/>
    <w:rsid w:val="000803B6"/>
    <w:rsid w:val="00081C16"/>
    <w:rsid w:val="0008273D"/>
    <w:rsid w:val="000829CE"/>
    <w:rsid w:val="00082F43"/>
    <w:rsid w:val="0008390E"/>
    <w:rsid w:val="00084EDB"/>
    <w:rsid w:val="00084F97"/>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7BE0"/>
    <w:rsid w:val="000A056F"/>
    <w:rsid w:val="000A088E"/>
    <w:rsid w:val="000A0D3E"/>
    <w:rsid w:val="000A11C1"/>
    <w:rsid w:val="000A120D"/>
    <w:rsid w:val="000A1A1B"/>
    <w:rsid w:val="000A1B7A"/>
    <w:rsid w:val="000A1FAF"/>
    <w:rsid w:val="000A2B76"/>
    <w:rsid w:val="000A2E6A"/>
    <w:rsid w:val="000A3423"/>
    <w:rsid w:val="000A3782"/>
    <w:rsid w:val="000A4519"/>
    <w:rsid w:val="000A53CB"/>
    <w:rsid w:val="000A5578"/>
    <w:rsid w:val="000A59D0"/>
    <w:rsid w:val="000A61B5"/>
    <w:rsid w:val="000A6EDE"/>
    <w:rsid w:val="000B0405"/>
    <w:rsid w:val="000B0D90"/>
    <w:rsid w:val="000B0E56"/>
    <w:rsid w:val="000B1CC6"/>
    <w:rsid w:val="000B1D11"/>
    <w:rsid w:val="000B2B7E"/>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A85"/>
    <w:rsid w:val="000D7357"/>
    <w:rsid w:val="000D7F02"/>
    <w:rsid w:val="000E0096"/>
    <w:rsid w:val="000E0186"/>
    <w:rsid w:val="000E023F"/>
    <w:rsid w:val="000E146E"/>
    <w:rsid w:val="000E1786"/>
    <w:rsid w:val="000E1F69"/>
    <w:rsid w:val="000E1FB4"/>
    <w:rsid w:val="000E26D0"/>
    <w:rsid w:val="000E31AB"/>
    <w:rsid w:val="000E3476"/>
    <w:rsid w:val="000E4061"/>
    <w:rsid w:val="000E4414"/>
    <w:rsid w:val="000E4EEC"/>
    <w:rsid w:val="000E6B67"/>
    <w:rsid w:val="000E72F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4746"/>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1DB"/>
    <w:rsid w:val="001059BD"/>
    <w:rsid w:val="001060E8"/>
    <w:rsid w:val="001069EC"/>
    <w:rsid w:val="00106D2E"/>
    <w:rsid w:val="0010706A"/>
    <w:rsid w:val="00107386"/>
    <w:rsid w:val="001076AD"/>
    <w:rsid w:val="00107A31"/>
    <w:rsid w:val="00110245"/>
    <w:rsid w:val="001105AE"/>
    <w:rsid w:val="00110687"/>
    <w:rsid w:val="001124E7"/>
    <w:rsid w:val="00112513"/>
    <w:rsid w:val="00112597"/>
    <w:rsid w:val="001138D1"/>
    <w:rsid w:val="00114363"/>
    <w:rsid w:val="0011443A"/>
    <w:rsid w:val="00114721"/>
    <w:rsid w:val="0011496D"/>
    <w:rsid w:val="00115534"/>
    <w:rsid w:val="00115ED9"/>
    <w:rsid w:val="00115FEE"/>
    <w:rsid w:val="00116231"/>
    <w:rsid w:val="001173E6"/>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2ECD"/>
    <w:rsid w:val="0013344A"/>
    <w:rsid w:val="00133D93"/>
    <w:rsid w:val="00133F4D"/>
    <w:rsid w:val="0013440D"/>
    <w:rsid w:val="00135F5A"/>
    <w:rsid w:val="00136606"/>
    <w:rsid w:val="00137D08"/>
    <w:rsid w:val="00141E0C"/>
    <w:rsid w:val="00142049"/>
    <w:rsid w:val="00143021"/>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94F"/>
    <w:rsid w:val="00147136"/>
    <w:rsid w:val="00147C31"/>
    <w:rsid w:val="00147D2C"/>
    <w:rsid w:val="001508CF"/>
    <w:rsid w:val="00152023"/>
    <w:rsid w:val="00152367"/>
    <w:rsid w:val="0015236D"/>
    <w:rsid w:val="00152A02"/>
    <w:rsid w:val="00152E8F"/>
    <w:rsid w:val="00153853"/>
    <w:rsid w:val="00153F66"/>
    <w:rsid w:val="001544B6"/>
    <w:rsid w:val="00156A5D"/>
    <w:rsid w:val="00157CA9"/>
    <w:rsid w:val="00160B27"/>
    <w:rsid w:val="00160FF6"/>
    <w:rsid w:val="00162450"/>
    <w:rsid w:val="00162838"/>
    <w:rsid w:val="00162E0A"/>
    <w:rsid w:val="001636A8"/>
    <w:rsid w:val="0016464A"/>
    <w:rsid w:val="0016469F"/>
    <w:rsid w:val="0016495F"/>
    <w:rsid w:val="0016577C"/>
    <w:rsid w:val="001657E4"/>
    <w:rsid w:val="001659AB"/>
    <w:rsid w:val="001664A1"/>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A7A"/>
    <w:rsid w:val="00173B53"/>
    <w:rsid w:val="00174133"/>
    <w:rsid w:val="00175404"/>
    <w:rsid w:val="0017561C"/>
    <w:rsid w:val="00175E7E"/>
    <w:rsid w:val="00175FD8"/>
    <w:rsid w:val="0017648B"/>
    <w:rsid w:val="00176700"/>
    <w:rsid w:val="0017765E"/>
    <w:rsid w:val="00177FDE"/>
    <w:rsid w:val="00180FA8"/>
    <w:rsid w:val="00180FDD"/>
    <w:rsid w:val="00181101"/>
    <w:rsid w:val="00183FEA"/>
    <w:rsid w:val="0018476E"/>
    <w:rsid w:val="00184D3C"/>
    <w:rsid w:val="00184D5C"/>
    <w:rsid w:val="00185B15"/>
    <w:rsid w:val="0018614D"/>
    <w:rsid w:val="001873EA"/>
    <w:rsid w:val="001906D6"/>
    <w:rsid w:val="00190943"/>
    <w:rsid w:val="00190C62"/>
    <w:rsid w:val="00190FDA"/>
    <w:rsid w:val="00191473"/>
    <w:rsid w:val="00191666"/>
    <w:rsid w:val="0019174B"/>
    <w:rsid w:val="00192443"/>
    <w:rsid w:val="00192573"/>
    <w:rsid w:val="00192E69"/>
    <w:rsid w:val="00193E83"/>
    <w:rsid w:val="00194333"/>
    <w:rsid w:val="00195030"/>
    <w:rsid w:val="00195617"/>
    <w:rsid w:val="00195D76"/>
    <w:rsid w:val="001961E8"/>
    <w:rsid w:val="00196368"/>
    <w:rsid w:val="001A015E"/>
    <w:rsid w:val="001A0864"/>
    <w:rsid w:val="001A09D1"/>
    <w:rsid w:val="001A0DC6"/>
    <w:rsid w:val="001A0F65"/>
    <w:rsid w:val="001A2CA0"/>
    <w:rsid w:val="001A3499"/>
    <w:rsid w:val="001A43E1"/>
    <w:rsid w:val="001A5D59"/>
    <w:rsid w:val="001A66B0"/>
    <w:rsid w:val="001A6B34"/>
    <w:rsid w:val="001A6DB5"/>
    <w:rsid w:val="001A6F9A"/>
    <w:rsid w:val="001A706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C0F"/>
    <w:rsid w:val="001D7800"/>
    <w:rsid w:val="001D78C6"/>
    <w:rsid w:val="001E018F"/>
    <w:rsid w:val="001E0DEC"/>
    <w:rsid w:val="001E1659"/>
    <w:rsid w:val="001E1D16"/>
    <w:rsid w:val="001E2612"/>
    <w:rsid w:val="001E2B85"/>
    <w:rsid w:val="001E3BAD"/>
    <w:rsid w:val="001E5366"/>
    <w:rsid w:val="001E5BE5"/>
    <w:rsid w:val="001E6F02"/>
    <w:rsid w:val="001E735C"/>
    <w:rsid w:val="001F057B"/>
    <w:rsid w:val="001F0D29"/>
    <w:rsid w:val="001F0D3F"/>
    <w:rsid w:val="001F15EF"/>
    <w:rsid w:val="001F210B"/>
    <w:rsid w:val="001F223B"/>
    <w:rsid w:val="001F2359"/>
    <w:rsid w:val="001F2D34"/>
    <w:rsid w:val="001F31AB"/>
    <w:rsid w:val="001F347E"/>
    <w:rsid w:val="001F3504"/>
    <w:rsid w:val="001F66C1"/>
    <w:rsid w:val="001F66E8"/>
    <w:rsid w:val="001F67BF"/>
    <w:rsid w:val="001F74EE"/>
    <w:rsid w:val="0020035C"/>
    <w:rsid w:val="002005A9"/>
    <w:rsid w:val="00200DDD"/>
    <w:rsid w:val="002019BC"/>
    <w:rsid w:val="002022AA"/>
    <w:rsid w:val="0020322E"/>
    <w:rsid w:val="00203298"/>
    <w:rsid w:val="00203927"/>
    <w:rsid w:val="00204FE7"/>
    <w:rsid w:val="00205557"/>
    <w:rsid w:val="002057C0"/>
    <w:rsid w:val="00205E42"/>
    <w:rsid w:val="0020663A"/>
    <w:rsid w:val="00207852"/>
    <w:rsid w:val="00207C79"/>
    <w:rsid w:val="00210AF5"/>
    <w:rsid w:val="00210EA4"/>
    <w:rsid w:val="0021111D"/>
    <w:rsid w:val="00211836"/>
    <w:rsid w:val="00211F53"/>
    <w:rsid w:val="0021226B"/>
    <w:rsid w:val="00212544"/>
    <w:rsid w:val="002127FE"/>
    <w:rsid w:val="00212973"/>
    <w:rsid w:val="00213ACF"/>
    <w:rsid w:val="002140C0"/>
    <w:rsid w:val="00214408"/>
    <w:rsid w:val="00215E89"/>
    <w:rsid w:val="00216868"/>
    <w:rsid w:val="00216F50"/>
    <w:rsid w:val="00217363"/>
    <w:rsid w:val="00220AF2"/>
    <w:rsid w:val="00221E12"/>
    <w:rsid w:val="0022465E"/>
    <w:rsid w:val="002249B0"/>
    <w:rsid w:val="00224A34"/>
    <w:rsid w:val="00224C1F"/>
    <w:rsid w:val="0022523F"/>
    <w:rsid w:val="00225A67"/>
    <w:rsid w:val="00225F6B"/>
    <w:rsid w:val="0022607D"/>
    <w:rsid w:val="002263AB"/>
    <w:rsid w:val="002268D7"/>
    <w:rsid w:val="00227241"/>
    <w:rsid w:val="00230FDF"/>
    <w:rsid w:val="00231F51"/>
    <w:rsid w:val="00232F85"/>
    <w:rsid w:val="00233C6E"/>
    <w:rsid w:val="00233E0A"/>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4D1D"/>
    <w:rsid w:val="002458FE"/>
    <w:rsid w:val="00245B2A"/>
    <w:rsid w:val="0024627D"/>
    <w:rsid w:val="00246522"/>
    <w:rsid w:val="00247892"/>
    <w:rsid w:val="00250113"/>
    <w:rsid w:val="00250467"/>
    <w:rsid w:val="0025075E"/>
    <w:rsid w:val="002509A2"/>
    <w:rsid w:val="002517B6"/>
    <w:rsid w:val="002523A9"/>
    <w:rsid w:val="00252A0D"/>
    <w:rsid w:val="00252AB0"/>
    <w:rsid w:val="00254E64"/>
    <w:rsid w:val="002557C9"/>
    <w:rsid w:val="00256234"/>
    <w:rsid w:val="0025636E"/>
    <w:rsid w:val="0025651D"/>
    <w:rsid w:val="002615A2"/>
    <w:rsid w:val="00262500"/>
    <w:rsid w:val="0026265F"/>
    <w:rsid w:val="00262967"/>
    <w:rsid w:val="00262F06"/>
    <w:rsid w:val="00263555"/>
    <w:rsid w:val="002635AE"/>
    <w:rsid w:val="0026368E"/>
    <w:rsid w:val="00263916"/>
    <w:rsid w:val="00263B5D"/>
    <w:rsid w:val="00263F9C"/>
    <w:rsid w:val="002644F8"/>
    <w:rsid w:val="00264AA6"/>
    <w:rsid w:val="00265445"/>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546"/>
    <w:rsid w:val="00283782"/>
    <w:rsid w:val="00283C43"/>
    <w:rsid w:val="00283E92"/>
    <w:rsid w:val="002844E1"/>
    <w:rsid w:val="0028454B"/>
    <w:rsid w:val="002845FA"/>
    <w:rsid w:val="00285BEB"/>
    <w:rsid w:val="002875E4"/>
    <w:rsid w:val="00287D77"/>
    <w:rsid w:val="002910F0"/>
    <w:rsid w:val="00291238"/>
    <w:rsid w:val="00292908"/>
    <w:rsid w:val="00292954"/>
    <w:rsid w:val="002948D3"/>
    <w:rsid w:val="0029528F"/>
    <w:rsid w:val="002959B8"/>
    <w:rsid w:val="00295A53"/>
    <w:rsid w:val="00297785"/>
    <w:rsid w:val="002A00B6"/>
    <w:rsid w:val="002A05F4"/>
    <w:rsid w:val="002A0725"/>
    <w:rsid w:val="002A0B66"/>
    <w:rsid w:val="002A13DA"/>
    <w:rsid w:val="002A24B0"/>
    <w:rsid w:val="002A28D4"/>
    <w:rsid w:val="002A2A91"/>
    <w:rsid w:val="002A2BE2"/>
    <w:rsid w:val="002A385C"/>
    <w:rsid w:val="002A3D29"/>
    <w:rsid w:val="002A420A"/>
    <w:rsid w:val="002A4299"/>
    <w:rsid w:val="002A4BCE"/>
    <w:rsid w:val="002A5843"/>
    <w:rsid w:val="002A59F2"/>
    <w:rsid w:val="002A5E60"/>
    <w:rsid w:val="002A60EA"/>
    <w:rsid w:val="002A65BB"/>
    <w:rsid w:val="002A6668"/>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6C5D"/>
    <w:rsid w:val="002B7483"/>
    <w:rsid w:val="002C0374"/>
    <w:rsid w:val="002C0E06"/>
    <w:rsid w:val="002C11CA"/>
    <w:rsid w:val="002C1EFD"/>
    <w:rsid w:val="002C2625"/>
    <w:rsid w:val="002C2905"/>
    <w:rsid w:val="002C4782"/>
    <w:rsid w:val="002C4CED"/>
    <w:rsid w:val="002C504B"/>
    <w:rsid w:val="002C5E3F"/>
    <w:rsid w:val="002C6597"/>
    <w:rsid w:val="002C65AD"/>
    <w:rsid w:val="002C6B36"/>
    <w:rsid w:val="002C7208"/>
    <w:rsid w:val="002C7BB2"/>
    <w:rsid w:val="002D0D40"/>
    <w:rsid w:val="002D153E"/>
    <w:rsid w:val="002D2307"/>
    <w:rsid w:val="002D39C6"/>
    <w:rsid w:val="002D3E95"/>
    <w:rsid w:val="002D4B72"/>
    <w:rsid w:val="002D5430"/>
    <w:rsid w:val="002D549C"/>
    <w:rsid w:val="002D593E"/>
    <w:rsid w:val="002D5B6E"/>
    <w:rsid w:val="002D60A2"/>
    <w:rsid w:val="002D67EC"/>
    <w:rsid w:val="002D6EA7"/>
    <w:rsid w:val="002D7D84"/>
    <w:rsid w:val="002E02B7"/>
    <w:rsid w:val="002E0906"/>
    <w:rsid w:val="002E0E05"/>
    <w:rsid w:val="002E1355"/>
    <w:rsid w:val="002E1476"/>
    <w:rsid w:val="002E14EF"/>
    <w:rsid w:val="002E19C2"/>
    <w:rsid w:val="002E2108"/>
    <w:rsid w:val="002E25AC"/>
    <w:rsid w:val="002E266A"/>
    <w:rsid w:val="002E2C64"/>
    <w:rsid w:val="002E3FA3"/>
    <w:rsid w:val="002E41BF"/>
    <w:rsid w:val="002E4E2E"/>
    <w:rsid w:val="002E55D0"/>
    <w:rsid w:val="002E76AA"/>
    <w:rsid w:val="002E7EE9"/>
    <w:rsid w:val="002F2363"/>
    <w:rsid w:val="002F2B4C"/>
    <w:rsid w:val="002F2F9C"/>
    <w:rsid w:val="002F4C2F"/>
    <w:rsid w:val="002F5DBC"/>
    <w:rsid w:val="002F6865"/>
    <w:rsid w:val="00300A40"/>
    <w:rsid w:val="003011A3"/>
    <w:rsid w:val="00301442"/>
    <w:rsid w:val="003015B1"/>
    <w:rsid w:val="00302169"/>
    <w:rsid w:val="003028DE"/>
    <w:rsid w:val="00302ABF"/>
    <w:rsid w:val="00302C06"/>
    <w:rsid w:val="00302DCB"/>
    <w:rsid w:val="00303543"/>
    <w:rsid w:val="00304FD3"/>
    <w:rsid w:val="0030531A"/>
    <w:rsid w:val="00305614"/>
    <w:rsid w:val="00306061"/>
    <w:rsid w:val="00306125"/>
    <w:rsid w:val="003061EB"/>
    <w:rsid w:val="00306559"/>
    <w:rsid w:val="0030715E"/>
    <w:rsid w:val="00307549"/>
    <w:rsid w:val="00310190"/>
    <w:rsid w:val="003111BA"/>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53C7"/>
    <w:rsid w:val="0033549E"/>
    <w:rsid w:val="0033573D"/>
    <w:rsid w:val="0033614E"/>
    <w:rsid w:val="00336ED6"/>
    <w:rsid w:val="00337831"/>
    <w:rsid w:val="00337FF7"/>
    <w:rsid w:val="00340514"/>
    <w:rsid w:val="00340644"/>
    <w:rsid w:val="003416B8"/>
    <w:rsid w:val="00341AC8"/>
    <w:rsid w:val="00341BA8"/>
    <w:rsid w:val="00341E6C"/>
    <w:rsid w:val="0034334D"/>
    <w:rsid w:val="00343E72"/>
    <w:rsid w:val="003442DE"/>
    <w:rsid w:val="003442EE"/>
    <w:rsid w:val="0034460B"/>
    <w:rsid w:val="00344D24"/>
    <w:rsid w:val="00345B69"/>
    <w:rsid w:val="0034698F"/>
    <w:rsid w:val="00346A77"/>
    <w:rsid w:val="00347747"/>
    <w:rsid w:val="00347B45"/>
    <w:rsid w:val="00350D9C"/>
    <w:rsid w:val="003514BB"/>
    <w:rsid w:val="0035195B"/>
    <w:rsid w:val="00351CBC"/>
    <w:rsid w:val="0035430C"/>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1A26"/>
    <w:rsid w:val="0037204B"/>
    <w:rsid w:val="00372452"/>
    <w:rsid w:val="00372F47"/>
    <w:rsid w:val="003741C1"/>
    <w:rsid w:val="00374868"/>
    <w:rsid w:val="003749ED"/>
    <w:rsid w:val="00374C50"/>
    <w:rsid w:val="00375689"/>
    <w:rsid w:val="003760BA"/>
    <w:rsid w:val="00376AD9"/>
    <w:rsid w:val="0037717F"/>
    <w:rsid w:val="0037739C"/>
    <w:rsid w:val="003773A5"/>
    <w:rsid w:val="0037777E"/>
    <w:rsid w:val="003778D5"/>
    <w:rsid w:val="00380471"/>
    <w:rsid w:val="00381C42"/>
    <w:rsid w:val="00382CE0"/>
    <w:rsid w:val="00382D6A"/>
    <w:rsid w:val="003834D2"/>
    <w:rsid w:val="0038398F"/>
    <w:rsid w:val="003869F8"/>
    <w:rsid w:val="00386A3F"/>
    <w:rsid w:val="00387455"/>
    <w:rsid w:val="00390079"/>
    <w:rsid w:val="003902DF"/>
    <w:rsid w:val="00390A93"/>
    <w:rsid w:val="00390F62"/>
    <w:rsid w:val="00391388"/>
    <w:rsid w:val="00391818"/>
    <w:rsid w:val="0039341B"/>
    <w:rsid w:val="003947F6"/>
    <w:rsid w:val="00394B3B"/>
    <w:rsid w:val="00394D94"/>
    <w:rsid w:val="0039551B"/>
    <w:rsid w:val="0039563B"/>
    <w:rsid w:val="00395B86"/>
    <w:rsid w:val="0039672C"/>
    <w:rsid w:val="003972FE"/>
    <w:rsid w:val="003A0B7B"/>
    <w:rsid w:val="003A123D"/>
    <w:rsid w:val="003A19F3"/>
    <w:rsid w:val="003A1B43"/>
    <w:rsid w:val="003A1FDE"/>
    <w:rsid w:val="003A2041"/>
    <w:rsid w:val="003A3877"/>
    <w:rsid w:val="003A3D4C"/>
    <w:rsid w:val="003A52E6"/>
    <w:rsid w:val="003A5B2D"/>
    <w:rsid w:val="003A609E"/>
    <w:rsid w:val="003A673B"/>
    <w:rsid w:val="003A6B54"/>
    <w:rsid w:val="003B0257"/>
    <w:rsid w:val="003B0384"/>
    <w:rsid w:val="003B0538"/>
    <w:rsid w:val="003B06F8"/>
    <w:rsid w:val="003B1920"/>
    <w:rsid w:val="003B256E"/>
    <w:rsid w:val="003B3C38"/>
    <w:rsid w:val="003B3D2F"/>
    <w:rsid w:val="003B42D3"/>
    <w:rsid w:val="003B48A5"/>
    <w:rsid w:val="003B48CB"/>
    <w:rsid w:val="003B5CD9"/>
    <w:rsid w:val="003B60D9"/>
    <w:rsid w:val="003B6B62"/>
    <w:rsid w:val="003B7D1C"/>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7226"/>
    <w:rsid w:val="003D7E8D"/>
    <w:rsid w:val="003E0796"/>
    <w:rsid w:val="003E1301"/>
    <w:rsid w:val="003E19B8"/>
    <w:rsid w:val="003E1B4C"/>
    <w:rsid w:val="003E276B"/>
    <w:rsid w:val="003E2E78"/>
    <w:rsid w:val="003E3CA6"/>
    <w:rsid w:val="003E4095"/>
    <w:rsid w:val="003E4AE2"/>
    <w:rsid w:val="003E5504"/>
    <w:rsid w:val="003E5AA0"/>
    <w:rsid w:val="003E5F2C"/>
    <w:rsid w:val="003E7569"/>
    <w:rsid w:val="003F0516"/>
    <w:rsid w:val="003F0A16"/>
    <w:rsid w:val="003F0C09"/>
    <w:rsid w:val="003F10E7"/>
    <w:rsid w:val="003F15AF"/>
    <w:rsid w:val="003F2E4F"/>
    <w:rsid w:val="003F37E5"/>
    <w:rsid w:val="003F47D9"/>
    <w:rsid w:val="003F49CB"/>
    <w:rsid w:val="003F51E5"/>
    <w:rsid w:val="003F5F8D"/>
    <w:rsid w:val="003F6604"/>
    <w:rsid w:val="003F67A1"/>
    <w:rsid w:val="003F6B85"/>
    <w:rsid w:val="003F71BB"/>
    <w:rsid w:val="003F7305"/>
    <w:rsid w:val="003F756D"/>
    <w:rsid w:val="004016EE"/>
    <w:rsid w:val="00401D65"/>
    <w:rsid w:val="00403543"/>
    <w:rsid w:val="0040387B"/>
    <w:rsid w:val="00404421"/>
    <w:rsid w:val="0040457B"/>
    <w:rsid w:val="004045BD"/>
    <w:rsid w:val="00404721"/>
    <w:rsid w:val="0040499F"/>
    <w:rsid w:val="0040697A"/>
    <w:rsid w:val="00407528"/>
    <w:rsid w:val="0041021B"/>
    <w:rsid w:val="004103F3"/>
    <w:rsid w:val="0041083C"/>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1E82"/>
    <w:rsid w:val="00422529"/>
    <w:rsid w:val="00422535"/>
    <w:rsid w:val="00423011"/>
    <w:rsid w:val="00423AEC"/>
    <w:rsid w:val="00423D25"/>
    <w:rsid w:val="004244B5"/>
    <w:rsid w:val="00424714"/>
    <w:rsid w:val="00424E44"/>
    <w:rsid w:val="004250C0"/>
    <w:rsid w:val="0042548F"/>
    <w:rsid w:val="00425B4F"/>
    <w:rsid w:val="00425CAF"/>
    <w:rsid w:val="004263A8"/>
    <w:rsid w:val="004265E4"/>
    <w:rsid w:val="00426EF9"/>
    <w:rsid w:val="00427108"/>
    <w:rsid w:val="004274D1"/>
    <w:rsid w:val="00430AD1"/>
    <w:rsid w:val="00431999"/>
    <w:rsid w:val="00432B57"/>
    <w:rsid w:val="00433CF0"/>
    <w:rsid w:val="00434FA1"/>
    <w:rsid w:val="00435435"/>
    <w:rsid w:val="00436779"/>
    <w:rsid w:val="00436DB4"/>
    <w:rsid w:val="00437FB2"/>
    <w:rsid w:val="00440744"/>
    <w:rsid w:val="00440EFE"/>
    <w:rsid w:val="00441435"/>
    <w:rsid w:val="004417D1"/>
    <w:rsid w:val="0044189D"/>
    <w:rsid w:val="00441C65"/>
    <w:rsid w:val="004420F0"/>
    <w:rsid w:val="00442AEB"/>
    <w:rsid w:val="00442C5B"/>
    <w:rsid w:val="00443A00"/>
    <w:rsid w:val="004441C2"/>
    <w:rsid w:val="00445AE5"/>
    <w:rsid w:val="0044629C"/>
    <w:rsid w:val="00446A79"/>
    <w:rsid w:val="00447451"/>
    <w:rsid w:val="00450E67"/>
    <w:rsid w:val="00451AEE"/>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708E1"/>
    <w:rsid w:val="00470B31"/>
    <w:rsid w:val="0047199E"/>
    <w:rsid w:val="00472227"/>
    <w:rsid w:val="00472485"/>
    <w:rsid w:val="00473673"/>
    <w:rsid w:val="004756E8"/>
    <w:rsid w:val="0047571D"/>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7C8"/>
    <w:rsid w:val="00494807"/>
    <w:rsid w:val="004950BD"/>
    <w:rsid w:val="004956E9"/>
    <w:rsid w:val="00495931"/>
    <w:rsid w:val="00496104"/>
    <w:rsid w:val="0049652C"/>
    <w:rsid w:val="00496C36"/>
    <w:rsid w:val="00496E60"/>
    <w:rsid w:val="0049764B"/>
    <w:rsid w:val="0049776B"/>
    <w:rsid w:val="004A0B3E"/>
    <w:rsid w:val="004A0CAB"/>
    <w:rsid w:val="004A1628"/>
    <w:rsid w:val="004A1D71"/>
    <w:rsid w:val="004A2209"/>
    <w:rsid w:val="004A3268"/>
    <w:rsid w:val="004A3648"/>
    <w:rsid w:val="004A56D6"/>
    <w:rsid w:val="004A57F3"/>
    <w:rsid w:val="004A6946"/>
    <w:rsid w:val="004A7370"/>
    <w:rsid w:val="004A7A0D"/>
    <w:rsid w:val="004A7D5A"/>
    <w:rsid w:val="004B04DC"/>
    <w:rsid w:val="004B1062"/>
    <w:rsid w:val="004B108D"/>
    <w:rsid w:val="004B180D"/>
    <w:rsid w:val="004B1A76"/>
    <w:rsid w:val="004B22DF"/>
    <w:rsid w:val="004B2FBB"/>
    <w:rsid w:val="004B3951"/>
    <w:rsid w:val="004B3B07"/>
    <w:rsid w:val="004B43B2"/>
    <w:rsid w:val="004B43BB"/>
    <w:rsid w:val="004B4E9D"/>
    <w:rsid w:val="004B5035"/>
    <w:rsid w:val="004B5863"/>
    <w:rsid w:val="004B6BB7"/>
    <w:rsid w:val="004B6C99"/>
    <w:rsid w:val="004B6ED2"/>
    <w:rsid w:val="004B7349"/>
    <w:rsid w:val="004C0662"/>
    <w:rsid w:val="004C073D"/>
    <w:rsid w:val="004C0FDB"/>
    <w:rsid w:val="004C161D"/>
    <w:rsid w:val="004C16A2"/>
    <w:rsid w:val="004C26EA"/>
    <w:rsid w:val="004C30EE"/>
    <w:rsid w:val="004C34F4"/>
    <w:rsid w:val="004C366E"/>
    <w:rsid w:val="004C4F04"/>
    <w:rsid w:val="004C5340"/>
    <w:rsid w:val="004C56E7"/>
    <w:rsid w:val="004C5E1B"/>
    <w:rsid w:val="004C6F04"/>
    <w:rsid w:val="004C71F9"/>
    <w:rsid w:val="004C721E"/>
    <w:rsid w:val="004C752A"/>
    <w:rsid w:val="004D04B4"/>
    <w:rsid w:val="004D1E17"/>
    <w:rsid w:val="004D2550"/>
    <w:rsid w:val="004D26EF"/>
    <w:rsid w:val="004D2C78"/>
    <w:rsid w:val="004D4149"/>
    <w:rsid w:val="004D418F"/>
    <w:rsid w:val="004D44A4"/>
    <w:rsid w:val="004D44A7"/>
    <w:rsid w:val="004D4CD8"/>
    <w:rsid w:val="004D5298"/>
    <w:rsid w:val="004D7FB6"/>
    <w:rsid w:val="004E0365"/>
    <w:rsid w:val="004E0467"/>
    <w:rsid w:val="004E0878"/>
    <w:rsid w:val="004E1AA4"/>
    <w:rsid w:val="004E1C2C"/>
    <w:rsid w:val="004E1C51"/>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1BC2"/>
    <w:rsid w:val="004F2B4E"/>
    <w:rsid w:val="004F34E7"/>
    <w:rsid w:val="004F40EF"/>
    <w:rsid w:val="004F41DE"/>
    <w:rsid w:val="004F439B"/>
    <w:rsid w:val="004F468F"/>
    <w:rsid w:val="004F5F80"/>
    <w:rsid w:val="004F6421"/>
    <w:rsid w:val="0050056B"/>
    <w:rsid w:val="00500F21"/>
    <w:rsid w:val="00500FBB"/>
    <w:rsid w:val="00502BDE"/>
    <w:rsid w:val="00503210"/>
    <w:rsid w:val="00503C12"/>
    <w:rsid w:val="005044A8"/>
    <w:rsid w:val="00504984"/>
    <w:rsid w:val="00505E59"/>
    <w:rsid w:val="005074D0"/>
    <w:rsid w:val="00510288"/>
    <w:rsid w:val="00510885"/>
    <w:rsid w:val="005114F3"/>
    <w:rsid w:val="00512026"/>
    <w:rsid w:val="0051236F"/>
    <w:rsid w:val="00512AA6"/>
    <w:rsid w:val="00512C6F"/>
    <w:rsid w:val="00512CDD"/>
    <w:rsid w:val="00513E53"/>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27B63"/>
    <w:rsid w:val="005301FD"/>
    <w:rsid w:val="0053026D"/>
    <w:rsid w:val="00530299"/>
    <w:rsid w:val="00530A4D"/>
    <w:rsid w:val="00530E55"/>
    <w:rsid w:val="00530FA6"/>
    <w:rsid w:val="005310A0"/>
    <w:rsid w:val="00531455"/>
    <w:rsid w:val="005318F5"/>
    <w:rsid w:val="00531D4D"/>
    <w:rsid w:val="00532284"/>
    <w:rsid w:val="00532E3A"/>
    <w:rsid w:val="005338D0"/>
    <w:rsid w:val="00533B49"/>
    <w:rsid w:val="00533C15"/>
    <w:rsid w:val="00534031"/>
    <w:rsid w:val="0053403A"/>
    <w:rsid w:val="005350D1"/>
    <w:rsid w:val="00535A59"/>
    <w:rsid w:val="00535A95"/>
    <w:rsid w:val="00535CED"/>
    <w:rsid w:val="00536B51"/>
    <w:rsid w:val="00537F3E"/>
    <w:rsid w:val="005406CF"/>
    <w:rsid w:val="005407A8"/>
    <w:rsid w:val="005428AA"/>
    <w:rsid w:val="005429FF"/>
    <w:rsid w:val="00542C86"/>
    <w:rsid w:val="00543AB5"/>
    <w:rsid w:val="00543C37"/>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3013"/>
    <w:rsid w:val="005549B1"/>
    <w:rsid w:val="00554E6A"/>
    <w:rsid w:val="005555B8"/>
    <w:rsid w:val="00556499"/>
    <w:rsid w:val="005570A0"/>
    <w:rsid w:val="005573CA"/>
    <w:rsid w:val="00557AD3"/>
    <w:rsid w:val="00557C77"/>
    <w:rsid w:val="00560397"/>
    <w:rsid w:val="00560DDC"/>
    <w:rsid w:val="005617D4"/>
    <w:rsid w:val="0056357F"/>
    <w:rsid w:val="0056426B"/>
    <w:rsid w:val="00565EBD"/>
    <w:rsid w:val="005669C7"/>
    <w:rsid w:val="00567198"/>
    <w:rsid w:val="0057088A"/>
    <w:rsid w:val="00570C7D"/>
    <w:rsid w:val="0057124D"/>
    <w:rsid w:val="00571DCA"/>
    <w:rsid w:val="00571EC4"/>
    <w:rsid w:val="0057209A"/>
    <w:rsid w:val="00572516"/>
    <w:rsid w:val="005732DA"/>
    <w:rsid w:val="00573469"/>
    <w:rsid w:val="00573703"/>
    <w:rsid w:val="005747FC"/>
    <w:rsid w:val="005754D9"/>
    <w:rsid w:val="00575B03"/>
    <w:rsid w:val="00576307"/>
    <w:rsid w:val="00576C57"/>
    <w:rsid w:val="00576EAC"/>
    <w:rsid w:val="005779E3"/>
    <w:rsid w:val="00577C6F"/>
    <w:rsid w:val="00580523"/>
    <w:rsid w:val="005813C0"/>
    <w:rsid w:val="0058150B"/>
    <w:rsid w:val="00581E8D"/>
    <w:rsid w:val="005820BF"/>
    <w:rsid w:val="005825F1"/>
    <w:rsid w:val="00582617"/>
    <w:rsid w:val="00582CCF"/>
    <w:rsid w:val="00582E26"/>
    <w:rsid w:val="00583CEF"/>
    <w:rsid w:val="0058423E"/>
    <w:rsid w:val="00584576"/>
    <w:rsid w:val="00584BD9"/>
    <w:rsid w:val="005855C3"/>
    <w:rsid w:val="00586473"/>
    <w:rsid w:val="005864ED"/>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2A9B"/>
    <w:rsid w:val="005A3E7A"/>
    <w:rsid w:val="005A42ED"/>
    <w:rsid w:val="005A4AC4"/>
    <w:rsid w:val="005A5040"/>
    <w:rsid w:val="005A59F8"/>
    <w:rsid w:val="005A5D5F"/>
    <w:rsid w:val="005A7902"/>
    <w:rsid w:val="005B0022"/>
    <w:rsid w:val="005B043F"/>
    <w:rsid w:val="005B0AB2"/>
    <w:rsid w:val="005B0AEB"/>
    <w:rsid w:val="005B17B3"/>
    <w:rsid w:val="005B2282"/>
    <w:rsid w:val="005B2793"/>
    <w:rsid w:val="005B305D"/>
    <w:rsid w:val="005B31C3"/>
    <w:rsid w:val="005B341D"/>
    <w:rsid w:val="005B3D66"/>
    <w:rsid w:val="005B47C6"/>
    <w:rsid w:val="005B4D81"/>
    <w:rsid w:val="005B526E"/>
    <w:rsid w:val="005B56BD"/>
    <w:rsid w:val="005B5850"/>
    <w:rsid w:val="005B5FAC"/>
    <w:rsid w:val="005B629B"/>
    <w:rsid w:val="005B774D"/>
    <w:rsid w:val="005B7826"/>
    <w:rsid w:val="005C02A3"/>
    <w:rsid w:val="005C03BC"/>
    <w:rsid w:val="005C12AB"/>
    <w:rsid w:val="005C157B"/>
    <w:rsid w:val="005C1658"/>
    <w:rsid w:val="005C1C86"/>
    <w:rsid w:val="005C2625"/>
    <w:rsid w:val="005C33DB"/>
    <w:rsid w:val="005C39C6"/>
    <w:rsid w:val="005C3A15"/>
    <w:rsid w:val="005C3F76"/>
    <w:rsid w:val="005C41A9"/>
    <w:rsid w:val="005C4479"/>
    <w:rsid w:val="005C474B"/>
    <w:rsid w:val="005C4A10"/>
    <w:rsid w:val="005C4B06"/>
    <w:rsid w:val="005C4CA5"/>
    <w:rsid w:val="005C57FD"/>
    <w:rsid w:val="005C6588"/>
    <w:rsid w:val="005C6609"/>
    <w:rsid w:val="005C6AA3"/>
    <w:rsid w:val="005C6BC5"/>
    <w:rsid w:val="005C6D32"/>
    <w:rsid w:val="005C6F0D"/>
    <w:rsid w:val="005C76D9"/>
    <w:rsid w:val="005D0A20"/>
    <w:rsid w:val="005D186B"/>
    <w:rsid w:val="005D209C"/>
    <w:rsid w:val="005D2ABD"/>
    <w:rsid w:val="005D2C01"/>
    <w:rsid w:val="005D2F07"/>
    <w:rsid w:val="005D3014"/>
    <w:rsid w:val="005D35B3"/>
    <w:rsid w:val="005D4951"/>
    <w:rsid w:val="005D50BD"/>
    <w:rsid w:val="005D62E1"/>
    <w:rsid w:val="005D65A4"/>
    <w:rsid w:val="005D6EF5"/>
    <w:rsid w:val="005D72B6"/>
    <w:rsid w:val="005D74B1"/>
    <w:rsid w:val="005D7732"/>
    <w:rsid w:val="005E0718"/>
    <w:rsid w:val="005E12C2"/>
    <w:rsid w:val="005E1362"/>
    <w:rsid w:val="005E148E"/>
    <w:rsid w:val="005E1B81"/>
    <w:rsid w:val="005E1CE3"/>
    <w:rsid w:val="005E1D43"/>
    <w:rsid w:val="005E22C9"/>
    <w:rsid w:val="005E2AE2"/>
    <w:rsid w:val="005E2BD0"/>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1533"/>
    <w:rsid w:val="005F23AC"/>
    <w:rsid w:val="005F2801"/>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63C3"/>
    <w:rsid w:val="0060649C"/>
    <w:rsid w:val="00606557"/>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20263"/>
    <w:rsid w:val="0062231A"/>
    <w:rsid w:val="00623233"/>
    <w:rsid w:val="0062326B"/>
    <w:rsid w:val="006237EE"/>
    <w:rsid w:val="00623839"/>
    <w:rsid w:val="00623A74"/>
    <w:rsid w:val="006240E1"/>
    <w:rsid w:val="00624A1A"/>
    <w:rsid w:val="0062509F"/>
    <w:rsid w:val="006250C8"/>
    <w:rsid w:val="00625250"/>
    <w:rsid w:val="00625783"/>
    <w:rsid w:val="0062588C"/>
    <w:rsid w:val="00625B46"/>
    <w:rsid w:val="00626065"/>
    <w:rsid w:val="00627331"/>
    <w:rsid w:val="00627635"/>
    <w:rsid w:val="0062785A"/>
    <w:rsid w:val="006301B4"/>
    <w:rsid w:val="006303D6"/>
    <w:rsid w:val="00631002"/>
    <w:rsid w:val="006312B7"/>
    <w:rsid w:val="006316EC"/>
    <w:rsid w:val="00632403"/>
    <w:rsid w:val="00632D62"/>
    <w:rsid w:val="00633FDD"/>
    <w:rsid w:val="00635DBC"/>
    <w:rsid w:val="0063640E"/>
    <w:rsid w:val="0063644C"/>
    <w:rsid w:val="00636523"/>
    <w:rsid w:val="006371DE"/>
    <w:rsid w:val="00640388"/>
    <w:rsid w:val="006403C7"/>
    <w:rsid w:val="00640567"/>
    <w:rsid w:val="00640C50"/>
    <w:rsid w:val="00640EC0"/>
    <w:rsid w:val="006410AD"/>
    <w:rsid w:val="0064110E"/>
    <w:rsid w:val="00641615"/>
    <w:rsid w:val="00642847"/>
    <w:rsid w:val="006429B0"/>
    <w:rsid w:val="006434EE"/>
    <w:rsid w:val="00644517"/>
    <w:rsid w:val="00644850"/>
    <w:rsid w:val="00644C17"/>
    <w:rsid w:val="00645519"/>
    <w:rsid w:val="006457B5"/>
    <w:rsid w:val="006458E8"/>
    <w:rsid w:val="00645996"/>
    <w:rsid w:val="00645F4A"/>
    <w:rsid w:val="00646E31"/>
    <w:rsid w:val="00647EAF"/>
    <w:rsid w:val="00647EC1"/>
    <w:rsid w:val="006502DF"/>
    <w:rsid w:val="00650801"/>
    <w:rsid w:val="006509B6"/>
    <w:rsid w:val="006509F6"/>
    <w:rsid w:val="00650C8F"/>
    <w:rsid w:val="00652780"/>
    <w:rsid w:val="00653005"/>
    <w:rsid w:val="0065311A"/>
    <w:rsid w:val="00653226"/>
    <w:rsid w:val="006534CC"/>
    <w:rsid w:val="0065473B"/>
    <w:rsid w:val="00654799"/>
    <w:rsid w:val="00654A99"/>
    <w:rsid w:val="00654F74"/>
    <w:rsid w:val="0065502A"/>
    <w:rsid w:val="0065598F"/>
    <w:rsid w:val="0065600A"/>
    <w:rsid w:val="006563F3"/>
    <w:rsid w:val="00656447"/>
    <w:rsid w:val="006566CE"/>
    <w:rsid w:val="0065674A"/>
    <w:rsid w:val="00656A75"/>
    <w:rsid w:val="00657231"/>
    <w:rsid w:val="0065740A"/>
    <w:rsid w:val="00657B23"/>
    <w:rsid w:val="00660881"/>
    <w:rsid w:val="00662B7E"/>
    <w:rsid w:val="00663CC5"/>
    <w:rsid w:val="00663E72"/>
    <w:rsid w:val="0066474C"/>
    <w:rsid w:val="0066523E"/>
    <w:rsid w:val="00665BD2"/>
    <w:rsid w:val="00666959"/>
    <w:rsid w:val="00666BB7"/>
    <w:rsid w:val="00667282"/>
    <w:rsid w:val="006675CF"/>
    <w:rsid w:val="00667A59"/>
    <w:rsid w:val="00670492"/>
    <w:rsid w:val="006712E7"/>
    <w:rsid w:val="00671D07"/>
    <w:rsid w:val="00672AE0"/>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3D2A"/>
    <w:rsid w:val="0068632F"/>
    <w:rsid w:val="0068639C"/>
    <w:rsid w:val="00686862"/>
    <w:rsid w:val="006869F1"/>
    <w:rsid w:val="00686D18"/>
    <w:rsid w:val="00687E10"/>
    <w:rsid w:val="00687FE0"/>
    <w:rsid w:val="0069026F"/>
    <w:rsid w:val="006908AA"/>
    <w:rsid w:val="00690B51"/>
    <w:rsid w:val="0069133C"/>
    <w:rsid w:val="006915F5"/>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78ED"/>
    <w:rsid w:val="00697AEA"/>
    <w:rsid w:val="006A04E9"/>
    <w:rsid w:val="006A203B"/>
    <w:rsid w:val="006A3F98"/>
    <w:rsid w:val="006A4419"/>
    <w:rsid w:val="006A44C5"/>
    <w:rsid w:val="006A54A7"/>
    <w:rsid w:val="006A692D"/>
    <w:rsid w:val="006A7544"/>
    <w:rsid w:val="006A7BC9"/>
    <w:rsid w:val="006A7E7C"/>
    <w:rsid w:val="006B1246"/>
    <w:rsid w:val="006B1968"/>
    <w:rsid w:val="006B208A"/>
    <w:rsid w:val="006B23E0"/>
    <w:rsid w:val="006B2566"/>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7256"/>
    <w:rsid w:val="006F78EC"/>
    <w:rsid w:val="006F7CFD"/>
    <w:rsid w:val="006F7D99"/>
    <w:rsid w:val="006F7FBD"/>
    <w:rsid w:val="00701C41"/>
    <w:rsid w:val="0070206A"/>
    <w:rsid w:val="00702132"/>
    <w:rsid w:val="00702286"/>
    <w:rsid w:val="0070278E"/>
    <w:rsid w:val="00702A1D"/>
    <w:rsid w:val="00702B67"/>
    <w:rsid w:val="00703224"/>
    <w:rsid w:val="007033F7"/>
    <w:rsid w:val="0070350F"/>
    <w:rsid w:val="00703CB1"/>
    <w:rsid w:val="00704DD2"/>
    <w:rsid w:val="007063B5"/>
    <w:rsid w:val="00706477"/>
    <w:rsid w:val="00706992"/>
    <w:rsid w:val="00706E25"/>
    <w:rsid w:val="00707004"/>
    <w:rsid w:val="00707807"/>
    <w:rsid w:val="00707A8F"/>
    <w:rsid w:val="007103EB"/>
    <w:rsid w:val="007107AB"/>
    <w:rsid w:val="00710826"/>
    <w:rsid w:val="00710FD3"/>
    <w:rsid w:val="007134B4"/>
    <w:rsid w:val="007143E6"/>
    <w:rsid w:val="007150FB"/>
    <w:rsid w:val="0071610A"/>
    <w:rsid w:val="007168A5"/>
    <w:rsid w:val="007171BD"/>
    <w:rsid w:val="007205CF"/>
    <w:rsid w:val="0072134D"/>
    <w:rsid w:val="007216AB"/>
    <w:rsid w:val="007219B7"/>
    <w:rsid w:val="00721D29"/>
    <w:rsid w:val="0072205F"/>
    <w:rsid w:val="00723D30"/>
    <w:rsid w:val="0072478A"/>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2902"/>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3C9D"/>
    <w:rsid w:val="0076491D"/>
    <w:rsid w:val="00764942"/>
    <w:rsid w:val="007654F2"/>
    <w:rsid w:val="0076616F"/>
    <w:rsid w:val="007662B1"/>
    <w:rsid w:val="00766ACC"/>
    <w:rsid w:val="00766EEA"/>
    <w:rsid w:val="007677AC"/>
    <w:rsid w:val="00767B63"/>
    <w:rsid w:val="00770BB8"/>
    <w:rsid w:val="007718A0"/>
    <w:rsid w:val="00771E38"/>
    <w:rsid w:val="007729B2"/>
    <w:rsid w:val="00773A91"/>
    <w:rsid w:val="007755C1"/>
    <w:rsid w:val="0077605F"/>
    <w:rsid w:val="00776337"/>
    <w:rsid w:val="0077677E"/>
    <w:rsid w:val="00776844"/>
    <w:rsid w:val="00777F3D"/>
    <w:rsid w:val="00780AEA"/>
    <w:rsid w:val="0078187B"/>
    <w:rsid w:val="00781894"/>
    <w:rsid w:val="00781C7E"/>
    <w:rsid w:val="00782DEB"/>
    <w:rsid w:val="007839BA"/>
    <w:rsid w:val="00783A2F"/>
    <w:rsid w:val="00783EF8"/>
    <w:rsid w:val="00785F27"/>
    <w:rsid w:val="007868E1"/>
    <w:rsid w:val="00786A57"/>
    <w:rsid w:val="00786E80"/>
    <w:rsid w:val="007873E4"/>
    <w:rsid w:val="00787C5C"/>
    <w:rsid w:val="00787D45"/>
    <w:rsid w:val="007900B8"/>
    <w:rsid w:val="00790D5E"/>
    <w:rsid w:val="00790F6D"/>
    <w:rsid w:val="00790F72"/>
    <w:rsid w:val="00790FDC"/>
    <w:rsid w:val="007910BD"/>
    <w:rsid w:val="00791773"/>
    <w:rsid w:val="00791890"/>
    <w:rsid w:val="0079200D"/>
    <w:rsid w:val="00792932"/>
    <w:rsid w:val="00793522"/>
    <w:rsid w:val="007937EE"/>
    <w:rsid w:val="00793962"/>
    <w:rsid w:val="00794996"/>
    <w:rsid w:val="00794C62"/>
    <w:rsid w:val="00794D8F"/>
    <w:rsid w:val="007952FB"/>
    <w:rsid w:val="00796A80"/>
    <w:rsid w:val="0079769D"/>
    <w:rsid w:val="007A19C2"/>
    <w:rsid w:val="007A1E0C"/>
    <w:rsid w:val="007A23FA"/>
    <w:rsid w:val="007A2C62"/>
    <w:rsid w:val="007A2FA2"/>
    <w:rsid w:val="007A2FE2"/>
    <w:rsid w:val="007A340C"/>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D9D"/>
    <w:rsid w:val="007B2F6F"/>
    <w:rsid w:val="007B537C"/>
    <w:rsid w:val="007B53B0"/>
    <w:rsid w:val="007B53C4"/>
    <w:rsid w:val="007B6BC5"/>
    <w:rsid w:val="007B6D68"/>
    <w:rsid w:val="007B7208"/>
    <w:rsid w:val="007B7D22"/>
    <w:rsid w:val="007B7D66"/>
    <w:rsid w:val="007C013E"/>
    <w:rsid w:val="007C024C"/>
    <w:rsid w:val="007C0EBA"/>
    <w:rsid w:val="007C100A"/>
    <w:rsid w:val="007C11D4"/>
    <w:rsid w:val="007C130A"/>
    <w:rsid w:val="007C18D4"/>
    <w:rsid w:val="007C1EBF"/>
    <w:rsid w:val="007C26F6"/>
    <w:rsid w:val="007C2969"/>
    <w:rsid w:val="007C3716"/>
    <w:rsid w:val="007C3813"/>
    <w:rsid w:val="007C5A78"/>
    <w:rsid w:val="007C628B"/>
    <w:rsid w:val="007C69FD"/>
    <w:rsid w:val="007C70BB"/>
    <w:rsid w:val="007C738E"/>
    <w:rsid w:val="007C7AD4"/>
    <w:rsid w:val="007D0186"/>
    <w:rsid w:val="007D030B"/>
    <w:rsid w:val="007D04E4"/>
    <w:rsid w:val="007D0772"/>
    <w:rsid w:val="007D0EFA"/>
    <w:rsid w:val="007D139F"/>
    <w:rsid w:val="007D18C5"/>
    <w:rsid w:val="007D1E0C"/>
    <w:rsid w:val="007D1E4E"/>
    <w:rsid w:val="007D1F23"/>
    <w:rsid w:val="007D294A"/>
    <w:rsid w:val="007D29E0"/>
    <w:rsid w:val="007D2A81"/>
    <w:rsid w:val="007D303C"/>
    <w:rsid w:val="007D31E2"/>
    <w:rsid w:val="007D333D"/>
    <w:rsid w:val="007D4B4B"/>
    <w:rsid w:val="007D6102"/>
    <w:rsid w:val="007D6818"/>
    <w:rsid w:val="007D6B82"/>
    <w:rsid w:val="007D6F1A"/>
    <w:rsid w:val="007D6F50"/>
    <w:rsid w:val="007E00E3"/>
    <w:rsid w:val="007E0476"/>
    <w:rsid w:val="007E1C9C"/>
    <w:rsid w:val="007E260F"/>
    <w:rsid w:val="007E26AF"/>
    <w:rsid w:val="007E296F"/>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E8"/>
    <w:rsid w:val="0080094F"/>
    <w:rsid w:val="00800FA8"/>
    <w:rsid w:val="00801276"/>
    <w:rsid w:val="0080156F"/>
    <w:rsid w:val="008015DC"/>
    <w:rsid w:val="00801C01"/>
    <w:rsid w:val="00801DC9"/>
    <w:rsid w:val="008025FF"/>
    <w:rsid w:val="00802E3F"/>
    <w:rsid w:val="008037BC"/>
    <w:rsid w:val="00803A91"/>
    <w:rsid w:val="00804E84"/>
    <w:rsid w:val="00805615"/>
    <w:rsid w:val="00806260"/>
    <w:rsid w:val="0080669D"/>
    <w:rsid w:val="00806DED"/>
    <w:rsid w:val="00807CC1"/>
    <w:rsid w:val="008108BA"/>
    <w:rsid w:val="00810DEE"/>
    <w:rsid w:val="0081146B"/>
    <w:rsid w:val="008120A9"/>
    <w:rsid w:val="00814539"/>
    <w:rsid w:val="00814876"/>
    <w:rsid w:val="008148E9"/>
    <w:rsid w:val="0081568B"/>
    <w:rsid w:val="00815695"/>
    <w:rsid w:val="00815C11"/>
    <w:rsid w:val="008160CD"/>
    <w:rsid w:val="00817411"/>
    <w:rsid w:val="008178DB"/>
    <w:rsid w:val="00817B08"/>
    <w:rsid w:val="00820420"/>
    <w:rsid w:val="0082093F"/>
    <w:rsid w:val="00821236"/>
    <w:rsid w:val="00821AB5"/>
    <w:rsid w:val="00822335"/>
    <w:rsid w:val="00822857"/>
    <w:rsid w:val="00822E18"/>
    <w:rsid w:val="00823A4D"/>
    <w:rsid w:val="00823C6E"/>
    <w:rsid w:val="00823D1F"/>
    <w:rsid w:val="008242C1"/>
    <w:rsid w:val="00824A43"/>
    <w:rsid w:val="00824E37"/>
    <w:rsid w:val="008251C2"/>
    <w:rsid w:val="008258EE"/>
    <w:rsid w:val="00825AE6"/>
    <w:rsid w:val="008260A9"/>
    <w:rsid w:val="00826DD0"/>
    <w:rsid w:val="0082777F"/>
    <w:rsid w:val="00830EF4"/>
    <w:rsid w:val="0083130F"/>
    <w:rsid w:val="00831746"/>
    <w:rsid w:val="008323AB"/>
    <w:rsid w:val="00833B58"/>
    <w:rsid w:val="00833BB4"/>
    <w:rsid w:val="00833F74"/>
    <w:rsid w:val="0083461D"/>
    <w:rsid w:val="00834CF2"/>
    <w:rsid w:val="00835316"/>
    <w:rsid w:val="00835508"/>
    <w:rsid w:val="008359CD"/>
    <w:rsid w:val="00835A7F"/>
    <w:rsid w:val="00835B7F"/>
    <w:rsid w:val="008363C1"/>
    <w:rsid w:val="00836A96"/>
    <w:rsid w:val="00836B5F"/>
    <w:rsid w:val="00836DA4"/>
    <w:rsid w:val="008372B2"/>
    <w:rsid w:val="008377D9"/>
    <w:rsid w:val="00837CBF"/>
    <w:rsid w:val="00840319"/>
    <w:rsid w:val="008405B0"/>
    <w:rsid w:val="00840CB6"/>
    <w:rsid w:val="0084124A"/>
    <w:rsid w:val="00841C93"/>
    <w:rsid w:val="00842593"/>
    <w:rsid w:val="00842D95"/>
    <w:rsid w:val="008451D0"/>
    <w:rsid w:val="008456B2"/>
    <w:rsid w:val="0084668A"/>
    <w:rsid w:val="00846AC6"/>
    <w:rsid w:val="00850488"/>
    <w:rsid w:val="008507B2"/>
    <w:rsid w:val="00850A17"/>
    <w:rsid w:val="00850E06"/>
    <w:rsid w:val="008512B9"/>
    <w:rsid w:val="008519D3"/>
    <w:rsid w:val="00851A69"/>
    <w:rsid w:val="00852077"/>
    <w:rsid w:val="00852142"/>
    <w:rsid w:val="00852D8F"/>
    <w:rsid w:val="00852D9F"/>
    <w:rsid w:val="0085333F"/>
    <w:rsid w:val="00853670"/>
    <w:rsid w:val="00853ADD"/>
    <w:rsid w:val="0085425E"/>
    <w:rsid w:val="00854517"/>
    <w:rsid w:val="00855029"/>
    <w:rsid w:val="00855A9C"/>
    <w:rsid w:val="00855C54"/>
    <w:rsid w:val="00855F67"/>
    <w:rsid w:val="00856E3E"/>
    <w:rsid w:val="00857962"/>
    <w:rsid w:val="00857B32"/>
    <w:rsid w:val="00857E16"/>
    <w:rsid w:val="00857F77"/>
    <w:rsid w:val="008603AB"/>
    <w:rsid w:val="008614D3"/>
    <w:rsid w:val="008616A9"/>
    <w:rsid w:val="00861882"/>
    <w:rsid w:val="0086198F"/>
    <w:rsid w:val="00862723"/>
    <w:rsid w:val="00862E5D"/>
    <w:rsid w:val="00862F86"/>
    <w:rsid w:val="00863274"/>
    <w:rsid w:val="00863333"/>
    <w:rsid w:val="008638D9"/>
    <w:rsid w:val="00863E53"/>
    <w:rsid w:val="00864333"/>
    <w:rsid w:val="00864676"/>
    <w:rsid w:val="00864C53"/>
    <w:rsid w:val="008650F5"/>
    <w:rsid w:val="008661D7"/>
    <w:rsid w:val="0087111A"/>
    <w:rsid w:val="00871F9C"/>
    <w:rsid w:val="00872136"/>
    <w:rsid w:val="00872BA6"/>
    <w:rsid w:val="00872EF7"/>
    <w:rsid w:val="00872F92"/>
    <w:rsid w:val="0087387E"/>
    <w:rsid w:val="00874FFE"/>
    <w:rsid w:val="00876C08"/>
    <w:rsid w:val="008774FC"/>
    <w:rsid w:val="00877EE5"/>
    <w:rsid w:val="008807F7"/>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09D"/>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70B4"/>
    <w:rsid w:val="008A7FD9"/>
    <w:rsid w:val="008B03C1"/>
    <w:rsid w:val="008B0FC5"/>
    <w:rsid w:val="008B109E"/>
    <w:rsid w:val="008B2887"/>
    <w:rsid w:val="008B2A43"/>
    <w:rsid w:val="008B3030"/>
    <w:rsid w:val="008B3229"/>
    <w:rsid w:val="008B36A9"/>
    <w:rsid w:val="008B458D"/>
    <w:rsid w:val="008B4721"/>
    <w:rsid w:val="008B4B1C"/>
    <w:rsid w:val="008B69F3"/>
    <w:rsid w:val="008C07CE"/>
    <w:rsid w:val="008C0EB5"/>
    <w:rsid w:val="008C1A1E"/>
    <w:rsid w:val="008C21A7"/>
    <w:rsid w:val="008C27A5"/>
    <w:rsid w:val="008C27BA"/>
    <w:rsid w:val="008C2B41"/>
    <w:rsid w:val="008C2B92"/>
    <w:rsid w:val="008C2C0F"/>
    <w:rsid w:val="008C2E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AFD"/>
    <w:rsid w:val="008D4CCD"/>
    <w:rsid w:val="008D550E"/>
    <w:rsid w:val="008D5511"/>
    <w:rsid w:val="008D5EA0"/>
    <w:rsid w:val="008D6973"/>
    <w:rsid w:val="008D6AE2"/>
    <w:rsid w:val="008D6C99"/>
    <w:rsid w:val="008D6D4B"/>
    <w:rsid w:val="008D6DF4"/>
    <w:rsid w:val="008E079C"/>
    <w:rsid w:val="008E20CA"/>
    <w:rsid w:val="008E2580"/>
    <w:rsid w:val="008E27F0"/>
    <w:rsid w:val="008E2D8D"/>
    <w:rsid w:val="008E37FB"/>
    <w:rsid w:val="008E48A0"/>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72E"/>
    <w:rsid w:val="009028E5"/>
    <w:rsid w:val="00903253"/>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20C7"/>
    <w:rsid w:val="00913729"/>
    <w:rsid w:val="00913F08"/>
    <w:rsid w:val="009144DE"/>
    <w:rsid w:val="00914F3F"/>
    <w:rsid w:val="0091554E"/>
    <w:rsid w:val="00915554"/>
    <w:rsid w:val="009157BA"/>
    <w:rsid w:val="00915E73"/>
    <w:rsid w:val="00915F1C"/>
    <w:rsid w:val="00916A19"/>
    <w:rsid w:val="00916EB9"/>
    <w:rsid w:val="00917460"/>
    <w:rsid w:val="00917D5D"/>
    <w:rsid w:val="0092041C"/>
    <w:rsid w:val="00920623"/>
    <w:rsid w:val="009209C9"/>
    <w:rsid w:val="00921BDB"/>
    <w:rsid w:val="00921C04"/>
    <w:rsid w:val="00922970"/>
    <w:rsid w:val="00922C54"/>
    <w:rsid w:val="00922EC4"/>
    <w:rsid w:val="00923247"/>
    <w:rsid w:val="0092359B"/>
    <w:rsid w:val="009237AF"/>
    <w:rsid w:val="0092394D"/>
    <w:rsid w:val="00924E6D"/>
    <w:rsid w:val="00925120"/>
    <w:rsid w:val="009269E5"/>
    <w:rsid w:val="00927A1F"/>
    <w:rsid w:val="00930409"/>
    <w:rsid w:val="00930443"/>
    <w:rsid w:val="0093050B"/>
    <w:rsid w:val="009305BF"/>
    <w:rsid w:val="0093096B"/>
    <w:rsid w:val="009317F9"/>
    <w:rsid w:val="00931E81"/>
    <w:rsid w:val="00931FB2"/>
    <w:rsid w:val="009321CA"/>
    <w:rsid w:val="00932816"/>
    <w:rsid w:val="0093445A"/>
    <w:rsid w:val="00934516"/>
    <w:rsid w:val="009347ED"/>
    <w:rsid w:val="00934B6B"/>
    <w:rsid w:val="00934DA1"/>
    <w:rsid w:val="00935486"/>
    <w:rsid w:val="00935525"/>
    <w:rsid w:val="009355CD"/>
    <w:rsid w:val="00935B08"/>
    <w:rsid w:val="00935B26"/>
    <w:rsid w:val="00935DBB"/>
    <w:rsid w:val="009362B0"/>
    <w:rsid w:val="00936D3B"/>
    <w:rsid w:val="00942513"/>
    <w:rsid w:val="00943284"/>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BC"/>
    <w:rsid w:val="00952FA1"/>
    <w:rsid w:val="00953BD9"/>
    <w:rsid w:val="00953DD3"/>
    <w:rsid w:val="0095542D"/>
    <w:rsid w:val="009556D3"/>
    <w:rsid w:val="00955978"/>
    <w:rsid w:val="009561EA"/>
    <w:rsid w:val="0095625B"/>
    <w:rsid w:val="009565CE"/>
    <w:rsid w:val="009573E6"/>
    <w:rsid w:val="0096027C"/>
    <w:rsid w:val="00961C80"/>
    <w:rsid w:val="009623E8"/>
    <w:rsid w:val="0096373C"/>
    <w:rsid w:val="00964093"/>
    <w:rsid w:val="009645DF"/>
    <w:rsid w:val="00964753"/>
    <w:rsid w:val="00964985"/>
    <w:rsid w:val="00964A93"/>
    <w:rsid w:val="00964F30"/>
    <w:rsid w:val="009651C6"/>
    <w:rsid w:val="00965872"/>
    <w:rsid w:val="0096644D"/>
    <w:rsid w:val="00967B4E"/>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C97"/>
    <w:rsid w:val="009813D1"/>
    <w:rsid w:val="00981408"/>
    <w:rsid w:val="0098159A"/>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B6"/>
    <w:rsid w:val="009A0235"/>
    <w:rsid w:val="009A031D"/>
    <w:rsid w:val="009A055D"/>
    <w:rsid w:val="009A0F32"/>
    <w:rsid w:val="009A13FE"/>
    <w:rsid w:val="009A16AC"/>
    <w:rsid w:val="009A174B"/>
    <w:rsid w:val="009A26BF"/>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3E46"/>
    <w:rsid w:val="009B4194"/>
    <w:rsid w:val="009B44AF"/>
    <w:rsid w:val="009B44B1"/>
    <w:rsid w:val="009B4535"/>
    <w:rsid w:val="009B491A"/>
    <w:rsid w:val="009B4D50"/>
    <w:rsid w:val="009B6292"/>
    <w:rsid w:val="009B7110"/>
    <w:rsid w:val="009B71C0"/>
    <w:rsid w:val="009B7AAE"/>
    <w:rsid w:val="009B7B19"/>
    <w:rsid w:val="009B7D20"/>
    <w:rsid w:val="009C02BD"/>
    <w:rsid w:val="009C0B18"/>
    <w:rsid w:val="009C0C80"/>
    <w:rsid w:val="009C0E5C"/>
    <w:rsid w:val="009C1462"/>
    <w:rsid w:val="009C1E28"/>
    <w:rsid w:val="009C205A"/>
    <w:rsid w:val="009C25D5"/>
    <w:rsid w:val="009C2687"/>
    <w:rsid w:val="009C4D5F"/>
    <w:rsid w:val="009C52A7"/>
    <w:rsid w:val="009C5906"/>
    <w:rsid w:val="009C63BB"/>
    <w:rsid w:val="009C726D"/>
    <w:rsid w:val="009C77A6"/>
    <w:rsid w:val="009C7F46"/>
    <w:rsid w:val="009D0145"/>
    <w:rsid w:val="009D0C6C"/>
    <w:rsid w:val="009D2A81"/>
    <w:rsid w:val="009D2C1C"/>
    <w:rsid w:val="009D4735"/>
    <w:rsid w:val="009D4790"/>
    <w:rsid w:val="009D52A5"/>
    <w:rsid w:val="009D564B"/>
    <w:rsid w:val="009D5C58"/>
    <w:rsid w:val="009D6193"/>
    <w:rsid w:val="009D7E92"/>
    <w:rsid w:val="009E072C"/>
    <w:rsid w:val="009E073C"/>
    <w:rsid w:val="009E07EC"/>
    <w:rsid w:val="009E15F6"/>
    <w:rsid w:val="009E2564"/>
    <w:rsid w:val="009E2A92"/>
    <w:rsid w:val="009E2F37"/>
    <w:rsid w:val="009E38B4"/>
    <w:rsid w:val="009E4EFD"/>
    <w:rsid w:val="009E616C"/>
    <w:rsid w:val="009E6658"/>
    <w:rsid w:val="009E772C"/>
    <w:rsid w:val="009F0FF0"/>
    <w:rsid w:val="009F17C4"/>
    <w:rsid w:val="009F2A9A"/>
    <w:rsid w:val="009F3554"/>
    <w:rsid w:val="009F4525"/>
    <w:rsid w:val="009F5455"/>
    <w:rsid w:val="009F5738"/>
    <w:rsid w:val="009F59E9"/>
    <w:rsid w:val="009F5A18"/>
    <w:rsid w:val="009F5FBC"/>
    <w:rsid w:val="009F624F"/>
    <w:rsid w:val="009F6870"/>
    <w:rsid w:val="009F6AC5"/>
    <w:rsid w:val="009F70B3"/>
    <w:rsid w:val="00A01046"/>
    <w:rsid w:val="00A011D1"/>
    <w:rsid w:val="00A01438"/>
    <w:rsid w:val="00A0252D"/>
    <w:rsid w:val="00A036E8"/>
    <w:rsid w:val="00A03B9E"/>
    <w:rsid w:val="00A066AC"/>
    <w:rsid w:val="00A06766"/>
    <w:rsid w:val="00A1038D"/>
    <w:rsid w:val="00A10A07"/>
    <w:rsid w:val="00A10A82"/>
    <w:rsid w:val="00A10DE9"/>
    <w:rsid w:val="00A1157C"/>
    <w:rsid w:val="00A11ACB"/>
    <w:rsid w:val="00A11B38"/>
    <w:rsid w:val="00A11D56"/>
    <w:rsid w:val="00A11E95"/>
    <w:rsid w:val="00A13436"/>
    <w:rsid w:val="00A1346A"/>
    <w:rsid w:val="00A135EF"/>
    <w:rsid w:val="00A13D6E"/>
    <w:rsid w:val="00A145CB"/>
    <w:rsid w:val="00A146E0"/>
    <w:rsid w:val="00A1482F"/>
    <w:rsid w:val="00A14D0C"/>
    <w:rsid w:val="00A1558D"/>
    <w:rsid w:val="00A16B33"/>
    <w:rsid w:val="00A1730C"/>
    <w:rsid w:val="00A208EA"/>
    <w:rsid w:val="00A2128F"/>
    <w:rsid w:val="00A21501"/>
    <w:rsid w:val="00A21E4B"/>
    <w:rsid w:val="00A22A8F"/>
    <w:rsid w:val="00A22E8B"/>
    <w:rsid w:val="00A22FDE"/>
    <w:rsid w:val="00A232D0"/>
    <w:rsid w:val="00A23974"/>
    <w:rsid w:val="00A243D3"/>
    <w:rsid w:val="00A24410"/>
    <w:rsid w:val="00A2459C"/>
    <w:rsid w:val="00A245E5"/>
    <w:rsid w:val="00A24723"/>
    <w:rsid w:val="00A24B34"/>
    <w:rsid w:val="00A24D67"/>
    <w:rsid w:val="00A24E0F"/>
    <w:rsid w:val="00A25802"/>
    <w:rsid w:val="00A2679E"/>
    <w:rsid w:val="00A26858"/>
    <w:rsid w:val="00A26967"/>
    <w:rsid w:val="00A269B7"/>
    <w:rsid w:val="00A278CA"/>
    <w:rsid w:val="00A3065F"/>
    <w:rsid w:val="00A30C18"/>
    <w:rsid w:val="00A31A5E"/>
    <w:rsid w:val="00A31C05"/>
    <w:rsid w:val="00A31F52"/>
    <w:rsid w:val="00A326CB"/>
    <w:rsid w:val="00A3282A"/>
    <w:rsid w:val="00A32872"/>
    <w:rsid w:val="00A32979"/>
    <w:rsid w:val="00A32D19"/>
    <w:rsid w:val="00A32D80"/>
    <w:rsid w:val="00A33F2E"/>
    <w:rsid w:val="00A341EC"/>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5016"/>
    <w:rsid w:val="00A451D6"/>
    <w:rsid w:val="00A45CB8"/>
    <w:rsid w:val="00A45F52"/>
    <w:rsid w:val="00A467BA"/>
    <w:rsid w:val="00A46B27"/>
    <w:rsid w:val="00A46FFF"/>
    <w:rsid w:val="00A47534"/>
    <w:rsid w:val="00A478D8"/>
    <w:rsid w:val="00A47BC8"/>
    <w:rsid w:val="00A5083A"/>
    <w:rsid w:val="00A50871"/>
    <w:rsid w:val="00A51B6C"/>
    <w:rsid w:val="00A5246D"/>
    <w:rsid w:val="00A52C0A"/>
    <w:rsid w:val="00A52F9C"/>
    <w:rsid w:val="00A538B3"/>
    <w:rsid w:val="00A53D0D"/>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B80"/>
    <w:rsid w:val="00A70C90"/>
    <w:rsid w:val="00A71410"/>
    <w:rsid w:val="00A726AE"/>
    <w:rsid w:val="00A73303"/>
    <w:rsid w:val="00A75185"/>
    <w:rsid w:val="00A75A36"/>
    <w:rsid w:val="00A76AAF"/>
    <w:rsid w:val="00A778DD"/>
    <w:rsid w:val="00A77A44"/>
    <w:rsid w:val="00A77A89"/>
    <w:rsid w:val="00A80D54"/>
    <w:rsid w:val="00A80F79"/>
    <w:rsid w:val="00A819C5"/>
    <w:rsid w:val="00A81D2D"/>
    <w:rsid w:val="00A82409"/>
    <w:rsid w:val="00A82B14"/>
    <w:rsid w:val="00A83A57"/>
    <w:rsid w:val="00A83D07"/>
    <w:rsid w:val="00A852D0"/>
    <w:rsid w:val="00A85D75"/>
    <w:rsid w:val="00A863BF"/>
    <w:rsid w:val="00A86D88"/>
    <w:rsid w:val="00A87546"/>
    <w:rsid w:val="00A87876"/>
    <w:rsid w:val="00A87A83"/>
    <w:rsid w:val="00A87FAC"/>
    <w:rsid w:val="00A91EAE"/>
    <w:rsid w:val="00A9245F"/>
    <w:rsid w:val="00A92C8A"/>
    <w:rsid w:val="00A92DAF"/>
    <w:rsid w:val="00A93281"/>
    <w:rsid w:val="00A93BF7"/>
    <w:rsid w:val="00A93C13"/>
    <w:rsid w:val="00A94857"/>
    <w:rsid w:val="00A94A71"/>
    <w:rsid w:val="00A94A82"/>
    <w:rsid w:val="00A95C31"/>
    <w:rsid w:val="00A95D87"/>
    <w:rsid w:val="00A963FD"/>
    <w:rsid w:val="00A966A6"/>
    <w:rsid w:val="00A96935"/>
    <w:rsid w:val="00A9762E"/>
    <w:rsid w:val="00A97ADD"/>
    <w:rsid w:val="00AA04AD"/>
    <w:rsid w:val="00AA2A9D"/>
    <w:rsid w:val="00AA2FC6"/>
    <w:rsid w:val="00AA49E8"/>
    <w:rsid w:val="00AA4DAB"/>
    <w:rsid w:val="00AA58D3"/>
    <w:rsid w:val="00AA6126"/>
    <w:rsid w:val="00AA66A0"/>
    <w:rsid w:val="00AA6719"/>
    <w:rsid w:val="00AA68A3"/>
    <w:rsid w:val="00AA692D"/>
    <w:rsid w:val="00AA75ED"/>
    <w:rsid w:val="00AA77DF"/>
    <w:rsid w:val="00AB0A11"/>
    <w:rsid w:val="00AB0A17"/>
    <w:rsid w:val="00AB21E9"/>
    <w:rsid w:val="00AB3614"/>
    <w:rsid w:val="00AB45D7"/>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D59"/>
    <w:rsid w:val="00AD3E2F"/>
    <w:rsid w:val="00AD4B90"/>
    <w:rsid w:val="00AD5DD2"/>
    <w:rsid w:val="00AD62FB"/>
    <w:rsid w:val="00AD63E5"/>
    <w:rsid w:val="00AD68C0"/>
    <w:rsid w:val="00AD69E1"/>
    <w:rsid w:val="00AD7737"/>
    <w:rsid w:val="00AE08B6"/>
    <w:rsid w:val="00AE0D56"/>
    <w:rsid w:val="00AE125F"/>
    <w:rsid w:val="00AE13ED"/>
    <w:rsid w:val="00AE1CBA"/>
    <w:rsid w:val="00AE26FD"/>
    <w:rsid w:val="00AE31EC"/>
    <w:rsid w:val="00AE363F"/>
    <w:rsid w:val="00AE38C6"/>
    <w:rsid w:val="00AE3F4C"/>
    <w:rsid w:val="00AE40EB"/>
    <w:rsid w:val="00AE49E0"/>
    <w:rsid w:val="00AE4DA3"/>
    <w:rsid w:val="00AE5249"/>
    <w:rsid w:val="00AE5330"/>
    <w:rsid w:val="00AE58A5"/>
    <w:rsid w:val="00AE60C6"/>
    <w:rsid w:val="00AE671E"/>
    <w:rsid w:val="00AE72B0"/>
    <w:rsid w:val="00AE774C"/>
    <w:rsid w:val="00AE7A46"/>
    <w:rsid w:val="00AE7FEC"/>
    <w:rsid w:val="00AF0017"/>
    <w:rsid w:val="00AF0AD7"/>
    <w:rsid w:val="00AF0BB3"/>
    <w:rsid w:val="00AF14A6"/>
    <w:rsid w:val="00AF1C08"/>
    <w:rsid w:val="00AF3485"/>
    <w:rsid w:val="00AF3B73"/>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399"/>
    <w:rsid w:val="00B05BD7"/>
    <w:rsid w:val="00B05FF5"/>
    <w:rsid w:val="00B06191"/>
    <w:rsid w:val="00B065C8"/>
    <w:rsid w:val="00B06A95"/>
    <w:rsid w:val="00B07615"/>
    <w:rsid w:val="00B07AF3"/>
    <w:rsid w:val="00B11ABB"/>
    <w:rsid w:val="00B123B0"/>
    <w:rsid w:val="00B133D8"/>
    <w:rsid w:val="00B139A7"/>
    <w:rsid w:val="00B14809"/>
    <w:rsid w:val="00B14AC0"/>
    <w:rsid w:val="00B14BCF"/>
    <w:rsid w:val="00B16103"/>
    <w:rsid w:val="00B17129"/>
    <w:rsid w:val="00B17E6E"/>
    <w:rsid w:val="00B20360"/>
    <w:rsid w:val="00B212CD"/>
    <w:rsid w:val="00B21886"/>
    <w:rsid w:val="00B21DEC"/>
    <w:rsid w:val="00B2278E"/>
    <w:rsid w:val="00B2300F"/>
    <w:rsid w:val="00B23553"/>
    <w:rsid w:val="00B23A64"/>
    <w:rsid w:val="00B23D0A"/>
    <w:rsid w:val="00B23DB1"/>
    <w:rsid w:val="00B2467A"/>
    <w:rsid w:val="00B24AC7"/>
    <w:rsid w:val="00B24B58"/>
    <w:rsid w:val="00B260C7"/>
    <w:rsid w:val="00B265D8"/>
    <w:rsid w:val="00B30B1A"/>
    <w:rsid w:val="00B313A1"/>
    <w:rsid w:val="00B3141C"/>
    <w:rsid w:val="00B31480"/>
    <w:rsid w:val="00B31E5C"/>
    <w:rsid w:val="00B337CB"/>
    <w:rsid w:val="00B34A6F"/>
    <w:rsid w:val="00B34E61"/>
    <w:rsid w:val="00B35A1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5DDC"/>
    <w:rsid w:val="00B4733F"/>
    <w:rsid w:val="00B479F5"/>
    <w:rsid w:val="00B47D16"/>
    <w:rsid w:val="00B50123"/>
    <w:rsid w:val="00B501D6"/>
    <w:rsid w:val="00B50F66"/>
    <w:rsid w:val="00B51345"/>
    <w:rsid w:val="00B516EB"/>
    <w:rsid w:val="00B51DA9"/>
    <w:rsid w:val="00B535B2"/>
    <w:rsid w:val="00B53F1B"/>
    <w:rsid w:val="00B54612"/>
    <w:rsid w:val="00B54E41"/>
    <w:rsid w:val="00B55A6C"/>
    <w:rsid w:val="00B56643"/>
    <w:rsid w:val="00B57D1D"/>
    <w:rsid w:val="00B60A35"/>
    <w:rsid w:val="00B60E45"/>
    <w:rsid w:val="00B611FC"/>
    <w:rsid w:val="00B6331F"/>
    <w:rsid w:val="00B65902"/>
    <w:rsid w:val="00B65AF2"/>
    <w:rsid w:val="00B65E8E"/>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2D77"/>
    <w:rsid w:val="00B8343E"/>
    <w:rsid w:val="00B83AB0"/>
    <w:rsid w:val="00B83C7B"/>
    <w:rsid w:val="00B84463"/>
    <w:rsid w:val="00B848A6"/>
    <w:rsid w:val="00B84A5C"/>
    <w:rsid w:val="00B84E02"/>
    <w:rsid w:val="00B85C56"/>
    <w:rsid w:val="00B8694B"/>
    <w:rsid w:val="00B871CB"/>
    <w:rsid w:val="00B87992"/>
    <w:rsid w:val="00B87B26"/>
    <w:rsid w:val="00B9015B"/>
    <w:rsid w:val="00B90FC7"/>
    <w:rsid w:val="00B9263B"/>
    <w:rsid w:val="00B92CBC"/>
    <w:rsid w:val="00B92F90"/>
    <w:rsid w:val="00B92F92"/>
    <w:rsid w:val="00B931C0"/>
    <w:rsid w:val="00B94E19"/>
    <w:rsid w:val="00B9512C"/>
    <w:rsid w:val="00B9591B"/>
    <w:rsid w:val="00B96AD5"/>
    <w:rsid w:val="00B96B5E"/>
    <w:rsid w:val="00B96D85"/>
    <w:rsid w:val="00B96F7E"/>
    <w:rsid w:val="00B97C87"/>
    <w:rsid w:val="00BA0475"/>
    <w:rsid w:val="00BA18EF"/>
    <w:rsid w:val="00BA21FB"/>
    <w:rsid w:val="00BA2602"/>
    <w:rsid w:val="00BA2AEA"/>
    <w:rsid w:val="00BA32D2"/>
    <w:rsid w:val="00BA4A53"/>
    <w:rsid w:val="00BA5055"/>
    <w:rsid w:val="00BA75F2"/>
    <w:rsid w:val="00BA7FA3"/>
    <w:rsid w:val="00BB14B4"/>
    <w:rsid w:val="00BB197E"/>
    <w:rsid w:val="00BB1BE8"/>
    <w:rsid w:val="00BB2196"/>
    <w:rsid w:val="00BB3234"/>
    <w:rsid w:val="00BB3ECF"/>
    <w:rsid w:val="00BB4661"/>
    <w:rsid w:val="00BB469A"/>
    <w:rsid w:val="00BB4E8F"/>
    <w:rsid w:val="00BB515A"/>
    <w:rsid w:val="00BB6FC2"/>
    <w:rsid w:val="00BB7145"/>
    <w:rsid w:val="00BC05B7"/>
    <w:rsid w:val="00BC07A8"/>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8BA"/>
    <w:rsid w:val="00BD4DF9"/>
    <w:rsid w:val="00BD5153"/>
    <w:rsid w:val="00BD5973"/>
    <w:rsid w:val="00BD5D5C"/>
    <w:rsid w:val="00BD5D6B"/>
    <w:rsid w:val="00BD6FEE"/>
    <w:rsid w:val="00BD739F"/>
    <w:rsid w:val="00BE005B"/>
    <w:rsid w:val="00BE1869"/>
    <w:rsid w:val="00BE24C9"/>
    <w:rsid w:val="00BE2DB3"/>
    <w:rsid w:val="00BE401C"/>
    <w:rsid w:val="00BE4439"/>
    <w:rsid w:val="00BE457D"/>
    <w:rsid w:val="00BE48AC"/>
    <w:rsid w:val="00BE4B79"/>
    <w:rsid w:val="00BE4DED"/>
    <w:rsid w:val="00BE59CF"/>
    <w:rsid w:val="00BE5CCF"/>
    <w:rsid w:val="00BE5D1D"/>
    <w:rsid w:val="00BE61E8"/>
    <w:rsid w:val="00BF1F1D"/>
    <w:rsid w:val="00BF209A"/>
    <w:rsid w:val="00BF217A"/>
    <w:rsid w:val="00BF26F0"/>
    <w:rsid w:val="00BF2896"/>
    <w:rsid w:val="00BF33DE"/>
    <w:rsid w:val="00BF3B8A"/>
    <w:rsid w:val="00BF45AB"/>
    <w:rsid w:val="00BF466F"/>
    <w:rsid w:val="00BF795A"/>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2B1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3F4F"/>
    <w:rsid w:val="00C344E5"/>
    <w:rsid w:val="00C3460A"/>
    <w:rsid w:val="00C34B6D"/>
    <w:rsid w:val="00C35DEC"/>
    <w:rsid w:val="00C35EC7"/>
    <w:rsid w:val="00C41297"/>
    <w:rsid w:val="00C42868"/>
    <w:rsid w:val="00C42A5A"/>
    <w:rsid w:val="00C4353C"/>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3BDD"/>
    <w:rsid w:val="00C54211"/>
    <w:rsid w:val="00C54DAF"/>
    <w:rsid w:val="00C55B60"/>
    <w:rsid w:val="00C55F5F"/>
    <w:rsid w:val="00C56159"/>
    <w:rsid w:val="00C564D3"/>
    <w:rsid w:val="00C569FF"/>
    <w:rsid w:val="00C603A0"/>
    <w:rsid w:val="00C60A49"/>
    <w:rsid w:val="00C60A86"/>
    <w:rsid w:val="00C621E8"/>
    <w:rsid w:val="00C62949"/>
    <w:rsid w:val="00C63D2F"/>
    <w:rsid w:val="00C63DAF"/>
    <w:rsid w:val="00C63F30"/>
    <w:rsid w:val="00C64263"/>
    <w:rsid w:val="00C6444E"/>
    <w:rsid w:val="00C649AE"/>
    <w:rsid w:val="00C649E8"/>
    <w:rsid w:val="00C65C03"/>
    <w:rsid w:val="00C65D43"/>
    <w:rsid w:val="00C65E79"/>
    <w:rsid w:val="00C664EC"/>
    <w:rsid w:val="00C66A22"/>
    <w:rsid w:val="00C67581"/>
    <w:rsid w:val="00C67FA0"/>
    <w:rsid w:val="00C70230"/>
    <w:rsid w:val="00C70BDE"/>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3BB2"/>
    <w:rsid w:val="00C8422F"/>
    <w:rsid w:val="00C84638"/>
    <w:rsid w:val="00C847F7"/>
    <w:rsid w:val="00C84A43"/>
    <w:rsid w:val="00C86172"/>
    <w:rsid w:val="00C86888"/>
    <w:rsid w:val="00C86B05"/>
    <w:rsid w:val="00C878D2"/>
    <w:rsid w:val="00C87E16"/>
    <w:rsid w:val="00C90FB6"/>
    <w:rsid w:val="00C912E1"/>
    <w:rsid w:val="00C922DD"/>
    <w:rsid w:val="00C92D2D"/>
    <w:rsid w:val="00C93445"/>
    <w:rsid w:val="00C93ABB"/>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5FB9"/>
    <w:rsid w:val="00CA6FB2"/>
    <w:rsid w:val="00CA7125"/>
    <w:rsid w:val="00CA7BC2"/>
    <w:rsid w:val="00CB00D0"/>
    <w:rsid w:val="00CB0F60"/>
    <w:rsid w:val="00CB25CA"/>
    <w:rsid w:val="00CB2877"/>
    <w:rsid w:val="00CB475A"/>
    <w:rsid w:val="00CB4C17"/>
    <w:rsid w:val="00CB4F0D"/>
    <w:rsid w:val="00CB4FD0"/>
    <w:rsid w:val="00CB5EE9"/>
    <w:rsid w:val="00CB6084"/>
    <w:rsid w:val="00CB6548"/>
    <w:rsid w:val="00CB6638"/>
    <w:rsid w:val="00CB6781"/>
    <w:rsid w:val="00CB69D8"/>
    <w:rsid w:val="00CB6A0B"/>
    <w:rsid w:val="00CB6D10"/>
    <w:rsid w:val="00CB6F1A"/>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C7DDB"/>
    <w:rsid w:val="00CD01EA"/>
    <w:rsid w:val="00CD0593"/>
    <w:rsid w:val="00CD07BC"/>
    <w:rsid w:val="00CD0D5B"/>
    <w:rsid w:val="00CD14ED"/>
    <w:rsid w:val="00CD1844"/>
    <w:rsid w:val="00CD1FE6"/>
    <w:rsid w:val="00CD273B"/>
    <w:rsid w:val="00CD286D"/>
    <w:rsid w:val="00CD35F3"/>
    <w:rsid w:val="00CD379C"/>
    <w:rsid w:val="00CD5CE1"/>
    <w:rsid w:val="00CD61F6"/>
    <w:rsid w:val="00CD6B29"/>
    <w:rsid w:val="00CD6C4A"/>
    <w:rsid w:val="00CD783D"/>
    <w:rsid w:val="00CD7C8A"/>
    <w:rsid w:val="00CE227C"/>
    <w:rsid w:val="00CE2834"/>
    <w:rsid w:val="00CE2A1C"/>
    <w:rsid w:val="00CE2CDD"/>
    <w:rsid w:val="00CE30E3"/>
    <w:rsid w:val="00CE3A60"/>
    <w:rsid w:val="00CE3E35"/>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10547"/>
    <w:rsid w:val="00D1081B"/>
    <w:rsid w:val="00D11347"/>
    <w:rsid w:val="00D13489"/>
    <w:rsid w:val="00D13920"/>
    <w:rsid w:val="00D13C03"/>
    <w:rsid w:val="00D14748"/>
    <w:rsid w:val="00D151F7"/>
    <w:rsid w:val="00D15C6C"/>
    <w:rsid w:val="00D17B68"/>
    <w:rsid w:val="00D20387"/>
    <w:rsid w:val="00D206F1"/>
    <w:rsid w:val="00D20789"/>
    <w:rsid w:val="00D208B5"/>
    <w:rsid w:val="00D2152B"/>
    <w:rsid w:val="00D22F30"/>
    <w:rsid w:val="00D23172"/>
    <w:rsid w:val="00D23DC1"/>
    <w:rsid w:val="00D24717"/>
    <w:rsid w:val="00D25261"/>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774"/>
    <w:rsid w:val="00D369EC"/>
    <w:rsid w:val="00D378D0"/>
    <w:rsid w:val="00D41809"/>
    <w:rsid w:val="00D41D03"/>
    <w:rsid w:val="00D41F6D"/>
    <w:rsid w:val="00D4308B"/>
    <w:rsid w:val="00D436FC"/>
    <w:rsid w:val="00D4395F"/>
    <w:rsid w:val="00D449B8"/>
    <w:rsid w:val="00D44A77"/>
    <w:rsid w:val="00D4541E"/>
    <w:rsid w:val="00D4545A"/>
    <w:rsid w:val="00D46A28"/>
    <w:rsid w:val="00D46F5E"/>
    <w:rsid w:val="00D47302"/>
    <w:rsid w:val="00D47376"/>
    <w:rsid w:val="00D47960"/>
    <w:rsid w:val="00D47C5C"/>
    <w:rsid w:val="00D510C5"/>
    <w:rsid w:val="00D511C1"/>
    <w:rsid w:val="00D51B04"/>
    <w:rsid w:val="00D53526"/>
    <w:rsid w:val="00D54025"/>
    <w:rsid w:val="00D543B6"/>
    <w:rsid w:val="00D546CD"/>
    <w:rsid w:val="00D555AB"/>
    <w:rsid w:val="00D55956"/>
    <w:rsid w:val="00D55E78"/>
    <w:rsid w:val="00D5652F"/>
    <w:rsid w:val="00D56A32"/>
    <w:rsid w:val="00D56D5A"/>
    <w:rsid w:val="00D57648"/>
    <w:rsid w:val="00D60658"/>
    <w:rsid w:val="00D60F7A"/>
    <w:rsid w:val="00D6121F"/>
    <w:rsid w:val="00D619DE"/>
    <w:rsid w:val="00D61C66"/>
    <w:rsid w:val="00D6270B"/>
    <w:rsid w:val="00D62904"/>
    <w:rsid w:val="00D63A42"/>
    <w:rsid w:val="00D63CAF"/>
    <w:rsid w:val="00D63E1E"/>
    <w:rsid w:val="00D6595B"/>
    <w:rsid w:val="00D65C9B"/>
    <w:rsid w:val="00D66A16"/>
    <w:rsid w:val="00D6714E"/>
    <w:rsid w:val="00D67D04"/>
    <w:rsid w:val="00D70889"/>
    <w:rsid w:val="00D70F83"/>
    <w:rsid w:val="00D71D80"/>
    <w:rsid w:val="00D71EA3"/>
    <w:rsid w:val="00D71ED3"/>
    <w:rsid w:val="00D72BF5"/>
    <w:rsid w:val="00D72E67"/>
    <w:rsid w:val="00D73678"/>
    <w:rsid w:val="00D73997"/>
    <w:rsid w:val="00D73D6D"/>
    <w:rsid w:val="00D74EF3"/>
    <w:rsid w:val="00D7502A"/>
    <w:rsid w:val="00D755AD"/>
    <w:rsid w:val="00D75AF3"/>
    <w:rsid w:val="00D76015"/>
    <w:rsid w:val="00D767BB"/>
    <w:rsid w:val="00D7687E"/>
    <w:rsid w:val="00D768F7"/>
    <w:rsid w:val="00D76DB6"/>
    <w:rsid w:val="00D77557"/>
    <w:rsid w:val="00D8012C"/>
    <w:rsid w:val="00D82B8F"/>
    <w:rsid w:val="00D83C0A"/>
    <w:rsid w:val="00D83D19"/>
    <w:rsid w:val="00D844F3"/>
    <w:rsid w:val="00D84BFE"/>
    <w:rsid w:val="00D84CEE"/>
    <w:rsid w:val="00D84FF0"/>
    <w:rsid w:val="00D8564B"/>
    <w:rsid w:val="00D85BC1"/>
    <w:rsid w:val="00D86BA5"/>
    <w:rsid w:val="00D86D52"/>
    <w:rsid w:val="00D86E97"/>
    <w:rsid w:val="00D870B3"/>
    <w:rsid w:val="00D875B8"/>
    <w:rsid w:val="00D905F0"/>
    <w:rsid w:val="00D906C5"/>
    <w:rsid w:val="00D91D11"/>
    <w:rsid w:val="00D91F3E"/>
    <w:rsid w:val="00D9231C"/>
    <w:rsid w:val="00D92A8A"/>
    <w:rsid w:val="00D930E7"/>
    <w:rsid w:val="00D9310A"/>
    <w:rsid w:val="00D9353A"/>
    <w:rsid w:val="00D9666A"/>
    <w:rsid w:val="00D96960"/>
    <w:rsid w:val="00D97D96"/>
    <w:rsid w:val="00DA06B3"/>
    <w:rsid w:val="00DA1E2F"/>
    <w:rsid w:val="00DA202B"/>
    <w:rsid w:val="00DA206B"/>
    <w:rsid w:val="00DA29F4"/>
    <w:rsid w:val="00DA30EB"/>
    <w:rsid w:val="00DA3CFF"/>
    <w:rsid w:val="00DA4943"/>
    <w:rsid w:val="00DA4C57"/>
    <w:rsid w:val="00DA4D18"/>
    <w:rsid w:val="00DA56BD"/>
    <w:rsid w:val="00DA6884"/>
    <w:rsid w:val="00DA6AF5"/>
    <w:rsid w:val="00DB0CA3"/>
    <w:rsid w:val="00DB1955"/>
    <w:rsid w:val="00DB2116"/>
    <w:rsid w:val="00DB2AD3"/>
    <w:rsid w:val="00DB36CF"/>
    <w:rsid w:val="00DB3883"/>
    <w:rsid w:val="00DB49D5"/>
    <w:rsid w:val="00DB4FCA"/>
    <w:rsid w:val="00DB50DE"/>
    <w:rsid w:val="00DB573E"/>
    <w:rsid w:val="00DB59BF"/>
    <w:rsid w:val="00DB5AC7"/>
    <w:rsid w:val="00DB5E55"/>
    <w:rsid w:val="00DB5EEF"/>
    <w:rsid w:val="00DB6D2A"/>
    <w:rsid w:val="00DB724B"/>
    <w:rsid w:val="00DB7812"/>
    <w:rsid w:val="00DC06D0"/>
    <w:rsid w:val="00DC0A6D"/>
    <w:rsid w:val="00DC10E4"/>
    <w:rsid w:val="00DC15B0"/>
    <w:rsid w:val="00DC165F"/>
    <w:rsid w:val="00DC1667"/>
    <w:rsid w:val="00DC19B4"/>
    <w:rsid w:val="00DC1A22"/>
    <w:rsid w:val="00DC3F58"/>
    <w:rsid w:val="00DC47F2"/>
    <w:rsid w:val="00DC5477"/>
    <w:rsid w:val="00DC562F"/>
    <w:rsid w:val="00DC62DC"/>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6508"/>
    <w:rsid w:val="00DD71B6"/>
    <w:rsid w:val="00DD76EE"/>
    <w:rsid w:val="00DE0136"/>
    <w:rsid w:val="00DE02B7"/>
    <w:rsid w:val="00DE0356"/>
    <w:rsid w:val="00DE0583"/>
    <w:rsid w:val="00DE0898"/>
    <w:rsid w:val="00DE0CB0"/>
    <w:rsid w:val="00DE0D15"/>
    <w:rsid w:val="00DE1D54"/>
    <w:rsid w:val="00DE1E50"/>
    <w:rsid w:val="00DE20B1"/>
    <w:rsid w:val="00DE26C8"/>
    <w:rsid w:val="00DE2841"/>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25BE"/>
    <w:rsid w:val="00E03734"/>
    <w:rsid w:val="00E0390F"/>
    <w:rsid w:val="00E04311"/>
    <w:rsid w:val="00E05093"/>
    <w:rsid w:val="00E06EEC"/>
    <w:rsid w:val="00E07B5E"/>
    <w:rsid w:val="00E07FED"/>
    <w:rsid w:val="00E101DA"/>
    <w:rsid w:val="00E10F07"/>
    <w:rsid w:val="00E11B48"/>
    <w:rsid w:val="00E127CE"/>
    <w:rsid w:val="00E128BA"/>
    <w:rsid w:val="00E12A6D"/>
    <w:rsid w:val="00E12FE9"/>
    <w:rsid w:val="00E132B2"/>
    <w:rsid w:val="00E133A1"/>
    <w:rsid w:val="00E13990"/>
    <w:rsid w:val="00E13F56"/>
    <w:rsid w:val="00E141CD"/>
    <w:rsid w:val="00E14787"/>
    <w:rsid w:val="00E15305"/>
    <w:rsid w:val="00E15DA5"/>
    <w:rsid w:val="00E16321"/>
    <w:rsid w:val="00E16D42"/>
    <w:rsid w:val="00E177B5"/>
    <w:rsid w:val="00E20DEA"/>
    <w:rsid w:val="00E21A75"/>
    <w:rsid w:val="00E2268A"/>
    <w:rsid w:val="00E22A7C"/>
    <w:rsid w:val="00E22B93"/>
    <w:rsid w:val="00E232D2"/>
    <w:rsid w:val="00E23917"/>
    <w:rsid w:val="00E2402D"/>
    <w:rsid w:val="00E25972"/>
    <w:rsid w:val="00E27135"/>
    <w:rsid w:val="00E27910"/>
    <w:rsid w:val="00E30132"/>
    <w:rsid w:val="00E307FE"/>
    <w:rsid w:val="00E320C1"/>
    <w:rsid w:val="00E321E6"/>
    <w:rsid w:val="00E32755"/>
    <w:rsid w:val="00E32821"/>
    <w:rsid w:val="00E32847"/>
    <w:rsid w:val="00E332C3"/>
    <w:rsid w:val="00E33FF3"/>
    <w:rsid w:val="00E35639"/>
    <w:rsid w:val="00E36303"/>
    <w:rsid w:val="00E37448"/>
    <w:rsid w:val="00E376FD"/>
    <w:rsid w:val="00E37902"/>
    <w:rsid w:val="00E37E46"/>
    <w:rsid w:val="00E40B22"/>
    <w:rsid w:val="00E41559"/>
    <w:rsid w:val="00E41B3D"/>
    <w:rsid w:val="00E4313B"/>
    <w:rsid w:val="00E44184"/>
    <w:rsid w:val="00E447D8"/>
    <w:rsid w:val="00E44D5D"/>
    <w:rsid w:val="00E4522F"/>
    <w:rsid w:val="00E45B6D"/>
    <w:rsid w:val="00E45E52"/>
    <w:rsid w:val="00E4635F"/>
    <w:rsid w:val="00E463BE"/>
    <w:rsid w:val="00E470D0"/>
    <w:rsid w:val="00E47B83"/>
    <w:rsid w:val="00E47BD4"/>
    <w:rsid w:val="00E47CC4"/>
    <w:rsid w:val="00E51337"/>
    <w:rsid w:val="00E515FA"/>
    <w:rsid w:val="00E51688"/>
    <w:rsid w:val="00E51C87"/>
    <w:rsid w:val="00E52192"/>
    <w:rsid w:val="00E52FE7"/>
    <w:rsid w:val="00E5311B"/>
    <w:rsid w:val="00E53B9F"/>
    <w:rsid w:val="00E53CC8"/>
    <w:rsid w:val="00E53FF6"/>
    <w:rsid w:val="00E54830"/>
    <w:rsid w:val="00E56671"/>
    <w:rsid w:val="00E56AAB"/>
    <w:rsid w:val="00E5775D"/>
    <w:rsid w:val="00E60AAE"/>
    <w:rsid w:val="00E6138F"/>
    <w:rsid w:val="00E61BA9"/>
    <w:rsid w:val="00E62412"/>
    <w:rsid w:val="00E62DE7"/>
    <w:rsid w:val="00E642DD"/>
    <w:rsid w:val="00E649B1"/>
    <w:rsid w:val="00E64EC9"/>
    <w:rsid w:val="00E6521E"/>
    <w:rsid w:val="00E656C5"/>
    <w:rsid w:val="00E66326"/>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397"/>
    <w:rsid w:val="00E8068C"/>
    <w:rsid w:val="00E80A95"/>
    <w:rsid w:val="00E814B9"/>
    <w:rsid w:val="00E823F8"/>
    <w:rsid w:val="00E833BC"/>
    <w:rsid w:val="00E83550"/>
    <w:rsid w:val="00E83E14"/>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83B"/>
    <w:rsid w:val="00E96E0E"/>
    <w:rsid w:val="00E97A04"/>
    <w:rsid w:val="00EA0A34"/>
    <w:rsid w:val="00EA0BFD"/>
    <w:rsid w:val="00EA0F7D"/>
    <w:rsid w:val="00EA1C31"/>
    <w:rsid w:val="00EA1D08"/>
    <w:rsid w:val="00EA20F4"/>
    <w:rsid w:val="00EA2193"/>
    <w:rsid w:val="00EA26B1"/>
    <w:rsid w:val="00EA3B32"/>
    <w:rsid w:val="00EA4061"/>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3313"/>
    <w:rsid w:val="00EC4B40"/>
    <w:rsid w:val="00EC4CAF"/>
    <w:rsid w:val="00EC6A7E"/>
    <w:rsid w:val="00EC741F"/>
    <w:rsid w:val="00EC7E21"/>
    <w:rsid w:val="00ED0FAF"/>
    <w:rsid w:val="00ED11E5"/>
    <w:rsid w:val="00ED153F"/>
    <w:rsid w:val="00ED1D59"/>
    <w:rsid w:val="00ED2161"/>
    <w:rsid w:val="00ED2821"/>
    <w:rsid w:val="00ED383A"/>
    <w:rsid w:val="00ED40CF"/>
    <w:rsid w:val="00ED45A5"/>
    <w:rsid w:val="00ED4B17"/>
    <w:rsid w:val="00ED4C04"/>
    <w:rsid w:val="00ED4F15"/>
    <w:rsid w:val="00ED5466"/>
    <w:rsid w:val="00ED578D"/>
    <w:rsid w:val="00ED6E29"/>
    <w:rsid w:val="00EE0700"/>
    <w:rsid w:val="00EE09B6"/>
    <w:rsid w:val="00EE0A71"/>
    <w:rsid w:val="00EE0C38"/>
    <w:rsid w:val="00EE0FFA"/>
    <w:rsid w:val="00EE1E0B"/>
    <w:rsid w:val="00EE1FB7"/>
    <w:rsid w:val="00EE4023"/>
    <w:rsid w:val="00EE4239"/>
    <w:rsid w:val="00EE424E"/>
    <w:rsid w:val="00EE43A1"/>
    <w:rsid w:val="00EE558D"/>
    <w:rsid w:val="00EE5848"/>
    <w:rsid w:val="00EE58A9"/>
    <w:rsid w:val="00EE5970"/>
    <w:rsid w:val="00EE5C11"/>
    <w:rsid w:val="00EE7817"/>
    <w:rsid w:val="00EE7876"/>
    <w:rsid w:val="00EE787C"/>
    <w:rsid w:val="00EF0C8D"/>
    <w:rsid w:val="00EF2DED"/>
    <w:rsid w:val="00EF42CE"/>
    <w:rsid w:val="00EF4B5F"/>
    <w:rsid w:val="00EF503F"/>
    <w:rsid w:val="00EF5503"/>
    <w:rsid w:val="00EF5958"/>
    <w:rsid w:val="00EF5AAA"/>
    <w:rsid w:val="00EF5D08"/>
    <w:rsid w:val="00EF60F0"/>
    <w:rsid w:val="00EF6689"/>
    <w:rsid w:val="00EF67D3"/>
    <w:rsid w:val="00EF694E"/>
    <w:rsid w:val="00EF6F3F"/>
    <w:rsid w:val="00EF6F5E"/>
    <w:rsid w:val="00EF75E9"/>
    <w:rsid w:val="00EF7699"/>
    <w:rsid w:val="00EF76BF"/>
    <w:rsid w:val="00EF792B"/>
    <w:rsid w:val="00EF7EB2"/>
    <w:rsid w:val="00EF7EC3"/>
    <w:rsid w:val="00F00130"/>
    <w:rsid w:val="00F00529"/>
    <w:rsid w:val="00F008C9"/>
    <w:rsid w:val="00F00DDD"/>
    <w:rsid w:val="00F01322"/>
    <w:rsid w:val="00F01C6E"/>
    <w:rsid w:val="00F01DAA"/>
    <w:rsid w:val="00F0201D"/>
    <w:rsid w:val="00F03C7D"/>
    <w:rsid w:val="00F03E1F"/>
    <w:rsid w:val="00F03E9F"/>
    <w:rsid w:val="00F044BF"/>
    <w:rsid w:val="00F04627"/>
    <w:rsid w:val="00F04E15"/>
    <w:rsid w:val="00F05CE3"/>
    <w:rsid w:val="00F05D8C"/>
    <w:rsid w:val="00F077BB"/>
    <w:rsid w:val="00F101FF"/>
    <w:rsid w:val="00F10218"/>
    <w:rsid w:val="00F10271"/>
    <w:rsid w:val="00F10482"/>
    <w:rsid w:val="00F10ABC"/>
    <w:rsid w:val="00F11A73"/>
    <w:rsid w:val="00F11B1B"/>
    <w:rsid w:val="00F123E7"/>
    <w:rsid w:val="00F133A7"/>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D01"/>
    <w:rsid w:val="00F21483"/>
    <w:rsid w:val="00F219C9"/>
    <w:rsid w:val="00F22854"/>
    <w:rsid w:val="00F22E29"/>
    <w:rsid w:val="00F22EAB"/>
    <w:rsid w:val="00F23CF0"/>
    <w:rsid w:val="00F248E4"/>
    <w:rsid w:val="00F24E6A"/>
    <w:rsid w:val="00F24F2B"/>
    <w:rsid w:val="00F25321"/>
    <w:rsid w:val="00F25FAC"/>
    <w:rsid w:val="00F26C80"/>
    <w:rsid w:val="00F276EE"/>
    <w:rsid w:val="00F27C98"/>
    <w:rsid w:val="00F27DCC"/>
    <w:rsid w:val="00F31FFF"/>
    <w:rsid w:val="00F326BC"/>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13A4"/>
    <w:rsid w:val="00F41607"/>
    <w:rsid w:val="00F41829"/>
    <w:rsid w:val="00F4192F"/>
    <w:rsid w:val="00F41CC9"/>
    <w:rsid w:val="00F41F2C"/>
    <w:rsid w:val="00F4267D"/>
    <w:rsid w:val="00F4400E"/>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03EB"/>
    <w:rsid w:val="00F608E4"/>
    <w:rsid w:val="00F62A0B"/>
    <w:rsid w:val="00F62BE0"/>
    <w:rsid w:val="00F62F00"/>
    <w:rsid w:val="00F6361E"/>
    <w:rsid w:val="00F63841"/>
    <w:rsid w:val="00F63D90"/>
    <w:rsid w:val="00F6433F"/>
    <w:rsid w:val="00F6508B"/>
    <w:rsid w:val="00F66136"/>
    <w:rsid w:val="00F6621E"/>
    <w:rsid w:val="00F667E7"/>
    <w:rsid w:val="00F6683A"/>
    <w:rsid w:val="00F66E45"/>
    <w:rsid w:val="00F67064"/>
    <w:rsid w:val="00F7088B"/>
    <w:rsid w:val="00F709EF"/>
    <w:rsid w:val="00F70F0D"/>
    <w:rsid w:val="00F72186"/>
    <w:rsid w:val="00F72D35"/>
    <w:rsid w:val="00F7383B"/>
    <w:rsid w:val="00F738EB"/>
    <w:rsid w:val="00F73F76"/>
    <w:rsid w:val="00F74600"/>
    <w:rsid w:val="00F75A07"/>
    <w:rsid w:val="00F75F17"/>
    <w:rsid w:val="00F76D86"/>
    <w:rsid w:val="00F7784F"/>
    <w:rsid w:val="00F81BEF"/>
    <w:rsid w:val="00F8221D"/>
    <w:rsid w:val="00F82394"/>
    <w:rsid w:val="00F823D1"/>
    <w:rsid w:val="00F824F9"/>
    <w:rsid w:val="00F836DE"/>
    <w:rsid w:val="00F8483F"/>
    <w:rsid w:val="00F85276"/>
    <w:rsid w:val="00F85BAC"/>
    <w:rsid w:val="00F865B6"/>
    <w:rsid w:val="00F865B9"/>
    <w:rsid w:val="00F86A48"/>
    <w:rsid w:val="00F903E7"/>
    <w:rsid w:val="00F910DB"/>
    <w:rsid w:val="00F91900"/>
    <w:rsid w:val="00F919EA"/>
    <w:rsid w:val="00F92FA0"/>
    <w:rsid w:val="00F93ACB"/>
    <w:rsid w:val="00F9423F"/>
    <w:rsid w:val="00F9426D"/>
    <w:rsid w:val="00F94476"/>
    <w:rsid w:val="00F9455F"/>
    <w:rsid w:val="00F94FE5"/>
    <w:rsid w:val="00F96FE5"/>
    <w:rsid w:val="00F97140"/>
    <w:rsid w:val="00F97AB5"/>
    <w:rsid w:val="00F97AFF"/>
    <w:rsid w:val="00F97F61"/>
    <w:rsid w:val="00FA027C"/>
    <w:rsid w:val="00FA0B14"/>
    <w:rsid w:val="00FA1210"/>
    <w:rsid w:val="00FA170B"/>
    <w:rsid w:val="00FA2346"/>
    <w:rsid w:val="00FA2824"/>
    <w:rsid w:val="00FA2B90"/>
    <w:rsid w:val="00FA30F9"/>
    <w:rsid w:val="00FA344F"/>
    <w:rsid w:val="00FA397D"/>
    <w:rsid w:val="00FA39EC"/>
    <w:rsid w:val="00FA3C2D"/>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C12"/>
    <w:rsid w:val="00FB1149"/>
    <w:rsid w:val="00FB1863"/>
    <w:rsid w:val="00FB1AD4"/>
    <w:rsid w:val="00FB1FCA"/>
    <w:rsid w:val="00FB228C"/>
    <w:rsid w:val="00FB267C"/>
    <w:rsid w:val="00FB27B4"/>
    <w:rsid w:val="00FB2832"/>
    <w:rsid w:val="00FB33D7"/>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302"/>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E0A"/>
    <w:rsid w:val="00FD2FE4"/>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37D"/>
    <w:rsid w:val="00FD7ADD"/>
    <w:rsid w:val="00FE0163"/>
    <w:rsid w:val="00FE0557"/>
    <w:rsid w:val="00FE17F9"/>
    <w:rsid w:val="00FE22B0"/>
    <w:rsid w:val="00FE22B4"/>
    <w:rsid w:val="00FE2479"/>
    <w:rsid w:val="00FE34B5"/>
    <w:rsid w:val="00FE4E48"/>
    <w:rsid w:val="00FE52EA"/>
    <w:rsid w:val="00FE6A0E"/>
    <w:rsid w:val="00FE75C3"/>
    <w:rsid w:val="00FE766A"/>
    <w:rsid w:val="00FE78C4"/>
    <w:rsid w:val="00FF020F"/>
    <w:rsid w:val="00FF1001"/>
    <w:rsid w:val="00FF13D5"/>
    <w:rsid w:val="00FF2D03"/>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 w:type="character" w:styleId="Strong">
    <w:name w:val="Strong"/>
    <w:basedOn w:val="DefaultParagraphFont"/>
    <w:uiPriority w:val="22"/>
    <w:qFormat/>
    <w:rsid w:val="007D04E4"/>
    <w:rPr>
      <w:b/>
      <w:bCs/>
    </w:rPr>
  </w:style>
  <w:style w:type="character" w:customStyle="1" w:styleId="164yu9v">
    <w:name w:val="___164yu9v"/>
    <w:basedOn w:val="DefaultParagraphFont"/>
    <w:rsid w:val="007D04E4"/>
  </w:style>
  <w:style w:type="paragraph" w:customStyle="1" w:styleId="TAC">
    <w:name w:val="TAC"/>
    <w:basedOn w:val="TAL"/>
    <w:link w:val="TACChar"/>
    <w:qFormat/>
    <w:rsid w:val="00B265D8"/>
    <w:pPr>
      <w:spacing w:after="160" w:line="278" w:lineRule="auto"/>
      <w:jc w:val="center"/>
    </w:pPr>
    <w:rPr>
      <w:rFonts w:eastAsiaTheme="minorEastAsia" w:cstheme="minorBidi"/>
      <w:kern w:val="2"/>
      <w:szCs w:val="24"/>
      <w:lang w:val="x-none" w:eastAsia="x-none"/>
      <w14:ligatures w14:val="standardContextual"/>
    </w:rPr>
  </w:style>
  <w:style w:type="character" w:customStyle="1" w:styleId="TACChar">
    <w:name w:val="TAC Char"/>
    <w:link w:val="TAC"/>
    <w:qFormat/>
    <w:locked/>
    <w:rsid w:val="00B265D8"/>
    <w:rPr>
      <w:rFonts w:ascii="Arial" w:hAnsi="Arial"/>
      <w:sz w:val="18"/>
      <w:szCs w:val="24"/>
      <w:lang w:val="x-none" w:eastAsia="x-none"/>
      <w14:ligatures w14:val="standardContextual"/>
    </w:rPr>
  </w:style>
  <w:style w:type="character" w:styleId="UnresolvedMention">
    <w:name w:val="Unresolved Mention"/>
    <w:basedOn w:val="DefaultParagraphFont"/>
    <w:uiPriority w:val="99"/>
    <w:semiHidden/>
    <w:unhideWhenUsed/>
    <w:rsid w:val="00252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47187542">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995484">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30326958">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3070066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094475881">
      <w:bodyDiv w:val="1"/>
      <w:marLeft w:val="0"/>
      <w:marRight w:val="0"/>
      <w:marTop w:val="0"/>
      <w:marBottom w:val="0"/>
      <w:divBdr>
        <w:top w:val="none" w:sz="0" w:space="0" w:color="auto"/>
        <w:left w:val="none" w:sz="0" w:space="0" w:color="auto"/>
        <w:bottom w:val="none" w:sz="0" w:space="0" w:color="auto"/>
        <w:right w:val="none" w:sz="0" w:space="0" w:color="auto"/>
      </w:divBdr>
    </w:div>
    <w:div w:id="1151949763">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7651786">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573451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163952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1992</TotalTime>
  <Pages>4</Pages>
  <Words>1562</Words>
  <Characters>7846</Characters>
  <Application>Microsoft Office Word</Application>
  <DocSecurity>0</DocSecurity>
  <Lines>191</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Yuhua Chen</cp:lastModifiedBy>
  <cp:revision>530</cp:revision>
  <dcterms:created xsi:type="dcterms:W3CDTF">2025-02-06T06:17:00Z</dcterms:created>
  <dcterms:modified xsi:type="dcterms:W3CDTF">2025-11-07T09:10:00Z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