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62357" w:rsidRDefault="00A62357" w:rsidP="00A62357">
      <w:pPr>
        <w:pStyle w:val="Header"/>
        <w:spacing w:line="300" w:lineRule="auto"/>
        <w:rPr>
          <w:rFonts w:eastAsiaTheme="minorEastAsia"/>
          <w:sz w:val="22"/>
          <w:szCs w:val="22"/>
          <w:lang w:val="en-GB" w:eastAsia="zh-CN"/>
        </w:rPr>
      </w:pPr>
      <w:bookmarkStart w:id="0" w:name="OLE_LINK39"/>
      <w:bookmarkStart w:id="1" w:name="OLE_LINK40"/>
      <w:bookmarkStart w:id="2" w:name="OLE_LINK41"/>
      <w:bookmarkStart w:id="3" w:name="OLE_LINK42"/>
      <w:r w:rsidRPr="00AE3A2C">
        <w:rPr>
          <w:lang w:val="en-GB"/>
        </w:rPr>
        <w:t>3GPP TSG-RAN WG2 Meeting #</w:t>
      </w:r>
      <w:r>
        <w:rPr>
          <w:lang w:val="en-GB"/>
        </w:rPr>
        <w:t>131bis</w:t>
      </w:r>
      <w:r w:rsidRPr="004D2495">
        <w:rPr>
          <w:sz w:val="22"/>
          <w:szCs w:val="22"/>
          <w:lang w:val="en-GB"/>
        </w:rPr>
        <w:t>                                                  </w:t>
      </w:r>
      <w:r>
        <w:rPr>
          <w:rFonts w:eastAsiaTheme="minorEastAsia" w:hint="eastAsia"/>
          <w:sz w:val="22"/>
          <w:szCs w:val="22"/>
          <w:lang w:val="en-GB" w:eastAsia="zh-CN"/>
        </w:rPr>
        <w:t xml:space="preserve">  </w:t>
      </w:r>
      <w:r>
        <w:rPr>
          <w:rFonts w:eastAsia="SimSun" w:hint="eastAsia"/>
          <w:sz w:val="22"/>
          <w:szCs w:val="22"/>
          <w:lang w:val="en-GB" w:eastAsia="zh-CN"/>
        </w:rPr>
        <w:t xml:space="preserve"> </w:t>
      </w:r>
      <w:r>
        <w:rPr>
          <w:rFonts w:eastAsia="SimSun" w:hint="eastAsia"/>
          <w:sz w:val="22"/>
          <w:szCs w:val="22"/>
          <w:lang w:val="en-GB" w:eastAsia="zh-CN"/>
        </w:rPr>
        <w:tab/>
      </w:r>
      <w:r w:rsidRPr="00C638B7">
        <w:rPr>
          <w:rFonts w:eastAsia="SimSun"/>
          <w:sz w:val="22"/>
          <w:szCs w:val="22"/>
          <w:lang w:val="en-GB" w:eastAsia="zh-CN"/>
        </w:rPr>
        <w:t>R2-</w:t>
      </w:r>
      <w:r>
        <w:rPr>
          <w:rFonts w:eastAsia="SimSun" w:hint="eastAsia"/>
          <w:sz w:val="22"/>
          <w:szCs w:val="22"/>
          <w:lang w:val="en-GB" w:eastAsia="zh-CN"/>
        </w:rPr>
        <w:t>2</w:t>
      </w:r>
      <w:r w:rsidR="00607010">
        <w:rPr>
          <w:rFonts w:eastAsia="SimSun"/>
          <w:sz w:val="22"/>
          <w:szCs w:val="22"/>
          <w:lang w:val="en-GB" w:eastAsia="zh-CN"/>
        </w:rPr>
        <w:t>507575</w:t>
      </w:r>
    </w:p>
    <w:p w:rsidR="00A62357" w:rsidRPr="002106B8" w:rsidRDefault="00A62357" w:rsidP="00A62357">
      <w:pPr>
        <w:pStyle w:val="Header"/>
        <w:rPr>
          <w:lang w:val="en-GB"/>
        </w:rPr>
      </w:pPr>
      <w:r>
        <w:rPr>
          <w:lang w:val="en-GB"/>
        </w:rPr>
        <w:t>Prague</w:t>
      </w:r>
      <w:r w:rsidRPr="002106B8">
        <w:rPr>
          <w:lang w:val="en-GB"/>
        </w:rPr>
        <w:t>,</w:t>
      </w:r>
      <w:r>
        <w:rPr>
          <w:lang w:val="en-GB"/>
        </w:rPr>
        <w:t xml:space="preserve"> Czech Republic 13</w:t>
      </w:r>
      <w:r>
        <w:rPr>
          <w:rFonts w:eastAsiaTheme="minorEastAsia"/>
          <w:lang w:val="en-GB" w:eastAsia="zh-CN"/>
        </w:rPr>
        <w:t>th</w:t>
      </w:r>
      <w:r>
        <w:rPr>
          <w:lang w:val="en-GB"/>
        </w:rPr>
        <w:t xml:space="preserve">–17th </w:t>
      </w:r>
      <w:r>
        <w:rPr>
          <w:rFonts w:eastAsiaTheme="minorEastAsia"/>
          <w:lang w:val="en-GB" w:eastAsia="zh-CN"/>
        </w:rPr>
        <w:t>OCT</w:t>
      </w:r>
      <w:r>
        <w:rPr>
          <w:lang w:val="en-GB"/>
        </w:rPr>
        <w:t>, 2025</w:t>
      </w:r>
    </w:p>
    <w:bookmarkEnd w:id="0"/>
    <w:bookmarkEnd w:id="1"/>
    <w:bookmarkEnd w:id="2"/>
    <w:bookmarkEnd w:id="3"/>
    <w:p w:rsidR="00A62357" w:rsidRDefault="00A62357" w:rsidP="00A62357">
      <w:pPr>
        <w:pStyle w:val="Header"/>
        <w:jc w:val="both"/>
        <w:rPr>
          <w:rFonts w:eastAsia="SimSun"/>
          <w:i/>
          <w:sz w:val="18"/>
          <w:szCs w:val="18"/>
          <w:lang w:val="en-GB" w:eastAsia="zh-CN"/>
        </w:rPr>
      </w:pPr>
      <w:r>
        <w:rPr>
          <w:rFonts w:eastAsia="SimSun" w:cs="Arial" w:hint="eastAsia"/>
          <w:sz w:val="22"/>
          <w:szCs w:val="22"/>
          <w:lang w:val="en-GB" w:eastAsia="zh-CN"/>
        </w:rPr>
        <w:tab/>
      </w:r>
      <w:r>
        <w:rPr>
          <w:rFonts w:eastAsia="SimSun" w:cs="Arial" w:hint="eastAsia"/>
          <w:sz w:val="22"/>
          <w:szCs w:val="22"/>
          <w:lang w:val="en-GB" w:eastAsia="zh-CN"/>
        </w:rPr>
        <w:tab/>
      </w:r>
    </w:p>
    <w:p w:rsidR="00A62357" w:rsidRPr="00076E3A" w:rsidRDefault="00A62357" w:rsidP="00A62357">
      <w:pPr>
        <w:pStyle w:val="Header"/>
        <w:tabs>
          <w:tab w:val="clear" w:pos="4536"/>
          <w:tab w:val="left" w:pos="1800"/>
        </w:tabs>
        <w:ind w:left="1800" w:hanging="1800"/>
        <w:jc w:val="both"/>
        <w:rPr>
          <w:rFonts w:eastAsia="SimSun" w:cs="Arial"/>
          <w:sz w:val="22"/>
          <w:szCs w:val="22"/>
          <w:lang w:eastAsia="zh-CN"/>
        </w:rPr>
      </w:pPr>
      <w:r w:rsidRPr="00076E3A">
        <w:rPr>
          <w:rFonts w:cs="Arial"/>
          <w:sz w:val="22"/>
          <w:szCs w:val="22"/>
        </w:rPr>
        <w:t>Source:</w:t>
      </w:r>
      <w:r w:rsidRPr="00076E3A">
        <w:rPr>
          <w:rFonts w:cs="Arial"/>
          <w:sz w:val="22"/>
          <w:szCs w:val="22"/>
        </w:rPr>
        <w:tab/>
      </w:r>
      <w:r>
        <w:rPr>
          <w:rFonts w:eastAsia="SimSun" w:cs="Arial"/>
          <w:sz w:val="22"/>
          <w:szCs w:val="22"/>
          <w:lang w:eastAsia="zh-CN"/>
        </w:rPr>
        <w:t>Google Inc.</w:t>
      </w:r>
    </w:p>
    <w:p w:rsidR="00A62357" w:rsidRPr="008F30F4" w:rsidRDefault="00A62357" w:rsidP="00A62357">
      <w:pPr>
        <w:pStyle w:val="Header"/>
        <w:tabs>
          <w:tab w:val="clear" w:pos="4536"/>
          <w:tab w:val="left" w:pos="1800"/>
        </w:tabs>
        <w:jc w:val="both"/>
        <w:rPr>
          <w:rFonts w:eastAsiaTheme="minorEastAsia" w:cs="Arial"/>
          <w:sz w:val="22"/>
          <w:szCs w:val="22"/>
          <w:lang w:eastAsia="zh-CN"/>
        </w:rPr>
      </w:pPr>
      <w:r w:rsidRPr="00076E3A">
        <w:rPr>
          <w:rFonts w:cs="Arial"/>
          <w:sz w:val="22"/>
          <w:szCs w:val="22"/>
        </w:rPr>
        <w:t>Title:</w:t>
      </w:r>
      <w:bookmarkStart w:id="4" w:name="Title"/>
      <w:bookmarkEnd w:id="4"/>
      <w:r w:rsidRPr="00076E3A">
        <w:rPr>
          <w:rFonts w:cs="Arial"/>
          <w:sz w:val="22"/>
          <w:szCs w:val="22"/>
        </w:rPr>
        <w:tab/>
      </w:r>
      <w:r>
        <w:rPr>
          <w:rFonts w:eastAsiaTheme="minorEastAsia" w:cs="Arial"/>
          <w:sz w:val="22"/>
          <w:szCs w:val="22"/>
          <w:lang w:eastAsia="zh-CN"/>
        </w:rPr>
        <w:t>Discussion on 6G AS User plane design</w:t>
      </w:r>
    </w:p>
    <w:p w:rsidR="00A62357" w:rsidRPr="0012366E" w:rsidRDefault="00A62357" w:rsidP="00A62357">
      <w:pPr>
        <w:pStyle w:val="Header"/>
        <w:tabs>
          <w:tab w:val="left" w:pos="1800"/>
        </w:tabs>
        <w:jc w:val="both"/>
        <w:rPr>
          <w:rFonts w:eastAsiaTheme="minorEastAsia" w:cs="Arial"/>
          <w:sz w:val="22"/>
          <w:szCs w:val="22"/>
          <w:lang w:eastAsia="zh-CN"/>
        </w:rPr>
      </w:pPr>
      <w:r w:rsidRPr="00076E3A">
        <w:rPr>
          <w:rFonts w:cs="Arial"/>
          <w:sz w:val="22"/>
          <w:szCs w:val="22"/>
        </w:rPr>
        <w:t>Agenda Item:</w:t>
      </w:r>
      <w:bookmarkStart w:id="5" w:name="Source"/>
      <w:bookmarkEnd w:id="5"/>
      <w:r w:rsidRPr="00076E3A">
        <w:rPr>
          <w:rFonts w:cs="Arial"/>
          <w:sz w:val="22"/>
          <w:szCs w:val="22"/>
        </w:rPr>
        <w:tab/>
      </w:r>
      <w:r w:rsidR="009621CF">
        <w:rPr>
          <w:rFonts w:cs="Arial"/>
          <w:sz w:val="22"/>
          <w:szCs w:val="22"/>
        </w:rPr>
        <w:t>10.3.1</w:t>
      </w:r>
    </w:p>
    <w:p w:rsidR="00A62357" w:rsidRPr="00B81B31" w:rsidRDefault="00A62357" w:rsidP="00A62357">
      <w:pPr>
        <w:pStyle w:val="Header"/>
        <w:tabs>
          <w:tab w:val="left" w:pos="1800"/>
        </w:tabs>
        <w:jc w:val="both"/>
        <w:rPr>
          <w:rFonts w:eastAsia="SimSun"/>
          <w:lang w:eastAsia="zh-CN"/>
        </w:rPr>
      </w:pPr>
      <w:r w:rsidRPr="00076E3A">
        <w:rPr>
          <w:rFonts w:cs="Arial"/>
          <w:sz w:val="22"/>
          <w:szCs w:val="22"/>
        </w:rPr>
        <w:t>Document for:</w:t>
      </w:r>
      <w:r w:rsidRPr="00076E3A">
        <w:rPr>
          <w:rFonts w:cs="Arial"/>
          <w:sz w:val="22"/>
          <w:szCs w:val="22"/>
        </w:rPr>
        <w:tab/>
      </w:r>
      <w:bookmarkStart w:id="6" w:name="DocumentFor"/>
      <w:bookmarkEnd w:id="6"/>
      <w:r w:rsidRPr="00076E3A">
        <w:rPr>
          <w:rFonts w:cs="Arial"/>
          <w:sz w:val="22"/>
          <w:szCs w:val="22"/>
        </w:rPr>
        <w:t>Discussio</w:t>
      </w:r>
      <w:r w:rsidRPr="00076E3A">
        <w:rPr>
          <w:rFonts w:eastAsia="SimSun" w:cs="Arial"/>
          <w:sz w:val="22"/>
          <w:szCs w:val="22"/>
          <w:lang w:eastAsia="zh-CN"/>
        </w:rPr>
        <w:t>n</w:t>
      </w:r>
      <w:r>
        <w:rPr>
          <w:rFonts w:eastAsia="SimSun" w:cs="Arial" w:hint="eastAsia"/>
          <w:sz w:val="22"/>
          <w:szCs w:val="22"/>
          <w:lang w:eastAsia="zh-CN"/>
        </w:rPr>
        <w:t xml:space="preserve"> and Decision</w:t>
      </w:r>
    </w:p>
    <w:p w:rsidR="00A62357" w:rsidRPr="00E2577D" w:rsidRDefault="00A62357" w:rsidP="00A62357">
      <w:pPr>
        <w:pBdr>
          <w:bottom w:val="single" w:sz="4" w:space="1" w:color="auto"/>
        </w:pBdr>
        <w:tabs>
          <w:tab w:val="left" w:pos="2552"/>
        </w:tabs>
        <w:jc w:val="both"/>
      </w:pPr>
    </w:p>
    <w:p w:rsidR="006D0C75" w:rsidRPr="009621CF" w:rsidRDefault="006D0C75" w:rsidP="00A62357">
      <w:pPr>
        <w:pStyle w:val="Heading1"/>
        <w:keepLines w:val="0"/>
        <w:tabs>
          <w:tab w:val="num" w:pos="567"/>
          <w:tab w:val="num" w:pos="1418"/>
        </w:tabs>
        <w:spacing w:before="360" w:after="120" w:line="240" w:lineRule="auto"/>
        <w:ind w:left="567" w:hanging="567"/>
        <w:jc w:val="both"/>
        <w:rPr>
          <w:rFonts w:ascii="Times New Roman" w:hAnsi="Times New Roman" w:cs="Times New Roman"/>
          <w:b/>
          <w:color w:val="auto"/>
          <w:sz w:val="28"/>
          <w:szCs w:val="28"/>
        </w:rPr>
      </w:pPr>
      <w:r w:rsidRPr="009621CF">
        <w:rPr>
          <w:rStyle w:val="selected"/>
          <w:rFonts w:ascii="Times New Roman" w:hAnsi="Times New Roman" w:cs="Times New Roman"/>
          <w:b/>
          <w:color w:val="auto"/>
          <w:sz w:val="28"/>
          <w:szCs w:val="28"/>
        </w:rPr>
        <w:t>1. Introduction</w:t>
      </w:r>
    </w:p>
    <w:p w:rsidR="006D0C75" w:rsidRPr="00CC1BB7" w:rsidRDefault="006D0C75" w:rsidP="006D0C75">
      <w:pPr>
        <w:pStyle w:val="NormalWeb"/>
      </w:pPr>
      <w:r w:rsidRPr="00CC1BB7">
        <w:rPr>
          <w:rStyle w:val="selected"/>
        </w:rPr>
        <w:t>The study item on 6G Scenarios and Requirements (TR 38.914) [1] defines a new set of demanding Key Performance Indicators (KPIs) that fundamentally expand the role of the mobile network. Beyond enhancing mobile broadband, 6G introduces transformative use cases such as Integrated Sensing and Communication (ISAC) and Hyper-Reliable and Low-Latency Communication (HRLLC), which place unprecedented demands on the Access Stratum (AS) user plane.</w:t>
      </w:r>
    </w:p>
    <w:p w:rsidR="006D0C75" w:rsidRDefault="006D0C75" w:rsidP="006D0C75">
      <w:pPr>
        <w:pStyle w:val="NormalWeb"/>
        <w:rPr>
          <w:rStyle w:val="selected"/>
        </w:rPr>
      </w:pPr>
      <w:r w:rsidRPr="00CC1BB7">
        <w:rPr>
          <w:rStyle w:val="selected"/>
        </w:rPr>
        <w:t>According to these new KPIs, this contribution discusses the essential design requirements for the 6G AS user plane.</w:t>
      </w:r>
    </w:p>
    <w:p w:rsidR="00A62357" w:rsidRPr="00CC1BB7" w:rsidRDefault="00A62357" w:rsidP="006D0C75">
      <w:pPr>
        <w:pStyle w:val="NormalWeb"/>
      </w:pPr>
    </w:p>
    <w:p w:rsidR="006D0C75" w:rsidRPr="00A62357" w:rsidRDefault="006D0C75" w:rsidP="00A62357">
      <w:pPr>
        <w:pStyle w:val="Heading1"/>
        <w:keepLines w:val="0"/>
        <w:tabs>
          <w:tab w:val="num" w:pos="567"/>
          <w:tab w:val="num" w:pos="1418"/>
        </w:tabs>
        <w:spacing w:before="360" w:after="120" w:line="240" w:lineRule="auto"/>
        <w:ind w:left="567" w:hanging="567"/>
        <w:jc w:val="both"/>
        <w:rPr>
          <w:rFonts w:ascii="Times New Roman" w:hAnsi="Times New Roman" w:cs="Times New Roman"/>
          <w:b/>
          <w:color w:val="auto"/>
          <w:sz w:val="28"/>
          <w:szCs w:val="28"/>
        </w:rPr>
      </w:pPr>
      <w:r w:rsidRPr="00A62357">
        <w:rPr>
          <w:rStyle w:val="selected"/>
          <w:rFonts w:ascii="Times New Roman" w:hAnsi="Times New Roman" w:cs="Times New Roman"/>
          <w:b/>
          <w:color w:val="auto"/>
          <w:sz w:val="28"/>
          <w:szCs w:val="28"/>
        </w:rPr>
        <w:t>2. Discussion</w:t>
      </w:r>
    </w:p>
    <w:p w:rsidR="006D0C75" w:rsidRPr="00CC1BB7" w:rsidRDefault="006D0C75" w:rsidP="006D0C75">
      <w:pPr>
        <w:pStyle w:val="NormalWeb"/>
      </w:pPr>
      <w:r w:rsidRPr="00CC1BB7">
        <w:rPr>
          <w:rStyle w:val="selected"/>
        </w:rPr>
        <w:t>The 5G NR user plane protocol stack, with its four distinct sublayers (SDAP, PDCP, RLC, MAC), provides a logical and well-understood foundation. This architecture has proven to be robust and flexible for 5G services. Given the need for a clear evolutionary path, it is logical to consider this structure as the starting point for the 6G design.</w:t>
      </w:r>
    </w:p>
    <w:p w:rsidR="006D0C75" w:rsidRPr="00CC1BB7" w:rsidRDefault="006D0C75" w:rsidP="006D0C75">
      <w:pPr>
        <w:pStyle w:val="NormalWeb"/>
      </w:pPr>
      <w:r w:rsidRPr="00CC1BB7">
        <w:rPr>
          <w:rStyle w:val="selected"/>
          <w:b/>
          <w:bCs/>
        </w:rPr>
        <w:t xml:space="preserve">Proposal 1: </w:t>
      </w:r>
      <w:r w:rsidRPr="009621CF">
        <w:rPr>
          <w:rStyle w:val="selected"/>
          <w:bCs/>
        </w:rPr>
        <w:t>The 6G UP protocol stack design should take the 5G NR 4-layer user plane architecture (SDAP, PDCP, RLC, MAC) as the baseline.</w:t>
      </w:r>
    </w:p>
    <w:p w:rsidR="006D0C75" w:rsidRDefault="006D0C75" w:rsidP="006D0C75">
      <w:pPr>
        <w:pStyle w:val="NormalWeb"/>
        <w:rPr>
          <w:rStyle w:val="selected"/>
        </w:rPr>
      </w:pPr>
      <w:r w:rsidRPr="00CC1BB7">
        <w:rPr>
          <w:rStyle w:val="selected"/>
        </w:rPr>
        <w:t>While the 4-layer structure is a suitable baseline, the functions within each layer are significantly challenged by the new 6G KPIs and use cases. In the following, some specifics of these KPIs are listed and discussed with respect to the NR UP radio protocols and how they need to be reflected in the study.</w:t>
      </w:r>
    </w:p>
    <w:p w:rsidR="009621CF" w:rsidRDefault="009621CF" w:rsidP="006D0C75">
      <w:pPr>
        <w:pStyle w:val="NormalWeb"/>
        <w:rPr>
          <w:rStyle w:val="selected"/>
          <w:rFonts w:eastAsiaTheme="majorEastAsia"/>
        </w:rPr>
      </w:pPr>
    </w:p>
    <w:p w:rsidR="006D0C75" w:rsidRPr="00A62357" w:rsidRDefault="006D0C75" w:rsidP="00A62357">
      <w:pPr>
        <w:pStyle w:val="Heading1"/>
        <w:keepLines w:val="0"/>
        <w:tabs>
          <w:tab w:val="num" w:pos="567"/>
          <w:tab w:val="num" w:pos="1418"/>
        </w:tabs>
        <w:spacing w:before="360" w:after="120" w:line="240" w:lineRule="auto"/>
        <w:ind w:left="567" w:hanging="567"/>
        <w:jc w:val="both"/>
        <w:rPr>
          <w:rFonts w:ascii="Times New Roman" w:eastAsia="Times New Roman" w:hAnsi="Times New Roman" w:cs="Times New Roman"/>
          <w:b/>
          <w:bCs/>
          <w:color w:val="auto"/>
          <w:sz w:val="24"/>
          <w:szCs w:val="24"/>
        </w:rPr>
      </w:pPr>
      <w:r w:rsidRPr="00A62357">
        <w:rPr>
          <w:rFonts w:ascii="Times New Roman" w:eastAsia="Times New Roman" w:hAnsi="Times New Roman" w:cs="Times New Roman"/>
          <w:b/>
          <w:bCs/>
          <w:color w:val="auto"/>
          <w:sz w:val="24"/>
          <w:szCs w:val="24"/>
        </w:rPr>
        <w:t>2.1 Enhancements for HRLLC</w:t>
      </w:r>
    </w:p>
    <w:p w:rsidR="006D0C75" w:rsidRPr="00CC1BB7" w:rsidRDefault="006D0C75" w:rsidP="006D0C75">
      <w:pPr>
        <w:spacing w:before="100" w:beforeAutospacing="1" w:after="100" w:afterAutospacing="1" w:line="240" w:lineRule="auto"/>
        <w:rPr>
          <w:rFonts w:ascii="Times New Roman" w:eastAsia="Times New Roman" w:hAnsi="Times New Roman" w:cs="Times New Roman"/>
          <w:sz w:val="24"/>
          <w:szCs w:val="24"/>
        </w:rPr>
      </w:pPr>
      <w:r w:rsidRPr="00CC1BB7">
        <w:rPr>
          <w:rFonts w:ascii="Times New Roman" w:eastAsia="Times New Roman" w:hAnsi="Times New Roman" w:cs="Times New Roman"/>
          <w:sz w:val="24"/>
          <w:szCs w:val="24"/>
        </w:rPr>
        <w:t xml:space="preserve">The 6G study [1] specifies stringent requirements for HRLLC, with a user plane latency of 1 </w:t>
      </w:r>
      <w:proofErr w:type="spellStart"/>
      <w:r w:rsidRPr="00CC1BB7">
        <w:rPr>
          <w:rFonts w:ascii="Times New Roman" w:eastAsia="Times New Roman" w:hAnsi="Times New Roman" w:cs="Times New Roman"/>
          <w:sz w:val="24"/>
          <w:szCs w:val="24"/>
        </w:rPr>
        <w:t>ms</w:t>
      </w:r>
      <w:proofErr w:type="spellEnd"/>
      <w:r w:rsidRPr="00CC1BB7">
        <w:rPr>
          <w:rFonts w:ascii="Times New Roman" w:eastAsia="Times New Roman" w:hAnsi="Times New Roman" w:cs="Times New Roman"/>
          <w:sz w:val="24"/>
          <w:szCs w:val="24"/>
        </w:rPr>
        <w:t xml:space="preserve"> and reliability of 1-10⁻⁵. The RLC protocol's reliability mechanism in 5G is based on reactive retransmissions (ARQ), which is fundamentally too slow to consistently meet this latency target, as a single retransmission cycle can consume several milliseconds.</w:t>
      </w:r>
    </w:p>
    <w:p w:rsidR="006D0C75" w:rsidRPr="00CC1BB7" w:rsidRDefault="006D0C75" w:rsidP="006D0C75">
      <w:pPr>
        <w:spacing w:before="100" w:beforeAutospacing="1" w:after="100" w:afterAutospacing="1" w:line="240" w:lineRule="auto"/>
        <w:rPr>
          <w:rFonts w:ascii="Times New Roman" w:eastAsia="Times New Roman" w:hAnsi="Times New Roman" w:cs="Times New Roman"/>
          <w:sz w:val="24"/>
          <w:szCs w:val="24"/>
        </w:rPr>
      </w:pPr>
      <w:r w:rsidRPr="00CC1BB7">
        <w:rPr>
          <w:rFonts w:ascii="Times New Roman" w:eastAsia="Times New Roman" w:hAnsi="Times New Roman" w:cs="Times New Roman"/>
          <w:sz w:val="24"/>
          <w:szCs w:val="24"/>
        </w:rPr>
        <w:lastRenderedPageBreak/>
        <w:t xml:space="preserve">To meet the joint requirements of high reliability and low latency for HRLLC, the user plane cannot afford to wait for a failure to occur. It must be designed to be proactively reliable. This necessitates native </w:t>
      </w:r>
      <w:r w:rsidRPr="008251AF">
        <w:rPr>
          <w:rFonts w:ascii="Times New Roman" w:eastAsia="Times New Roman" w:hAnsi="Times New Roman" w:cs="Times New Roman"/>
          <w:sz w:val="24"/>
          <w:szCs w:val="24"/>
        </w:rPr>
        <w:t xml:space="preserve">support for </w:t>
      </w:r>
      <w:r w:rsidRPr="008251AF">
        <w:rPr>
          <w:rFonts w:ascii="Times New Roman" w:eastAsia="Times New Roman" w:hAnsi="Times New Roman" w:cs="Times New Roman"/>
          <w:bCs/>
          <w:sz w:val="24"/>
          <w:szCs w:val="24"/>
        </w:rPr>
        <w:t>proactive reliability schemes</w:t>
      </w:r>
      <w:r w:rsidRPr="008251AF">
        <w:rPr>
          <w:rFonts w:ascii="Times New Roman" w:eastAsia="Times New Roman" w:hAnsi="Times New Roman" w:cs="Times New Roman"/>
          <w:sz w:val="24"/>
          <w:szCs w:val="24"/>
        </w:rPr>
        <w:t>, such</w:t>
      </w:r>
      <w:r w:rsidRPr="00CC1BB7">
        <w:rPr>
          <w:rFonts w:ascii="Times New Roman" w:eastAsia="Times New Roman" w:hAnsi="Times New Roman" w:cs="Times New Roman"/>
          <w:sz w:val="24"/>
          <w:szCs w:val="24"/>
        </w:rPr>
        <w:t xml:space="preserve"> as packet duplication, where data is transmitted over multiple paths simultaneously to ensure at least one copy arrives successfully within the latency budget.</w:t>
      </w:r>
    </w:p>
    <w:p w:rsidR="006D0C75" w:rsidRPr="00CC1BB7" w:rsidRDefault="006D0C75" w:rsidP="006D0C75">
      <w:pPr>
        <w:spacing w:before="100" w:beforeAutospacing="1" w:after="100" w:afterAutospacing="1" w:line="240" w:lineRule="auto"/>
        <w:rPr>
          <w:rFonts w:ascii="Times New Roman" w:eastAsia="Times New Roman" w:hAnsi="Times New Roman" w:cs="Times New Roman"/>
          <w:sz w:val="24"/>
          <w:szCs w:val="24"/>
        </w:rPr>
      </w:pPr>
      <w:r w:rsidRPr="00CC1BB7">
        <w:rPr>
          <w:rFonts w:ascii="Times New Roman" w:eastAsia="Times New Roman" w:hAnsi="Times New Roman" w:cs="Times New Roman"/>
          <w:b/>
          <w:bCs/>
          <w:sz w:val="24"/>
          <w:szCs w:val="24"/>
        </w:rPr>
        <w:t xml:space="preserve">Proposal 2: </w:t>
      </w:r>
      <w:r w:rsidRPr="009621CF">
        <w:rPr>
          <w:rFonts w:ascii="Times New Roman" w:eastAsia="Times New Roman" w:hAnsi="Times New Roman" w:cs="Times New Roman"/>
          <w:bCs/>
          <w:sz w:val="24"/>
          <w:szCs w:val="24"/>
        </w:rPr>
        <w:t>The 6G user plane shall support proactive reliability mechanisms, such as packet duplication, to meet HRLLC requirements.</w:t>
      </w:r>
    </w:p>
    <w:p w:rsidR="006D0C75" w:rsidRPr="00CC1BB7" w:rsidRDefault="006D0C75" w:rsidP="006D0C75">
      <w:pPr>
        <w:spacing w:before="100" w:beforeAutospacing="1" w:after="100" w:afterAutospacing="1" w:line="240" w:lineRule="auto"/>
        <w:outlineLvl w:val="3"/>
        <w:rPr>
          <w:rFonts w:ascii="Times New Roman" w:eastAsia="Times New Roman" w:hAnsi="Times New Roman" w:cs="Times New Roman"/>
          <w:b/>
          <w:bCs/>
          <w:sz w:val="24"/>
          <w:szCs w:val="24"/>
        </w:rPr>
      </w:pPr>
    </w:p>
    <w:p w:rsidR="006D0C75" w:rsidRPr="00CC1BB7" w:rsidRDefault="006D0C75" w:rsidP="00A62357">
      <w:pPr>
        <w:pStyle w:val="Heading1"/>
        <w:keepLines w:val="0"/>
        <w:tabs>
          <w:tab w:val="num" w:pos="567"/>
          <w:tab w:val="num" w:pos="1418"/>
        </w:tabs>
        <w:spacing w:before="360" w:after="120" w:line="240" w:lineRule="auto"/>
        <w:ind w:left="567" w:hanging="567"/>
        <w:jc w:val="both"/>
        <w:rPr>
          <w:rFonts w:ascii="Times New Roman" w:eastAsia="Times New Roman" w:hAnsi="Times New Roman" w:cs="Times New Roman"/>
          <w:b/>
          <w:bCs/>
          <w:color w:val="auto"/>
          <w:sz w:val="24"/>
          <w:szCs w:val="24"/>
        </w:rPr>
      </w:pPr>
      <w:r w:rsidRPr="00A62357">
        <w:rPr>
          <w:rFonts w:ascii="Times New Roman" w:eastAsia="Times New Roman" w:hAnsi="Times New Roman" w:cs="Times New Roman"/>
          <w:b/>
          <w:bCs/>
          <w:color w:val="auto"/>
          <w:sz w:val="24"/>
          <w:szCs w:val="24"/>
        </w:rPr>
        <w:t>2.2 Enhancements for New Services and Service Diversity</w:t>
      </w:r>
    </w:p>
    <w:p w:rsidR="006D0C75" w:rsidRDefault="006D0C75" w:rsidP="006D0C75">
      <w:pPr>
        <w:spacing w:before="100" w:beforeAutospacing="1" w:after="100" w:afterAutospacing="1" w:line="240" w:lineRule="auto"/>
        <w:rPr>
          <w:rFonts w:ascii="Times New Roman" w:eastAsia="Times New Roman" w:hAnsi="Times New Roman" w:cs="Times New Roman"/>
          <w:sz w:val="24"/>
          <w:szCs w:val="24"/>
        </w:rPr>
      </w:pPr>
      <w:r w:rsidRPr="00CC1BB7">
        <w:rPr>
          <w:rFonts w:ascii="Times New Roman" w:eastAsia="Times New Roman" w:hAnsi="Times New Roman" w:cs="Times New Roman"/>
          <w:sz w:val="24"/>
          <w:szCs w:val="24"/>
        </w:rPr>
        <w:t>The 6G architecture must support new services like ISAC and a diverse range of concurrent services. This requires a more flexible and intelligent user plane than what is available in 5G.</w:t>
      </w:r>
    </w:p>
    <w:p w:rsidR="006D0C75" w:rsidRDefault="006D0C75" w:rsidP="006D0C75">
      <w:pPr>
        <w:spacing w:before="100" w:beforeAutospacing="1" w:after="100" w:afterAutospacing="1" w:line="240" w:lineRule="auto"/>
        <w:rPr>
          <w:rFonts w:ascii="Times New Roman" w:eastAsia="Times New Roman" w:hAnsi="Times New Roman" w:cs="Times New Roman"/>
          <w:sz w:val="24"/>
          <w:szCs w:val="24"/>
        </w:rPr>
      </w:pPr>
      <w:r w:rsidRPr="00E95E7D">
        <w:rPr>
          <w:rFonts w:ascii="Times New Roman" w:eastAsia="Times New Roman" w:hAnsi="Times New Roman" w:cs="Times New Roman"/>
          <w:sz w:val="24"/>
          <w:szCs w:val="24"/>
        </w:rPr>
        <w:t xml:space="preserve">In 5G, sensing is being introduced as an add-on </w:t>
      </w:r>
      <w:r w:rsidRPr="00E95E7D">
        <w:rPr>
          <w:rFonts w:ascii="Times New Roman" w:eastAsia="Times New Roman" w:hAnsi="Times New Roman" w:cs="Times New Roman"/>
          <w:bCs/>
          <w:sz w:val="24"/>
          <w:szCs w:val="24"/>
        </w:rPr>
        <w:t>"5G wireless sensing service."</w:t>
      </w:r>
      <w:r w:rsidRPr="00E95E7D">
        <w:rPr>
          <w:rFonts w:ascii="Times New Roman" w:eastAsia="Times New Roman" w:hAnsi="Times New Roman" w:cs="Times New Roman"/>
          <w:sz w:val="24"/>
          <w:szCs w:val="24"/>
        </w:rPr>
        <w:t xml:space="preserve"> It is treated as an application that runs on top of the existing 5G architecture. The network's role is to provide a service </w:t>
      </w:r>
      <w:r w:rsidRPr="00E95E7D">
        <w:rPr>
          <w:rFonts w:ascii="Times New Roman" w:eastAsia="Times New Roman" w:hAnsi="Times New Roman" w:cs="Times New Roman"/>
          <w:i/>
          <w:iCs/>
          <w:sz w:val="24"/>
          <w:szCs w:val="24"/>
        </w:rPr>
        <w:t>for</w:t>
      </w:r>
      <w:r w:rsidRPr="00E95E7D">
        <w:rPr>
          <w:rFonts w:ascii="Times New Roman" w:eastAsia="Times New Roman" w:hAnsi="Times New Roman" w:cs="Times New Roman"/>
          <w:sz w:val="24"/>
          <w:szCs w:val="24"/>
        </w:rPr>
        <w:t xml:space="preserve"> sensing by collecting and delivering sensing data, much like it handles communication data. As such, the impact on the core user plane protocols is minimal.</w:t>
      </w:r>
    </w:p>
    <w:p w:rsidR="006D0C75" w:rsidRDefault="006D0C75" w:rsidP="006D0C75">
      <w:pPr>
        <w:spacing w:before="100" w:beforeAutospacing="1" w:after="100" w:afterAutospacing="1" w:line="240" w:lineRule="auto"/>
        <w:rPr>
          <w:rFonts w:ascii="Times New Roman" w:eastAsia="Times New Roman" w:hAnsi="Times New Roman" w:cs="Times New Roman"/>
          <w:sz w:val="24"/>
          <w:szCs w:val="24"/>
        </w:rPr>
      </w:pPr>
      <w:r w:rsidRPr="00E95E7D">
        <w:rPr>
          <w:rFonts w:ascii="Times New Roman" w:eastAsia="Times New Roman" w:hAnsi="Times New Roman" w:cs="Times New Roman"/>
          <w:sz w:val="24"/>
          <w:szCs w:val="24"/>
        </w:rPr>
        <w:t xml:space="preserve">In 6G, this evolves to </w:t>
      </w:r>
      <w:r w:rsidRPr="00E95E7D">
        <w:rPr>
          <w:rFonts w:ascii="Times New Roman" w:eastAsia="Times New Roman" w:hAnsi="Times New Roman" w:cs="Times New Roman"/>
          <w:bCs/>
          <w:sz w:val="24"/>
          <w:szCs w:val="24"/>
        </w:rPr>
        <w:t>Integrated Sensing and Communication (ISAC)</w:t>
      </w:r>
      <w:r w:rsidRPr="00E95E7D">
        <w:rPr>
          <w:rFonts w:ascii="Times New Roman" w:eastAsia="Times New Roman" w:hAnsi="Times New Roman" w:cs="Times New Roman"/>
          <w:sz w:val="24"/>
          <w:szCs w:val="24"/>
        </w:rPr>
        <w:t xml:space="preserve">, which is a native, integrated core capability of the network itself. The network does not just </w:t>
      </w:r>
      <w:r w:rsidRPr="00E95E7D">
        <w:rPr>
          <w:rFonts w:ascii="Times New Roman" w:eastAsia="Times New Roman" w:hAnsi="Times New Roman" w:cs="Times New Roman"/>
          <w:i/>
          <w:iCs/>
          <w:sz w:val="24"/>
          <w:szCs w:val="24"/>
        </w:rPr>
        <w:t>provide</w:t>
      </w:r>
      <w:r w:rsidRPr="00E95E7D">
        <w:rPr>
          <w:rFonts w:ascii="Times New Roman" w:eastAsia="Times New Roman" w:hAnsi="Times New Roman" w:cs="Times New Roman"/>
          <w:sz w:val="24"/>
          <w:szCs w:val="24"/>
        </w:rPr>
        <w:t xml:space="preserve"> a sensing service; the network </w:t>
      </w:r>
      <w:r w:rsidRPr="00E95E7D">
        <w:rPr>
          <w:rFonts w:ascii="Times New Roman" w:eastAsia="Times New Roman" w:hAnsi="Times New Roman" w:cs="Times New Roman"/>
          <w:i/>
          <w:iCs/>
          <w:sz w:val="24"/>
          <w:szCs w:val="24"/>
        </w:rPr>
        <w:t>is</w:t>
      </w:r>
      <w:r w:rsidRPr="00E95E7D">
        <w:rPr>
          <w:rFonts w:ascii="Times New Roman" w:eastAsia="Times New Roman" w:hAnsi="Times New Roman" w:cs="Times New Roman"/>
          <w:sz w:val="24"/>
          <w:szCs w:val="24"/>
        </w:rPr>
        <w:t xml:space="preserve"> the sensor, using its own radio signals for both communication and sensing the physical environment. In essence, 5G is learning to use sensing as a new application, while 6G is being built with sensing as a native sense. This fundamental shift has profound implications for the user plane, as the protocols must now natively handle a new type of traffic and a new set of functions.</w:t>
      </w:r>
      <w:r>
        <w:rPr>
          <w:rFonts w:ascii="Times New Roman" w:eastAsia="Times New Roman" w:hAnsi="Times New Roman" w:cs="Times New Roman"/>
          <w:sz w:val="24"/>
          <w:szCs w:val="24"/>
        </w:rPr>
        <w:t xml:space="preserve"> </w:t>
      </w:r>
    </w:p>
    <w:p w:rsidR="006D0C75" w:rsidRPr="00CC1BB7" w:rsidRDefault="006D0C75" w:rsidP="006D0C75">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Therefore, t</w:t>
      </w:r>
      <w:r w:rsidRPr="00CC1BB7">
        <w:rPr>
          <w:rFonts w:ascii="Times New Roman" w:eastAsia="Times New Roman" w:hAnsi="Times New Roman" w:cs="Times New Roman"/>
          <w:sz w:val="24"/>
          <w:szCs w:val="24"/>
        </w:rPr>
        <w:t xml:space="preserve">he existing </w:t>
      </w:r>
      <w:proofErr w:type="spellStart"/>
      <w:r w:rsidRPr="00CC1BB7">
        <w:rPr>
          <w:rFonts w:ascii="Times New Roman" w:eastAsia="Times New Roman" w:hAnsi="Times New Roman" w:cs="Times New Roman"/>
          <w:sz w:val="24"/>
          <w:szCs w:val="24"/>
        </w:rPr>
        <w:t>QoS</w:t>
      </w:r>
      <w:proofErr w:type="spellEnd"/>
      <w:r w:rsidRPr="00CC1BB7">
        <w:rPr>
          <w:rFonts w:ascii="Times New Roman" w:eastAsia="Times New Roman" w:hAnsi="Times New Roman" w:cs="Times New Roman"/>
          <w:sz w:val="24"/>
          <w:szCs w:val="24"/>
        </w:rPr>
        <w:t xml:space="preserve">-based framework is insufficient to manage this. The user plane must be inherently </w:t>
      </w:r>
      <w:r w:rsidRPr="00CC1BB7">
        <w:rPr>
          <w:rFonts w:ascii="Times New Roman" w:eastAsia="Times New Roman" w:hAnsi="Times New Roman" w:cs="Times New Roman"/>
          <w:bCs/>
          <w:sz w:val="24"/>
          <w:szCs w:val="24"/>
        </w:rPr>
        <w:t>service-aware</w:t>
      </w:r>
      <w:r w:rsidRPr="00CC1BB7">
        <w:rPr>
          <w:rFonts w:ascii="Times New Roman" w:eastAsia="Times New Roman" w:hAnsi="Times New Roman" w:cs="Times New Roman"/>
          <w:sz w:val="24"/>
          <w:szCs w:val="24"/>
        </w:rPr>
        <w:t xml:space="preserve">, with functions to identify and differentiate traffic based on its fundamental service type, not just its </w:t>
      </w:r>
      <w:proofErr w:type="spellStart"/>
      <w:r w:rsidRPr="00CC1BB7">
        <w:rPr>
          <w:rFonts w:ascii="Times New Roman" w:eastAsia="Times New Roman" w:hAnsi="Times New Roman" w:cs="Times New Roman"/>
          <w:sz w:val="24"/>
          <w:szCs w:val="24"/>
        </w:rPr>
        <w:t>QoS</w:t>
      </w:r>
      <w:proofErr w:type="spellEnd"/>
      <w:r w:rsidRPr="00CC1BB7">
        <w:rPr>
          <w:rFonts w:ascii="Times New Roman" w:eastAsia="Times New Roman" w:hAnsi="Times New Roman" w:cs="Times New Roman"/>
          <w:sz w:val="24"/>
          <w:szCs w:val="24"/>
        </w:rPr>
        <w:t xml:space="preserve"> profile. This will likely impact the SDAP layer, which will need to handle new service types beyond traditional </w:t>
      </w:r>
      <w:proofErr w:type="spellStart"/>
      <w:r w:rsidRPr="00CC1BB7">
        <w:rPr>
          <w:rFonts w:ascii="Times New Roman" w:eastAsia="Times New Roman" w:hAnsi="Times New Roman" w:cs="Times New Roman"/>
          <w:sz w:val="24"/>
          <w:szCs w:val="24"/>
        </w:rPr>
        <w:t>QoS</w:t>
      </w:r>
      <w:proofErr w:type="spellEnd"/>
      <w:r w:rsidRPr="00CC1BB7">
        <w:rPr>
          <w:rFonts w:ascii="Times New Roman" w:eastAsia="Times New Roman" w:hAnsi="Times New Roman" w:cs="Times New Roman"/>
          <w:sz w:val="24"/>
          <w:szCs w:val="24"/>
        </w:rPr>
        <w:t xml:space="preserve"> flows.</w:t>
      </w:r>
    </w:p>
    <w:p w:rsidR="006D0C75" w:rsidRPr="00CC1BB7" w:rsidRDefault="006D0C75" w:rsidP="006D0C75">
      <w:pPr>
        <w:spacing w:before="100" w:beforeAutospacing="1" w:after="100" w:afterAutospacing="1" w:line="240" w:lineRule="auto"/>
        <w:rPr>
          <w:rFonts w:ascii="Times New Roman" w:eastAsia="Times New Roman" w:hAnsi="Times New Roman" w:cs="Times New Roman"/>
          <w:sz w:val="24"/>
          <w:szCs w:val="24"/>
        </w:rPr>
      </w:pPr>
      <w:r w:rsidRPr="00CC1BB7">
        <w:rPr>
          <w:rFonts w:ascii="Times New Roman" w:eastAsia="Times New Roman" w:hAnsi="Times New Roman" w:cs="Times New Roman"/>
          <w:b/>
          <w:bCs/>
          <w:sz w:val="24"/>
          <w:szCs w:val="24"/>
        </w:rPr>
        <w:t xml:space="preserve">Proposal 3: </w:t>
      </w:r>
      <w:r w:rsidRPr="009621CF">
        <w:rPr>
          <w:rFonts w:ascii="Times New Roman" w:eastAsia="Times New Roman" w:hAnsi="Times New Roman" w:cs="Times New Roman"/>
          <w:bCs/>
          <w:sz w:val="24"/>
          <w:szCs w:val="24"/>
        </w:rPr>
        <w:t>The 6G user plane shall be service-aware, with functions to differentiate and manage new service types such as sensing traffic.</w:t>
      </w:r>
    </w:p>
    <w:p w:rsidR="006D0C75" w:rsidRPr="00CC1BB7" w:rsidRDefault="006D0C75" w:rsidP="006D0C75">
      <w:pPr>
        <w:spacing w:before="100" w:beforeAutospacing="1" w:after="100" w:afterAutospacing="1" w:line="240" w:lineRule="auto"/>
        <w:rPr>
          <w:rFonts w:ascii="Times New Roman" w:eastAsia="Times New Roman" w:hAnsi="Times New Roman" w:cs="Times New Roman"/>
          <w:sz w:val="24"/>
          <w:szCs w:val="24"/>
        </w:rPr>
      </w:pPr>
      <w:r w:rsidRPr="00CC1BB7">
        <w:rPr>
          <w:rFonts w:ascii="Times New Roman" w:eastAsia="Times New Roman" w:hAnsi="Times New Roman" w:cs="Times New Roman"/>
          <w:sz w:val="24"/>
          <w:szCs w:val="24"/>
        </w:rPr>
        <w:t xml:space="preserve">Furthermore, the introduction of ISAC means the network must manage radio resources for two distinct purposes: communication </w:t>
      </w:r>
      <w:r w:rsidR="008251AF">
        <w:rPr>
          <w:rFonts w:ascii="Times New Roman" w:eastAsia="Times New Roman" w:hAnsi="Times New Roman" w:cs="Times New Roman"/>
          <w:sz w:val="24"/>
          <w:szCs w:val="24"/>
        </w:rPr>
        <w:t xml:space="preserve">data </w:t>
      </w:r>
      <w:r w:rsidRPr="00CC1BB7">
        <w:rPr>
          <w:rFonts w:ascii="Times New Roman" w:eastAsia="Times New Roman" w:hAnsi="Times New Roman" w:cs="Times New Roman"/>
          <w:sz w:val="24"/>
          <w:szCs w:val="24"/>
        </w:rPr>
        <w:t xml:space="preserve">and sensing. The 5G MAC scheduler is designed only to arbitrate resources for communication data. In 6G, the MAC layer's design must evolve to support the </w:t>
      </w:r>
      <w:r w:rsidRPr="00CC1BB7">
        <w:rPr>
          <w:rFonts w:ascii="Times New Roman" w:eastAsia="Times New Roman" w:hAnsi="Times New Roman" w:cs="Times New Roman"/>
          <w:bCs/>
          <w:sz w:val="24"/>
          <w:szCs w:val="24"/>
        </w:rPr>
        <w:t>joint scheduling of communication and sensing resources</w:t>
      </w:r>
      <w:r w:rsidRPr="00CC1BB7">
        <w:rPr>
          <w:rFonts w:ascii="Times New Roman" w:eastAsia="Times New Roman" w:hAnsi="Times New Roman" w:cs="Times New Roman"/>
          <w:sz w:val="24"/>
          <w:szCs w:val="24"/>
        </w:rPr>
        <w:t>.</w:t>
      </w:r>
    </w:p>
    <w:p w:rsidR="006D0C75" w:rsidRPr="00CC1BB7" w:rsidRDefault="006D0C75" w:rsidP="006D0C75">
      <w:pPr>
        <w:spacing w:before="100" w:beforeAutospacing="1" w:after="100" w:afterAutospacing="1" w:line="240" w:lineRule="auto"/>
        <w:rPr>
          <w:rFonts w:ascii="Times New Roman" w:eastAsia="Times New Roman" w:hAnsi="Times New Roman" w:cs="Times New Roman"/>
          <w:sz w:val="24"/>
          <w:szCs w:val="24"/>
        </w:rPr>
      </w:pPr>
      <w:r w:rsidRPr="00CC1BB7">
        <w:rPr>
          <w:rFonts w:ascii="Times New Roman" w:eastAsia="Times New Roman" w:hAnsi="Times New Roman" w:cs="Times New Roman"/>
          <w:b/>
          <w:bCs/>
          <w:sz w:val="24"/>
          <w:szCs w:val="24"/>
        </w:rPr>
        <w:t xml:space="preserve">Proposal 4: </w:t>
      </w:r>
      <w:r w:rsidRPr="009621CF">
        <w:rPr>
          <w:rFonts w:ascii="Times New Roman" w:eastAsia="Times New Roman" w:hAnsi="Times New Roman" w:cs="Times New Roman"/>
          <w:bCs/>
          <w:sz w:val="24"/>
          <w:szCs w:val="24"/>
        </w:rPr>
        <w:t>The 6G MAC layer shall support the joint scheduling of communication data and sensing resources.</w:t>
      </w:r>
    </w:p>
    <w:p w:rsidR="006D0C75" w:rsidRDefault="006D0C75" w:rsidP="006D0C75">
      <w:pPr>
        <w:spacing w:before="100" w:beforeAutospacing="1" w:after="100" w:afterAutospacing="1" w:line="240" w:lineRule="auto"/>
        <w:rPr>
          <w:rFonts w:ascii="Times New Roman" w:eastAsia="Times New Roman" w:hAnsi="Times New Roman" w:cs="Times New Roman"/>
          <w:sz w:val="24"/>
          <w:szCs w:val="24"/>
        </w:rPr>
      </w:pPr>
      <w:r w:rsidRPr="00CC1BB7">
        <w:rPr>
          <w:rFonts w:ascii="Times New Roman" w:eastAsia="Times New Roman" w:hAnsi="Times New Roman" w:cs="Times New Roman"/>
          <w:sz w:val="24"/>
          <w:szCs w:val="24"/>
        </w:rPr>
        <w:lastRenderedPageBreak/>
        <w:t xml:space="preserve">Finally, a single device in the 6G era may run multiple, diverse services concurrently (e.g., immersive video, background </w:t>
      </w:r>
      <w:proofErr w:type="spellStart"/>
      <w:r w:rsidRPr="00CC1BB7">
        <w:rPr>
          <w:rFonts w:ascii="Times New Roman" w:eastAsia="Times New Roman" w:hAnsi="Times New Roman" w:cs="Times New Roman"/>
          <w:sz w:val="24"/>
          <w:szCs w:val="24"/>
        </w:rPr>
        <w:t>IoT</w:t>
      </w:r>
      <w:proofErr w:type="spellEnd"/>
      <w:r w:rsidRPr="00CC1BB7">
        <w:rPr>
          <w:rFonts w:ascii="Times New Roman" w:eastAsia="Times New Roman" w:hAnsi="Times New Roman" w:cs="Times New Roman"/>
          <w:sz w:val="24"/>
          <w:szCs w:val="24"/>
        </w:rPr>
        <w:t xml:space="preserve"> updates, and an HRLLC session). A single, rigid protocol stack configuration </w:t>
      </w:r>
      <w:r>
        <w:rPr>
          <w:rFonts w:ascii="Times New Roman" w:eastAsia="Times New Roman" w:hAnsi="Times New Roman" w:cs="Times New Roman"/>
          <w:sz w:val="24"/>
          <w:szCs w:val="24"/>
        </w:rPr>
        <w:t>is</w:t>
      </w:r>
      <w:r w:rsidRPr="00CC1BB7">
        <w:rPr>
          <w:rFonts w:ascii="Times New Roman" w:eastAsia="Times New Roman" w:hAnsi="Times New Roman" w:cs="Times New Roman"/>
          <w:sz w:val="24"/>
          <w:szCs w:val="24"/>
        </w:rPr>
        <w:t xml:space="preserve"> inefficient for this. To optimize performance and energy consumption, the user plan</w:t>
      </w:r>
      <w:r>
        <w:rPr>
          <w:rFonts w:ascii="Times New Roman" w:eastAsia="Times New Roman" w:hAnsi="Times New Roman" w:cs="Times New Roman"/>
          <w:sz w:val="24"/>
          <w:szCs w:val="24"/>
        </w:rPr>
        <w:t>e can be desig</w:t>
      </w:r>
      <w:r w:rsidRPr="00AE1DBF">
        <w:rPr>
          <w:rFonts w:ascii="Times New Roman" w:eastAsia="Times New Roman" w:hAnsi="Times New Roman" w:cs="Times New Roman"/>
          <w:sz w:val="24"/>
          <w:szCs w:val="24"/>
        </w:rPr>
        <w:t xml:space="preserve">ned as </w:t>
      </w:r>
      <w:r w:rsidRPr="00AE1DBF">
        <w:rPr>
          <w:rFonts w:ascii="Times New Roman" w:hAnsi="Times New Roman" w:cs="Times New Roman"/>
          <w:sz w:val="24"/>
          <w:szCs w:val="24"/>
        </w:rPr>
        <w:t xml:space="preserve">a </w:t>
      </w:r>
      <w:r w:rsidRPr="00AE1DBF">
        <w:rPr>
          <w:rFonts w:ascii="Times New Roman" w:hAnsi="Times New Roman" w:cs="Times New Roman"/>
          <w:bCs/>
          <w:sz w:val="24"/>
          <w:szCs w:val="24"/>
        </w:rPr>
        <w:t>set of functional blocks</w:t>
      </w:r>
      <w:r>
        <w:t xml:space="preserve"> </w:t>
      </w:r>
      <w:r w:rsidRPr="00CC1BB7">
        <w:rPr>
          <w:rFonts w:ascii="Times New Roman" w:eastAsia="Times New Roman" w:hAnsi="Times New Roman" w:cs="Times New Roman"/>
          <w:sz w:val="24"/>
          <w:szCs w:val="24"/>
        </w:rPr>
        <w:t xml:space="preserve">that can be dynamically configured on a </w:t>
      </w:r>
      <w:r w:rsidRPr="00CC1BB7">
        <w:rPr>
          <w:rFonts w:ascii="Times New Roman" w:eastAsia="Times New Roman" w:hAnsi="Times New Roman" w:cs="Times New Roman"/>
          <w:bCs/>
          <w:sz w:val="24"/>
          <w:szCs w:val="24"/>
        </w:rPr>
        <w:t>per-</w:t>
      </w:r>
      <w:r>
        <w:rPr>
          <w:rFonts w:ascii="Times New Roman" w:eastAsia="Times New Roman" w:hAnsi="Times New Roman" w:cs="Times New Roman"/>
          <w:bCs/>
          <w:sz w:val="24"/>
          <w:szCs w:val="24"/>
        </w:rPr>
        <w:t>bearer</w:t>
      </w:r>
      <w:r w:rsidRPr="00CC1BB7">
        <w:rPr>
          <w:rFonts w:ascii="Times New Roman" w:eastAsia="Times New Roman" w:hAnsi="Times New Roman" w:cs="Times New Roman"/>
          <w:bCs/>
          <w:sz w:val="24"/>
          <w:szCs w:val="24"/>
        </w:rPr>
        <w:t xml:space="preserve"> basis</w:t>
      </w:r>
      <w:r w:rsidRPr="00CC1BB7">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For example:</w:t>
      </w:r>
    </w:p>
    <w:p w:rsidR="006D0C75" w:rsidRPr="00AE1DBF" w:rsidRDefault="006D0C75" w:rsidP="006D0C75">
      <w:pPr>
        <w:pStyle w:val="ListParagraph"/>
        <w:numPr>
          <w:ilvl w:val="0"/>
          <w:numId w:val="9"/>
        </w:numPr>
        <w:spacing w:before="100" w:beforeAutospacing="1" w:after="100" w:afterAutospacing="1" w:line="240" w:lineRule="auto"/>
        <w:rPr>
          <w:rFonts w:ascii="Times New Roman" w:eastAsia="Times New Roman" w:hAnsi="Times New Roman" w:cs="Times New Roman"/>
          <w:sz w:val="24"/>
          <w:szCs w:val="24"/>
        </w:rPr>
      </w:pPr>
      <w:r w:rsidRPr="00AE1DBF">
        <w:rPr>
          <w:rFonts w:ascii="Times New Roman" w:eastAsia="Times New Roman" w:hAnsi="Times New Roman" w:cs="Times New Roman"/>
          <w:bCs/>
          <w:sz w:val="24"/>
          <w:szCs w:val="24"/>
        </w:rPr>
        <w:t>Bearer 1 (</w:t>
      </w:r>
      <w:proofErr w:type="spellStart"/>
      <w:r w:rsidRPr="00AE1DBF">
        <w:rPr>
          <w:rFonts w:ascii="Times New Roman" w:eastAsia="Times New Roman" w:hAnsi="Times New Roman" w:cs="Times New Roman"/>
          <w:bCs/>
          <w:sz w:val="24"/>
          <w:szCs w:val="24"/>
        </w:rPr>
        <w:t>eMBB</w:t>
      </w:r>
      <w:proofErr w:type="spellEnd"/>
      <w:r w:rsidRPr="00AE1DBF">
        <w:rPr>
          <w:rFonts w:ascii="Times New Roman" w:eastAsia="Times New Roman" w:hAnsi="Times New Roman" w:cs="Times New Roman"/>
          <w:bCs/>
          <w:sz w:val="24"/>
          <w:szCs w:val="24"/>
        </w:rPr>
        <w:t>):</w:t>
      </w:r>
      <w:r w:rsidRPr="00AE1DBF">
        <w:rPr>
          <w:rFonts w:ascii="Times New Roman" w:eastAsia="Times New Roman" w:hAnsi="Times New Roman" w:cs="Times New Roman"/>
          <w:sz w:val="24"/>
          <w:szCs w:val="24"/>
        </w:rPr>
        <w:t xml:space="preserve"> Uses the full, standard 4-layer protocol stack, similar to today.</w:t>
      </w:r>
    </w:p>
    <w:p w:rsidR="006D0C75" w:rsidRPr="00AE1DBF" w:rsidRDefault="006D0C75" w:rsidP="006D0C75">
      <w:pPr>
        <w:pStyle w:val="ListParagraph"/>
        <w:numPr>
          <w:ilvl w:val="0"/>
          <w:numId w:val="9"/>
        </w:numPr>
        <w:spacing w:before="100" w:beforeAutospacing="1" w:after="100" w:afterAutospacing="1" w:line="240" w:lineRule="auto"/>
        <w:rPr>
          <w:rFonts w:ascii="Times New Roman" w:eastAsia="Times New Roman" w:hAnsi="Times New Roman" w:cs="Times New Roman"/>
          <w:sz w:val="24"/>
          <w:szCs w:val="24"/>
        </w:rPr>
      </w:pPr>
      <w:r w:rsidRPr="00AE1DBF">
        <w:rPr>
          <w:rFonts w:ascii="Times New Roman" w:eastAsia="Times New Roman" w:hAnsi="Times New Roman" w:cs="Times New Roman"/>
          <w:bCs/>
          <w:sz w:val="24"/>
          <w:szCs w:val="24"/>
        </w:rPr>
        <w:t>Bearer 2 (HRLLC):</w:t>
      </w:r>
      <w:r>
        <w:rPr>
          <w:rFonts w:ascii="Times New Roman" w:eastAsia="Times New Roman" w:hAnsi="Times New Roman" w:cs="Times New Roman"/>
          <w:sz w:val="24"/>
          <w:szCs w:val="24"/>
        </w:rPr>
        <w:t xml:space="preserve"> </w:t>
      </w:r>
      <w:r w:rsidRPr="00AE1DBF">
        <w:rPr>
          <w:rFonts w:ascii="Times New Roman" w:eastAsia="Times New Roman" w:hAnsi="Times New Roman" w:cs="Times New Roman"/>
          <w:sz w:val="24"/>
          <w:szCs w:val="24"/>
        </w:rPr>
        <w:t xml:space="preserve">the RLC layer's retransmission function is completely </w:t>
      </w:r>
      <w:r w:rsidRPr="00AE1DBF">
        <w:rPr>
          <w:rFonts w:ascii="Times New Roman" w:eastAsia="Times New Roman" w:hAnsi="Times New Roman" w:cs="Times New Roman"/>
          <w:bCs/>
          <w:sz w:val="24"/>
          <w:szCs w:val="24"/>
        </w:rPr>
        <w:t>bypassed</w:t>
      </w:r>
      <w:r w:rsidRPr="00AE1DBF">
        <w:rPr>
          <w:rFonts w:ascii="Times New Roman" w:eastAsia="Times New Roman" w:hAnsi="Times New Roman" w:cs="Times New Roman"/>
          <w:sz w:val="24"/>
          <w:szCs w:val="24"/>
        </w:rPr>
        <w:t xml:space="preserve"> and replaced by a </w:t>
      </w:r>
      <w:r w:rsidRPr="00AE1DBF">
        <w:rPr>
          <w:rFonts w:ascii="Times New Roman" w:eastAsia="Times New Roman" w:hAnsi="Times New Roman" w:cs="Times New Roman"/>
          <w:bCs/>
          <w:sz w:val="24"/>
          <w:szCs w:val="24"/>
        </w:rPr>
        <w:t>proactive reliability function</w:t>
      </w:r>
      <w:r w:rsidRPr="00AE1DBF">
        <w:rPr>
          <w:rFonts w:ascii="Times New Roman" w:eastAsia="Times New Roman" w:hAnsi="Times New Roman" w:cs="Times New Roman"/>
          <w:sz w:val="24"/>
          <w:szCs w:val="24"/>
        </w:rPr>
        <w:t xml:space="preserve"> (like packet duplication) to meet the 0.1 </w:t>
      </w:r>
      <w:proofErr w:type="spellStart"/>
      <w:r w:rsidRPr="00AE1DBF">
        <w:rPr>
          <w:rFonts w:ascii="Times New Roman" w:eastAsia="Times New Roman" w:hAnsi="Times New Roman" w:cs="Times New Roman"/>
          <w:sz w:val="24"/>
          <w:szCs w:val="24"/>
        </w:rPr>
        <w:t>ms</w:t>
      </w:r>
      <w:proofErr w:type="spellEnd"/>
      <w:r w:rsidRPr="00AE1DBF">
        <w:rPr>
          <w:rFonts w:ascii="Times New Roman" w:eastAsia="Times New Roman" w:hAnsi="Times New Roman" w:cs="Times New Roman"/>
          <w:sz w:val="24"/>
          <w:szCs w:val="24"/>
        </w:rPr>
        <w:t xml:space="preserve"> latency target.</w:t>
      </w:r>
    </w:p>
    <w:p w:rsidR="006D0C75" w:rsidRPr="00AE1DBF" w:rsidRDefault="006D0C75" w:rsidP="006D0C75">
      <w:pPr>
        <w:pStyle w:val="ListParagraph"/>
        <w:numPr>
          <w:ilvl w:val="0"/>
          <w:numId w:val="9"/>
        </w:numPr>
        <w:spacing w:before="100" w:beforeAutospacing="1" w:after="100" w:afterAutospacing="1" w:line="240" w:lineRule="auto"/>
        <w:rPr>
          <w:rFonts w:ascii="Times New Roman" w:eastAsia="Times New Roman" w:hAnsi="Times New Roman" w:cs="Times New Roman"/>
          <w:sz w:val="24"/>
          <w:szCs w:val="24"/>
        </w:rPr>
      </w:pPr>
      <w:r w:rsidRPr="00AE1DBF">
        <w:rPr>
          <w:rFonts w:ascii="Times New Roman" w:eastAsia="Times New Roman" w:hAnsi="Times New Roman" w:cs="Times New Roman"/>
          <w:bCs/>
          <w:sz w:val="24"/>
          <w:szCs w:val="24"/>
        </w:rPr>
        <w:t>Bearer 3 (ISAC):</w:t>
      </w:r>
      <w:r w:rsidRPr="00AE1DBF">
        <w:rPr>
          <w:rFonts w:ascii="Times New Roman" w:eastAsia="Times New Roman" w:hAnsi="Times New Roman" w:cs="Times New Roman"/>
          <w:sz w:val="24"/>
          <w:szCs w:val="24"/>
        </w:rPr>
        <w:t xml:space="preserve"> Uses a specialized data path where the SDAP layer has unique logic to handle "sensing data," and the MAC layer uses a different scheduling algorithm to manage sensing signals.</w:t>
      </w:r>
    </w:p>
    <w:p w:rsidR="006D0C75" w:rsidRDefault="006D0C75" w:rsidP="006D0C75">
      <w:pPr>
        <w:spacing w:before="100" w:beforeAutospacing="1" w:after="100" w:afterAutospacing="1" w:line="240" w:lineRule="auto"/>
        <w:rPr>
          <w:rFonts w:ascii="Times New Roman" w:eastAsia="Times New Roman" w:hAnsi="Times New Roman" w:cs="Times New Roman"/>
          <w:b/>
          <w:bCs/>
          <w:sz w:val="24"/>
          <w:szCs w:val="24"/>
        </w:rPr>
      </w:pPr>
      <w:r w:rsidRPr="00CC1BB7">
        <w:rPr>
          <w:rFonts w:ascii="Times New Roman" w:eastAsia="Times New Roman" w:hAnsi="Times New Roman" w:cs="Times New Roman"/>
          <w:b/>
          <w:bCs/>
          <w:sz w:val="24"/>
          <w:szCs w:val="24"/>
        </w:rPr>
        <w:t>Proposal 5:</w:t>
      </w:r>
      <w:r w:rsidRPr="00AE1DBF">
        <w:rPr>
          <w:rFonts w:ascii="Times New Roman" w:eastAsia="Times New Roman" w:hAnsi="Times New Roman" w:cs="Times New Roman"/>
          <w:b/>
          <w:bCs/>
          <w:sz w:val="24"/>
          <w:szCs w:val="24"/>
        </w:rPr>
        <w:t xml:space="preserve"> </w:t>
      </w:r>
      <w:r w:rsidRPr="009621CF">
        <w:rPr>
          <w:rFonts w:ascii="Times New Roman" w:eastAsia="Times New Roman" w:hAnsi="Times New Roman" w:cs="Times New Roman"/>
          <w:sz w:val="24"/>
          <w:szCs w:val="24"/>
        </w:rPr>
        <w:t xml:space="preserve">The 6G user plane can be designed as </w:t>
      </w:r>
      <w:r w:rsidRPr="009621CF">
        <w:rPr>
          <w:rFonts w:ascii="Times New Roman" w:hAnsi="Times New Roman" w:cs="Times New Roman"/>
          <w:sz w:val="24"/>
          <w:szCs w:val="24"/>
        </w:rPr>
        <w:t xml:space="preserve">a </w:t>
      </w:r>
      <w:r w:rsidRPr="009621CF">
        <w:rPr>
          <w:rFonts w:ascii="Times New Roman" w:hAnsi="Times New Roman" w:cs="Times New Roman"/>
          <w:bCs/>
          <w:sz w:val="24"/>
          <w:szCs w:val="24"/>
        </w:rPr>
        <w:t>set of functional blocks</w:t>
      </w:r>
      <w:r w:rsidRPr="009621CF">
        <w:t xml:space="preserve"> </w:t>
      </w:r>
      <w:r w:rsidRPr="009621CF">
        <w:rPr>
          <w:rFonts w:ascii="Times New Roman" w:eastAsia="Times New Roman" w:hAnsi="Times New Roman" w:cs="Times New Roman"/>
          <w:sz w:val="24"/>
          <w:szCs w:val="24"/>
        </w:rPr>
        <w:t xml:space="preserve">that can be dynamically configured on a </w:t>
      </w:r>
      <w:r w:rsidRPr="009621CF">
        <w:rPr>
          <w:rFonts w:ascii="Times New Roman" w:eastAsia="Times New Roman" w:hAnsi="Times New Roman" w:cs="Times New Roman"/>
          <w:bCs/>
          <w:sz w:val="24"/>
          <w:szCs w:val="24"/>
        </w:rPr>
        <w:t>per-bearer basis.</w:t>
      </w:r>
    </w:p>
    <w:p w:rsidR="00A62357" w:rsidRPr="00CC1BB7" w:rsidRDefault="00A62357" w:rsidP="006D0C75">
      <w:pPr>
        <w:spacing w:before="100" w:beforeAutospacing="1" w:after="100" w:afterAutospacing="1" w:line="240" w:lineRule="auto"/>
        <w:rPr>
          <w:rFonts w:ascii="Times New Roman" w:eastAsia="Times New Roman" w:hAnsi="Times New Roman" w:cs="Times New Roman"/>
          <w:sz w:val="24"/>
          <w:szCs w:val="24"/>
        </w:rPr>
      </w:pPr>
    </w:p>
    <w:p w:rsidR="006D0C75" w:rsidRPr="00A62357" w:rsidRDefault="006D0C75" w:rsidP="00A62357">
      <w:pPr>
        <w:pStyle w:val="Heading1"/>
        <w:keepLines w:val="0"/>
        <w:tabs>
          <w:tab w:val="num" w:pos="567"/>
          <w:tab w:val="num" w:pos="1418"/>
        </w:tabs>
        <w:spacing w:before="360" w:after="120" w:line="240" w:lineRule="auto"/>
        <w:ind w:left="567" w:hanging="567"/>
        <w:jc w:val="both"/>
        <w:rPr>
          <w:rFonts w:ascii="Times New Roman" w:hAnsi="Times New Roman" w:cs="Times New Roman"/>
          <w:b/>
          <w:color w:val="auto"/>
          <w:sz w:val="28"/>
          <w:szCs w:val="28"/>
        </w:rPr>
      </w:pPr>
      <w:r w:rsidRPr="00A62357">
        <w:rPr>
          <w:rStyle w:val="selected"/>
          <w:rFonts w:ascii="Times New Roman" w:hAnsi="Times New Roman" w:cs="Times New Roman"/>
          <w:b/>
          <w:color w:val="auto"/>
          <w:sz w:val="28"/>
          <w:szCs w:val="28"/>
        </w:rPr>
        <w:t>3. Conclusion</w:t>
      </w:r>
    </w:p>
    <w:p w:rsidR="006D0C75" w:rsidRDefault="006D0C75" w:rsidP="006D0C75">
      <w:pPr>
        <w:pStyle w:val="NormalWeb"/>
        <w:rPr>
          <w:rStyle w:val="selected"/>
          <w:rFonts w:eastAsiaTheme="majorEastAsia"/>
        </w:rPr>
      </w:pPr>
      <w:r w:rsidRPr="00CC1BB7">
        <w:rPr>
          <w:rStyle w:val="selected"/>
        </w:rPr>
        <w:t>In conclusion, we propose the following design requirements for the 6G user plane:</w:t>
      </w:r>
    </w:p>
    <w:p w:rsidR="009621CF" w:rsidRPr="00CC1BB7" w:rsidRDefault="009621CF" w:rsidP="009621CF">
      <w:pPr>
        <w:pStyle w:val="NormalWeb"/>
      </w:pPr>
      <w:r w:rsidRPr="00CC1BB7">
        <w:rPr>
          <w:rStyle w:val="selected"/>
          <w:b/>
          <w:bCs/>
        </w:rPr>
        <w:t xml:space="preserve">Proposal 1: </w:t>
      </w:r>
      <w:r w:rsidRPr="009621CF">
        <w:rPr>
          <w:rStyle w:val="selected"/>
          <w:bCs/>
        </w:rPr>
        <w:t>The 6G UP protocol stack design should take the 5G NR 4-layer user plane architecture (SDAP, PDCP, RLC, MAC) as the baseline.</w:t>
      </w:r>
    </w:p>
    <w:p w:rsidR="009621CF" w:rsidRPr="00CC1BB7" w:rsidRDefault="009621CF" w:rsidP="009621CF">
      <w:pPr>
        <w:spacing w:before="100" w:beforeAutospacing="1" w:after="100" w:afterAutospacing="1" w:line="240" w:lineRule="auto"/>
        <w:rPr>
          <w:rFonts w:ascii="Times New Roman" w:eastAsia="Times New Roman" w:hAnsi="Times New Roman" w:cs="Times New Roman"/>
          <w:sz w:val="24"/>
          <w:szCs w:val="24"/>
        </w:rPr>
      </w:pPr>
      <w:r w:rsidRPr="00CC1BB7">
        <w:rPr>
          <w:rFonts w:ascii="Times New Roman" w:eastAsia="Times New Roman" w:hAnsi="Times New Roman" w:cs="Times New Roman"/>
          <w:b/>
          <w:bCs/>
          <w:sz w:val="24"/>
          <w:szCs w:val="24"/>
        </w:rPr>
        <w:t xml:space="preserve">Proposal 2: </w:t>
      </w:r>
      <w:r w:rsidRPr="009621CF">
        <w:rPr>
          <w:rFonts w:ascii="Times New Roman" w:eastAsia="Times New Roman" w:hAnsi="Times New Roman" w:cs="Times New Roman"/>
          <w:bCs/>
          <w:sz w:val="24"/>
          <w:szCs w:val="24"/>
        </w:rPr>
        <w:t>The 6G user plane shall support proactive reliability mechanisms, such as packet duplication, to meet HRLLC requirements.</w:t>
      </w:r>
    </w:p>
    <w:p w:rsidR="009621CF" w:rsidRPr="00CC1BB7" w:rsidRDefault="009621CF" w:rsidP="009621CF">
      <w:pPr>
        <w:spacing w:before="100" w:beforeAutospacing="1" w:after="100" w:afterAutospacing="1" w:line="240" w:lineRule="auto"/>
        <w:rPr>
          <w:rFonts w:ascii="Times New Roman" w:eastAsia="Times New Roman" w:hAnsi="Times New Roman" w:cs="Times New Roman"/>
          <w:sz w:val="24"/>
          <w:szCs w:val="24"/>
        </w:rPr>
      </w:pPr>
      <w:r w:rsidRPr="00CC1BB7">
        <w:rPr>
          <w:rFonts w:ascii="Times New Roman" w:eastAsia="Times New Roman" w:hAnsi="Times New Roman" w:cs="Times New Roman"/>
          <w:b/>
          <w:bCs/>
          <w:sz w:val="24"/>
          <w:szCs w:val="24"/>
        </w:rPr>
        <w:t xml:space="preserve">Proposal 3: </w:t>
      </w:r>
      <w:r w:rsidRPr="009621CF">
        <w:rPr>
          <w:rFonts w:ascii="Times New Roman" w:eastAsia="Times New Roman" w:hAnsi="Times New Roman" w:cs="Times New Roman"/>
          <w:bCs/>
          <w:sz w:val="24"/>
          <w:szCs w:val="24"/>
        </w:rPr>
        <w:t>The 6G user plane shall be service-aware, with functions to differentiate and manage new service types such as sensing traffic.</w:t>
      </w:r>
    </w:p>
    <w:p w:rsidR="009621CF" w:rsidRPr="00CC1BB7" w:rsidRDefault="009621CF" w:rsidP="009621CF">
      <w:pPr>
        <w:spacing w:before="100" w:beforeAutospacing="1" w:after="100" w:afterAutospacing="1" w:line="240" w:lineRule="auto"/>
        <w:rPr>
          <w:rFonts w:ascii="Times New Roman" w:eastAsia="Times New Roman" w:hAnsi="Times New Roman" w:cs="Times New Roman"/>
          <w:sz w:val="24"/>
          <w:szCs w:val="24"/>
        </w:rPr>
      </w:pPr>
      <w:r w:rsidRPr="00CC1BB7">
        <w:rPr>
          <w:rFonts w:ascii="Times New Roman" w:eastAsia="Times New Roman" w:hAnsi="Times New Roman" w:cs="Times New Roman"/>
          <w:b/>
          <w:bCs/>
          <w:sz w:val="24"/>
          <w:szCs w:val="24"/>
        </w:rPr>
        <w:t xml:space="preserve">Proposal 4: </w:t>
      </w:r>
      <w:r w:rsidRPr="009621CF">
        <w:rPr>
          <w:rFonts w:ascii="Times New Roman" w:eastAsia="Times New Roman" w:hAnsi="Times New Roman" w:cs="Times New Roman"/>
          <w:bCs/>
          <w:sz w:val="24"/>
          <w:szCs w:val="24"/>
        </w:rPr>
        <w:t>The 6G MAC layer shall support the joint scheduling of communication data and sensing resources.</w:t>
      </w:r>
    </w:p>
    <w:p w:rsidR="009621CF" w:rsidRDefault="009621CF" w:rsidP="009621CF">
      <w:pPr>
        <w:spacing w:before="100" w:beforeAutospacing="1" w:after="100" w:afterAutospacing="1" w:line="240" w:lineRule="auto"/>
        <w:rPr>
          <w:rFonts w:ascii="Times New Roman" w:eastAsia="Times New Roman" w:hAnsi="Times New Roman" w:cs="Times New Roman"/>
          <w:b/>
          <w:bCs/>
          <w:sz w:val="24"/>
          <w:szCs w:val="24"/>
        </w:rPr>
      </w:pPr>
      <w:r w:rsidRPr="00CC1BB7">
        <w:rPr>
          <w:rFonts w:ascii="Times New Roman" w:eastAsia="Times New Roman" w:hAnsi="Times New Roman" w:cs="Times New Roman"/>
          <w:b/>
          <w:bCs/>
          <w:sz w:val="24"/>
          <w:szCs w:val="24"/>
        </w:rPr>
        <w:t>Proposal 5:</w:t>
      </w:r>
      <w:r w:rsidRPr="00AE1DBF">
        <w:rPr>
          <w:rFonts w:ascii="Times New Roman" w:eastAsia="Times New Roman" w:hAnsi="Times New Roman" w:cs="Times New Roman"/>
          <w:b/>
          <w:bCs/>
          <w:sz w:val="24"/>
          <w:szCs w:val="24"/>
        </w:rPr>
        <w:t xml:space="preserve"> </w:t>
      </w:r>
      <w:r w:rsidRPr="009621CF">
        <w:rPr>
          <w:rFonts w:ascii="Times New Roman" w:eastAsia="Times New Roman" w:hAnsi="Times New Roman" w:cs="Times New Roman"/>
          <w:sz w:val="24"/>
          <w:szCs w:val="24"/>
        </w:rPr>
        <w:t xml:space="preserve">The 6G user plane can be designed as </w:t>
      </w:r>
      <w:r w:rsidRPr="009621CF">
        <w:rPr>
          <w:rFonts w:ascii="Times New Roman" w:hAnsi="Times New Roman" w:cs="Times New Roman"/>
          <w:sz w:val="24"/>
          <w:szCs w:val="24"/>
        </w:rPr>
        <w:t xml:space="preserve">a </w:t>
      </w:r>
      <w:r w:rsidRPr="009621CF">
        <w:rPr>
          <w:rFonts w:ascii="Times New Roman" w:hAnsi="Times New Roman" w:cs="Times New Roman"/>
          <w:bCs/>
          <w:sz w:val="24"/>
          <w:szCs w:val="24"/>
        </w:rPr>
        <w:t>set of functional blocks</w:t>
      </w:r>
      <w:r w:rsidRPr="009621CF">
        <w:t xml:space="preserve"> </w:t>
      </w:r>
      <w:r w:rsidRPr="009621CF">
        <w:rPr>
          <w:rFonts w:ascii="Times New Roman" w:eastAsia="Times New Roman" w:hAnsi="Times New Roman" w:cs="Times New Roman"/>
          <w:sz w:val="24"/>
          <w:szCs w:val="24"/>
        </w:rPr>
        <w:t xml:space="preserve">that can be dynamically configured on a </w:t>
      </w:r>
      <w:r w:rsidRPr="009621CF">
        <w:rPr>
          <w:rFonts w:ascii="Times New Roman" w:eastAsia="Times New Roman" w:hAnsi="Times New Roman" w:cs="Times New Roman"/>
          <w:bCs/>
          <w:sz w:val="24"/>
          <w:szCs w:val="24"/>
        </w:rPr>
        <w:t>per-bearer basis.</w:t>
      </w:r>
    </w:p>
    <w:p w:rsidR="006D0C75" w:rsidRPr="00CC1BB7" w:rsidRDefault="006D0C75" w:rsidP="006D0C75">
      <w:pPr>
        <w:pStyle w:val="NormalWeb"/>
      </w:pPr>
    </w:p>
    <w:p w:rsidR="006D0C75" w:rsidRPr="00A62357" w:rsidRDefault="006D0C75" w:rsidP="00A62357">
      <w:pPr>
        <w:pStyle w:val="Heading1"/>
        <w:keepLines w:val="0"/>
        <w:tabs>
          <w:tab w:val="num" w:pos="567"/>
          <w:tab w:val="num" w:pos="1418"/>
        </w:tabs>
        <w:spacing w:before="360" w:after="120" w:line="240" w:lineRule="auto"/>
        <w:ind w:left="567" w:hanging="567"/>
        <w:jc w:val="both"/>
        <w:rPr>
          <w:rFonts w:ascii="Times New Roman" w:hAnsi="Times New Roman" w:cs="Times New Roman"/>
          <w:b/>
          <w:color w:val="auto"/>
          <w:sz w:val="28"/>
          <w:szCs w:val="28"/>
        </w:rPr>
      </w:pPr>
      <w:r w:rsidRPr="00A62357">
        <w:rPr>
          <w:rStyle w:val="selected"/>
          <w:rFonts w:ascii="Times New Roman" w:hAnsi="Times New Roman" w:cs="Times New Roman"/>
          <w:b/>
          <w:color w:val="auto"/>
          <w:sz w:val="28"/>
          <w:szCs w:val="28"/>
        </w:rPr>
        <w:t>4. References</w:t>
      </w:r>
    </w:p>
    <w:p w:rsidR="006D0C75" w:rsidRPr="00CC1BB7" w:rsidRDefault="006D0C75" w:rsidP="006D0C75">
      <w:pPr>
        <w:pStyle w:val="NormalWeb"/>
      </w:pPr>
      <w:r w:rsidRPr="00CC1BB7">
        <w:rPr>
          <w:rStyle w:val="selected"/>
        </w:rPr>
        <w:t>[1] 3GPP TR 38.914 V0.2.0, "Study on 6G Scenarios and Requirements"</w:t>
      </w:r>
    </w:p>
    <w:p w:rsidR="00AD615D" w:rsidRPr="006D0C75" w:rsidRDefault="00F36CDE" w:rsidP="006D0C75">
      <w:bookmarkStart w:id="7" w:name="_GoBack"/>
      <w:bookmarkEnd w:id="7"/>
    </w:p>
    <w:sectPr w:rsidR="00AD615D" w:rsidRPr="006D0C7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3E418E"/>
    <w:multiLevelType w:val="multilevel"/>
    <w:tmpl w:val="5D8A14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A90551E"/>
    <w:multiLevelType w:val="multilevel"/>
    <w:tmpl w:val="330A5D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1146159"/>
    <w:multiLevelType w:val="multilevel"/>
    <w:tmpl w:val="CD04B6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1F0303B"/>
    <w:multiLevelType w:val="hybridMultilevel"/>
    <w:tmpl w:val="4D180BCC"/>
    <w:lvl w:ilvl="0" w:tplc="F0627B64">
      <w:start w:val="1"/>
      <w:numFmt w:val="decimal"/>
      <w:lvlText w:val="%1)"/>
      <w:lvlJc w:val="left"/>
      <w:pPr>
        <w:ind w:left="720" w:hanging="360"/>
      </w:pPr>
      <w:rPr>
        <w:rFonts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367364D"/>
    <w:multiLevelType w:val="multilevel"/>
    <w:tmpl w:val="EA94B7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CDB382A"/>
    <w:multiLevelType w:val="multilevel"/>
    <w:tmpl w:val="AE1AC3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516A2162"/>
    <w:multiLevelType w:val="multilevel"/>
    <w:tmpl w:val="CAE426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71313523"/>
    <w:multiLevelType w:val="multilevel"/>
    <w:tmpl w:val="90488B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75836721"/>
    <w:multiLevelType w:val="multilevel"/>
    <w:tmpl w:val="35A2DA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7BED18BC"/>
    <w:multiLevelType w:val="multilevel"/>
    <w:tmpl w:val="44A6EB4C"/>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0"/>
        </w:tabs>
        <w:ind w:left="0" w:firstLine="0"/>
      </w:pPr>
      <w:rPr>
        <w:rFonts w:hint="default"/>
        <w:u w:val="none"/>
      </w:rPr>
    </w:lvl>
    <w:lvl w:ilvl="2">
      <w:start w:val="1"/>
      <w:numFmt w:val="decimal"/>
      <w:lvlText w:val="%1.%2.%3"/>
      <w:lvlJc w:val="left"/>
      <w:pPr>
        <w:tabs>
          <w:tab w:val="num" w:pos="455"/>
        </w:tabs>
        <w:ind w:left="3006"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7"/>
  </w:num>
  <w:num w:numId="2">
    <w:abstractNumId w:val="2"/>
  </w:num>
  <w:num w:numId="3">
    <w:abstractNumId w:val="1"/>
  </w:num>
  <w:num w:numId="4">
    <w:abstractNumId w:val="6"/>
  </w:num>
  <w:num w:numId="5">
    <w:abstractNumId w:val="4"/>
  </w:num>
  <w:num w:numId="6">
    <w:abstractNumId w:val="0"/>
  </w:num>
  <w:num w:numId="7">
    <w:abstractNumId w:val="8"/>
  </w:num>
  <w:num w:numId="8">
    <w:abstractNumId w:val="5"/>
  </w:num>
  <w:num w:numId="9">
    <w:abstractNumId w:val="3"/>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63BA7"/>
    <w:rsid w:val="00607010"/>
    <w:rsid w:val="006D0C75"/>
    <w:rsid w:val="007144EE"/>
    <w:rsid w:val="008251AF"/>
    <w:rsid w:val="009621CF"/>
    <w:rsid w:val="009B0799"/>
    <w:rsid w:val="009F2DF5"/>
    <w:rsid w:val="00A62357"/>
    <w:rsid w:val="00A63BA7"/>
    <w:rsid w:val="00C5134B"/>
    <w:rsid w:val="00F36CD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51FAED"/>
  <w15:chartTrackingRefBased/>
  <w15:docId w15:val="{C513A615-F5D6-4D07-93A5-215980DF40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D0C75"/>
  </w:style>
  <w:style w:type="paragraph" w:styleId="Heading1">
    <w:name w:val="heading 1"/>
    <w:aliases w:val="H1,h1,app heading 1,l1,Memo Heading 1,h11,h12,h13,h14,h15,h16,Heading 1_a,heading 1,h17,h111,h121,h131,h141,h151,h161,h18,h112,h122,h132,h142,h152,h162,h19,h113,h123,h133,h143,h153,h163,NMP Heading 1,Heading 1 3GPP"/>
    <w:basedOn w:val="Normal"/>
    <w:next w:val="Normal"/>
    <w:link w:val="Heading1Char"/>
    <w:qFormat/>
    <w:rsid w:val="00A62357"/>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3">
    <w:name w:val="heading 3"/>
    <w:basedOn w:val="Normal"/>
    <w:link w:val="Heading3Char"/>
    <w:uiPriority w:val="9"/>
    <w:qFormat/>
    <w:rsid w:val="00A63BA7"/>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A63BA7"/>
    <w:rPr>
      <w:rFonts w:ascii="Times New Roman" w:eastAsia="Times New Roman" w:hAnsi="Times New Roman" w:cs="Times New Roman"/>
      <w:b/>
      <w:bCs/>
      <w:sz w:val="27"/>
      <w:szCs w:val="27"/>
    </w:rPr>
  </w:style>
  <w:style w:type="paragraph" w:styleId="NormalWeb">
    <w:name w:val="Normal (Web)"/>
    <w:basedOn w:val="Normal"/>
    <w:uiPriority w:val="99"/>
    <w:semiHidden/>
    <w:unhideWhenUsed/>
    <w:rsid w:val="00A63BA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elected">
    <w:name w:val="selected"/>
    <w:basedOn w:val="DefaultParagraphFont"/>
    <w:rsid w:val="00A63BA7"/>
  </w:style>
  <w:style w:type="paragraph" w:styleId="ListParagraph">
    <w:name w:val="List Paragraph"/>
    <w:basedOn w:val="Normal"/>
    <w:uiPriority w:val="34"/>
    <w:qFormat/>
    <w:rsid w:val="006D0C75"/>
    <w:pPr>
      <w:ind w:left="720"/>
      <w:contextualSpacing/>
    </w:p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A62357"/>
    <w:rPr>
      <w:rFonts w:asciiTheme="majorHAnsi" w:eastAsiaTheme="majorEastAsia" w:hAnsiTheme="majorHAnsi" w:cstheme="majorBidi"/>
      <w:color w:val="2E74B5" w:themeColor="accent1" w:themeShade="BF"/>
      <w:sz w:val="32"/>
      <w:szCs w:val="32"/>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iPriority w:val="99"/>
    <w:rsid w:val="00A62357"/>
    <w:pPr>
      <w:tabs>
        <w:tab w:val="center" w:pos="4536"/>
        <w:tab w:val="right" w:pos="9072"/>
      </w:tabs>
      <w:spacing w:after="0" w:line="240" w:lineRule="auto"/>
    </w:pPr>
    <w:rPr>
      <w:rFonts w:ascii="Arial" w:eastAsia="MS Mincho" w:hAnsi="Arial" w:cs="Times New Roman"/>
      <w:b/>
      <w:sz w:val="20"/>
      <w:szCs w:val="24"/>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uiPriority w:val="99"/>
    <w:rsid w:val="00A62357"/>
    <w:rPr>
      <w:rFonts w:ascii="Arial" w:eastAsia="MS Mincho" w:hAnsi="Arial" w:cs="Times New Roman"/>
      <w:b/>
      <w:sz w:val="20"/>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86311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2365</TotalTime>
  <Pages>3</Pages>
  <Words>981</Words>
  <Characters>5597</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Google, Inc.</Company>
  <LinksUpToDate>false</LinksUpToDate>
  <CharactersWithSpaces>6565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Google (EricChen)</dc:creator>
  <cp:keywords/>
  <dc:description/>
  <cp:lastModifiedBy>Google (EricChen)</cp:lastModifiedBy>
  <cp:revision>8</cp:revision>
  <dcterms:created xsi:type="dcterms:W3CDTF">2025-10-01T09:31:00Z</dcterms:created>
  <dcterms:modified xsi:type="dcterms:W3CDTF">2025-10-03T06:07:00Z</dcterms:modified>
</cp:coreProperties>
</file>