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39F79784" w:rsidR="005054C6" w:rsidRPr="005054C6" w:rsidRDefault="007A0BAA" w:rsidP="005054C6">
      <w:pPr>
        <w:pStyle w:val="Header"/>
        <w:tabs>
          <w:tab w:val="right" w:pos="9639"/>
        </w:tabs>
        <w:jc w:val="both"/>
        <w:rPr>
          <w:rFonts w:cs="Arial"/>
          <w:sz w:val="24"/>
        </w:rPr>
      </w:pPr>
      <w:r>
        <w:rPr>
          <w:rFonts w:cs="Arial"/>
          <w:sz w:val="24"/>
          <w:lang w:eastAsia="zh-CN"/>
        </w:rPr>
        <w:t>3GPP TSG-RAN WG2 Meeting #</w:t>
      </w:r>
      <w:r w:rsidR="00B87BBA">
        <w:rPr>
          <w:rFonts w:cs="Arial"/>
          <w:sz w:val="24"/>
          <w:lang w:eastAsia="zh-CN"/>
        </w:rPr>
        <w:t>1</w:t>
      </w:r>
      <w:r w:rsidR="00B87BBA">
        <w:rPr>
          <w:rFonts w:cs="Arial" w:hint="eastAsia"/>
          <w:sz w:val="24"/>
          <w:lang w:eastAsia="zh-CN"/>
        </w:rPr>
        <w:t>3</w:t>
      </w:r>
      <w:r w:rsidR="009A15C0">
        <w:rPr>
          <w:rFonts w:cs="Arial"/>
          <w:sz w:val="24"/>
          <w:lang w:eastAsia="zh-CN"/>
        </w:rPr>
        <w:t>1</w:t>
      </w:r>
      <w:r w:rsidR="0091423F">
        <w:rPr>
          <w:rFonts w:cs="Arial"/>
          <w:sz w:val="24"/>
          <w:lang w:eastAsia="zh-CN"/>
        </w:rPr>
        <w:t>bis</w:t>
      </w:r>
      <w:r>
        <w:rPr>
          <w:rFonts w:cs="Arial"/>
          <w:sz w:val="24"/>
          <w:lang w:eastAsia="zh-CN"/>
        </w:rPr>
        <w:tab/>
      </w:r>
      <w:r w:rsidR="00F937B1" w:rsidRPr="00F937B1">
        <w:rPr>
          <w:rFonts w:cs="Arial"/>
          <w:sz w:val="24"/>
        </w:rPr>
        <w:t>R2-2507250</w:t>
      </w:r>
      <w:r w:rsidR="005054C6" w:rsidRPr="005054C6">
        <w:rPr>
          <w:rFonts w:cs="Arial"/>
          <w:sz w:val="24"/>
        </w:rPr>
        <w:t xml:space="preserve"> </w:t>
      </w:r>
    </w:p>
    <w:p w14:paraId="5EEA2365" w14:textId="1A6BEDCF" w:rsidR="00363027" w:rsidRPr="00435AC7" w:rsidRDefault="0091423F" w:rsidP="00363027">
      <w:pPr>
        <w:tabs>
          <w:tab w:val="left" w:pos="1800"/>
          <w:tab w:val="center" w:pos="4536"/>
          <w:tab w:val="right" w:pos="9639"/>
        </w:tabs>
        <w:spacing w:after="120"/>
        <w:ind w:left="1797" w:hanging="1797"/>
        <w:rPr>
          <w:rFonts w:ascii="Arial" w:hAnsi="Arial" w:cs="Arial"/>
          <w:b/>
          <w:noProof/>
          <w:kern w:val="0"/>
          <w:sz w:val="24"/>
          <w:szCs w:val="20"/>
        </w:rPr>
      </w:pPr>
      <w:r>
        <w:rPr>
          <w:rFonts w:ascii="Arial" w:hAnsi="Arial" w:cs="Arial"/>
          <w:b/>
          <w:noProof/>
          <w:kern w:val="0"/>
          <w:sz w:val="24"/>
          <w:szCs w:val="20"/>
        </w:rPr>
        <w:t>Prague</w:t>
      </w:r>
      <w:r w:rsidR="0080206B" w:rsidRPr="00435AC7">
        <w:rPr>
          <w:rFonts w:ascii="Arial" w:hAnsi="Arial" w:cs="Arial"/>
          <w:b/>
          <w:noProof/>
          <w:kern w:val="0"/>
          <w:sz w:val="24"/>
          <w:szCs w:val="20"/>
        </w:rPr>
        <w:t xml:space="preserve">, </w:t>
      </w:r>
      <w:r>
        <w:rPr>
          <w:rFonts w:ascii="Arial" w:hAnsi="Arial" w:cs="Arial"/>
          <w:b/>
          <w:noProof/>
          <w:kern w:val="0"/>
          <w:sz w:val="24"/>
          <w:szCs w:val="20"/>
        </w:rPr>
        <w:t>Czech Republik</w:t>
      </w:r>
      <w:r w:rsidR="00363027" w:rsidRPr="00435AC7">
        <w:rPr>
          <w:rFonts w:ascii="Arial" w:hAnsi="Arial" w:cs="Arial"/>
          <w:b/>
          <w:noProof/>
          <w:kern w:val="0"/>
          <w:sz w:val="24"/>
          <w:szCs w:val="20"/>
        </w:rPr>
        <w:t xml:space="preserve">, </w:t>
      </w:r>
      <w:r>
        <w:rPr>
          <w:rFonts w:ascii="Arial" w:hAnsi="Arial" w:cs="Arial"/>
          <w:b/>
          <w:noProof/>
          <w:kern w:val="0"/>
          <w:sz w:val="24"/>
          <w:szCs w:val="20"/>
        </w:rPr>
        <w:t>13</w:t>
      </w:r>
      <w:r w:rsidR="0080206B" w:rsidRPr="00534FF8">
        <w:rPr>
          <w:rFonts w:ascii="Arial" w:hAnsi="Arial" w:cs="Arial"/>
          <w:b/>
          <w:noProof/>
          <w:kern w:val="0"/>
          <w:sz w:val="24"/>
          <w:szCs w:val="20"/>
          <w:vertAlign w:val="superscript"/>
        </w:rPr>
        <w:t>th</w:t>
      </w:r>
      <w:r w:rsidR="0080206B" w:rsidRPr="00435AC7">
        <w:rPr>
          <w:rFonts w:ascii="Arial" w:hAnsi="Arial" w:cs="Arial"/>
          <w:b/>
          <w:noProof/>
          <w:kern w:val="0"/>
          <w:sz w:val="24"/>
          <w:szCs w:val="20"/>
        </w:rPr>
        <w:t xml:space="preserve"> – </w:t>
      </w:r>
      <w:r>
        <w:rPr>
          <w:rFonts w:ascii="Arial" w:hAnsi="Arial" w:cs="Arial"/>
          <w:b/>
          <w:noProof/>
          <w:kern w:val="0"/>
          <w:sz w:val="24"/>
          <w:szCs w:val="20"/>
        </w:rPr>
        <w:t>17</w:t>
      </w:r>
      <w:r w:rsidR="0080206B" w:rsidRPr="00534FF8">
        <w:rPr>
          <w:rFonts w:ascii="Arial" w:hAnsi="Arial" w:cs="Arial"/>
          <w:b/>
          <w:noProof/>
          <w:kern w:val="0"/>
          <w:sz w:val="24"/>
          <w:szCs w:val="20"/>
          <w:vertAlign w:val="superscript"/>
        </w:rPr>
        <w:t>th</w:t>
      </w:r>
      <w:r w:rsidR="0080206B" w:rsidRPr="00435AC7">
        <w:rPr>
          <w:rFonts w:ascii="Arial" w:hAnsi="Arial" w:cs="Arial"/>
          <w:b/>
          <w:noProof/>
          <w:kern w:val="0"/>
          <w:sz w:val="24"/>
          <w:szCs w:val="20"/>
        </w:rPr>
        <w:t xml:space="preserve"> </w:t>
      </w:r>
      <w:r>
        <w:rPr>
          <w:rFonts w:ascii="Arial" w:hAnsi="Arial" w:cs="Arial"/>
          <w:b/>
          <w:noProof/>
          <w:kern w:val="0"/>
          <w:sz w:val="24"/>
          <w:szCs w:val="20"/>
        </w:rPr>
        <w:t>October</w:t>
      </w:r>
      <w:r w:rsidR="00363027" w:rsidRPr="00435AC7">
        <w:rPr>
          <w:rFonts w:ascii="Arial" w:hAnsi="Arial" w:cs="Arial"/>
          <w:b/>
          <w:noProof/>
          <w:kern w:val="0"/>
          <w:sz w:val="24"/>
          <w:szCs w:val="20"/>
        </w:rPr>
        <w:t xml:space="preserve"> 2025</w:t>
      </w:r>
    </w:p>
    <w:p w14:paraId="21CE14CB" w14:textId="77777777" w:rsidR="00866FB5" w:rsidRPr="00841A64" w:rsidRDefault="00866FB5"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4A10FD2B"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238C2">
        <w:rPr>
          <w:rFonts w:eastAsia="宋体" w:cs="Arial"/>
          <w:b/>
          <w:bCs/>
          <w:kern w:val="2"/>
          <w:sz w:val="24"/>
          <w:szCs w:val="22"/>
          <w:lang w:val="en-US" w:eastAsia="zh-CN"/>
        </w:rPr>
        <w:t>10.3.1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29C1A7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91423F">
        <w:rPr>
          <w:rFonts w:ascii="Arial" w:hAnsi="Arial" w:cs="Arial"/>
          <w:b/>
          <w:bCs/>
          <w:sz w:val="24"/>
        </w:rPr>
        <w:t xml:space="preserve">6G </w:t>
      </w:r>
      <w:r w:rsidR="00A13AF9" w:rsidRPr="00A13AF9">
        <w:rPr>
          <w:rFonts w:ascii="Arial" w:hAnsi="Arial" w:cs="Arial"/>
          <w:b/>
          <w:bCs/>
          <w:sz w:val="24"/>
        </w:rPr>
        <w:t>Radio protocol architecture</w:t>
      </w:r>
      <w:r w:rsidR="00A13AF9">
        <w:rPr>
          <w:rFonts w:ascii="Arial" w:hAnsi="Arial" w:cs="Arial"/>
          <w:b/>
          <w:bCs/>
          <w:sz w:val="24"/>
        </w:rPr>
        <w:t xml:space="preserve"> - </w:t>
      </w:r>
      <w:r w:rsidR="0091423F">
        <w:rPr>
          <w:rFonts w:ascii="Arial" w:hAnsi="Arial" w:cs="Arial"/>
          <w:b/>
          <w:bCs/>
          <w:sz w:val="24"/>
        </w:rPr>
        <w:t xml:space="preserve">User Plane </w:t>
      </w:r>
      <w:r w:rsidR="00A13AF9">
        <w:rPr>
          <w:rFonts w:ascii="Arial" w:hAnsi="Arial" w:cs="Arial"/>
          <w:b/>
          <w:bCs/>
          <w:sz w:val="24"/>
        </w:rPr>
        <w:t>Aspects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191DE069" w:rsidR="00BD160A" w:rsidRPr="00730724" w:rsidRDefault="00D96DF4" w:rsidP="00730724">
      <w:pPr>
        <w:pStyle w:val="Comments"/>
        <w:rPr>
          <w:rFonts w:ascii="Times New Roman" w:eastAsia="DengXian" w:hAnsi="Times New Roman"/>
          <w:sz w:val="20"/>
          <w:szCs w:val="20"/>
        </w:rPr>
      </w:pPr>
      <w:r w:rsidRPr="00D96DF4">
        <w:rPr>
          <w:rFonts w:ascii="Times New Roman" w:eastAsia="DengXian" w:hAnsi="Times New Roman"/>
          <w:i w:val="0"/>
          <w:noProof w:val="0"/>
          <w:kern w:val="2"/>
          <w:sz w:val="20"/>
          <w:szCs w:val="20"/>
          <w:lang w:val="en-US" w:eastAsia="zh-CN"/>
        </w:rPr>
        <w:t xml:space="preserve">In this contribution, we discuss User Plane (UP) aspects of the 6G Radio Protocol Architecture. The discussion is divided into two parts. In the first part, we examine the 5G User Plane protocol stack and highlight some of the inefficiencies and limitations of its current </w:t>
      </w:r>
      <w:r>
        <w:rPr>
          <w:rFonts w:ascii="Times New Roman" w:eastAsia="DengXian" w:hAnsi="Times New Roman"/>
          <w:i w:val="0"/>
          <w:noProof w:val="0"/>
          <w:kern w:val="2"/>
          <w:sz w:val="20"/>
          <w:szCs w:val="20"/>
          <w:lang w:val="en-US" w:eastAsia="zh-CN"/>
        </w:rPr>
        <w:t>protocol</w:t>
      </w:r>
      <w:r w:rsidRPr="00D96DF4">
        <w:rPr>
          <w:rFonts w:ascii="Times New Roman" w:eastAsia="DengXian" w:hAnsi="Times New Roman"/>
          <w:i w:val="0"/>
          <w:noProof w:val="0"/>
          <w:kern w:val="2"/>
          <w:sz w:val="20"/>
          <w:szCs w:val="20"/>
          <w:lang w:val="en-US" w:eastAsia="zh-CN"/>
        </w:rPr>
        <w:t xml:space="preserve"> design. In the second part, we identify potential areas of investigation for 6G, focusing on the essential functions that a 6G User Plane should support.</w:t>
      </w:r>
      <w:r w:rsidR="00730724">
        <w:rPr>
          <w:rFonts w:ascii="Times New Roman" w:eastAsia="DengXian" w:hAnsi="Times New Roman"/>
          <w:i w:val="0"/>
          <w:iCs/>
          <w:sz w:val="20"/>
          <w:szCs w:val="20"/>
        </w:rPr>
        <w:t xml:space="preserve">  </w:t>
      </w:r>
    </w:p>
    <w:p w14:paraId="7E13D01D" w14:textId="258AD186" w:rsidR="0091423F" w:rsidRPr="00D96DF4" w:rsidRDefault="001119B5" w:rsidP="00EB4C3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4" w:name="Proposal_Beacon"/>
      <w:r w:rsidRPr="00D96DF4">
        <w:rPr>
          <w:rFonts w:cs="Arial" w:hint="eastAsia"/>
          <w:b/>
          <w:sz w:val="32"/>
          <w:szCs w:val="32"/>
          <w:lang w:eastAsia="zh-CN"/>
        </w:rPr>
        <w:t>Discussion</w:t>
      </w:r>
    </w:p>
    <w:p w14:paraId="5558179B" w14:textId="08BF1445" w:rsidR="00D96DF4" w:rsidRDefault="00D96DF4" w:rsidP="00D96DF4">
      <w:pPr>
        <w:pStyle w:val="Heading3"/>
      </w:pPr>
      <w:r>
        <w:t>5G NR Protocol stack UP</w:t>
      </w:r>
    </w:p>
    <w:bookmarkEnd w:id="4"/>
    <w:p w14:paraId="16C86F43" w14:textId="7DB0C1D4" w:rsidR="0091423F" w:rsidRPr="0091423F" w:rsidRDefault="0091423F"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The 5G NR protocol stack was initially developed based on the protocol stack designed for LTE, with modifications to accommodate the specific key performance indicators (KPIs) of 5G. This protocol stack has evolved, with new optimizations and features added across various releases to support a wide range of services and their diverse service requirements. A notable issue with this approach is that the continual addition of new functions and optimizations has resulted in the duplication of functionalities across different protocol layers, leading to an overall complex protocol behaviour and inherent inefficiencies. In current Rel-19</w:t>
      </w:r>
      <w:r w:rsidR="00D2021D">
        <w:rPr>
          <w:rFonts w:ascii="Times New Roman" w:eastAsia="DengXian" w:hAnsi="Times New Roman"/>
          <w:sz w:val="20"/>
          <w:szCs w:val="20"/>
          <w:lang w:val="en-GB"/>
        </w:rPr>
        <w:t xml:space="preserve"> XR enhancements WI</w:t>
      </w:r>
      <w:r w:rsidRPr="0091423F">
        <w:rPr>
          <w:rFonts w:ascii="Times New Roman" w:eastAsia="DengXian" w:hAnsi="Times New Roman"/>
          <w:sz w:val="20"/>
          <w:szCs w:val="20"/>
          <w:lang w:val="en-GB"/>
        </w:rPr>
        <w:t>, optimizations are introduced addressing some of those inefficiencies, e.g. enhancements targeting the inefficient ARQ retransmission protocol behaviour stemming from the independent receiving operations implemented in PDCP and RLC layer</w:t>
      </w:r>
      <w:r w:rsidR="003E36E9">
        <w:rPr>
          <w:rFonts w:ascii="Times New Roman" w:eastAsia="DengXian" w:hAnsi="Times New Roman"/>
          <w:sz w:val="20"/>
          <w:szCs w:val="20"/>
          <w:lang w:val="en-GB"/>
        </w:rPr>
        <w:t xml:space="preserve"> as further discussed below</w:t>
      </w:r>
      <w:r w:rsidRPr="0091423F">
        <w:rPr>
          <w:rFonts w:ascii="Times New Roman" w:eastAsia="DengXian" w:hAnsi="Times New Roman"/>
          <w:sz w:val="20"/>
          <w:szCs w:val="20"/>
          <w:lang w:val="en-GB"/>
        </w:rPr>
        <w:t xml:space="preserve">. </w:t>
      </w:r>
      <w:r w:rsidR="00AE7F25">
        <w:rPr>
          <w:rFonts w:ascii="Times New Roman" w:eastAsia="DengXian" w:hAnsi="Times New Roman"/>
          <w:sz w:val="20"/>
          <w:szCs w:val="20"/>
          <w:lang w:val="en-GB"/>
        </w:rPr>
        <w:br/>
      </w:r>
    </w:p>
    <w:p w14:paraId="6FC25604" w14:textId="77777777" w:rsidR="006532BB" w:rsidRDefault="0091423F"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 xml:space="preserve">For 6G, the aim should be </w:t>
      </w:r>
      <w:r w:rsidR="00290AF3">
        <w:rPr>
          <w:rFonts w:ascii="Times New Roman" w:eastAsia="DengXian" w:hAnsi="Times New Roman"/>
          <w:sz w:val="20"/>
          <w:szCs w:val="20"/>
          <w:lang w:val="en-GB"/>
        </w:rPr>
        <w:t xml:space="preserve">therefore </w:t>
      </w:r>
      <w:r w:rsidRPr="0091423F">
        <w:rPr>
          <w:rFonts w:ascii="Times New Roman" w:eastAsia="DengXian" w:hAnsi="Times New Roman"/>
          <w:sz w:val="20"/>
          <w:szCs w:val="20"/>
          <w:lang w:val="en-GB"/>
        </w:rPr>
        <w:t xml:space="preserve">to streamline the protocol stack compared to 5G, by removing functionalities which are found to be inefficient/unnecessary or redundant. </w:t>
      </w:r>
    </w:p>
    <w:p w14:paraId="043E46F6" w14:textId="77777777" w:rsidR="006532BB" w:rsidRDefault="006532BB" w:rsidP="0091423F">
      <w:pPr>
        <w:autoSpaceDE w:val="0"/>
        <w:autoSpaceDN w:val="0"/>
        <w:adjustRightInd w:val="0"/>
        <w:rPr>
          <w:rFonts w:ascii="Times New Roman" w:eastAsia="DengXian" w:hAnsi="Times New Roman"/>
          <w:sz w:val="20"/>
          <w:szCs w:val="20"/>
          <w:lang w:val="en-GB"/>
        </w:rPr>
      </w:pPr>
    </w:p>
    <w:p w14:paraId="52E96781" w14:textId="24A60ED4" w:rsidR="006532BB" w:rsidRDefault="006532BB" w:rsidP="0091423F">
      <w:pPr>
        <w:autoSpaceDE w:val="0"/>
        <w:autoSpaceDN w:val="0"/>
        <w:adjustRightInd w:val="0"/>
        <w:rPr>
          <w:rFonts w:ascii="Times New Roman" w:eastAsia="DengXian" w:hAnsi="Times New Roman"/>
          <w:sz w:val="20"/>
          <w:szCs w:val="20"/>
          <w:lang w:val="en-GB"/>
        </w:rPr>
      </w:pPr>
      <w:r w:rsidRPr="006532BB">
        <w:rPr>
          <w:rFonts w:ascii="Times New Roman" w:eastAsia="DengXian" w:hAnsi="Times New Roman"/>
          <w:b/>
          <w:bCs/>
          <w:sz w:val="20"/>
          <w:szCs w:val="20"/>
          <w:lang w:val="en-GB"/>
        </w:rPr>
        <w:t xml:space="preserve">Observation 1: </w:t>
      </w:r>
      <w:r>
        <w:rPr>
          <w:rFonts w:ascii="Times New Roman" w:eastAsia="DengXian" w:hAnsi="Times New Roman"/>
          <w:b/>
          <w:bCs/>
          <w:sz w:val="20"/>
          <w:szCs w:val="20"/>
          <w:lang w:val="en-GB"/>
        </w:rPr>
        <w:t xml:space="preserve">The 5G protocol stack </w:t>
      </w:r>
      <w:r w:rsidRPr="006532BB">
        <w:rPr>
          <w:rFonts w:ascii="Times New Roman" w:eastAsia="DengXian" w:hAnsi="Times New Roman"/>
          <w:b/>
          <w:bCs/>
          <w:sz w:val="20"/>
          <w:szCs w:val="20"/>
          <w:lang w:val="en-GB"/>
        </w:rPr>
        <w:t>has evolved</w:t>
      </w:r>
      <w:r>
        <w:rPr>
          <w:rFonts w:ascii="Times New Roman" w:eastAsia="DengXian" w:hAnsi="Times New Roman"/>
          <w:b/>
          <w:bCs/>
          <w:sz w:val="20"/>
          <w:szCs w:val="20"/>
          <w:lang w:val="en-GB"/>
        </w:rPr>
        <w:t xml:space="preserve"> </w:t>
      </w:r>
      <w:r w:rsidRPr="006532BB">
        <w:rPr>
          <w:rFonts w:ascii="Times New Roman" w:eastAsia="DengXian" w:hAnsi="Times New Roman"/>
          <w:b/>
          <w:bCs/>
          <w:sz w:val="20"/>
          <w:szCs w:val="20"/>
          <w:lang w:val="en-GB"/>
        </w:rPr>
        <w:t>with new optimizations and features added across various releases</w:t>
      </w:r>
      <w:r w:rsidRPr="0091423F">
        <w:rPr>
          <w:rFonts w:ascii="Times New Roman" w:eastAsia="DengXian" w:hAnsi="Times New Roman"/>
          <w:sz w:val="20"/>
          <w:szCs w:val="20"/>
          <w:lang w:val="en-GB"/>
        </w:rPr>
        <w:t xml:space="preserve"> </w:t>
      </w:r>
      <w:r w:rsidRPr="006532BB">
        <w:rPr>
          <w:rFonts w:ascii="Times New Roman" w:eastAsia="DengXian" w:hAnsi="Times New Roman"/>
          <w:b/>
          <w:bCs/>
          <w:sz w:val="20"/>
          <w:szCs w:val="20"/>
          <w:lang w:val="en-GB"/>
        </w:rPr>
        <w:t>resulting in the duplication of functionalities across different protocol layers, leading to an overall complex protocol behaviour and inherent inefficiencies</w:t>
      </w:r>
      <w:r>
        <w:rPr>
          <w:rFonts w:ascii="Times New Roman" w:eastAsia="DengXian" w:hAnsi="Times New Roman"/>
          <w:b/>
          <w:bCs/>
          <w:sz w:val="20"/>
          <w:szCs w:val="20"/>
          <w:lang w:val="en-GB"/>
        </w:rPr>
        <w:t xml:space="preserve">. </w:t>
      </w:r>
      <w:r w:rsidRPr="006532BB">
        <w:rPr>
          <w:rFonts w:ascii="Times New Roman" w:eastAsia="DengXian" w:hAnsi="Times New Roman"/>
          <w:b/>
          <w:bCs/>
          <w:sz w:val="20"/>
          <w:szCs w:val="20"/>
          <w:lang w:val="en-GB"/>
        </w:rPr>
        <w:t>For 6G, the aim should be therefore to streamline the protocol stack compared to 5G, by removing functionalities which are found to be inefficient/unnecessary or redundant</w:t>
      </w:r>
      <w:r w:rsidRPr="0091423F">
        <w:rPr>
          <w:rFonts w:ascii="Times New Roman" w:eastAsia="DengXian" w:hAnsi="Times New Roman"/>
          <w:sz w:val="20"/>
          <w:szCs w:val="20"/>
          <w:lang w:val="en-GB"/>
        </w:rPr>
        <w:t>.</w:t>
      </w:r>
    </w:p>
    <w:p w14:paraId="0188EE17" w14:textId="77777777" w:rsidR="006532BB" w:rsidRDefault="006532BB" w:rsidP="0091423F">
      <w:pPr>
        <w:autoSpaceDE w:val="0"/>
        <w:autoSpaceDN w:val="0"/>
        <w:adjustRightInd w:val="0"/>
        <w:rPr>
          <w:rFonts w:ascii="Times New Roman" w:eastAsia="DengXian" w:hAnsi="Times New Roman"/>
          <w:sz w:val="20"/>
          <w:szCs w:val="20"/>
          <w:lang w:val="en-GB"/>
        </w:rPr>
      </w:pPr>
    </w:p>
    <w:p w14:paraId="0072927E" w14:textId="5F34A41E" w:rsidR="00371CD2" w:rsidRDefault="0091423F"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 xml:space="preserve">One area worth exploring is for example the consolidation of the various </w:t>
      </w:r>
      <w:r w:rsidR="00290AF3">
        <w:rPr>
          <w:rFonts w:ascii="Times New Roman" w:eastAsia="DengXian" w:hAnsi="Times New Roman"/>
          <w:sz w:val="20"/>
          <w:szCs w:val="20"/>
          <w:lang w:val="en-GB"/>
        </w:rPr>
        <w:t xml:space="preserve">data </w:t>
      </w:r>
      <w:r w:rsidR="009C5C18">
        <w:rPr>
          <w:rFonts w:ascii="Times New Roman" w:eastAsia="DengXian" w:hAnsi="Times New Roman"/>
          <w:sz w:val="20"/>
          <w:szCs w:val="20"/>
          <w:lang w:val="en-GB"/>
        </w:rPr>
        <w:t>recovery mechanisms</w:t>
      </w:r>
      <w:r w:rsidRPr="0091423F">
        <w:rPr>
          <w:rFonts w:ascii="Times New Roman" w:eastAsia="DengXian" w:hAnsi="Times New Roman"/>
          <w:sz w:val="20"/>
          <w:szCs w:val="20"/>
          <w:lang w:val="en-GB"/>
        </w:rPr>
        <w:t xml:space="preserve"> supported in 5G on different protocol layers, e.g. HARQ on PHY/MAC as well as ARQ on RLC layer</w:t>
      </w:r>
      <w:r w:rsidR="00290AF3">
        <w:rPr>
          <w:rFonts w:ascii="Times New Roman" w:eastAsia="DengXian" w:hAnsi="Times New Roman"/>
          <w:sz w:val="20"/>
          <w:szCs w:val="20"/>
          <w:lang w:val="en-GB"/>
        </w:rPr>
        <w:t>, a data recovery mechanism</w:t>
      </w:r>
      <w:r w:rsidR="009C5C18">
        <w:rPr>
          <w:rFonts w:ascii="Times New Roman" w:eastAsia="DengXian" w:hAnsi="Times New Roman"/>
          <w:sz w:val="20"/>
          <w:szCs w:val="20"/>
          <w:lang w:val="en-GB"/>
        </w:rPr>
        <w:t xml:space="preserve"> on PDCP</w:t>
      </w:r>
      <w:r w:rsidR="00290AF3">
        <w:rPr>
          <w:rFonts w:ascii="Times New Roman" w:eastAsia="DengXian" w:hAnsi="Times New Roman"/>
          <w:sz w:val="20"/>
          <w:szCs w:val="20"/>
          <w:lang w:val="en-GB"/>
        </w:rPr>
        <w:t xml:space="preserve"> as well as higher layer, e.g. TCP layer, retransmission mechanisms</w:t>
      </w:r>
      <w:r w:rsidRPr="002757FD">
        <w:rPr>
          <w:rFonts w:ascii="Times New Roman" w:eastAsia="DengXian" w:hAnsi="Times New Roman"/>
          <w:sz w:val="20"/>
          <w:szCs w:val="20"/>
          <w:lang w:val="en-GB"/>
        </w:rPr>
        <w:t xml:space="preserve">. It will be beneficial to </w:t>
      </w:r>
      <w:r w:rsidR="002757FD" w:rsidRPr="002757FD">
        <w:rPr>
          <w:rFonts w:ascii="Times New Roman" w:eastAsia="DengXian" w:hAnsi="Times New Roman"/>
          <w:sz w:val="20"/>
          <w:szCs w:val="20"/>
          <w:lang w:val="en-GB"/>
        </w:rPr>
        <w:t xml:space="preserve">investigate whether some simplification or streamlining of the recovery mechanisms supported on the AS can be done. For example, by increasing the reliability of the HARQ protocol </w:t>
      </w:r>
      <w:proofErr w:type="gramStart"/>
      <w:r w:rsidR="002757FD" w:rsidRPr="002757FD">
        <w:rPr>
          <w:rFonts w:ascii="Times New Roman" w:eastAsia="DengXian" w:hAnsi="Times New Roman"/>
          <w:sz w:val="20"/>
          <w:szCs w:val="20"/>
          <w:lang w:val="en-GB"/>
        </w:rPr>
        <w:t>and a</w:t>
      </w:r>
      <w:r w:rsidRPr="002757FD">
        <w:rPr>
          <w:rFonts w:ascii="Times New Roman" w:eastAsia="DengXian" w:hAnsi="Times New Roman"/>
          <w:sz w:val="20"/>
          <w:szCs w:val="20"/>
          <w:lang w:val="en-GB"/>
        </w:rPr>
        <w:t>lso</w:t>
      </w:r>
      <w:proofErr w:type="gramEnd"/>
      <w:r w:rsidRPr="002757FD">
        <w:rPr>
          <w:rFonts w:ascii="Times New Roman" w:eastAsia="DengXian" w:hAnsi="Times New Roman"/>
          <w:sz w:val="20"/>
          <w:szCs w:val="20"/>
          <w:lang w:val="en-GB"/>
        </w:rPr>
        <w:t xml:space="preserve"> considering the additional reliability offered by AI/ML expected to be available from day one</w:t>
      </w:r>
      <w:r w:rsidR="002757FD">
        <w:rPr>
          <w:rFonts w:ascii="Times New Roman" w:eastAsia="DengXian" w:hAnsi="Times New Roman"/>
          <w:sz w:val="20"/>
          <w:szCs w:val="20"/>
          <w:lang w:val="en-GB"/>
        </w:rPr>
        <w:t xml:space="preserve"> the recovery mechanism on RLC and PDCP can be simplified or even merged into one recovery procedure</w:t>
      </w:r>
      <w:r w:rsidRPr="0091423F">
        <w:rPr>
          <w:rFonts w:ascii="Times New Roman" w:eastAsia="DengXian" w:hAnsi="Times New Roman"/>
          <w:sz w:val="20"/>
          <w:szCs w:val="20"/>
          <w:lang w:val="en-GB"/>
        </w:rPr>
        <w:t xml:space="preserve">. </w:t>
      </w:r>
    </w:p>
    <w:p w14:paraId="18879FB7" w14:textId="1CCB31C6" w:rsidR="002757FD" w:rsidRDefault="002757FD" w:rsidP="0091423F">
      <w:pPr>
        <w:autoSpaceDE w:val="0"/>
        <w:autoSpaceDN w:val="0"/>
        <w:adjustRightInd w:val="0"/>
        <w:rPr>
          <w:rFonts w:ascii="Times New Roman" w:eastAsia="Malgun Gothic" w:hAnsi="Times New Roman"/>
          <w:bCs/>
          <w:kern w:val="0"/>
          <w:sz w:val="20"/>
          <w:szCs w:val="20"/>
          <w:lang w:val="en-GB" w:eastAsia="ko-KR"/>
        </w:rPr>
      </w:pPr>
      <w:r>
        <w:rPr>
          <w:rFonts w:ascii="Times New Roman" w:eastAsia="DengXian" w:hAnsi="Times New Roman"/>
          <w:sz w:val="20"/>
          <w:szCs w:val="20"/>
          <w:lang w:val="en-GB"/>
        </w:rPr>
        <w:t xml:space="preserve">One further issue with the current protocol design in 5G – as for example analysed in Rel-18/19 XR WI – is the fact that </w:t>
      </w:r>
      <w:r>
        <w:rPr>
          <w:rFonts w:ascii="Times New Roman" w:eastAsia="DengXian" w:hAnsi="Times New Roman"/>
          <w:sz w:val="20"/>
          <w:szCs w:val="20"/>
          <w:lang w:val="en-GB"/>
        </w:rPr>
        <w:lastRenderedPageBreak/>
        <w:t>the RLC and PDCP receiv</w:t>
      </w:r>
      <w:r w:rsidR="00656E44">
        <w:rPr>
          <w:rFonts w:ascii="Times New Roman" w:eastAsia="DengXian" w:hAnsi="Times New Roman"/>
          <w:sz w:val="20"/>
          <w:szCs w:val="20"/>
          <w:lang w:val="en-GB"/>
        </w:rPr>
        <w:t>er</w:t>
      </w:r>
      <w:r>
        <w:rPr>
          <w:rFonts w:ascii="Times New Roman" w:eastAsia="DengXian" w:hAnsi="Times New Roman"/>
          <w:sz w:val="20"/>
          <w:szCs w:val="20"/>
          <w:lang w:val="en-GB"/>
        </w:rPr>
        <w:t xml:space="preserve"> windows, may become unsynchronized. </w:t>
      </w:r>
      <w:r w:rsidR="00656E44" w:rsidRPr="00656E44">
        <w:rPr>
          <w:rFonts w:ascii="Times New Roman" w:eastAsia="Malgun Gothic" w:hAnsi="Times New Roman"/>
          <w:bCs/>
          <w:kern w:val="0"/>
          <w:sz w:val="20"/>
          <w:szCs w:val="20"/>
          <w:lang w:val="en-GB" w:eastAsia="ko-KR"/>
        </w:rPr>
        <w:t xml:space="preserve">At present, the PDCP and RLC </w:t>
      </w:r>
      <w:r w:rsidR="00290AF3">
        <w:rPr>
          <w:rFonts w:ascii="Times New Roman" w:eastAsia="Malgun Gothic" w:hAnsi="Times New Roman"/>
          <w:bCs/>
          <w:kern w:val="0"/>
          <w:sz w:val="20"/>
          <w:szCs w:val="20"/>
          <w:lang w:val="en-GB" w:eastAsia="ko-KR"/>
        </w:rPr>
        <w:t>Tx/Rx windows</w:t>
      </w:r>
      <w:r w:rsidR="00656E44" w:rsidRPr="00656E44">
        <w:rPr>
          <w:rFonts w:ascii="Times New Roman" w:eastAsia="Malgun Gothic" w:hAnsi="Times New Roman"/>
          <w:bCs/>
          <w:kern w:val="0"/>
          <w:sz w:val="20"/>
          <w:szCs w:val="20"/>
          <w:lang w:val="en-GB" w:eastAsia="ko-KR"/>
        </w:rPr>
        <w:t xml:space="preserve"> in the user plane protocol stack function independently from each other. On the receiving side, the PDCP layer maintains a reordering</w:t>
      </w:r>
      <w:r w:rsidR="00290AF3">
        <w:rPr>
          <w:rFonts w:ascii="Times New Roman" w:eastAsia="Malgun Gothic" w:hAnsi="Times New Roman"/>
          <w:bCs/>
          <w:kern w:val="0"/>
          <w:sz w:val="20"/>
          <w:szCs w:val="20"/>
          <w:lang w:val="en-GB" w:eastAsia="ko-KR"/>
        </w:rPr>
        <w:t>/receiving</w:t>
      </w:r>
      <w:r w:rsidR="00656E44" w:rsidRPr="00656E44">
        <w:rPr>
          <w:rFonts w:ascii="Times New Roman" w:eastAsia="Malgun Gothic" w:hAnsi="Times New Roman"/>
          <w:bCs/>
          <w:kern w:val="0"/>
          <w:sz w:val="20"/>
          <w:szCs w:val="20"/>
          <w:lang w:val="en-GB" w:eastAsia="ko-KR"/>
        </w:rPr>
        <w:t xml:space="preserve"> window to receive PDCP PDUs and </w:t>
      </w:r>
      <w:r w:rsidR="00290AF3">
        <w:rPr>
          <w:rFonts w:ascii="Times New Roman" w:eastAsia="Malgun Gothic" w:hAnsi="Times New Roman"/>
          <w:bCs/>
          <w:kern w:val="0"/>
          <w:sz w:val="20"/>
          <w:szCs w:val="20"/>
          <w:lang w:val="en-GB" w:eastAsia="ko-KR"/>
        </w:rPr>
        <w:t>deliver</w:t>
      </w:r>
      <w:r w:rsidR="00656E44" w:rsidRPr="00656E44">
        <w:rPr>
          <w:rFonts w:ascii="Times New Roman" w:eastAsia="Malgun Gothic" w:hAnsi="Times New Roman"/>
          <w:bCs/>
          <w:kern w:val="0"/>
          <w:sz w:val="20"/>
          <w:szCs w:val="20"/>
          <w:lang w:val="en-GB" w:eastAsia="ko-KR"/>
        </w:rPr>
        <w:t xml:space="preserve"> them </w:t>
      </w:r>
      <w:r w:rsidR="00290AF3">
        <w:rPr>
          <w:rFonts w:ascii="Times New Roman" w:eastAsia="Malgun Gothic" w:hAnsi="Times New Roman"/>
          <w:bCs/>
          <w:kern w:val="0"/>
          <w:sz w:val="20"/>
          <w:szCs w:val="20"/>
          <w:lang w:val="en-GB" w:eastAsia="ko-KR"/>
        </w:rPr>
        <w:t xml:space="preserve">(in-sequence) </w:t>
      </w:r>
      <w:r w:rsidR="00656E44" w:rsidRPr="00656E44">
        <w:rPr>
          <w:rFonts w:ascii="Times New Roman" w:eastAsia="Malgun Gothic" w:hAnsi="Times New Roman"/>
          <w:bCs/>
          <w:kern w:val="0"/>
          <w:sz w:val="20"/>
          <w:szCs w:val="20"/>
          <w:lang w:val="en-GB" w:eastAsia="ko-KR"/>
        </w:rPr>
        <w:t xml:space="preserve">to higher layers. While in RLC, the RLC receiving entity maintains a reception window to receive RLC PDUs and transmit them to </w:t>
      </w:r>
      <w:r w:rsidR="00290AF3">
        <w:rPr>
          <w:rFonts w:ascii="Times New Roman" w:eastAsia="Malgun Gothic" w:hAnsi="Times New Roman"/>
          <w:bCs/>
          <w:kern w:val="0"/>
          <w:sz w:val="20"/>
          <w:szCs w:val="20"/>
          <w:lang w:val="en-GB" w:eastAsia="ko-KR"/>
        </w:rPr>
        <w:t>PDCP entity</w:t>
      </w:r>
      <w:r w:rsidR="00656E44" w:rsidRPr="00656E44">
        <w:rPr>
          <w:rFonts w:ascii="Times New Roman" w:eastAsia="Malgun Gothic" w:hAnsi="Times New Roman"/>
          <w:bCs/>
          <w:kern w:val="0"/>
          <w:sz w:val="20"/>
          <w:szCs w:val="20"/>
          <w:lang w:val="en-GB" w:eastAsia="ko-KR"/>
        </w:rPr>
        <w:t>. In PDCP, the re</w:t>
      </w:r>
      <w:r w:rsidR="00290AF3">
        <w:rPr>
          <w:rFonts w:ascii="Times New Roman" w:eastAsia="Malgun Gothic" w:hAnsi="Times New Roman"/>
          <w:bCs/>
          <w:kern w:val="0"/>
          <w:sz w:val="20"/>
          <w:szCs w:val="20"/>
          <w:lang w:val="en-GB" w:eastAsia="ko-KR"/>
        </w:rPr>
        <w:t>ordering</w:t>
      </w:r>
      <w:r w:rsidR="00656E44" w:rsidRPr="00656E44">
        <w:rPr>
          <w:rFonts w:ascii="Times New Roman" w:eastAsia="Malgun Gothic" w:hAnsi="Times New Roman"/>
          <w:bCs/>
          <w:kern w:val="0"/>
          <w:sz w:val="20"/>
          <w:szCs w:val="20"/>
          <w:lang w:val="en-GB" w:eastAsia="ko-KR"/>
        </w:rPr>
        <w:t xml:space="preserve"> window is controlled by a </w:t>
      </w:r>
      <w:r w:rsidR="00656E44" w:rsidRPr="00290AF3">
        <w:rPr>
          <w:rFonts w:ascii="Times New Roman" w:eastAsia="Malgun Gothic" w:hAnsi="Times New Roman"/>
          <w:bCs/>
          <w:i/>
          <w:iCs/>
          <w:kern w:val="0"/>
          <w:sz w:val="20"/>
          <w:szCs w:val="20"/>
          <w:lang w:val="en-GB" w:eastAsia="ko-KR"/>
        </w:rPr>
        <w:t>t-Reordering</w:t>
      </w:r>
      <w:r w:rsidR="00656E44" w:rsidRPr="00656E44">
        <w:rPr>
          <w:rFonts w:ascii="Times New Roman" w:eastAsia="Malgun Gothic" w:hAnsi="Times New Roman"/>
          <w:bCs/>
          <w:kern w:val="0"/>
          <w:sz w:val="20"/>
          <w:szCs w:val="20"/>
          <w:lang w:val="en-GB" w:eastAsia="ko-KR"/>
        </w:rPr>
        <w:t xml:space="preserve"> timer that is configured by RRC. When this timer expires, it causes the re</w:t>
      </w:r>
      <w:r w:rsidR="00290AF3">
        <w:rPr>
          <w:rFonts w:ascii="Times New Roman" w:eastAsia="Malgun Gothic" w:hAnsi="Times New Roman"/>
          <w:bCs/>
          <w:kern w:val="0"/>
          <w:sz w:val="20"/>
          <w:szCs w:val="20"/>
          <w:lang w:val="en-GB" w:eastAsia="ko-KR"/>
        </w:rPr>
        <w:t>ordering</w:t>
      </w:r>
      <w:r w:rsidR="00656E44" w:rsidRPr="00656E44">
        <w:rPr>
          <w:rFonts w:ascii="Times New Roman" w:eastAsia="Malgun Gothic" w:hAnsi="Times New Roman"/>
          <w:bCs/>
          <w:kern w:val="0"/>
          <w:sz w:val="20"/>
          <w:szCs w:val="20"/>
          <w:lang w:val="en-GB" w:eastAsia="ko-KR"/>
        </w:rPr>
        <w:t xml:space="preserve"> window to slide forward, i.e., update the lower bound of the re</w:t>
      </w:r>
      <w:r w:rsidR="00290AF3">
        <w:rPr>
          <w:rFonts w:ascii="Times New Roman" w:eastAsia="Malgun Gothic" w:hAnsi="Times New Roman"/>
          <w:bCs/>
          <w:kern w:val="0"/>
          <w:sz w:val="20"/>
          <w:szCs w:val="20"/>
          <w:lang w:val="en-GB" w:eastAsia="ko-KR"/>
        </w:rPr>
        <w:t>ordering</w:t>
      </w:r>
      <w:r w:rsidR="00656E44" w:rsidRPr="00656E44">
        <w:rPr>
          <w:rFonts w:ascii="Times New Roman" w:eastAsia="Malgun Gothic" w:hAnsi="Times New Roman"/>
          <w:bCs/>
          <w:kern w:val="0"/>
          <w:sz w:val="20"/>
          <w:szCs w:val="20"/>
          <w:lang w:val="en-GB" w:eastAsia="ko-KR"/>
        </w:rPr>
        <w:t xml:space="preserve"> window. If a packet is received outside of this re</w:t>
      </w:r>
      <w:r w:rsidR="00290AF3">
        <w:rPr>
          <w:rFonts w:ascii="Times New Roman" w:eastAsia="Malgun Gothic" w:hAnsi="Times New Roman"/>
          <w:bCs/>
          <w:kern w:val="0"/>
          <w:sz w:val="20"/>
          <w:szCs w:val="20"/>
          <w:lang w:val="en-GB" w:eastAsia="ko-KR"/>
        </w:rPr>
        <w:t>ceiving</w:t>
      </w:r>
      <w:r w:rsidR="00656E44" w:rsidRPr="00656E44">
        <w:rPr>
          <w:rFonts w:ascii="Times New Roman" w:eastAsia="Malgun Gothic" w:hAnsi="Times New Roman"/>
          <w:bCs/>
          <w:kern w:val="0"/>
          <w:sz w:val="20"/>
          <w:szCs w:val="20"/>
          <w:lang w:val="en-GB" w:eastAsia="ko-KR"/>
        </w:rPr>
        <w:t xml:space="preserve"> window, it is discarded by the PDCP receiving entity. In RLC AM Mode, the receiving entity slides its reception window when the lowest packet in the window (i.e., packet with SN that matches the lower bound of the RLC AM reception window) has been completely received and an acknowledgement has been sent for the same. As these two layers function independently, the reception window and reordering window may not be updated at the same time. If the PDCP reordering window moves forward while the RLC window is not updated, the RLC layer might transmit packets to the PDCP layer that are outside of the reordering window leading to discard of such packets. For example, figure 1 shows the reordering window in PDCP and reception window in RLC AM mode wherein the lower bounds of both windows are expecting PDU with SN = 0 (COUNT = 0 in case of PDCP wherein COUNT = [HFN, SN]). As per figure 1, the RLC receiving entity has correctly and fully received packets numbered 0, 2 and 3, and hence transmitted this to PDCP layer. PDCP has also received packets numbered 0, 2 and 3, with a missing packet numbered 1. Hence the PDCP receiving entity starts the t-Reordering timer when it receives packet 2 before 1. While in RLC, the t-reassembly timer is started since one or more segments of packet 1 are not received yet. When the t-Reordering timer expires, the PDCP reordering window updates its lower bound to the next packet that has not been consecutively received. For example, in figure 2, packet 4 is the next packet that has not been consecutively received after the t-Reordering expired. Hence, the lower bound of the PDCP reordering window is moved to packet 4, whereas in RLC, the t-reassembly only triggers a status report upon expiry and the reception window does not update unless the status report contains an ACK for packet 1. Since the RLC receiving entity has not received packet 1, it still tries to recover the packet by means of (re)transmissions. Once the packet is recovered by the RLC, it transmits this to PDCP which will discard the packet as it is outside of the reordering window. These redundant transmissions are not only a waste of resources but can also add unwanted latency on the user plane.</w:t>
      </w:r>
    </w:p>
    <w:p w14:paraId="507E76C4" w14:textId="77777777" w:rsidR="00656E44" w:rsidRDefault="00656E44" w:rsidP="0091423F">
      <w:pPr>
        <w:autoSpaceDE w:val="0"/>
        <w:autoSpaceDN w:val="0"/>
        <w:adjustRightInd w:val="0"/>
        <w:rPr>
          <w:rFonts w:ascii="Times New Roman" w:eastAsia="Malgun Gothic" w:hAnsi="Times New Roman"/>
          <w:bCs/>
          <w:kern w:val="0"/>
          <w:sz w:val="20"/>
          <w:szCs w:val="20"/>
          <w:lang w:val="en-GB" w:eastAsia="ko-KR"/>
        </w:rPr>
      </w:pPr>
    </w:p>
    <w:p w14:paraId="46F4AC42" w14:textId="77777777" w:rsidR="00656E44" w:rsidRDefault="00656E44" w:rsidP="00656E44">
      <w:pPr>
        <w:rPr>
          <w:rFonts w:eastAsia="Malgun Gothic"/>
          <w:bCs/>
          <w:lang w:eastAsia="ko-KR"/>
        </w:rPr>
      </w:pPr>
      <w:r w:rsidRPr="000D13CB">
        <w:rPr>
          <w:rFonts w:eastAsia="Malgun Gothic"/>
          <w:bCs/>
          <w:noProof/>
          <w:lang w:eastAsia="ko-KR"/>
        </w:rPr>
        <w:drawing>
          <wp:inline distT="0" distB="0" distL="0" distR="0" wp14:anchorId="7F183E28" wp14:editId="120B38E7">
            <wp:extent cx="2296886" cy="1324714"/>
            <wp:effectExtent l="0" t="0" r="8255" b="8890"/>
            <wp:docPr id="4" name="Picture 4" descr="A diagram of a wind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window&#10;&#10;AI-generated content may be incorrect."/>
                    <pic:cNvPicPr/>
                  </pic:nvPicPr>
                  <pic:blipFill>
                    <a:blip r:embed="rId8"/>
                    <a:stretch>
                      <a:fillRect/>
                    </a:stretch>
                  </pic:blipFill>
                  <pic:spPr>
                    <a:xfrm>
                      <a:off x="0" y="0"/>
                      <a:ext cx="2337125" cy="1347922"/>
                    </a:xfrm>
                    <a:prstGeom prst="rect">
                      <a:avLst/>
                    </a:prstGeom>
                  </pic:spPr>
                </pic:pic>
              </a:graphicData>
            </a:graphic>
          </wp:inline>
        </w:drawing>
      </w:r>
      <w:r>
        <w:rPr>
          <w:rFonts w:eastAsia="Malgun Gothic"/>
          <w:bCs/>
          <w:lang w:eastAsia="ko-KR"/>
        </w:rPr>
        <w:t xml:space="preserve">             </w:t>
      </w:r>
      <w:r w:rsidRPr="004D73E6">
        <w:rPr>
          <w:rFonts w:eastAsia="Malgun Gothic"/>
          <w:bCs/>
          <w:noProof/>
          <w:lang w:eastAsia="ko-KR"/>
        </w:rPr>
        <w:drawing>
          <wp:inline distT="0" distB="0" distL="0" distR="0" wp14:anchorId="32502C1D" wp14:editId="48B92C33">
            <wp:extent cx="2901562" cy="1591442"/>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05410" cy="1593553"/>
                    </a:xfrm>
                    <a:prstGeom prst="rect">
                      <a:avLst/>
                    </a:prstGeom>
                  </pic:spPr>
                </pic:pic>
              </a:graphicData>
            </a:graphic>
          </wp:inline>
        </w:drawing>
      </w:r>
    </w:p>
    <w:p w14:paraId="33813698" w14:textId="0870034C" w:rsidR="00656E44" w:rsidRPr="00926E6D" w:rsidRDefault="00656E44" w:rsidP="00656E44">
      <w:pPr>
        <w:rPr>
          <w:rFonts w:eastAsia="Malgun Gothic"/>
          <w:bCs/>
          <w:lang w:eastAsia="ko-KR"/>
        </w:rPr>
      </w:pPr>
      <w:r>
        <w:rPr>
          <w:rFonts w:eastAsia="Malgun Gothic"/>
          <w:bCs/>
          <w:lang w:eastAsia="ko-KR"/>
        </w:rPr>
        <w:t xml:space="preserve">        </w:t>
      </w:r>
      <w:r w:rsidRPr="00656E44">
        <w:rPr>
          <w:rFonts w:eastAsia="Malgun Gothic"/>
          <w:bCs/>
          <w:sz w:val="16"/>
          <w:szCs w:val="16"/>
          <w:u w:val="single"/>
          <w:lang w:eastAsia="ko-KR"/>
        </w:rPr>
        <w:t>Figure 1: PDCP and RLC Reception</w:t>
      </w:r>
      <w:r w:rsidRPr="00656E44">
        <w:rPr>
          <w:rFonts w:eastAsia="Malgun Gothic"/>
          <w:bCs/>
          <w:sz w:val="16"/>
          <w:szCs w:val="16"/>
          <w:lang w:eastAsia="ko-KR"/>
        </w:rPr>
        <w:t xml:space="preserve">                     </w:t>
      </w:r>
      <w:r>
        <w:rPr>
          <w:rFonts w:eastAsia="Malgun Gothic"/>
          <w:bCs/>
          <w:sz w:val="16"/>
          <w:szCs w:val="16"/>
          <w:lang w:eastAsia="ko-KR"/>
        </w:rPr>
        <w:t xml:space="preserve">      </w:t>
      </w:r>
      <w:r w:rsidRPr="00656E44">
        <w:rPr>
          <w:rFonts w:eastAsia="Malgun Gothic"/>
          <w:bCs/>
          <w:sz w:val="16"/>
          <w:szCs w:val="16"/>
          <w:u w:val="single"/>
          <w:lang w:eastAsia="ko-KR"/>
        </w:rPr>
        <w:t>Figure 2: PDCP and RLC Reception after t-Reordering expiry</w:t>
      </w:r>
    </w:p>
    <w:p w14:paraId="575DDD03" w14:textId="77777777" w:rsidR="00656E44" w:rsidRPr="00656E44" w:rsidRDefault="00656E44" w:rsidP="0091423F">
      <w:pPr>
        <w:autoSpaceDE w:val="0"/>
        <w:autoSpaceDN w:val="0"/>
        <w:adjustRightInd w:val="0"/>
        <w:rPr>
          <w:rFonts w:ascii="Times New Roman" w:eastAsia="DengXian" w:hAnsi="Times New Roman"/>
          <w:sz w:val="20"/>
          <w:szCs w:val="20"/>
        </w:rPr>
      </w:pPr>
    </w:p>
    <w:p w14:paraId="3C6360D7" w14:textId="77777777" w:rsidR="002757FD" w:rsidRDefault="002757FD" w:rsidP="0091423F">
      <w:pPr>
        <w:autoSpaceDE w:val="0"/>
        <w:autoSpaceDN w:val="0"/>
        <w:adjustRightInd w:val="0"/>
        <w:rPr>
          <w:rFonts w:ascii="Times New Roman" w:eastAsia="DengXian" w:hAnsi="Times New Roman"/>
          <w:sz w:val="20"/>
          <w:szCs w:val="20"/>
          <w:lang w:val="en-GB"/>
        </w:rPr>
      </w:pPr>
    </w:p>
    <w:p w14:paraId="0B160419" w14:textId="77777777" w:rsidR="003E36E9" w:rsidRDefault="003E36E9" w:rsidP="0091423F">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 xml:space="preserve">In Rel-19 solutions were introduced to remove some of those inefficiencies. </w:t>
      </w:r>
    </w:p>
    <w:p w14:paraId="1EB2F944" w14:textId="77777777" w:rsidR="003E36E9" w:rsidRDefault="003E36E9" w:rsidP="0091423F">
      <w:pPr>
        <w:autoSpaceDE w:val="0"/>
        <w:autoSpaceDN w:val="0"/>
        <w:adjustRightInd w:val="0"/>
        <w:rPr>
          <w:rFonts w:ascii="Times New Roman" w:eastAsia="DengXian" w:hAnsi="Times New Roman"/>
          <w:sz w:val="20"/>
          <w:szCs w:val="20"/>
          <w:lang w:val="en-GB"/>
        </w:rPr>
      </w:pPr>
    </w:p>
    <w:p w14:paraId="1C0FB41F" w14:textId="49FB7949" w:rsidR="00C56F8D" w:rsidRPr="00C56F8D" w:rsidRDefault="003E36E9" w:rsidP="00C56F8D">
      <w:pPr>
        <w:pStyle w:val="B1"/>
        <w:ind w:left="0" w:firstLine="0"/>
        <w:rPr>
          <w:rFonts w:eastAsia="DengXian"/>
          <w:lang w:val="en-US"/>
        </w:rPr>
      </w:pPr>
      <w:r>
        <w:rPr>
          <w:rFonts w:eastAsia="DengXian"/>
        </w:rPr>
        <w:t xml:space="preserve">Another issue with the 5G protocol stack design is that at most one complete PDCP SDU or PDCP PDU, e.g. since no concatenation is supported on PDCP layer, can be carried in a RLC PDU. Even though there is a one-to-one mapping between PDCP PDU and RLC PDU, the PDCP layer as well as the RLC layer assigns its own sequence number (SN), which increases the </w:t>
      </w:r>
      <w:r w:rsidR="005C5B5E">
        <w:rPr>
          <w:rFonts w:eastAsia="DengXian"/>
        </w:rPr>
        <w:t xml:space="preserve">general Layer 2 </w:t>
      </w:r>
      <w:r>
        <w:rPr>
          <w:rFonts w:eastAsia="DengXian"/>
        </w:rPr>
        <w:t>overhead as well as the processing complexity.</w:t>
      </w:r>
      <w:r w:rsidR="00C56F8D">
        <w:rPr>
          <w:rFonts w:eastAsia="DengXian"/>
        </w:rPr>
        <w:t xml:space="preserve"> </w:t>
      </w:r>
      <w:r w:rsidR="00C56F8D" w:rsidRPr="00D13387">
        <w:rPr>
          <w:rFonts w:eastAsia="DengXian"/>
          <w:lang w:val="en-US"/>
        </w:rPr>
        <w:t xml:space="preserve">However, PDCP concatenation—a </w:t>
      </w:r>
      <w:r w:rsidR="00C56F8D" w:rsidRPr="00D13387">
        <w:rPr>
          <w:rFonts w:eastAsia="DengXian"/>
          <w:lang w:val="en-US"/>
        </w:rPr>
        <w:lastRenderedPageBreak/>
        <w:t>mechanism that combines multiple PDCP SDUs into a single PDCP PDU—offers several benefits</w:t>
      </w:r>
      <w:r w:rsidR="00C56F8D">
        <w:rPr>
          <w:rFonts w:eastAsia="DengXian" w:hint="eastAsia"/>
          <w:lang w:val="en-US" w:eastAsia="zh-CN"/>
        </w:rPr>
        <w:t>:</w:t>
      </w:r>
      <w:r w:rsidR="00C56F8D" w:rsidRPr="00D13387">
        <w:rPr>
          <w:rFonts w:eastAsia="DengXian"/>
          <w:lang w:val="en-US"/>
        </w:rPr>
        <w:t xml:space="preserve"> </w:t>
      </w:r>
      <w:r w:rsidR="00C56F8D">
        <w:rPr>
          <w:rFonts w:eastAsia="DengXian" w:hint="eastAsia"/>
          <w:lang w:val="en-US" w:eastAsia="zh-CN"/>
        </w:rPr>
        <w:t>t</w:t>
      </w:r>
      <w:r w:rsidR="00C56F8D" w:rsidRPr="00D13387">
        <w:rPr>
          <w:rFonts w:eastAsia="DengXian"/>
          <w:lang w:val="en-US"/>
        </w:rPr>
        <w:t xml:space="preserve">he number of L2 headers is significantly reduced as the number of concatenated SDUs increases, lowering overall </w:t>
      </w:r>
      <w:r w:rsidR="005C5B5E">
        <w:rPr>
          <w:rFonts w:eastAsia="DengXian"/>
          <w:lang w:val="en-US"/>
        </w:rPr>
        <w:t xml:space="preserve">L2 </w:t>
      </w:r>
      <w:r w:rsidR="00C56F8D" w:rsidRPr="00D13387">
        <w:rPr>
          <w:rFonts w:eastAsia="DengXian"/>
          <w:lang w:val="en-US"/>
        </w:rPr>
        <w:t>overhead.</w:t>
      </w:r>
      <w:r w:rsidR="00C56F8D">
        <w:rPr>
          <w:rFonts w:eastAsia="DengXian" w:hint="eastAsia"/>
        </w:rPr>
        <w:t xml:space="preserve"> </w:t>
      </w:r>
      <w:r w:rsidR="00C56F8D">
        <w:rPr>
          <w:rFonts w:eastAsia="DengXian"/>
        </w:rPr>
        <w:t>Furthermore, t</w:t>
      </w:r>
      <w:r w:rsidR="00C56F8D" w:rsidRPr="00497256">
        <w:rPr>
          <w:rFonts w:eastAsia="DengXian"/>
          <w:lang w:val="en-US" w:eastAsia="zh-CN"/>
        </w:rPr>
        <w:t>he processing efficiency of integrity protection/verification and (de)ciphering of UP can be significantly improved by ‘concatenation’ of small PDCP PDUs e.g., TCP ACKs</w:t>
      </w:r>
      <w:r w:rsidR="00C56F8D">
        <w:rPr>
          <w:rFonts w:eastAsia="DengXian"/>
          <w:lang w:val="en-US" w:eastAsia="zh-CN"/>
        </w:rPr>
        <w:t>.</w:t>
      </w:r>
    </w:p>
    <w:p w14:paraId="744FEE58" w14:textId="20CBD864" w:rsidR="00B766C2" w:rsidRPr="00B766C2" w:rsidRDefault="00B766C2" w:rsidP="00B766C2">
      <w:pPr>
        <w:autoSpaceDE w:val="0"/>
        <w:autoSpaceDN w:val="0"/>
        <w:adjustRightInd w:val="0"/>
        <w:rPr>
          <w:rFonts w:ascii="Times New Roman" w:eastAsia="DengXian" w:hAnsi="Times New Roman"/>
          <w:sz w:val="20"/>
          <w:szCs w:val="20"/>
          <w:lang w:val="en-GB"/>
        </w:rPr>
      </w:pPr>
      <w:r w:rsidRPr="00B766C2">
        <w:rPr>
          <w:rFonts w:ascii="Times New Roman" w:eastAsia="DengXian" w:hAnsi="Times New Roman"/>
          <w:sz w:val="20"/>
          <w:szCs w:val="20"/>
          <w:lang w:val="en-GB"/>
        </w:rPr>
        <w:t xml:space="preserve">In 5G NR, </w:t>
      </w:r>
      <w:proofErr w:type="gramStart"/>
      <w:r w:rsidRPr="00B766C2">
        <w:rPr>
          <w:rFonts w:ascii="Times New Roman" w:eastAsia="DengXian" w:hAnsi="Times New Roman"/>
          <w:sz w:val="20"/>
          <w:szCs w:val="20"/>
          <w:lang w:val="en-GB"/>
        </w:rPr>
        <w:t>a large number of</w:t>
      </w:r>
      <w:proofErr w:type="gramEnd"/>
      <w:r w:rsidRPr="00B766C2">
        <w:rPr>
          <w:rFonts w:ascii="Times New Roman" w:eastAsia="DengXian" w:hAnsi="Times New Roman"/>
          <w:sz w:val="20"/>
          <w:szCs w:val="20"/>
          <w:lang w:val="en-GB"/>
        </w:rPr>
        <w:t xml:space="preserve"> different PDU formats are specified for Layer 2 protocols (e.g., MAC PDUs, RLC PDUs), addressing many specific exceptions. The header design philosophy largely aimed at optimizing overhead “down to the last bit”</w:t>
      </w:r>
      <w:r w:rsidR="00D2021D">
        <w:rPr>
          <w:rFonts w:ascii="Times New Roman" w:eastAsia="DengXian" w:hAnsi="Times New Roman"/>
          <w:sz w:val="20"/>
          <w:szCs w:val="20"/>
          <w:lang w:val="en-GB"/>
        </w:rPr>
        <w:t>.</w:t>
      </w:r>
      <w:r w:rsidRPr="00B766C2">
        <w:rPr>
          <w:rFonts w:ascii="Times New Roman" w:eastAsia="DengXian" w:hAnsi="Times New Roman"/>
          <w:sz w:val="20"/>
          <w:szCs w:val="20"/>
          <w:lang w:val="en-GB"/>
        </w:rPr>
        <w:t xml:space="preserve"> While this approach minimizes signaling overhead, it has resulted in complex and fragmented header structures in the specifications.</w:t>
      </w:r>
    </w:p>
    <w:p w14:paraId="39779264" w14:textId="7856C8E2" w:rsidR="00B766C2" w:rsidRPr="00B766C2" w:rsidRDefault="00B766C2" w:rsidP="00B766C2">
      <w:pPr>
        <w:autoSpaceDE w:val="0"/>
        <w:autoSpaceDN w:val="0"/>
        <w:adjustRightInd w:val="0"/>
        <w:rPr>
          <w:rFonts w:ascii="Times New Roman" w:eastAsia="DengXian" w:hAnsi="Times New Roman"/>
          <w:sz w:val="20"/>
          <w:szCs w:val="20"/>
          <w:lang w:val="en-GB"/>
        </w:rPr>
      </w:pPr>
      <w:r w:rsidRPr="00B766C2">
        <w:rPr>
          <w:rFonts w:ascii="Times New Roman" w:eastAsia="DengXian" w:hAnsi="Times New Roman"/>
          <w:sz w:val="20"/>
          <w:szCs w:val="20"/>
          <w:lang w:val="en-GB"/>
        </w:rPr>
        <w:t>For 6G, such complexity should be avoided. Instead, Layer 2 header formats should be designed with simplicity, extensibility, and implementation efficiency in mind, even if this entails a marginal increase in overhead. This would improve protocol clarity, ease of implementation, and long-term maintainability of the specifications.</w:t>
      </w:r>
    </w:p>
    <w:p w14:paraId="692D5E29" w14:textId="77777777" w:rsidR="00B766C2" w:rsidRPr="00B766C2" w:rsidRDefault="00B766C2" w:rsidP="0091423F">
      <w:pPr>
        <w:autoSpaceDE w:val="0"/>
        <w:autoSpaceDN w:val="0"/>
        <w:adjustRightInd w:val="0"/>
        <w:rPr>
          <w:rFonts w:ascii="Times New Roman" w:eastAsia="DengXian" w:hAnsi="Times New Roman"/>
          <w:sz w:val="20"/>
          <w:szCs w:val="20"/>
        </w:rPr>
      </w:pPr>
    </w:p>
    <w:p w14:paraId="3A4A2CE5" w14:textId="331B0FE6" w:rsidR="00C56F8D" w:rsidRPr="00B766C2" w:rsidRDefault="00B766C2" w:rsidP="0091423F">
      <w:pPr>
        <w:autoSpaceDE w:val="0"/>
        <w:autoSpaceDN w:val="0"/>
        <w:adjustRightInd w:val="0"/>
        <w:rPr>
          <w:rFonts w:ascii="Times New Roman" w:eastAsia="DengXian" w:hAnsi="Times New Roman"/>
          <w:b/>
          <w:bCs/>
          <w:sz w:val="20"/>
          <w:szCs w:val="20"/>
          <w:lang w:val="en-GB"/>
        </w:rPr>
      </w:pPr>
      <w:r w:rsidRPr="00B766C2">
        <w:rPr>
          <w:rFonts w:ascii="Times New Roman" w:eastAsia="DengXian" w:hAnsi="Times New Roman"/>
          <w:b/>
          <w:bCs/>
          <w:sz w:val="20"/>
          <w:szCs w:val="20"/>
          <w:lang w:val="en-GB"/>
        </w:rPr>
        <w:t>Observation</w:t>
      </w:r>
      <w:r w:rsidR="006532BB">
        <w:rPr>
          <w:rFonts w:ascii="Times New Roman" w:eastAsia="DengXian" w:hAnsi="Times New Roman"/>
          <w:b/>
          <w:bCs/>
          <w:sz w:val="20"/>
          <w:szCs w:val="20"/>
          <w:lang w:val="en-GB"/>
        </w:rPr>
        <w:t xml:space="preserve"> 2</w:t>
      </w:r>
      <w:r w:rsidRPr="00B766C2">
        <w:rPr>
          <w:rFonts w:ascii="Times New Roman" w:eastAsia="DengXian" w:hAnsi="Times New Roman"/>
          <w:b/>
          <w:bCs/>
          <w:sz w:val="20"/>
          <w:szCs w:val="20"/>
          <w:lang w:val="en-GB"/>
        </w:rPr>
        <w:t xml:space="preserve">: </w:t>
      </w:r>
      <w:r w:rsidR="005C5B5E" w:rsidRPr="00B766C2">
        <w:rPr>
          <w:rFonts w:ascii="Times New Roman" w:eastAsia="DengXian" w:hAnsi="Times New Roman"/>
          <w:b/>
          <w:bCs/>
          <w:sz w:val="20"/>
          <w:szCs w:val="20"/>
          <w:lang w:val="en-GB"/>
        </w:rPr>
        <w:t xml:space="preserve"> </w:t>
      </w:r>
      <w:r w:rsidRPr="00B766C2">
        <w:rPr>
          <w:rFonts w:ascii="Times New Roman" w:eastAsia="DengXian" w:hAnsi="Times New Roman"/>
          <w:b/>
          <w:bCs/>
          <w:sz w:val="20"/>
          <w:szCs w:val="20"/>
          <w:lang w:val="en-GB"/>
        </w:rPr>
        <w:t>The Layer 2 PDU format/header design philosophy largely aimed at optimizing overhead “down to the last bit”</w:t>
      </w:r>
      <w:r w:rsidR="00D2021D">
        <w:rPr>
          <w:rFonts w:ascii="Times New Roman" w:eastAsia="DengXian" w:hAnsi="Times New Roman"/>
          <w:b/>
          <w:bCs/>
          <w:sz w:val="20"/>
          <w:szCs w:val="20"/>
          <w:lang w:val="en-GB"/>
        </w:rPr>
        <w:t>.</w:t>
      </w:r>
      <w:r w:rsidRPr="00B766C2">
        <w:rPr>
          <w:rFonts w:ascii="Times New Roman" w:eastAsia="DengXian" w:hAnsi="Times New Roman"/>
          <w:b/>
          <w:bCs/>
          <w:sz w:val="20"/>
          <w:szCs w:val="20"/>
          <w:lang w:val="en-GB"/>
        </w:rPr>
        <w:t xml:space="preserve"> While this approach minimizes </w:t>
      </w:r>
      <w:proofErr w:type="spellStart"/>
      <w:r w:rsidRPr="00B766C2">
        <w:rPr>
          <w:rFonts w:ascii="Times New Roman" w:eastAsia="DengXian" w:hAnsi="Times New Roman"/>
          <w:b/>
          <w:bCs/>
          <w:sz w:val="20"/>
          <w:szCs w:val="20"/>
          <w:lang w:val="en-GB"/>
        </w:rPr>
        <w:t>signaling</w:t>
      </w:r>
      <w:proofErr w:type="spellEnd"/>
      <w:r w:rsidRPr="00B766C2">
        <w:rPr>
          <w:rFonts w:ascii="Times New Roman" w:eastAsia="DengXian" w:hAnsi="Times New Roman"/>
          <w:b/>
          <w:bCs/>
          <w:sz w:val="20"/>
          <w:szCs w:val="20"/>
          <w:lang w:val="en-GB"/>
        </w:rPr>
        <w:t xml:space="preserve"> overhead, it has resulted in complex and fragmented format/header structures in the specifications. For 6G, such complexity should be avoided.</w:t>
      </w:r>
    </w:p>
    <w:p w14:paraId="3CEC5A39" w14:textId="77777777" w:rsidR="005C5B5E" w:rsidRDefault="005C5B5E" w:rsidP="0091423F">
      <w:pPr>
        <w:autoSpaceDE w:val="0"/>
        <w:autoSpaceDN w:val="0"/>
        <w:adjustRightInd w:val="0"/>
        <w:rPr>
          <w:rFonts w:ascii="Times New Roman" w:eastAsia="DengXian" w:hAnsi="Times New Roman"/>
          <w:sz w:val="20"/>
          <w:szCs w:val="20"/>
          <w:lang w:val="en-GB"/>
        </w:rPr>
      </w:pPr>
    </w:p>
    <w:p w14:paraId="281619CB" w14:textId="71C55491" w:rsidR="00D96FE4" w:rsidRDefault="00D96FE4"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Furthermore, the 5G protocol stack was generally designed in an information-agnostic way where neither content of incoming data packets nor their attributes are considered when allocating radio resources, e.g. UE simply selects the next packet in the queue/buffer for transmission</w:t>
      </w:r>
      <w:r w:rsidR="00290AF3">
        <w:rPr>
          <w:rFonts w:ascii="Times New Roman" w:eastAsia="DengXian" w:hAnsi="Times New Roman"/>
          <w:sz w:val="20"/>
          <w:szCs w:val="20"/>
          <w:lang w:val="en-GB"/>
        </w:rPr>
        <w:t xml:space="preserve">, </w:t>
      </w:r>
      <w:r w:rsidRPr="0091423F">
        <w:rPr>
          <w:rFonts w:ascii="Times New Roman" w:eastAsia="DengXian" w:hAnsi="Times New Roman"/>
          <w:sz w:val="20"/>
          <w:szCs w:val="20"/>
          <w:lang w:val="en-GB"/>
        </w:rPr>
        <w:t>i.e., UE performs selection in an information-agnostic manner. It should be noted that the enhancements specified in recent releases (Rel-18/19) for the efficient support of XR services, introduce application awareness in RAN only to a very limited extend.</w:t>
      </w:r>
    </w:p>
    <w:p w14:paraId="10DE5466" w14:textId="2E34510D" w:rsidR="00D96FE4" w:rsidRDefault="0091423F"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For 6G, it would be desirable that application awareness is natively supported in the RAN, to help the network utilise the resources more efficiently and improve the quality of experience (QoE). The 6G protocol stack should be designed to support application-optimized communication, e.g. semantics and context of the data should be considered for resource allocation given that different data packets of a service contribute differently to the user experience. In general, the 6G protocol stack should facilitate better integration and collaboration between applications and the radio access network, enabling more flexible and efficient service delivery. </w:t>
      </w:r>
    </w:p>
    <w:p w14:paraId="034136F0" w14:textId="77777777" w:rsidR="00E23F35" w:rsidRDefault="00E23F35" w:rsidP="0091423F">
      <w:pPr>
        <w:autoSpaceDE w:val="0"/>
        <w:autoSpaceDN w:val="0"/>
        <w:adjustRightInd w:val="0"/>
        <w:rPr>
          <w:rFonts w:ascii="Times New Roman" w:eastAsia="DengXian" w:hAnsi="Times New Roman"/>
          <w:sz w:val="20"/>
          <w:szCs w:val="20"/>
          <w:lang w:val="en-GB"/>
        </w:rPr>
      </w:pPr>
    </w:p>
    <w:p w14:paraId="31A5D8FF" w14:textId="04EE1B6F" w:rsidR="00E23F35" w:rsidRPr="00FE711A" w:rsidRDefault="00E23F35" w:rsidP="0091423F">
      <w:pPr>
        <w:autoSpaceDE w:val="0"/>
        <w:autoSpaceDN w:val="0"/>
        <w:adjustRightInd w:val="0"/>
        <w:rPr>
          <w:rFonts w:ascii="Times New Roman" w:eastAsia="DengXian" w:hAnsi="Times New Roman"/>
          <w:b/>
          <w:bCs/>
          <w:sz w:val="20"/>
          <w:szCs w:val="20"/>
          <w:lang w:val="en-GB"/>
        </w:rPr>
      </w:pPr>
      <w:r w:rsidRPr="00FE711A">
        <w:rPr>
          <w:rFonts w:ascii="Times New Roman" w:eastAsia="DengXian" w:hAnsi="Times New Roman"/>
          <w:b/>
          <w:bCs/>
          <w:sz w:val="20"/>
          <w:szCs w:val="20"/>
          <w:lang w:val="en-GB"/>
        </w:rPr>
        <w:t>Observation</w:t>
      </w:r>
      <w:r w:rsidR="006532BB">
        <w:rPr>
          <w:rFonts w:ascii="Times New Roman" w:eastAsia="DengXian" w:hAnsi="Times New Roman"/>
          <w:b/>
          <w:bCs/>
          <w:sz w:val="20"/>
          <w:szCs w:val="20"/>
          <w:lang w:val="en-GB"/>
        </w:rPr>
        <w:t xml:space="preserve"> 3</w:t>
      </w:r>
      <w:r w:rsidRPr="00FE711A">
        <w:rPr>
          <w:rFonts w:ascii="Times New Roman" w:eastAsia="DengXian" w:hAnsi="Times New Roman"/>
          <w:b/>
          <w:bCs/>
          <w:sz w:val="20"/>
          <w:szCs w:val="20"/>
          <w:lang w:val="en-GB"/>
        </w:rPr>
        <w:t>: 5G protocol stack was generally designed in an information agnostic way</w:t>
      </w:r>
      <w:r w:rsidR="00FE711A" w:rsidRPr="00FE711A">
        <w:rPr>
          <w:rFonts w:ascii="Times New Roman" w:eastAsia="DengXian" w:hAnsi="Times New Roman"/>
          <w:b/>
          <w:bCs/>
          <w:sz w:val="20"/>
          <w:szCs w:val="20"/>
          <w:lang w:val="en-GB"/>
        </w:rPr>
        <w:t>, e.g. neither content of incoming data packet nor the contribution to application layer performance are considered during radio resource allocation. T</w:t>
      </w:r>
      <w:r w:rsidR="00C055AB">
        <w:rPr>
          <w:rFonts w:ascii="Times New Roman" w:eastAsia="DengXian" w:hAnsi="Times New Roman" w:hint="eastAsia"/>
          <w:b/>
          <w:bCs/>
          <w:sz w:val="20"/>
          <w:szCs w:val="20"/>
          <w:lang w:val="en-GB"/>
        </w:rPr>
        <w:t>o</w:t>
      </w:r>
      <w:r w:rsidR="00FE711A" w:rsidRPr="00FE711A">
        <w:rPr>
          <w:rFonts w:ascii="Times New Roman" w:eastAsia="DengXian" w:hAnsi="Times New Roman"/>
          <w:b/>
          <w:bCs/>
          <w:sz w:val="20"/>
          <w:szCs w:val="20"/>
          <w:lang w:val="en-GB"/>
        </w:rPr>
        <w:t xml:space="preserve"> some very limited extend application-layer awareness in AS was introduced for XR services. </w:t>
      </w:r>
    </w:p>
    <w:p w14:paraId="29F456D5" w14:textId="77777777" w:rsidR="00D96FE4" w:rsidRDefault="00D96FE4" w:rsidP="0091423F">
      <w:pPr>
        <w:autoSpaceDE w:val="0"/>
        <w:autoSpaceDN w:val="0"/>
        <w:adjustRightInd w:val="0"/>
        <w:rPr>
          <w:rFonts w:ascii="Times New Roman" w:eastAsia="DengXian" w:hAnsi="Times New Roman"/>
          <w:sz w:val="20"/>
          <w:szCs w:val="20"/>
          <w:lang w:val="en-GB"/>
        </w:rPr>
      </w:pPr>
    </w:p>
    <w:p w14:paraId="491A5EB0" w14:textId="18C4E861" w:rsidR="00371CD2" w:rsidRDefault="0091423F"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 xml:space="preserve">To support 6G services and applications, and to meet the requirements of 6G higher KPIs, we also see the need to enhance the resource allocation schemes in particular for the uplink. The goal should be to minimize the overall uplink scheduling delay and to enable a more flexible logical channel prioritization/ transport block generation procedure, which can adjust to the changing significance of a data packet from the perspective of user experience. </w:t>
      </w:r>
    </w:p>
    <w:p w14:paraId="49FA26F7" w14:textId="77777777" w:rsidR="00371CD2" w:rsidRDefault="00371CD2" w:rsidP="0091423F">
      <w:pPr>
        <w:autoSpaceDE w:val="0"/>
        <w:autoSpaceDN w:val="0"/>
        <w:adjustRightInd w:val="0"/>
        <w:rPr>
          <w:rFonts w:ascii="Times New Roman" w:eastAsia="DengXian" w:hAnsi="Times New Roman"/>
          <w:sz w:val="20"/>
          <w:szCs w:val="20"/>
          <w:lang w:val="en-GB"/>
        </w:rPr>
      </w:pPr>
    </w:p>
    <w:p w14:paraId="416F1BBD" w14:textId="696089BC" w:rsidR="0091423F" w:rsidRDefault="0091423F"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 xml:space="preserve">Given that downlink/uplink resource </w:t>
      </w:r>
      <w:r w:rsidR="00EE35FA" w:rsidRPr="0091423F">
        <w:rPr>
          <w:rFonts w:ascii="Times New Roman" w:eastAsia="DengXian" w:hAnsi="Times New Roman"/>
          <w:sz w:val="20"/>
          <w:szCs w:val="20"/>
          <w:lang w:val="en-GB"/>
        </w:rPr>
        <w:t>signalling</w:t>
      </w:r>
      <w:r w:rsidRPr="0091423F">
        <w:rPr>
          <w:rFonts w:ascii="Times New Roman" w:eastAsia="DengXian" w:hAnsi="Times New Roman"/>
          <w:sz w:val="20"/>
          <w:szCs w:val="20"/>
          <w:lang w:val="en-GB"/>
        </w:rPr>
        <w:t xml:space="preserve"> up to 5G NR supports only a single modulation and coding scheme (MCS) per transport block, even for allocations covering a wide bandwidth, resource allocation in 6G should allow for the assignment of multiple MCS for data transmissions. This would enable link adaptation to take advantage of frequency diversity gains across frequency ranges with varying signal-to-interference-plus-noise ratios (SINR).</w:t>
      </w:r>
    </w:p>
    <w:p w14:paraId="2121BE46" w14:textId="77777777" w:rsidR="00A13AF9" w:rsidRDefault="00A13AF9" w:rsidP="0091423F">
      <w:pPr>
        <w:autoSpaceDE w:val="0"/>
        <w:autoSpaceDN w:val="0"/>
        <w:adjustRightInd w:val="0"/>
        <w:rPr>
          <w:rFonts w:ascii="Times New Roman" w:eastAsia="DengXian" w:hAnsi="Times New Roman"/>
          <w:sz w:val="20"/>
          <w:szCs w:val="20"/>
          <w:lang w:val="en-GB"/>
        </w:rPr>
      </w:pPr>
    </w:p>
    <w:p w14:paraId="56C7F4D2" w14:textId="108DF111" w:rsidR="0058631B" w:rsidRDefault="0058631B" w:rsidP="0091423F">
      <w:pPr>
        <w:autoSpaceDE w:val="0"/>
        <w:autoSpaceDN w:val="0"/>
        <w:adjustRightInd w:val="0"/>
        <w:rPr>
          <w:rFonts w:ascii="Times New Roman" w:eastAsia="DengXian" w:hAnsi="Times New Roman"/>
          <w:b/>
          <w:bCs/>
          <w:sz w:val="20"/>
          <w:szCs w:val="20"/>
          <w:lang w:val="en-GB"/>
        </w:rPr>
      </w:pPr>
      <w:r w:rsidRPr="0058631B">
        <w:rPr>
          <w:rFonts w:ascii="Times New Roman" w:eastAsia="DengXian" w:hAnsi="Times New Roman"/>
          <w:b/>
          <w:bCs/>
          <w:sz w:val="20"/>
          <w:szCs w:val="20"/>
          <w:lang w:val="en-GB"/>
        </w:rPr>
        <w:t>Random Access procedure</w:t>
      </w:r>
    </w:p>
    <w:p w14:paraId="1FBDBBCD" w14:textId="77777777" w:rsidR="00D273C6" w:rsidRPr="0058631B" w:rsidRDefault="00D273C6" w:rsidP="0091423F">
      <w:pPr>
        <w:autoSpaceDE w:val="0"/>
        <w:autoSpaceDN w:val="0"/>
        <w:adjustRightInd w:val="0"/>
        <w:rPr>
          <w:rFonts w:ascii="Times New Roman" w:eastAsia="DengXian" w:hAnsi="Times New Roman"/>
          <w:b/>
          <w:bCs/>
          <w:sz w:val="20"/>
          <w:szCs w:val="20"/>
          <w:lang w:val="en-GB"/>
        </w:rPr>
      </w:pPr>
    </w:p>
    <w:p w14:paraId="4CCD8FD0" w14:textId="1E16CEBB" w:rsidR="0058631B" w:rsidRDefault="00C65B6C" w:rsidP="0091423F">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 xml:space="preserve">In 5G initially only the 4-step Random Access procedure was supported. </w:t>
      </w:r>
      <w:r w:rsidR="00D273C6">
        <w:rPr>
          <w:rFonts w:ascii="Times New Roman" w:eastAsia="DengXian" w:hAnsi="Times New Roman"/>
          <w:sz w:val="20"/>
          <w:szCs w:val="20"/>
          <w:lang w:val="en-GB"/>
        </w:rPr>
        <w:t xml:space="preserve">The </w:t>
      </w:r>
      <w:r w:rsidR="00D273C6" w:rsidRPr="00D273C6">
        <w:rPr>
          <w:rFonts w:ascii="Times New Roman" w:eastAsia="DengXian" w:hAnsi="Times New Roman"/>
          <w:sz w:val="20"/>
          <w:szCs w:val="20"/>
        </w:rPr>
        <w:t xml:space="preserve">RACH </w:t>
      </w:r>
      <w:r w:rsidR="00D273C6">
        <w:rPr>
          <w:rFonts w:ascii="Times New Roman" w:eastAsia="DengXian" w:hAnsi="Times New Roman"/>
          <w:sz w:val="20"/>
          <w:szCs w:val="20"/>
        </w:rPr>
        <w:t xml:space="preserve">was designed </w:t>
      </w:r>
      <w:r w:rsidR="00D273C6" w:rsidRPr="00D273C6">
        <w:rPr>
          <w:rFonts w:ascii="Times New Roman" w:eastAsia="DengXian" w:hAnsi="Times New Roman"/>
          <w:sz w:val="20"/>
          <w:szCs w:val="20"/>
        </w:rPr>
        <w:t xml:space="preserve">for beamforming and </w:t>
      </w:r>
      <w:r w:rsidR="00D273C6" w:rsidRPr="00D273C6">
        <w:rPr>
          <w:rFonts w:ascii="Times New Roman" w:eastAsia="DengXian" w:hAnsi="Times New Roman"/>
          <w:sz w:val="20"/>
          <w:szCs w:val="20"/>
        </w:rPr>
        <w:lastRenderedPageBreak/>
        <w:t>massive MIMO</w:t>
      </w:r>
      <w:r w:rsidR="00D273C6">
        <w:rPr>
          <w:rFonts w:ascii="Times New Roman" w:eastAsia="DengXian" w:hAnsi="Times New Roman"/>
          <w:sz w:val="20"/>
          <w:szCs w:val="20"/>
        </w:rPr>
        <w:t xml:space="preserve">, e.g. </w:t>
      </w:r>
      <w:r w:rsidR="00D273C6" w:rsidRPr="00D273C6">
        <w:rPr>
          <w:rFonts w:ascii="Times New Roman" w:eastAsia="DengXian" w:hAnsi="Times New Roman"/>
          <w:sz w:val="20"/>
          <w:szCs w:val="20"/>
        </w:rPr>
        <w:t>beam-aware RACH, multiple preamble sets</w:t>
      </w:r>
      <w:r w:rsidR="00D273C6">
        <w:rPr>
          <w:rFonts w:ascii="Times New Roman" w:eastAsia="DengXian" w:hAnsi="Times New Roman"/>
          <w:sz w:val="20"/>
          <w:szCs w:val="20"/>
        </w:rPr>
        <w:t xml:space="preserve">. </w:t>
      </w:r>
      <w:proofErr w:type="gramStart"/>
      <w:r>
        <w:rPr>
          <w:rFonts w:ascii="Times New Roman" w:eastAsia="DengXian" w:hAnsi="Times New Roman"/>
          <w:sz w:val="20"/>
          <w:szCs w:val="20"/>
          <w:lang w:val="en-GB"/>
        </w:rPr>
        <w:t>In order to</w:t>
      </w:r>
      <w:proofErr w:type="gramEnd"/>
      <w:r>
        <w:rPr>
          <w:rFonts w:ascii="Times New Roman" w:eastAsia="DengXian" w:hAnsi="Times New Roman"/>
          <w:sz w:val="20"/>
          <w:szCs w:val="20"/>
          <w:lang w:val="en-GB"/>
        </w:rPr>
        <w:t xml:space="preserve"> improve a latency of the random access the 2-step random access procedure was introduced in Rel-16. </w:t>
      </w:r>
    </w:p>
    <w:p w14:paraId="3B670F5A" w14:textId="77777777" w:rsidR="00C65B6C" w:rsidRDefault="00C65B6C" w:rsidP="0091423F">
      <w:pPr>
        <w:autoSpaceDE w:val="0"/>
        <w:autoSpaceDN w:val="0"/>
        <w:adjustRightInd w:val="0"/>
        <w:rPr>
          <w:rFonts w:ascii="Times New Roman" w:eastAsia="DengXian" w:hAnsi="Times New Roman"/>
          <w:sz w:val="20"/>
          <w:szCs w:val="20"/>
          <w:lang w:val="en-GB"/>
        </w:rPr>
      </w:pPr>
    </w:p>
    <w:p w14:paraId="13C16949" w14:textId="77777777" w:rsidR="00C65B6C" w:rsidRPr="00C65B6C" w:rsidRDefault="00C65B6C" w:rsidP="00C65B6C">
      <w:pPr>
        <w:autoSpaceDE w:val="0"/>
        <w:autoSpaceDN w:val="0"/>
        <w:adjustRightInd w:val="0"/>
        <w:rPr>
          <w:rFonts w:ascii="Times New Roman" w:eastAsia="DengXian" w:hAnsi="Times New Roman"/>
          <w:sz w:val="20"/>
          <w:szCs w:val="20"/>
        </w:rPr>
      </w:pPr>
      <w:r w:rsidRPr="00C65B6C">
        <w:rPr>
          <w:rFonts w:ascii="Times New Roman" w:eastAsia="DengXian" w:hAnsi="Times New Roman"/>
          <w:sz w:val="20"/>
          <w:szCs w:val="20"/>
        </w:rPr>
        <w:t>The partitioning in the 2-step RACH procedure may require partitioning the entire set of RACH resources into two pools, with each pool dedicated to the corresponding RACH procedure (</w:t>
      </w:r>
      <w:r w:rsidRPr="00C65B6C">
        <w:rPr>
          <w:rFonts w:ascii="Times New Roman" w:eastAsia="DengXian" w:hAnsi="Times New Roman"/>
          <w:i/>
          <w:iCs/>
          <w:sz w:val="20"/>
          <w:szCs w:val="20"/>
        </w:rPr>
        <w:t>i.e.,</w:t>
      </w:r>
      <w:r w:rsidRPr="00C65B6C">
        <w:rPr>
          <w:rFonts w:ascii="Times New Roman" w:eastAsia="DengXian" w:hAnsi="Times New Roman"/>
          <w:sz w:val="20"/>
          <w:szCs w:val="20"/>
        </w:rPr>
        <w:t xml:space="preserve"> 2-step or 4-step RACH).</w:t>
      </w:r>
    </w:p>
    <w:p w14:paraId="7DF0C95E" w14:textId="3073C25B" w:rsidR="00C65B6C" w:rsidRPr="00C65B6C" w:rsidRDefault="00C65B6C" w:rsidP="00C65B6C">
      <w:pPr>
        <w:autoSpaceDE w:val="0"/>
        <w:autoSpaceDN w:val="0"/>
        <w:adjustRightInd w:val="0"/>
        <w:rPr>
          <w:rFonts w:ascii="Times New Roman" w:eastAsia="DengXian" w:hAnsi="Times New Roman"/>
          <w:sz w:val="20"/>
          <w:szCs w:val="20"/>
        </w:rPr>
      </w:pPr>
      <w:bookmarkStart w:id="5" w:name="p0019"/>
      <w:bookmarkEnd w:id="5"/>
      <w:r w:rsidRPr="00C65B6C">
        <w:rPr>
          <w:rFonts w:ascii="Times New Roman" w:eastAsia="DengXian" w:hAnsi="Times New Roman"/>
          <w:sz w:val="20"/>
          <w:szCs w:val="20"/>
        </w:rPr>
        <w:t xml:space="preserve">In 3GPP Rel-16, the gNB may broadcast the two pools using a </w:t>
      </w:r>
      <w:r w:rsidRPr="00C65B6C">
        <w:rPr>
          <w:rFonts w:ascii="Times New Roman" w:eastAsia="DengXian" w:hAnsi="Times New Roman"/>
          <w:i/>
          <w:iCs/>
          <w:sz w:val="20"/>
          <w:szCs w:val="20"/>
        </w:rPr>
        <w:t>RACH-</w:t>
      </w:r>
      <w:proofErr w:type="spellStart"/>
      <w:r w:rsidRPr="00C65B6C">
        <w:rPr>
          <w:rFonts w:ascii="Times New Roman" w:eastAsia="DengXian" w:hAnsi="Times New Roman"/>
          <w:i/>
          <w:iCs/>
          <w:sz w:val="20"/>
          <w:szCs w:val="20"/>
        </w:rPr>
        <w:t>ConfigCommonTwoStepRA</w:t>
      </w:r>
      <w:proofErr w:type="spellEnd"/>
      <w:r w:rsidRPr="00C65B6C">
        <w:rPr>
          <w:rFonts w:ascii="Times New Roman" w:eastAsia="DengXian" w:hAnsi="Times New Roman"/>
          <w:sz w:val="20"/>
          <w:szCs w:val="20"/>
        </w:rPr>
        <w:t xml:space="preserve"> information element (IE), which may be further subdivided via a </w:t>
      </w:r>
      <w:r w:rsidRPr="00C65B6C">
        <w:rPr>
          <w:rFonts w:ascii="Times New Roman" w:eastAsia="DengXian" w:hAnsi="Times New Roman"/>
          <w:i/>
          <w:iCs/>
          <w:sz w:val="20"/>
          <w:szCs w:val="20"/>
        </w:rPr>
        <w:t>GroupB-ConfiguredTwoStepRA-r16</w:t>
      </w:r>
      <w:r w:rsidRPr="00C65B6C">
        <w:rPr>
          <w:rFonts w:ascii="Times New Roman" w:eastAsia="DengXian" w:hAnsi="Times New Roman"/>
          <w:sz w:val="20"/>
          <w:szCs w:val="20"/>
        </w:rPr>
        <w:t xml:space="preserve"> IE contained in the </w:t>
      </w:r>
      <w:r w:rsidRPr="00C65B6C">
        <w:rPr>
          <w:rFonts w:ascii="Times New Roman" w:eastAsia="DengXian" w:hAnsi="Times New Roman"/>
          <w:i/>
          <w:iCs/>
          <w:sz w:val="20"/>
          <w:szCs w:val="20"/>
        </w:rPr>
        <w:t>RACH-</w:t>
      </w:r>
      <w:proofErr w:type="spellStart"/>
      <w:r w:rsidRPr="00C65B6C">
        <w:rPr>
          <w:rFonts w:ascii="Times New Roman" w:eastAsia="DengXian" w:hAnsi="Times New Roman"/>
          <w:i/>
          <w:iCs/>
          <w:sz w:val="20"/>
          <w:szCs w:val="20"/>
        </w:rPr>
        <w:t>ConfigCommonTwoStepRA</w:t>
      </w:r>
      <w:proofErr w:type="spellEnd"/>
      <w:r w:rsidRPr="00C65B6C">
        <w:rPr>
          <w:rFonts w:ascii="Times New Roman" w:eastAsia="DengXian" w:hAnsi="Times New Roman"/>
          <w:sz w:val="20"/>
          <w:szCs w:val="20"/>
        </w:rPr>
        <w:t xml:space="preserve"> IE. The UE may then indicate whether it is using a 2-step or 4-step RACH procedure in message A (</w:t>
      </w:r>
      <w:proofErr w:type="spellStart"/>
      <w:r w:rsidRPr="00C65B6C">
        <w:rPr>
          <w:rFonts w:ascii="Times New Roman" w:eastAsia="DengXian" w:hAnsi="Times New Roman"/>
          <w:sz w:val="20"/>
          <w:szCs w:val="20"/>
        </w:rPr>
        <w:t>MsgA</w:t>
      </w:r>
      <w:proofErr w:type="spellEnd"/>
      <w:r w:rsidRPr="00C65B6C">
        <w:rPr>
          <w:rFonts w:ascii="Times New Roman" w:eastAsia="DengXian" w:hAnsi="Times New Roman"/>
          <w:sz w:val="20"/>
          <w:szCs w:val="20"/>
        </w:rPr>
        <w:t>) for 2-step RACH procedure, or in an Msg1 for 4-step RACH, respectively, by selecting and transmitting a RACH resource from the corresponding pool of resources.</w:t>
      </w:r>
    </w:p>
    <w:p w14:paraId="196A0FAA" w14:textId="1672C8E4" w:rsidR="00C65B6C" w:rsidRPr="00C65B6C" w:rsidRDefault="00C65B6C" w:rsidP="00C65B6C">
      <w:pPr>
        <w:autoSpaceDE w:val="0"/>
        <w:autoSpaceDN w:val="0"/>
        <w:adjustRightInd w:val="0"/>
        <w:rPr>
          <w:rFonts w:ascii="Times New Roman" w:eastAsia="DengXian" w:hAnsi="Times New Roman"/>
          <w:sz w:val="20"/>
          <w:szCs w:val="20"/>
        </w:rPr>
      </w:pPr>
      <w:bookmarkStart w:id="6" w:name="p0020"/>
      <w:bookmarkEnd w:id="6"/>
      <w:r w:rsidRPr="00C65B6C">
        <w:rPr>
          <w:rFonts w:ascii="Times New Roman" w:eastAsia="DengXian" w:hAnsi="Times New Roman"/>
          <w:sz w:val="20"/>
          <w:szCs w:val="20"/>
        </w:rPr>
        <w:t>Contention-free radio access (CFRA) resources and CBRA resources may be further partitioned. For example, CFRA resources may be dedicated to a given UE (</w:t>
      </w:r>
      <w:r w:rsidRPr="00C65B6C">
        <w:rPr>
          <w:rFonts w:ascii="Times New Roman" w:eastAsia="DengXian" w:hAnsi="Times New Roman"/>
          <w:i/>
          <w:iCs/>
          <w:sz w:val="20"/>
          <w:szCs w:val="20"/>
        </w:rPr>
        <w:t>e.g.,</w:t>
      </w:r>
      <w:r w:rsidRPr="00C65B6C">
        <w:rPr>
          <w:rFonts w:ascii="Times New Roman" w:eastAsia="DengXian" w:hAnsi="Times New Roman"/>
          <w:sz w:val="20"/>
          <w:szCs w:val="20"/>
        </w:rPr>
        <w:t xml:space="preserve"> in RRC Connected mode with an assigned cell radio network temporary identifier (C-RNTI)), while the UE may need to contend for RACH resources in the contention-based pool. For CBRA partitioning, different UEs may select the same CBRA resource, and/or may interfere with other UEs, causing an undesirable RACH collision.</w:t>
      </w:r>
    </w:p>
    <w:p w14:paraId="2DB5E70C" w14:textId="00398098" w:rsidR="00C65B6C" w:rsidRDefault="00C65B6C" w:rsidP="00C65B6C">
      <w:pPr>
        <w:autoSpaceDE w:val="0"/>
        <w:autoSpaceDN w:val="0"/>
        <w:adjustRightInd w:val="0"/>
        <w:rPr>
          <w:rFonts w:ascii="Times New Roman" w:eastAsia="DengXian" w:hAnsi="Times New Roman"/>
          <w:sz w:val="20"/>
          <w:szCs w:val="20"/>
        </w:rPr>
      </w:pPr>
      <w:r>
        <w:rPr>
          <w:rFonts w:ascii="Times New Roman" w:eastAsia="DengXian" w:hAnsi="Times New Roman"/>
          <w:sz w:val="20"/>
          <w:szCs w:val="20"/>
        </w:rPr>
        <w:t>RACH partitioning was introduced in Rel-17</w:t>
      </w:r>
      <w:r w:rsidR="00D273C6">
        <w:rPr>
          <w:rFonts w:ascii="Times New Roman" w:eastAsia="DengXian" w:hAnsi="Times New Roman"/>
          <w:sz w:val="20"/>
          <w:szCs w:val="20"/>
        </w:rPr>
        <w:t>/18</w:t>
      </w:r>
      <w:r>
        <w:rPr>
          <w:rFonts w:ascii="Times New Roman" w:eastAsia="DengXian" w:hAnsi="Times New Roman"/>
          <w:sz w:val="20"/>
          <w:szCs w:val="20"/>
        </w:rPr>
        <w:t xml:space="preserve"> </w:t>
      </w:r>
      <w:r w:rsidR="00290AF3">
        <w:rPr>
          <w:rFonts w:ascii="Times New Roman" w:eastAsia="DengXian" w:hAnsi="Times New Roman"/>
          <w:sz w:val="20"/>
          <w:szCs w:val="20"/>
        </w:rPr>
        <w:t>to</w:t>
      </w:r>
      <w:r w:rsidRPr="00C65B6C">
        <w:rPr>
          <w:rFonts w:ascii="Times New Roman" w:eastAsia="DengXian" w:hAnsi="Times New Roman"/>
          <w:sz w:val="20"/>
          <w:szCs w:val="20"/>
        </w:rPr>
        <w:t xml:space="preserve"> enable the network to identify each feature</w:t>
      </w:r>
      <w:r>
        <w:rPr>
          <w:rFonts w:ascii="Times New Roman" w:eastAsia="DengXian" w:hAnsi="Times New Roman"/>
          <w:sz w:val="20"/>
          <w:szCs w:val="20"/>
        </w:rPr>
        <w:t>/Feature combination</w:t>
      </w:r>
      <w:r w:rsidRPr="00C65B6C">
        <w:rPr>
          <w:rFonts w:ascii="Times New Roman" w:eastAsia="DengXian" w:hAnsi="Times New Roman"/>
          <w:sz w:val="20"/>
          <w:szCs w:val="20"/>
        </w:rPr>
        <w:t xml:space="preserve"> based on the preamble/RO used by the UE, </w:t>
      </w:r>
      <w:r w:rsidR="00D273C6">
        <w:rPr>
          <w:rFonts w:ascii="Times New Roman" w:eastAsia="DengXian" w:hAnsi="Times New Roman"/>
          <w:sz w:val="20"/>
          <w:szCs w:val="20"/>
        </w:rPr>
        <w:t xml:space="preserve">e.g. </w:t>
      </w:r>
      <w:r w:rsidRPr="00C65B6C">
        <w:rPr>
          <w:rFonts w:ascii="Times New Roman" w:eastAsia="DengXian" w:hAnsi="Times New Roman"/>
          <w:sz w:val="20"/>
          <w:szCs w:val="20"/>
        </w:rPr>
        <w:t>RACH resources may be further partitioned to support initial access of some 3GPP Rel-17 features</w:t>
      </w:r>
      <w:r w:rsidR="00D273C6">
        <w:rPr>
          <w:rFonts w:ascii="Times New Roman" w:eastAsia="DengXian" w:hAnsi="Times New Roman"/>
          <w:sz w:val="20"/>
          <w:szCs w:val="20"/>
        </w:rPr>
        <w:t xml:space="preserve"> or feature combinations</w:t>
      </w:r>
      <w:r w:rsidRPr="00C65B6C">
        <w:rPr>
          <w:rFonts w:ascii="Times New Roman" w:eastAsia="DengXian" w:hAnsi="Times New Roman"/>
          <w:sz w:val="20"/>
          <w:szCs w:val="20"/>
        </w:rPr>
        <w:t>, such as:</w:t>
      </w:r>
    </w:p>
    <w:p w14:paraId="49880103" w14:textId="77777777" w:rsidR="00C65B6C" w:rsidRDefault="00C65B6C" w:rsidP="00C65B6C">
      <w:pPr>
        <w:autoSpaceDE w:val="0"/>
        <w:autoSpaceDN w:val="0"/>
        <w:adjustRightInd w:val="0"/>
        <w:rPr>
          <w:rFonts w:ascii="Times New Roman" w:eastAsia="DengXian" w:hAnsi="Times New Roman"/>
          <w:sz w:val="20"/>
          <w:szCs w:val="20"/>
        </w:rPr>
      </w:pPr>
    </w:p>
    <w:tbl>
      <w:tblPr>
        <w:tblStyle w:val="TableGrid"/>
        <w:tblW w:w="0" w:type="auto"/>
        <w:tblLook w:val="04A0" w:firstRow="1" w:lastRow="0" w:firstColumn="1" w:lastColumn="0" w:noHBand="0" w:noVBand="1"/>
      </w:tblPr>
      <w:tblGrid>
        <w:gridCol w:w="4814"/>
        <w:gridCol w:w="4815"/>
      </w:tblGrid>
      <w:tr w:rsidR="00C65B6C" w14:paraId="1D1E75CB" w14:textId="77777777" w:rsidTr="00C65B6C">
        <w:tc>
          <w:tcPr>
            <w:tcW w:w="4814" w:type="dxa"/>
          </w:tcPr>
          <w:p w14:paraId="48775553" w14:textId="7E60560D" w:rsidR="00C65B6C" w:rsidRPr="00C65B6C" w:rsidRDefault="00C65B6C" w:rsidP="00C65B6C">
            <w:pPr>
              <w:autoSpaceDE w:val="0"/>
              <w:autoSpaceDN w:val="0"/>
              <w:adjustRightInd w:val="0"/>
              <w:rPr>
                <w:rFonts w:ascii="Times New Roman" w:eastAsia="DengXian" w:hAnsi="Times New Roman"/>
                <w:b/>
                <w:bCs/>
                <w:sz w:val="20"/>
                <w:szCs w:val="20"/>
              </w:rPr>
            </w:pPr>
            <w:r w:rsidRPr="00C65B6C">
              <w:rPr>
                <w:rFonts w:ascii="Times New Roman" w:eastAsia="DengXian" w:hAnsi="Times New Roman"/>
                <w:b/>
                <w:bCs/>
                <w:sz w:val="20"/>
                <w:szCs w:val="20"/>
              </w:rPr>
              <w:t xml:space="preserve">Feature </w:t>
            </w:r>
          </w:p>
        </w:tc>
        <w:tc>
          <w:tcPr>
            <w:tcW w:w="4815" w:type="dxa"/>
          </w:tcPr>
          <w:p w14:paraId="251120A7" w14:textId="50D21B6B" w:rsidR="00C65B6C" w:rsidRPr="00C65B6C" w:rsidRDefault="00C65B6C" w:rsidP="00C65B6C">
            <w:pPr>
              <w:autoSpaceDE w:val="0"/>
              <w:autoSpaceDN w:val="0"/>
              <w:adjustRightInd w:val="0"/>
              <w:rPr>
                <w:rFonts w:ascii="Times New Roman" w:eastAsia="DengXian" w:hAnsi="Times New Roman"/>
                <w:b/>
                <w:bCs/>
                <w:sz w:val="20"/>
                <w:szCs w:val="20"/>
              </w:rPr>
            </w:pPr>
            <w:r w:rsidRPr="00C65B6C">
              <w:rPr>
                <w:rFonts w:ascii="Times New Roman" w:eastAsia="DengXian" w:hAnsi="Times New Roman"/>
                <w:b/>
                <w:bCs/>
                <w:sz w:val="20"/>
                <w:szCs w:val="20"/>
              </w:rPr>
              <w:t>RACH indication / reason for partitioning</w:t>
            </w:r>
          </w:p>
        </w:tc>
      </w:tr>
      <w:tr w:rsidR="00C65B6C" w14:paraId="67B08124" w14:textId="77777777" w:rsidTr="00C65B6C">
        <w:tc>
          <w:tcPr>
            <w:tcW w:w="4814" w:type="dxa"/>
          </w:tcPr>
          <w:p w14:paraId="3499BF65" w14:textId="2772CAE3" w:rsidR="00C65B6C" w:rsidRDefault="00C65B6C" w:rsidP="00C65B6C">
            <w:pPr>
              <w:autoSpaceDE w:val="0"/>
              <w:autoSpaceDN w:val="0"/>
              <w:adjustRightInd w:val="0"/>
              <w:rPr>
                <w:rFonts w:ascii="Times New Roman" w:eastAsia="DengXian" w:hAnsi="Times New Roman"/>
                <w:sz w:val="20"/>
                <w:szCs w:val="20"/>
              </w:rPr>
            </w:pPr>
            <w:proofErr w:type="spellStart"/>
            <w:r w:rsidRPr="00C65B6C">
              <w:rPr>
                <w:rFonts w:ascii="Times New Roman" w:eastAsia="DengXian" w:hAnsi="Times New Roman"/>
                <w:sz w:val="20"/>
                <w:szCs w:val="20"/>
              </w:rPr>
              <w:t>CovEnh</w:t>
            </w:r>
            <w:proofErr w:type="spellEnd"/>
            <w:r w:rsidRPr="00C65B6C">
              <w:rPr>
                <w:rFonts w:ascii="Times New Roman" w:eastAsia="DengXian" w:hAnsi="Times New Roman"/>
                <w:sz w:val="20"/>
                <w:szCs w:val="20"/>
              </w:rPr>
              <w:t xml:space="preserve"> </w:t>
            </w:r>
          </w:p>
        </w:tc>
        <w:tc>
          <w:tcPr>
            <w:tcW w:w="4815" w:type="dxa"/>
          </w:tcPr>
          <w:p w14:paraId="09504695" w14:textId="79DE3955" w:rsidR="00C65B6C" w:rsidRDefault="00C65B6C" w:rsidP="00C65B6C">
            <w:pPr>
              <w:autoSpaceDE w:val="0"/>
              <w:autoSpaceDN w:val="0"/>
              <w:adjustRightInd w:val="0"/>
              <w:rPr>
                <w:rFonts w:ascii="Times New Roman" w:eastAsia="DengXian" w:hAnsi="Times New Roman"/>
                <w:sz w:val="20"/>
                <w:szCs w:val="20"/>
              </w:rPr>
            </w:pPr>
            <w:r w:rsidRPr="00C65B6C">
              <w:rPr>
                <w:rFonts w:ascii="Times New Roman" w:eastAsia="DengXian" w:hAnsi="Times New Roman"/>
                <w:sz w:val="20"/>
                <w:szCs w:val="20"/>
              </w:rPr>
              <w:t>To indicate the need for coverage enhancement (e.g., for request of Msg3 repetition) to the network</w:t>
            </w:r>
          </w:p>
        </w:tc>
      </w:tr>
      <w:tr w:rsidR="00C65B6C" w14:paraId="6729DEED" w14:textId="77777777" w:rsidTr="00C65B6C">
        <w:tc>
          <w:tcPr>
            <w:tcW w:w="4814" w:type="dxa"/>
          </w:tcPr>
          <w:p w14:paraId="79573910" w14:textId="5D4A6E09" w:rsidR="00C65B6C" w:rsidRDefault="00C65B6C" w:rsidP="00C65B6C">
            <w:pPr>
              <w:autoSpaceDE w:val="0"/>
              <w:autoSpaceDN w:val="0"/>
              <w:adjustRightInd w:val="0"/>
              <w:rPr>
                <w:rFonts w:ascii="Times New Roman" w:eastAsia="DengXian" w:hAnsi="Times New Roman"/>
                <w:sz w:val="20"/>
                <w:szCs w:val="20"/>
              </w:rPr>
            </w:pPr>
            <w:r w:rsidRPr="00C65B6C">
              <w:rPr>
                <w:rFonts w:ascii="Times New Roman" w:eastAsia="DengXian" w:hAnsi="Times New Roman"/>
                <w:sz w:val="20"/>
                <w:szCs w:val="20"/>
              </w:rPr>
              <w:t xml:space="preserve">Slicing </w:t>
            </w:r>
          </w:p>
        </w:tc>
        <w:tc>
          <w:tcPr>
            <w:tcW w:w="4815" w:type="dxa"/>
          </w:tcPr>
          <w:p w14:paraId="223505BD" w14:textId="0B6C285D" w:rsidR="00C65B6C" w:rsidRDefault="00C65B6C" w:rsidP="00C65B6C">
            <w:pPr>
              <w:autoSpaceDE w:val="0"/>
              <w:autoSpaceDN w:val="0"/>
              <w:adjustRightInd w:val="0"/>
              <w:rPr>
                <w:rFonts w:ascii="Times New Roman" w:eastAsia="DengXian" w:hAnsi="Times New Roman"/>
                <w:sz w:val="20"/>
                <w:szCs w:val="20"/>
              </w:rPr>
            </w:pPr>
            <w:r w:rsidRPr="00C65B6C">
              <w:rPr>
                <w:rFonts w:ascii="Times New Roman" w:eastAsia="DengXian" w:hAnsi="Times New Roman"/>
                <w:sz w:val="20"/>
                <w:szCs w:val="20"/>
              </w:rPr>
              <w:t>To indicate the need for prioritization and isolation of a slice (including RACH isolation) to the network</w:t>
            </w:r>
          </w:p>
        </w:tc>
      </w:tr>
      <w:tr w:rsidR="00C65B6C" w14:paraId="56EB5C5F" w14:textId="77777777" w:rsidTr="00C65B6C">
        <w:tc>
          <w:tcPr>
            <w:tcW w:w="4814" w:type="dxa"/>
          </w:tcPr>
          <w:p w14:paraId="4C5A1DF0" w14:textId="4F552A23" w:rsidR="00C65B6C" w:rsidRDefault="00C65B6C" w:rsidP="00C65B6C">
            <w:pPr>
              <w:autoSpaceDE w:val="0"/>
              <w:autoSpaceDN w:val="0"/>
              <w:adjustRightInd w:val="0"/>
              <w:rPr>
                <w:rFonts w:ascii="Times New Roman" w:eastAsia="DengXian" w:hAnsi="Times New Roman"/>
                <w:sz w:val="20"/>
                <w:szCs w:val="20"/>
              </w:rPr>
            </w:pPr>
            <w:proofErr w:type="spellStart"/>
            <w:r w:rsidRPr="00C65B6C">
              <w:rPr>
                <w:rFonts w:ascii="Times New Roman" w:eastAsia="DengXian" w:hAnsi="Times New Roman"/>
                <w:sz w:val="20"/>
                <w:szCs w:val="20"/>
              </w:rPr>
              <w:t>RedCap</w:t>
            </w:r>
            <w:proofErr w:type="spellEnd"/>
            <w:r w:rsidRPr="00C65B6C">
              <w:rPr>
                <w:rFonts w:ascii="Times New Roman" w:eastAsia="DengXian" w:hAnsi="Times New Roman"/>
                <w:sz w:val="20"/>
                <w:szCs w:val="20"/>
              </w:rPr>
              <w:t xml:space="preserve"> </w:t>
            </w:r>
          </w:p>
        </w:tc>
        <w:tc>
          <w:tcPr>
            <w:tcW w:w="4815" w:type="dxa"/>
          </w:tcPr>
          <w:p w14:paraId="383B52FC" w14:textId="113E5CF4" w:rsidR="00C65B6C" w:rsidRDefault="00C65B6C" w:rsidP="00C65B6C">
            <w:pPr>
              <w:autoSpaceDE w:val="0"/>
              <w:autoSpaceDN w:val="0"/>
              <w:adjustRightInd w:val="0"/>
              <w:rPr>
                <w:rFonts w:ascii="Times New Roman" w:eastAsia="DengXian" w:hAnsi="Times New Roman"/>
                <w:sz w:val="20"/>
                <w:szCs w:val="20"/>
              </w:rPr>
            </w:pPr>
            <w:r w:rsidRPr="00C65B6C">
              <w:rPr>
                <w:rFonts w:ascii="Times New Roman" w:eastAsia="DengXian" w:hAnsi="Times New Roman"/>
                <w:sz w:val="20"/>
                <w:szCs w:val="20"/>
              </w:rPr>
              <w:t>To indicate the reduced capabilities of the UE to the network so that the network can adapt subsequent transmissions (as compared to a regular UE)</w:t>
            </w:r>
          </w:p>
        </w:tc>
      </w:tr>
      <w:tr w:rsidR="00C65B6C" w14:paraId="67528ABA" w14:textId="77777777" w:rsidTr="00C65B6C">
        <w:tc>
          <w:tcPr>
            <w:tcW w:w="4814" w:type="dxa"/>
          </w:tcPr>
          <w:p w14:paraId="1E4385A6" w14:textId="2080C71F" w:rsidR="00C65B6C" w:rsidRDefault="00C65B6C" w:rsidP="00C65B6C">
            <w:pPr>
              <w:autoSpaceDE w:val="0"/>
              <w:autoSpaceDN w:val="0"/>
              <w:adjustRightInd w:val="0"/>
              <w:rPr>
                <w:rFonts w:ascii="Times New Roman" w:eastAsia="DengXian" w:hAnsi="Times New Roman"/>
                <w:sz w:val="20"/>
                <w:szCs w:val="20"/>
              </w:rPr>
            </w:pPr>
            <w:r w:rsidRPr="00E559CA">
              <w:rPr>
                <w:rFonts w:ascii="Times New Roman" w:eastAsia="DengXian" w:hAnsi="Times New Roman"/>
                <w:sz w:val="20"/>
                <w:szCs w:val="20"/>
              </w:rPr>
              <w:t xml:space="preserve">SDT </w:t>
            </w:r>
          </w:p>
        </w:tc>
        <w:tc>
          <w:tcPr>
            <w:tcW w:w="4815" w:type="dxa"/>
          </w:tcPr>
          <w:p w14:paraId="1F6B02AE" w14:textId="0763B8DF" w:rsidR="00C65B6C" w:rsidRDefault="00C65B6C" w:rsidP="00C65B6C">
            <w:pPr>
              <w:autoSpaceDE w:val="0"/>
              <w:autoSpaceDN w:val="0"/>
              <w:adjustRightInd w:val="0"/>
              <w:rPr>
                <w:rFonts w:ascii="Times New Roman" w:eastAsia="DengXian" w:hAnsi="Times New Roman"/>
                <w:sz w:val="20"/>
                <w:szCs w:val="20"/>
              </w:rPr>
            </w:pPr>
            <w:r w:rsidRPr="00E559CA">
              <w:rPr>
                <w:rFonts w:ascii="Times New Roman" w:eastAsia="DengXian" w:hAnsi="Times New Roman"/>
                <w:sz w:val="20"/>
                <w:szCs w:val="20"/>
              </w:rPr>
              <w:t xml:space="preserve">To indicate the small data transmission (SDT) procedure, </w:t>
            </w:r>
            <w:proofErr w:type="gramStart"/>
            <w:r w:rsidRPr="00E559CA">
              <w:rPr>
                <w:rFonts w:ascii="Times New Roman" w:eastAsia="DengXian" w:hAnsi="Times New Roman"/>
                <w:sz w:val="20"/>
                <w:szCs w:val="20"/>
              </w:rPr>
              <w:t>thus</w:t>
            </w:r>
            <w:proofErr w:type="gramEnd"/>
            <w:r w:rsidRPr="00E559CA">
              <w:rPr>
                <w:rFonts w:ascii="Times New Roman" w:eastAsia="DengXian" w:hAnsi="Times New Roman"/>
                <w:sz w:val="20"/>
                <w:szCs w:val="20"/>
              </w:rPr>
              <w:t xml:space="preserve"> to request a larger Msg3 size or MSGA size (as compared to regular Msg3/MSGA size for non-SDT/legacy resume)</w:t>
            </w:r>
          </w:p>
        </w:tc>
      </w:tr>
    </w:tbl>
    <w:p w14:paraId="4A37D3A0" w14:textId="77777777" w:rsidR="00C65B6C" w:rsidRPr="00C65B6C" w:rsidRDefault="00C65B6C" w:rsidP="00C65B6C">
      <w:pPr>
        <w:autoSpaceDE w:val="0"/>
        <w:autoSpaceDN w:val="0"/>
        <w:adjustRightInd w:val="0"/>
        <w:rPr>
          <w:rFonts w:ascii="Times New Roman" w:eastAsia="DengXian" w:hAnsi="Times New Roman"/>
          <w:sz w:val="20"/>
          <w:szCs w:val="20"/>
        </w:rPr>
      </w:pPr>
    </w:p>
    <w:p w14:paraId="542057E0" w14:textId="02646F44" w:rsidR="00A63C62" w:rsidRPr="00A63C62" w:rsidRDefault="00A63C62" w:rsidP="00A63C62">
      <w:pPr>
        <w:autoSpaceDE w:val="0"/>
        <w:autoSpaceDN w:val="0"/>
        <w:adjustRightInd w:val="0"/>
        <w:rPr>
          <w:rFonts w:ascii="Times New Roman" w:eastAsia="DengXian" w:hAnsi="Times New Roman"/>
          <w:sz w:val="20"/>
          <w:szCs w:val="20"/>
        </w:rPr>
      </w:pPr>
      <w:r w:rsidRPr="00A63C62">
        <w:rPr>
          <w:rFonts w:ascii="Times New Roman" w:eastAsia="DengXian" w:hAnsi="Times New Roman"/>
          <w:sz w:val="20"/>
          <w:szCs w:val="20"/>
        </w:rPr>
        <w:t xml:space="preserve">Over successive releases, the </w:t>
      </w:r>
      <w:r w:rsidR="00290AF3">
        <w:rPr>
          <w:rFonts w:ascii="Times New Roman" w:eastAsia="DengXian" w:hAnsi="Times New Roman"/>
          <w:sz w:val="20"/>
          <w:szCs w:val="20"/>
        </w:rPr>
        <w:t xml:space="preserve">Random Access </w:t>
      </w:r>
      <w:r w:rsidRPr="00A63C62">
        <w:rPr>
          <w:rFonts w:ascii="Times New Roman" w:eastAsia="DengXian" w:hAnsi="Times New Roman"/>
          <w:sz w:val="20"/>
          <w:szCs w:val="20"/>
        </w:rPr>
        <w:t>(RACH) procedure has been subject to multiple enhancements to address new use cases and performance requirements. While each enhancement was introduced with the intent of improving efficiency, latency, or coverage, the cumulative effect has been a significant increase in procedural and configurational complexity.</w:t>
      </w:r>
    </w:p>
    <w:p w14:paraId="77D80C35" w14:textId="2DDF545C" w:rsidR="00A63C62" w:rsidRPr="00A63C62" w:rsidRDefault="00A63C62" w:rsidP="00A63C62">
      <w:pPr>
        <w:autoSpaceDE w:val="0"/>
        <w:autoSpaceDN w:val="0"/>
        <w:adjustRightInd w:val="0"/>
        <w:rPr>
          <w:rFonts w:ascii="Times New Roman" w:eastAsia="DengXian" w:hAnsi="Times New Roman"/>
          <w:sz w:val="20"/>
          <w:szCs w:val="20"/>
        </w:rPr>
      </w:pPr>
      <w:r w:rsidRPr="00A63C62">
        <w:rPr>
          <w:rFonts w:ascii="Times New Roman" w:eastAsia="DengXian" w:hAnsi="Times New Roman"/>
          <w:sz w:val="20"/>
          <w:szCs w:val="20"/>
        </w:rPr>
        <w:t>This evolution has not only increased the behavioral complexity on the UE side—where different RACH modes and configurations must be supported depending on capability and scenario—but also on the network side, where the gNB is required to manage heterogeneous RACH resources and procedures simultaneously.</w:t>
      </w:r>
    </w:p>
    <w:p w14:paraId="3659334F" w14:textId="3C257493" w:rsidR="00A63C62" w:rsidRPr="00A63C62" w:rsidRDefault="00A63C62" w:rsidP="00A63C62">
      <w:pPr>
        <w:autoSpaceDE w:val="0"/>
        <w:autoSpaceDN w:val="0"/>
        <w:adjustRightInd w:val="0"/>
        <w:rPr>
          <w:rFonts w:ascii="Times New Roman" w:eastAsia="DengXian" w:hAnsi="Times New Roman"/>
          <w:sz w:val="20"/>
          <w:szCs w:val="20"/>
        </w:rPr>
      </w:pPr>
      <w:r w:rsidRPr="00A63C62">
        <w:rPr>
          <w:rFonts w:ascii="Times New Roman" w:eastAsia="DengXian" w:hAnsi="Times New Roman"/>
          <w:sz w:val="20"/>
          <w:szCs w:val="20"/>
        </w:rPr>
        <w:t>As a result, the specification text covering R</w:t>
      </w:r>
      <w:r w:rsidR="00290AF3">
        <w:rPr>
          <w:rFonts w:ascii="Times New Roman" w:eastAsia="DengXian" w:hAnsi="Times New Roman"/>
          <w:sz w:val="20"/>
          <w:szCs w:val="20"/>
        </w:rPr>
        <w:t>andom Access</w:t>
      </w:r>
      <w:r w:rsidRPr="00A63C62">
        <w:rPr>
          <w:rFonts w:ascii="Times New Roman" w:eastAsia="DengXian" w:hAnsi="Times New Roman"/>
          <w:sz w:val="20"/>
          <w:szCs w:val="20"/>
        </w:rPr>
        <w:t xml:space="preserve"> has expanded considerably across releases, with multiple branching conditions, exceptions, and optional behaviors. This proliferation of procedures has made the handling of RACH resources more difficult, and the overall specification framework more extensive and less straightforward to interpret.</w:t>
      </w:r>
    </w:p>
    <w:p w14:paraId="0E0A8EE6" w14:textId="568EAAE0" w:rsidR="003047BC" w:rsidRPr="00B0581A" w:rsidRDefault="00D96DF4" w:rsidP="00D96DF4">
      <w:pPr>
        <w:pStyle w:val="Heading3"/>
      </w:pPr>
      <w:r>
        <w:lastRenderedPageBreak/>
        <w:t>6</w:t>
      </w:r>
      <w:r w:rsidR="003047BC" w:rsidRPr="00B0581A">
        <w:t>G design principles / area</w:t>
      </w:r>
      <w:r w:rsidR="00B766C2">
        <w:t>s</w:t>
      </w:r>
      <w:r w:rsidR="003047BC" w:rsidRPr="00B0581A">
        <w:t xml:space="preserve"> for investigation</w:t>
      </w:r>
    </w:p>
    <w:p w14:paraId="15752D53" w14:textId="77777777" w:rsidR="001F1922" w:rsidRPr="00034C8C" w:rsidRDefault="001F1922" w:rsidP="00D96DF4">
      <w:pPr>
        <w:pStyle w:val="Heading5"/>
      </w:pPr>
      <w:r w:rsidRPr="00034C8C">
        <w:t>Functionalities and mapping to protocol layers</w:t>
      </w:r>
    </w:p>
    <w:p w14:paraId="4B58991A" w14:textId="77777777" w:rsidR="001F1922" w:rsidRPr="00F86723" w:rsidRDefault="001F1922" w:rsidP="001F1922">
      <w:pPr>
        <w:widowControl/>
        <w:spacing w:before="100" w:beforeAutospacing="1" w:after="100" w:afterAutospacing="1"/>
        <w:jc w:val="left"/>
        <w:rPr>
          <w:rFonts w:ascii="Times New Roman" w:eastAsia="Times New Roman" w:hAnsi="Times New Roman"/>
          <w:kern w:val="0"/>
          <w:sz w:val="20"/>
          <w:szCs w:val="20"/>
        </w:rPr>
      </w:pPr>
      <w:r w:rsidRPr="00F86723">
        <w:rPr>
          <w:rFonts w:ascii="Times New Roman" w:eastAsia="Times New Roman" w:hAnsi="Times New Roman"/>
          <w:kern w:val="0"/>
          <w:sz w:val="20"/>
          <w:szCs w:val="20"/>
        </w:rPr>
        <w:t>In current discussions on protocol stack architecture, the debate often begins with identifying which functionalities are supported by which protocol layers. This approach risks prematurely constraining solutions and may lead to inefficient allocation of functions across layers.</w:t>
      </w:r>
      <w:r w:rsidRPr="00034C8C">
        <w:rPr>
          <w:rFonts w:ascii="Times New Roman" w:eastAsia="Times New Roman" w:hAnsi="Times New Roman"/>
          <w:kern w:val="0"/>
          <w:sz w:val="20"/>
          <w:szCs w:val="20"/>
        </w:rPr>
        <w:t xml:space="preserve"> </w:t>
      </w:r>
      <w:r w:rsidRPr="00F86723">
        <w:rPr>
          <w:rFonts w:ascii="Times New Roman" w:eastAsia="Times New Roman" w:hAnsi="Times New Roman"/>
          <w:kern w:val="0"/>
          <w:sz w:val="20"/>
          <w:szCs w:val="20"/>
        </w:rPr>
        <w:t>Starting from protocol layers without a prior consolidated list of required functionalities may cause:</w:t>
      </w:r>
    </w:p>
    <w:p w14:paraId="20F64D05" w14:textId="77777777" w:rsidR="001F1922" w:rsidRPr="00F86723" w:rsidRDefault="001F1922" w:rsidP="001F1922">
      <w:pPr>
        <w:widowControl/>
        <w:numPr>
          <w:ilvl w:val="0"/>
          <w:numId w:val="35"/>
        </w:numPr>
        <w:spacing w:before="100" w:beforeAutospacing="1" w:after="100" w:afterAutospacing="1"/>
        <w:jc w:val="left"/>
        <w:rPr>
          <w:rFonts w:ascii="Times New Roman" w:eastAsia="Times New Roman" w:hAnsi="Times New Roman"/>
          <w:kern w:val="0"/>
          <w:sz w:val="20"/>
          <w:szCs w:val="20"/>
        </w:rPr>
      </w:pPr>
      <w:r w:rsidRPr="00F86723">
        <w:rPr>
          <w:rFonts w:ascii="Times New Roman" w:eastAsia="Times New Roman" w:hAnsi="Times New Roman"/>
          <w:kern w:val="0"/>
          <w:sz w:val="20"/>
          <w:szCs w:val="20"/>
        </w:rPr>
        <w:t>Overlaps in functionality assignment across layers.</w:t>
      </w:r>
    </w:p>
    <w:p w14:paraId="23F572BD" w14:textId="77777777" w:rsidR="001F1922" w:rsidRPr="00F86723" w:rsidRDefault="001F1922" w:rsidP="001F1922">
      <w:pPr>
        <w:widowControl/>
        <w:numPr>
          <w:ilvl w:val="0"/>
          <w:numId w:val="35"/>
        </w:numPr>
        <w:spacing w:before="100" w:beforeAutospacing="1" w:after="100" w:afterAutospacing="1"/>
        <w:jc w:val="left"/>
        <w:rPr>
          <w:rFonts w:ascii="Times New Roman" w:eastAsia="Times New Roman" w:hAnsi="Times New Roman"/>
          <w:kern w:val="0"/>
          <w:sz w:val="20"/>
          <w:szCs w:val="20"/>
        </w:rPr>
      </w:pPr>
      <w:r w:rsidRPr="00F86723">
        <w:rPr>
          <w:rFonts w:ascii="Times New Roman" w:eastAsia="Times New Roman" w:hAnsi="Times New Roman"/>
          <w:kern w:val="0"/>
          <w:sz w:val="20"/>
          <w:szCs w:val="20"/>
        </w:rPr>
        <w:t>Gaps where certain required functionalities are not addressed.</w:t>
      </w:r>
    </w:p>
    <w:p w14:paraId="1A3F7FCC" w14:textId="77777777" w:rsidR="001F1922" w:rsidRPr="00F86723" w:rsidRDefault="001F1922" w:rsidP="001F1922">
      <w:pPr>
        <w:widowControl/>
        <w:numPr>
          <w:ilvl w:val="0"/>
          <w:numId w:val="35"/>
        </w:numPr>
        <w:spacing w:before="100" w:beforeAutospacing="1" w:after="100" w:afterAutospacing="1"/>
        <w:jc w:val="left"/>
        <w:rPr>
          <w:rFonts w:ascii="Times New Roman" w:eastAsia="Times New Roman" w:hAnsi="Times New Roman"/>
          <w:kern w:val="0"/>
          <w:sz w:val="20"/>
          <w:szCs w:val="20"/>
        </w:rPr>
      </w:pPr>
      <w:r w:rsidRPr="00F86723">
        <w:rPr>
          <w:rFonts w:ascii="Times New Roman" w:eastAsia="Times New Roman" w:hAnsi="Times New Roman"/>
          <w:kern w:val="0"/>
          <w:sz w:val="20"/>
          <w:szCs w:val="20"/>
        </w:rPr>
        <w:t>Layer-driven rather than requirement-driven design decisions.</w:t>
      </w:r>
    </w:p>
    <w:p w14:paraId="1116855C" w14:textId="77777777" w:rsidR="001F1922" w:rsidRPr="00F86723" w:rsidRDefault="001F1922" w:rsidP="001F1922">
      <w:pPr>
        <w:widowControl/>
        <w:spacing w:before="100" w:beforeAutospacing="1" w:after="100" w:afterAutospacing="1"/>
        <w:jc w:val="left"/>
        <w:rPr>
          <w:rFonts w:ascii="Times New Roman" w:eastAsia="Times New Roman" w:hAnsi="Times New Roman"/>
          <w:kern w:val="0"/>
          <w:sz w:val="20"/>
          <w:szCs w:val="20"/>
        </w:rPr>
      </w:pPr>
      <w:r w:rsidRPr="00F86723">
        <w:rPr>
          <w:rFonts w:ascii="Times New Roman" w:eastAsia="Times New Roman" w:hAnsi="Times New Roman"/>
          <w:kern w:val="0"/>
          <w:sz w:val="20"/>
          <w:szCs w:val="20"/>
        </w:rPr>
        <w:t>RAN2 discussions should follow a two-step order</w:t>
      </w:r>
      <w:r w:rsidRPr="00034C8C">
        <w:rPr>
          <w:rFonts w:ascii="Times New Roman" w:eastAsia="Times New Roman" w:hAnsi="Times New Roman"/>
          <w:kern w:val="0"/>
          <w:sz w:val="20"/>
          <w:szCs w:val="20"/>
        </w:rPr>
        <w:t>:</w:t>
      </w:r>
    </w:p>
    <w:p w14:paraId="2806E281" w14:textId="77777777" w:rsidR="001F1922" w:rsidRPr="00F86723" w:rsidRDefault="001F1922" w:rsidP="001F1922">
      <w:pPr>
        <w:widowControl/>
        <w:numPr>
          <w:ilvl w:val="0"/>
          <w:numId w:val="36"/>
        </w:numPr>
        <w:spacing w:before="100" w:beforeAutospacing="1" w:after="100" w:afterAutospacing="1"/>
        <w:jc w:val="left"/>
        <w:rPr>
          <w:rFonts w:ascii="Times New Roman" w:eastAsia="Times New Roman" w:hAnsi="Times New Roman"/>
          <w:kern w:val="0"/>
          <w:sz w:val="20"/>
          <w:szCs w:val="20"/>
        </w:rPr>
      </w:pPr>
      <w:r w:rsidRPr="00F86723">
        <w:rPr>
          <w:rFonts w:ascii="Times New Roman" w:eastAsia="Times New Roman" w:hAnsi="Times New Roman"/>
          <w:b/>
          <w:bCs/>
          <w:kern w:val="0"/>
          <w:sz w:val="20"/>
          <w:szCs w:val="20"/>
        </w:rPr>
        <w:t>Define and consolidate required functionalities of the protocol stack</w:t>
      </w:r>
    </w:p>
    <w:p w14:paraId="2B2C3EAA" w14:textId="77777777" w:rsidR="001F1922" w:rsidRPr="00F86723" w:rsidRDefault="001F1922" w:rsidP="001F1922">
      <w:pPr>
        <w:widowControl/>
        <w:numPr>
          <w:ilvl w:val="1"/>
          <w:numId w:val="36"/>
        </w:numPr>
        <w:spacing w:before="100" w:beforeAutospacing="1" w:after="100" w:afterAutospacing="1"/>
        <w:jc w:val="left"/>
        <w:rPr>
          <w:rFonts w:ascii="Times New Roman" w:eastAsia="Times New Roman" w:hAnsi="Times New Roman"/>
          <w:kern w:val="0"/>
          <w:sz w:val="20"/>
          <w:szCs w:val="20"/>
        </w:rPr>
      </w:pPr>
      <w:r w:rsidRPr="00F86723">
        <w:rPr>
          <w:rFonts w:ascii="Times New Roman" w:eastAsia="Times New Roman" w:hAnsi="Times New Roman"/>
          <w:kern w:val="0"/>
          <w:sz w:val="20"/>
          <w:szCs w:val="20"/>
        </w:rPr>
        <w:t>Examples: reliability, retransmission, QoS differentiation, security, mobility support, service mapping, etc.</w:t>
      </w:r>
    </w:p>
    <w:p w14:paraId="5B6CC464" w14:textId="77777777" w:rsidR="001F1922" w:rsidRPr="00F86723" w:rsidRDefault="001F1922" w:rsidP="001F1922">
      <w:pPr>
        <w:widowControl/>
        <w:numPr>
          <w:ilvl w:val="1"/>
          <w:numId w:val="36"/>
        </w:numPr>
        <w:spacing w:before="100" w:beforeAutospacing="1" w:after="100" w:afterAutospacing="1"/>
        <w:jc w:val="left"/>
        <w:rPr>
          <w:rFonts w:ascii="Times New Roman" w:eastAsia="Times New Roman" w:hAnsi="Times New Roman"/>
          <w:kern w:val="0"/>
          <w:sz w:val="20"/>
          <w:szCs w:val="20"/>
        </w:rPr>
      </w:pPr>
      <w:r w:rsidRPr="00F86723">
        <w:rPr>
          <w:rFonts w:ascii="Times New Roman" w:eastAsia="Times New Roman" w:hAnsi="Times New Roman"/>
          <w:kern w:val="0"/>
          <w:sz w:val="20"/>
          <w:szCs w:val="20"/>
        </w:rPr>
        <w:t>Ensure requirements are technology-neutral and do not presuppose specific layer implementations.</w:t>
      </w:r>
    </w:p>
    <w:p w14:paraId="76B718DA" w14:textId="77777777" w:rsidR="001F1922" w:rsidRPr="00F86723" w:rsidRDefault="001F1922" w:rsidP="001F1922">
      <w:pPr>
        <w:widowControl/>
        <w:numPr>
          <w:ilvl w:val="0"/>
          <w:numId w:val="36"/>
        </w:numPr>
        <w:spacing w:before="100" w:beforeAutospacing="1" w:after="100" w:afterAutospacing="1"/>
        <w:jc w:val="left"/>
        <w:rPr>
          <w:rFonts w:ascii="Times New Roman" w:eastAsia="Times New Roman" w:hAnsi="Times New Roman"/>
          <w:kern w:val="0"/>
          <w:sz w:val="20"/>
          <w:szCs w:val="20"/>
          <w:lang w:val="de-DE"/>
        </w:rPr>
      </w:pPr>
      <w:r w:rsidRPr="00F86723">
        <w:rPr>
          <w:rFonts w:ascii="Times New Roman" w:eastAsia="Times New Roman" w:hAnsi="Times New Roman"/>
          <w:b/>
          <w:bCs/>
          <w:kern w:val="0"/>
          <w:sz w:val="20"/>
          <w:szCs w:val="20"/>
          <w:lang w:val="de-DE"/>
        </w:rPr>
        <w:t>Map functionalities to protocol layers</w:t>
      </w:r>
    </w:p>
    <w:p w14:paraId="69414BF1" w14:textId="77777777" w:rsidR="001F1922" w:rsidRPr="00F86723" w:rsidRDefault="001F1922" w:rsidP="001F1922">
      <w:pPr>
        <w:widowControl/>
        <w:numPr>
          <w:ilvl w:val="1"/>
          <w:numId w:val="36"/>
        </w:numPr>
        <w:spacing w:before="100" w:beforeAutospacing="1" w:after="100" w:afterAutospacing="1"/>
        <w:jc w:val="left"/>
        <w:rPr>
          <w:rFonts w:ascii="Times New Roman" w:eastAsia="Times New Roman" w:hAnsi="Times New Roman"/>
          <w:kern w:val="0"/>
          <w:sz w:val="20"/>
          <w:szCs w:val="20"/>
        </w:rPr>
      </w:pPr>
      <w:r w:rsidRPr="00F86723">
        <w:rPr>
          <w:rFonts w:ascii="Times New Roman" w:eastAsia="Times New Roman" w:hAnsi="Times New Roman"/>
          <w:kern w:val="0"/>
          <w:sz w:val="20"/>
          <w:szCs w:val="20"/>
        </w:rPr>
        <w:t>Once the functionality set is agreed, allocate each to the most suitable layer (e.g., PDCP, RLC, MAC, RRC, SDAP).</w:t>
      </w:r>
    </w:p>
    <w:p w14:paraId="090B5A5C" w14:textId="2B8B06E0" w:rsidR="001F1922" w:rsidRPr="00F86723" w:rsidRDefault="001F1922" w:rsidP="001F1922">
      <w:pPr>
        <w:widowControl/>
        <w:numPr>
          <w:ilvl w:val="1"/>
          <w:numId w:val="36"/>
        </w:numPr>
        <w:spacing w:before="100" w:beforeAutospacing="1" w:after="100" w:afterAutospacing="1"/>
        <w:jc w:val="left"/>
        <w:rPr>
          <w:rFonts w:ascii="Times New Roman" w:eastAsia="Times New Roman" w:hAnsi="Times New Roman"/>
          <w:kern w:val="0"/>
          <w:sz w:val="20"/>
          <w:szCs w:val="20"/>
        </w:rPr>
      </w:pPr>
      <w:r w:rsidRPr="00F86723">
        <w:rPr>
          <w:rFonts w:ascii="Times New Roman" w:eastAsia="Times New Roman" w:hAnsi="Times New Roman"/>
          <w:kern w:val="0"/>
          <w:sz w:val="20"/>
          <w:szCs w:val="20"/>
        </w:rPr>
        <w:t>Verify that each functionality is uniquely covered, and no duplication or gaps remain.</w:t>
      </w:r>
    </w:p>
    <w:p w14:paraId="13962DED" w14:textId="77777777" w:rsidR="001F1922" w:rsidRDefault="001F1922" w:rsidP="001F1922">
      <w:pPr>
        <w:pStyle w:val="B1"/>
        <w:ind w:left="0" w:firstLine="0"/>
        <w:rPr>
          <w:b/>
          <w:bCs/>
          <w:lang w:val="en-US"/>
        </w:rPr>
      </w:pPr>
      <w:r>
        <w:rPr>
          <w:b/>
          <w:bCs/>
        </w:rPr>
        <w:t xml:space="preserve">Proposal 1: </w:t>
      </w:r>
      <w:r w:rsidRPr="00F86723">
        <w:rPr>
          <w:b/>
          <w:bCs/>
          <w:lang w:val="en-US"/>
        </w:rPr>
        <w:t>It is proposed that RAN2 first agree on the complete set of required functionalities for the protocol stack, and only afterwards discuss which protocol layer supports each functionality.</w:t>
      </w:r>
    </w:p>
    <w:p w14:paraId="63256712" w14:textId="77777777" w:rsidR="006A265B" w:rsidRDefault="006A265B" w:rsidP="00C65B6C">
      <w:pPr>
        <w:autoSpaceDE w:val="0"/>
        <w:autoSpaceDN w:val="0"/>
        <w:adjustRightInd w:val="0"/>
        <w:rPr>
          <w:rFonts w:ascii="Times New Roman" w:eastAsia="DengXian" w:hAnsi="Times New Roman"/>
          <w:sz w:val="20"/>
          <w:szCs w:val="20"/>
        </w:rPr>
      </w:pPr>
    </w:p>
    <w:p w14:paraId="0FF47341" w14:textId="555F632B" w:rsidR="006A265B" w:rsidRDefault="006A265B" w:rsidP="00D96DF4">
      <w:pPr>
        <w:pStyle w:val="Heading5"/>
      </w:pPr>
      <w:r w:rsidRPr="00290AF3">
        <w:t>Lower layer security</w:t>
      </w:r>
    </w:p>
    <w:p w14:paraId="7FF994A0" w14:textId="77777777" w:rsidR="006A265B" w:rsidRDefault="006A265B" w:rsidP="00C65B6C">
      <w:pPr>
        <w:autoSpaceDE w:val="0"/>
        <w:autoSpaceDN w:val="0"/>
        <w:adjustRightInd w:val="0"/>
        <w:rPr>
          <w:rFonts w:ascii="Times New Roman" w:eastAsia="DengXian" w:hAnsi="Times New Roman"/>
          <w:b/>
          <w:bCs/>
          <w:sz w:val="20"/>
          <w:szCs w:val="20"/>
          <w:u w:val="single"/>
        </w:rPr>
      </w:pPr>
    </w:p>
    <w:p w14:paraId="2B3DB730" w14:textId="3E4BED71" w:rsidR="000E52A9" w:rsidRPr="000E52A9" w:rsidRDefault="000E52A9" w:rsidP="000E52A9">
      <w:pPr>
        <w:rPr>
          <w:rFonts w:ascii="Times New Roman" w:hAnsi="Times New Roman"/>
          <w:sz w:val="20"/>
          <w:szCs w:val="20"/>
        </w:rPr>
      </w:pPr>
      <w:r w:rsidRPr="000E52A9">
        <w:rPr>
          <w:rFonts w:ascii="Times New Roman" w:hAnsi="Times New Roman"/>
          <w:sz w:val="20"/>
          <w:szCs w:val="20"/>
        </w:rPr>
        <w:t xml:space="preserve">The 5G NR Access Stratum (AS) security architecture protects communication between the UE and </w:t>
      </w:r>
      <w:proofErr w:type="spellStart"/>
      <w:r w:rsidRPr="000E52A9">
        <w:rPr>
          <w:rFonts w:ascii="Times New Roman" w:hAnsi="Times New Roman"/>
          <w:sz w:val="20"/>
          <w:szCs w:val="20"/>
        </w:rPr>
        <w:t>gNB</w:t>
      </w:r>
      <w:proofErr w:type="spellEnd"/>
      <w:r w:rsidRPr="000E52A9">
        <w:rPr>
          <w:rFonts w:ascii="Times New Roman" w:hAnsi="Times New Roman"/>
          <w:sz w:val="20"/>
          <w:szCs w:val="20"/>
        </w:rPr>
        <w:t>. It is built on mutual authentication and key management established in the Non-Access Stratum (NAS), after which AS security keys are derived. Two main functions are applied: integrity protection to ensure authentic and unaltered reception and ciphering to protect confidentiality of both signaling and user plane data. Security contexts are refreshed to mitigate replay and key compromise risks. The security is performed in PDCP layer, which sits below RRC and user plane SDAP layer.</w:t>
      </w:r>
      <w:r w:rsidR="00315609">
        <w:rPr>
          <w:rFonts w:ascii="Times New Roman" w:hAnsi="Times New Roman"/>
          <w:sz w:val="20"/>
          <w:szCs w:val="20"/>
        </w:rPr>
        <w:br/>
      </w:r>
    </w:p>
    <w:p w14:paraId="3C354EAD" w14:textId="13770173" w:rsidR="000E52A9" w:rsidRDefault="000E52A9" w:rsidP="000E52A9">
      <w:pPr>
        <w:rPr>
          <w:rFonts w:ascii="Times New Roman" w:hAnsi="Times New Roman"/>
          <w:sz w:val="20"/>
          <w:szCs w:val="20"/>
        </w:rPr>
      </w:pPr>
      <w:r w:rsidRPr="000E52A9">
        <w:rPr>
          <w:rFonts w:ascii="Times New Roman" w:hAnsi="Times New Roman"/>
          <w:sz w:val="20"/>
          <w:szCs w:val="20"/>
        </w:rPr>
        <w:t xml:space="preserve">Protection of MAC layer control information has been an important discussion in 5G especially around the work for L1/ L2 mobility where some </w:t>
      </w:r>
      <w:proofErr w:type="gramStart"/>
      <w:r w:rsidRPr="000E52A9">
        <w:rPr>
          <w:rFonts w:ascii="Times New Roman" w:hAnsi="Times New Roman"/>
          <w:sz w:val="20"/>
          <w:szCs w:val="20"/>
        </w:rPr>
        <w:t>MAC</w:t>
      </w:r>
      <w:proofErr w:type="gramEnd"/>
      <w:r w:rsidRPr="000E52A9">
        <w:rPr>
          <w:rFonts w:ascii="Times New Roman" w:hAnsi="Times New Roman"/>
          <w:sz w:val="20"/>
          <w:szCs w:val="20"/>
        </w:rPr>
        <w:t xml:space="preserve"> CEs have been designed and specified carrying information </w:t>
      </w:r>
      <w:r w:rsidR="00315609" w:rsidRPr="000E52A9">
        <w:rPr>
          <w:rFonts w:ascii="Times New Roman" w:hAnsi="Times New Roman"/>
          <w:sz w:val="20"/>
          <w:szCs w:val="20"/>
        </w:rPr>
        <w:t>centered</w:t>
      </w:r>
      <w:r w:rsidRPr="000E52A9">
        <w:rPr>
          <w:rFonts w:ascii="Times New Roman" w:hAnsi="Times New Roman"/>
          <w:sz w:val="20"/>
          <w:szCs w:val="20"/>
        </w:rPr>
        <w:t xml:space="preserve"> around UE mobility.</w:t>
      </w:r>
    </w:p>
    <w:p w14:paraId="14359C2E" w14:textId="450FAE9F" w:rsidR="006A265B" w:rsidRPr="00290AF3" w:rsidRDefault="006A265B" w:rsidP="006A265B">
      <w:pPr>
        <w:rPr>
          <w:rFonts w:ascii="Times New Roman" w:hAnsi="Times New Roman"/>
          <w:sz w:val="20"/>
          <w:szCs w:val="20"/>
        </w:rPr>
      </w:pPr>
      <w:r w:rsidRPr="00290AF3">
        <w:rPr>
          <w:rFonts w:ascii="Times New Roman" w:hAnsi="Times New Roman"/>
          <w:sz w:val="20"/>
          <w:szCs w:val="20"/>
        </w:rPr>
        <w:t xml:space="preserve">Also, other lower layer </w:t>
      </w:r>
      <w:proofErr w:type="spellStart"/>
      <w:r w:rsidRPr="00290AF3">
        <w:rPr>
          <w:rFonts w:ascii="Times New Roman" w:hAnsi="Times New Roman"/>
          <w:sz w:val="20"/>
          <w:szCs w:val="20"/>
        </w:rPr>
        <w:t>signalling</w:t>
      </w:r>
      <w:proofErr w:type="spellEnd"/>
      <w:r w:rsidRPr="00290AF3">
        <w:rPr>
          <w:rFonts w:ascii="Times New Roman" w:hAnsi="Times New Roman"/>
          <w:sz w:val="20"/>
          <w:szCs w:val="20"/>
        </w:rPr>
        <w:t xml:space="preserve"> e.g., in PUCCH, PDCCH, Paging messages and system information etc. are transmitted in open. Some of the information carried in MAC CEs as well as in physical layer </w:t>
      </w:r>
      <w:proofErr w:type="spellStart"/>
      <w:r w:rsidRPr="00290AF3">
        <w:rPr>
          <w:rFonts w:ascii="Times New Roman" w:hAnsi="Times New Roman"/>
          <w:sz w:val="20"/>
          <w:szCs w:val="20"/>
        </w:rPr>
        <w:t>signalling</w:t>
      </w:r>
      <w:proofErr w:type="spellEnd"/>
      <w:r w:rsidRPr="00290AF3">
        <w:rPr>
          <w:rFonts w:ascii="Times New Roman" w:hAnsi="Times New Roman"/>
          <w:sz w:val="20"/>
          <w:szCs w:val="20"/>
        </w:rPr>
        <w:t xml:space="preserve"> can be used to compromise user privacy, including identity and others may be used to launch a DoS attack (Denial of Service). While a DoS attack (Denial of Service) may not alone lead to issues around data privacy and authentication, nevertheless, should be minimized to </w:t>
      </w:r>
      <w:r w:rsidR="00290AF3">
        <w:rPr>
          <w:rFonts w:ascii="Times New Roman" w:hAnsi="Times New Roman"/>
          <w:sz w:val="20"/>
          <w:szCs w:val="20"/>
        </w:rPr>
        <w:t xml:space="preserve">avoid </w:t>
      </w:r>
      <w:r w:rsidRPr="00290AF3">
        <w:rPr>
          <w:rFonts w:ascii="Times New Roman" w:hAnsi="Times New Roman"/>
          <w:sz w:val="20"/>
          <w:szCs w:val="20"/>
        </w:rPr>
        <w:t xml:space="preserve">bad user experience. </w:t>
      </w:r>
      <w:r w:rsidR="001F1922">
        <w:rPr>
          <w:rFonts w:ascii="Times New Roman" w:hAnsi="Times New Roman"/>
          <w:sz w:val="20"/>
          <w:szCs w:val="20"/>
        </w:rPr>
        <w:t>A prominent example</w:t>
      </w:r>
      <w:r w:rsidRPr="00290AF3">
        <w:rPr>
          <w:rFonts w:ascii="Times New Roman" w:hAnsi="Times New Roman"/>
          <w:sz w:val="20"/>
          <w:szCs w:val="20"/>
        </w:rPr>
        <w:t xml:space="preserve"> </w:t>
      </w:r>
      <w:r w:rsidR="001F1922">
        <w:rPr>
          <w:rFonts w:ascii="Times New Roman" w:hAnsi="Times New Roman"/>
          <w:sz w:val="20"/>
          <w:szCs w:val="20"/>
        </w:rPr>
        <w:t xml:space="preserve">is </w:t>
      </w:r>
      <w:r w:rsidR="00315609">
        <w:rPr>
          <w:rFonts w:ascii="Times New Roman" w:hAnsi="Times New Roman"/>
          <w:sz w:val="20"/>
          <w:szCs w:val="20"/>
        </w:rPr>
        <w:t>as already mentioned LTM</w:t>
      </w:r>
      <w:r w:rsidR="001F1922">
        <w:rPr>
          <w:rFonts w:ascii="Times New Roman" w:hAnsi="Times New Roman"/>
          <w:sz w:val="20"/>
          <w:szCs w:val="20"/>
        </w:rPr>
        <w:t xml:space="preserve"> </w:t>
      </w:r>
      <w:r w:rsidRPr="00290AF3">
        <w:rPr>
          <w:rFonts w:ascii="Times New Roman" w:hAnsi="Times New Roman"/>
          <w:sz w:val="20"/>
          <w:szCs w:val="20"/>
        </w:rPr>
        <w:t xml:space="preserve">where in the 3GPP Rel-19 a study was carried out on the security aspects of Mobility (LTM), where the solutions and key issues are capture in the living document in S3-252053 [1]. The issue is further discussed and extended from the MAC CE for the LTM feature </w:t>
      </w:r>
      <w:r w:rsidR="001F1922">
        <w:rPr>
          <w:rFonts w:ascii="Times New Roman" w:hAnsi="Times New Roman"/>
          <w:sz w:val="20"/>
          <w:szCs w:val="20"/>
        </w:rPr>
        <w:t>to</w:t>
      </w:r>
      <w:r w:rsidRPr="00290AF3">
        <w:rPr>
          <w:rFonts w:ascii="Times New Roman" w:hAnsi="Times New Roman"/>
          <w:sz w:val="20"/>
          <w:szCs w:val="20"/>
        </w:rPr>
        <w:t xml:space="preserve"> </w:t>
      </w:r>
      <w:r w:rsidRPr="00290AF3">
        <w:rPr>
          <w:rFonts w:ascii="Times New Roman" w:hAnsi="Times New Roman"/>
          <w:sz w:val="20"/>
          <w:szCs w:val="20"/>
        </w:rPr>
        <w:lastRenderedPageBreak/>
        <w:t>other contents of the MAC CE in [</w:t>
      </w:r>
      <w:r w:rsidR="006238C2">
        <w:rPr>
          <w:rFonts w:ascii="Times New Roman" w:hAnsi="Times New Roman"/>
          <w:sz w:val="20"/>
          <w:szCs w:val="20"/>
        </w:rPr>
        <w:t>2</w:t>
      </w:r>
      <w:r w:rsidRPr="00290AF3">
        <w:rPr>
          <w:rFonts w:ascii="Times New Roman" w:hAnsi="Times New Roman"/>
          <w:sz w:val="20"/>
          <w:szCs w:val="20"/>
        </w:rPr>
        <w:t>], [</w:t>
      </w:r>
      <w:r w:rsidR="006238C2">
        <w:rPr>
          <w:rFonts w:ascii="Times New Roman" w:hAnsi="Times New Roman"/>
          <w:sz w:val="20"/>
          <w:szCs w:val="20"/>
        </w:rPr>
        <w:t>3</w:t>
      </w:r>
      <w:r w:rsidRPr="00290AF3">
        <w:rPr>
          <w:rFonts w:ascii="Times New Roman" w:hAnsi="Times New Roman"/>
          <w:sz w:val="20"/>
          <w:szCs w:val="20"/>
        </w:rPr>
        <w:t xml:space="preserve">], </w:t>
      </w:r>
      <w:r w:rsidR="006238C2">
        <w:rPr>
          <w:rFonts w:ascii="Times New Roman" w:hAnsi="Times New Roman"/>
          <w:sz w:val="20"/>
          <w:szCs w:val="20"/>
        </w:rPr>
        <w:t>[4</w:t>
      </w:r>
      <w:r w:rsidRPr="00290AF3">
        <w:rPr>
          <w:rFonts w:ascii="Times New Roman" w:hAnsi="Times New Roman"/>
          <w:sz w:val="20"/>
          <w:szCs w:val="20"/>
        </w:rPr>
        <w:t xml:space="preserve">], proposing that solutions should be developed to protect the UE from attackers, spoofing or modifying the MAC CE in various conditions. </w:t>
      </w:r>
    </w:p>
    <w:p w14:paraId="60EB9022" w14:textId="77777777" w:rsidR="006A265B" w:rsidRPr="00290AF3" w:rsidRDefault="006A265B" w:rsidP="00C65B6C">
      <w:pPr>
        <w:autoSpaceDE w:val="0"/>
        <w:autoSpaceDN w:val="0"/>
        <w:adjustRightInd w:val="0"/>
        <w:rPr>
          <w:rFonts w:ascii="Times New Roman" w:eastAsia="DengXian" w:hAnsi="Times New Roman"/>
          <w:b/>
          <w:bCs/>
          <w:sz w:val="20"/>
          <w:szCs w:val="20"/>
          <w:u w:val="single"/>
        </w:rPr>
      </w:pPr>
    </w:p>
    <w:p w14:paraId="2281F7C7" w14:textId="3F9697C4" w:rsidR="00310E08" w:rsidRPr="001F1922" w:rsidRDefault="003047BC" w:rsidP="0091423F">
      <w:pPr>
        <w:autoSpaceDE w:val="0"/>
        <w:autoSpaceDN w:val="0"/>
        <w:adjustRightInd w:val="0"/>
        <w:rPr>
          <w:rFonts w:ascii="Times New Roman" w:eastAsia="Times New Roman" w:hAnsi="Times New Roman"/>
          <w:kern w:val="0"/>
          <w:sz w:val="20"/>
          <w:szCs w:val="20"/>
        </w:rPr>
      </w:pPr>
      <w:r w:rsidRPr="001F1922">
        <w:rPr>
          <w:rFonts w:ascii="Times New Roman" w:eastAsia="Times New Roman" w:hAnsi="Times New Roman"/>
          <w:kern w:val="0"/>
          <w:sz w:val="20"/>
          <w:szCs w:val="20"/>
        </w:rPr>
        <w:t>For 6G, we propose that 3GPP investigate potential lower-layer security issues. As a first step, SA3 should analyze and assess the problem. If SA3 concludes that a solution is necessary, RAN2 should then be tasked with developing the appropriate solution.</w:t>
      </w:r>
    </w:p>
    <w:p w14:paraId="2D872BC2" w14:textId="77777777" w:rsidR="00F66619" w:rsidRPr="0091423F" w:rsidRDefault="00F66619" w:rsidP="0091423F">
      <w:pPr>
        <w:autoSpaceDE w:val="0"/>
        <w:autoSpaceDN w:val="0"/>
        <w:adjustRightInd w:val="0"/>
        <w:rPr>
          <w:rFonts w:ascii="Times New Roman" w:eastAsia="DengXian" w:hAnsi="Times New Roman"/>
          <w:sz w:val="20"/>
          <w:szCs w:val="20"/>
          <w:lang w:val="en-GB"/>
        </w:rPr>
      </w:pPr>
    </w:p>
    <w:p w14:paraId="5CB03178" w14:textId="1C53E466" w:rsidR="005351FB" w:rsidRDefault="00BF66AD" w:rsidP="00D96DF4">
      <w:pPr>
        <w:pStyle w:val="Heading5"/>
      </w:pPr>
      <w:r>
        <w:t>Configuration adaptability</w:t>
      </w:r>
    </w:p>
    <w:p w14:paraId="123CBAEC" w14:textId="77777777" w:rsidR="00D96DF4" w:rsidRPr="00D96DF4" w:rsidRDefault="00D96DF4" w:rsidP="00D96DF4"/>
    <w:p w14:paraId="31AE1774" w14:textId="77777777" w:rsidR="006A6599" w:rsidRDefault="006A6599" w:rsidP="001E788F">
      <w:pPr>
        <w:pStyle w:val="B1"/>
        <w:spacing w:after="0"/>
        <w:ind w:left="0" w:firstLine="0"/>
        <w:rPr>
          <w:rFonts w:eastAsia="Times New Roman"/>
          <w:lang w:val="en-US" w:eastAsia="zh-CN"/>
        </w:rPr>
      </w:pPr>
      <w:r w:rsidRPr="006A6599">
        <w:rPr>
          <w:rFonts w:eastAsia="Times New Roman"/>
          <w:lang w:val="en-US" w:eastAsia="zh-CN"/>
        </w:rPr>
        <w:t xml:space="preserve">In 5G systems, radio and protocol parameters are configured to (semi-)static values based on worst-case network assumptions. Any subsequent adjustment typically requires an RRC Reconfiguration procedure, which is signaling-intensive and incurs </w:t>
      </w:r>
      <w:r>
        <w:rPr>
          <w:rFonts w:eastAsia="Times New Roman"/>
          <w:lang w:val="en-US" w:eastAsia="zh-CN"/>
        </w:rPr>
        <w:t xml:space="preserve">a non-negligible </w:t>
      </w:r>
      <w:r w:rsidRPr="006A6599">
        <w:rPr>
          <w:rFonts w:eastAsia="Times New Roman"/>
          <w:lang w:val="en-US" w:eastAsia="zh-CN"/>
        </w:rPr>
        <w:t>delay. This results in sub-optimal performance, particularly in scenarios with highly dynamic conditions.</w:t>
      </w:r>
      <w:r>
        <w:rPr>
          <w:rFonts w:eastAsia="Times New Roman"/>
          <w:lang w:val="en-US" w:eastAsia="zh-CN"/>
        </w:rPr>
        <w:t xml:space="preserve"> </w:t>
      </w:r>
    </w:p>
    <w:p w14:paraId="6B9D60B8" w14:textId="7DACAF5C" w:rsidR="006A6599" w:rsidRDefault="006A6599" w:rsidP="001E788F">
      <w:pPr>
        <w:pStyle w:val="B1"/>
        <w:spacing w:after="0"/>
        <w:ind w:left="0" w:firstLine="0"/>
        <w:rPr>
          <w:rFonts w:eastAsia="Times New Roman"/>
          <w:lang w:val="en-US" w:eastAsia="zh-CN"/>
        </w:rPr>
      </w:pPr>
      <w:r w:rsidRPr="006A6599">
        <w:rPr>
          <w:rFonts w:eastAsia="Times New Roman"/>
          <w:lang w:val="en-US" w:eastAsia="zh-CN"/>
        </w:rPr>
        <w:t xml:space="preserve">For 6G, it would be beneficial to introduce mechanisms that allow the UE to autonomously adapt selected parameters within network-defined bounds, thereby reducing reliance on frequent RRC reconfigurations. Such adaptation could leverage AI/ML models executed at the UE, enabling </w:t>
      </w:r>
      <w:r w:rsidRPr="00B0581A">
        <w:rPr>
          <w:rFonts w:eastAsia="Times New Roman"/>
          <w:lang w:val="en-US" w:eastAsia="zh-CN"/>
        </w:rPr>
        <w:t>adapt</w:t>
      </w:r>
      <w:r>
        <w:rPr>
          <w:rFonts w:eastAsia="Times New Roman"/>
          <w:lang w:val="en-US" w:eastAsia="zh-CN"/>
        </w:rPr>
        <w:t>ation of</w:t>
      </w:r>
      <w:r w:rsidRPr="00B0581A">
        <w:rPr>
          <w:rFonts w:eastAsia="Times New Roman"/>
          <w:lang w:val="en-US" w:eastAsia="zh-CN"/>
        </w:rPr>
        <w:t xml:space="preserve"> parameters intelligently to meet key performance indicator (KPI) targets</w:t>
      </w:r>
      <w:r w:rsidRPr="006A6599">
        <w:rPr>
          <w:rFonts w:eastAsia="Times New Roman"/>
          <w:lang w:val="en-US" w:eastAsia="zh-CN"/>
        </w:rPr>
        <w:t>.</w:t>
      </w:r>
    </w:p>
    <w:p w14:paraId="2C15301C" w14:textId="77777777" w:rsidR="006A6599" w:rsidRDefault="006A6599" w:rsidP="006A6599">
      <w:pPr>
        <w:pStyle w:val="B1"/>
        <w:spacing w:after="0"/>
        <w:ind w:left="284"/>
        <w:rPr>
          <w:rFonts w:eastAsia="Times New Roman"/>
          <w:lang w:val="en-US"/>
        </w:rPr>
      </w:pPr>
    </w:p>
    <w:p w14:paraId="4357F1F4" w14:textId="62BD2347" w:rsidR="006A6599" w:rsidRDefault="006A6599" w:rsidP="006A6599">
      <w:pPr>
        <w:pStyle w:val="B1"/>
        <w:spacing w:after="0"/>
        <w:ind w:left="284"/>
        <w:rPr>
          <w:rFonts w:eastAsia="Times New Roman"/>
          <w:lang w:val="en-US"/>
        </w:rPr>
      </w:pPr>
      <w:r>
        <w:rPr>
          <w:rFonts w:eastAsia="Times New Roman"/>
          <w:lang w:val="en-US"/>
        </w:rPr>
        <w:t>There may be different categories of parameters /configurations</w:t>
      </w:r>
      <w:r w:rsidRPr="006A6599">
        <w:rPr>
          <w:rFonts w:eastAsia="Times New Roman"/>
          <w:lang w:val="en-US"/>
        </w:rPr>
        <w:t xml:space="preserve"> as follows:</w:t>
      </w:r>
    </w:p>
    <w:p w14:paraId="36623BFE" w14:textId="77777777" w:rsidR="006A6599" w:rsidRPr="006A6599" w:rsidRDefault="006A6599" w:rsidP="006A6599">
      <w:pPr>
        <w:pStyle w:val="B1"/>
        <w:spacing w:after="0"/>
        <w:ind w:left="284"/>
        <w:rPr>
          <w:rFonts w:eastAsia="Times New Roman"/>
          <w:lang w:val="en-US"/>
        </w:rPr>
      </w:pPr>
    </w:p>
    <w:p w14:paraId="1FE9EDBE" w14:textId="77777777" w:rsidR="006A6599" w:rsidRPr="006A6599" w:rsidRDefault="006A6599" w:rsidP="006A6599">
      <w:pPr>
        <w:pStyle w:val="B1"/>
        <w:numPr>
          <w:ilvl w:val="0"/>
          <w:numId w:val="42"/>
        </w:numPr>
        <w:spacing w:after="0"/>
        <w:rPr>
          <w:rFonts w:eastAsia="Times New Roman"/>
          <w:lang w:val="de-DE"/>
        </w:rPr>
      </w:pPr>
      <w:r w:rsidRPr="006A6599">
        <w:rPr>
          <w:rFonts w:eastAsia="Times New Roman"/>
          <w:b/>
          <w:bCs/>
          <w:lang w:val="de-DE"/>
        </w:rPr>
        <w:t>Fully Network-Controlled Parameters</w:t>
      </w:r>
    </w:p>
    <w:p w14:paraId="6C524C2A" w14:textId="77777777" w:rsidR="006A6599" w:rsidRPr="006A6599" w:rsidRDefault="006A6599" w:rsidP="006A6599">
      <w:pPr>
        <w:pStyle w:val="B1"/>
        <w:numPr>
          <w:ilvl w:val="1"/>
          <w:numId w:val="40"/>
        </w:numPr>
        <w:tabs>
          <w:tab w:val="clear" w:pos="1440"/>
          <w:tab w:val="num" w:pos="1156"/>
        </w:tabs>
        <w:spacing w:after="0"/>
        <w:ind w:left="1156"/>
        <w:rPr>
          <w:rFonts w:eastAsia="Times New Roman"/>
          <w:lang w:val="en-US"/>
        </w:rPr>
      </w:pPr>
      <w:r w:rsidRPr="006A6599">
        <w:rPr>
          <w:rFonts w:eastAsia="Times New Roman"/>
          <w:lang w:val="en-US"/>
        </w:rPr>
        <w:t>UE shall strictly follow the configuration provided by the network.</w:t>
      </w:r>
    </w:p>
    <w:p w14:paraId="50B76EB8" w14:textId="77777777" w:rsidR="006A6599" w:rsidRPr="007409EF" w:rsidRDefault="006A6599" w:rsidP="006A6599">
      <w:pPr>
        <w:pStyle w:val="B1"/>
        <w:numPr>
          <w:ilvl w:val="0"/>
          <w:numId w:val="42"/>
        </w:numPr>
        <w:tabs>
          <w:tab w:val="num" w:pos="436"/>
        </w:tabs>
        <w:spacing w:after="0"/>
        <w:rPr>
          <w:rFonts w:eastAsia="Times New Roman"/>
          <w:b/>
          <w:bCs/>
          <w:lang w:val="en-US"/>
        </w:rPr>
      </w:pPr>
      <w:r w:rsidRPr="007409EF">
        <w:rPr>
          <w:rFonts w:eastAsia="Times New Roman"/>
          <w:b/>
          <w:bCs/>
          <w:lang w:val="en-US"/>
        </w:rPr>
        <w:t>UE-Adjustable Parameters with Network Notification</w:t>
      </w:r>
    </w:p>
    <w:p w14:paraId="281F5905" w14:textId="77777777" w:rsidR="006A6599" w:rsidRPr="006A6599" w:rsidRDefault="006A6599" w:rsidP="006A6599">
      <w:pPr>
        <w:pStyle w:val="B1"/>
        <w:numPr>
          <w:ilvl w:val="1"/>
          <w:numId w:val="40"/>
        </w:numPr>
        <w:tabs>
          <w:tab w:val="clear" w:pos="1440"/>
          <w:tab w:val="num" w:pos="1156"/>
        </w:tabs>
        <w:spacing w:after="0"/>
        <w:ind w:left="1156"/>
        <w:rPr>
          <w:rFonts w:eastAsia="Times New Roman"/>
          <w:lang w:val="en-US"/>
        </w:rPr>
      </w:pPr>
      <w:r w:rsidRPr="006A6599">
        <w:rPr>
          <w:rFonts w:eastAsia="Times New Roman"/>
          <w:lang w:val="en-US"/>
        </w:rPr>
        <w:t>UE may adjust parameter values within network-defined ranges, with mandatory reporting of the applied value to the network.</w:t>
      </w:r>
    </w:p>
    <w:p w14:paraId="7C69DF61" w14:textId="77777777" w:rsidR="006A6599" w:rsidRPr="006A6599" w:rsidRDefault="006A6599" w:rsidP="006A6599">
      <w:pPr>
        <w:pStyle w:val="B1"/>
        <w:numPr>
          <w:ilvl w:val="0"/>
          <w:numId w:val="42"/>
        </w:numPr>
        <w:tabs>
          <w:tab w:val="num" w:pos="436"/>
        </w:tabs>
        <w:spacing w:after="0"/>
        <w:rPr>
          <w:rFonts w:eastAsia="Times New Roman"/>
          <w:b/>
          <w:bCs/>
          <w:lang w:val="de-DE"/>
        </w:rPr>
      </w:pPr>
      <w:r w:rsidRPr="006A6599">
        <w:rPr>
          <w:rFonts w:eastAsia="Times New Roman"/>
          <w:b/>
          <w:bCs/>
          <w:lang w:val="de-DE"/>
        </w:rPr>
        <w:t>UE-Autonomous Parameters</w:t>
      </w:r>
    </w:p>
    <w:p w14:paraId="40FBC20B" w14:textId="59748E72" w:rsidR="006A6599" w:rsidRPr="006A6599" w:rsidRDefault="006A6599" w:rsidP="003D3B70">
      <w:pPr>
        <w:pStyle w:val="B1"/>
        <w:numPr>
          <w:ilvl w:val="1"/>
          <w:numId w:val="40"/>
        </w:numPr>
        <w:tabs>
          <w:tab w:val="clear" w:pos="1440"/>
          <w:tab w:val="num" w:pos="1156"/>
        </w:tabs>
        <w:spacing w:after="0"/>
        <w:ind w:left="1156"/>
        <w:rPr>
          <w:rFonts w:eastAsia="Times New Roman"/>
          <w:lang w:val="en-US"/>
        </w:rPr>
      </w:pPr>
      <w:r w:rsidRPr="006A6599">
        <w:rPr>
          <w:rFonts w:eastAsia="Times New Roman"/>
          <w:lang w:val="en-US"/>
        </w:rPr>
        <w:t>UE may autonomously adapt parameter values</w:t>
      </w:r>
      <w:r w:rsidRPr="00962577">
        <w:rPr>
          <w:rFonts w:eastAsia="Times New Roman"/>
          <w:lang w:val="en-US"/>
        </w:rPr>
        <w:t xml:space="preserve">, e.g. </w:t>
      </w:r>
      <w:r w:rsidRPr="006A6599">
        <w:rPr>
          <w:rFonts w:eastAsia="Times New Roman"/>
          <w:lang w:val="en-US"/>
        </w:rPr>
        <w:t>based on predefined rules or conditions, without the need to inform the network</w:t>
      </w:r>
      <w:r w:rsidR="00962577" w:rsidRPr="00962577">
        <w:rPr>
          <w:rFonts w:eastAsia="Times New Roman"/>
          <w:lang w:val="en-US"/>
        </w:rPr>
        <w:t xml:space="preserve">. Examples of those category of parameters could be </w:t>
      </w:r>
      <w:r w:rsidR="00962577">
        <w:rPr>
          <w:rFonts w:eastAsia="Times New Roman"/>
          <w:lang w:val="en-US"/>
        </w:rPr>
        <w:t xml:space="preserve">e.g. </w:t>
      </w:r>
      <w:r w:rsidRPr="006A6599">
        <w:rPr>
          <w:rFonts w:eastAsia="Times New Roman"/>
          <w:lang w:val="en-US"/>
        </w:rPr>
        <w:t>RLC timers</w:t>
      </w:r>
      <w:r w:rsidR="00962577">
        <w:rPr>
          <w:rFonts w:eastAsia="Times New Roman"/>
          <w:lang w:val="en-US"/>
        </w:rPr>
        <w:t xml:space="preserve"> (</w:t>
      </w:r>
      <w:r w:rsidR="00962577" w:rsidRPr="0089358A">
        <w:rPr>
          <w:rFonts w:eastAsia="Times New Roman"/>
          <w:i/>
          <w:iCs/>
          <w:lang w:val="en-US"/>
        </w:rPr>
        <w:t>t-Reassembly</w:t>
      </w:r>
      <w:r w:rsidR="00962577">
        <w:rPr>
          <w:rFonts w:eastAsia="Times New Roman"/>
          <w:lang w:val="en-US"/>
        </w:rPr>
        <w:t>)</w:t>
      </w:r>
      <w:r w:rsidRPr="006A6599">
        <w:rPr>
          <w:rFonts w:eastAsia="Times New Roman"/>
          <w:lang w:val="en-US"/>
        </w:rPr>
        <w:t xml:space="preserve">, </w:t>
      </w:r>
      <w:r w:rsidRPr="00962577">
        <w:rPr>
          <w:rFonts w:eastAsia="Times New Roman"/>
          <w:lang w:val="en-US"/>
        </w:rPr>
        <w:t>LCH priority, PBR</w:t>
      </w:r>
      <w:r w:rsidR="0089358A">
        <w:rPr>
          <w:rFonts w:eastAsia="Times New Roman"/>
          <w:lang w:val="en-US"/>
        </w:rPr>
        <w:t xml:space="preserve"> value</w:t>
      </w:r>
    </w:p>
    <w:p w14:paraId="5F8A0C56" w14:textId="77777777" w:rsidR="006A6599" w:rsidRPr="006A6599" w:rsidRDefault="006A6599" w:rsidP="006A6599">
      <w:pPr>
        <w:pStyle w:val="B1"/>
        <w:spacing w:after="0"/>
        <w:ind w:left="284"/>
        <w:rPr>
          <w:rFonts w:eastAsia="Times New Roman"/>
          <w:lang w:val="en-US"/>
        </w:rPr>
      </w:pPr>
    </w:p>
    <w:p w14:paraId="5672A5B4" w14:textId="0D9049BE" w:rsidR="006A6599" w:rsidRPr="006A6599" w:rsidRDefault="006A6599" w:rsidP="00962577">
      <w:pPr>
        <w:pStyle w:val="B1"/>
        <w:tabs>
          <w:tab w:val="num" w:pos="436"/>
        </w:tabs>
        <w:spacing w:after="0"/>
        <w:ind w:left="0" w:firstLine="0"/>
        <w:rPr>
          <w:rFonts w:eastAsia="Times New Roman"/>
          <w:lang w:val="en-US"/>
        </w:rPr>
      </w:pPr>
      <w:r w:rsidRPr="006A6599">
        <w:rPr>
          <w:rFonts w:eastAsia="Times New Roman"/>
          <w:lang w:val="en-US"/>
        </w:rPr>
        <w:t>This framework would enable</w:t>
      </w:r>
      <w:r w:rsidR="00962577" w:rsidRPr="00962577">
        <w:rPr>
          <w:rFonts w:eastAsia="Times New Roman"/>
          <w:lang w:val="en-US"/>
        </w:rPr>
        <w:t xml:space="preserve"> r</w:t>
      </w:r>
      <w:r w:rsidRPr="006A6599">
        <w:rPr>
          <w:rFonts w:eastAsia="Times New Roman"/>
          <w:lang w:val="en-US"/>
        </w:rPr>
        <w:t>educed signaling overhead through fewer RRC reconfiguration procedures</w:t>
      </w:r>
      <w:r w:rsidR="00962577" w:rsidRPr="00962577">
        <w:rPr>
          <w:rFonts w:eastAsia="Times New Roman"/>
          <w:lang w:val="en-US"/>
        </w:rPr>
        <w:t xml:space="preserve"> and a faster </w:t>
      </w:r>
      <w:r w:rsidR="00962577" w:rsidRPr="006A6599">
        <w:rPr>
          <w:rFonts w:eastAsia="Times New Roman"/>
          <w:lang w:val="en-US"/>
        </w:rPr>
        <w:t>adaptation</w:t>
      </w:r>
      <w:r w:rsidRPr="006A6599">
        <w:rPr>
          <w:rFonts w:eastAsia="Times New Roman"/>
          <w:lang w:val="en-US"/>
        </w:rPr>
        <w:t xml:space="preserve"> to local and dynamic conditions</w:t>
      </w:r>
      <w:r w:rsidR="00962577" w:rsidRPr="00962577">
        <w:rPr>
          <w:rFonts w:eastAsia="Times New Roman"/>
          <w:lang w:val="en-US"/>
        </w:rPr>
        <w:t xml:space="preserve"> resulting in an e</w:t>
      </w:r>
      <w:r w:rsidRPr="006A6599">
        <w:rPr>
          <w:rFonts w:eastAsia="Times New Roman"/>
          <w:lang w:val="en-US"/>
        </w:rPr>
        <w:t>nhanced QoS tailoring to diverse UE applications.</w:t>
      </w:r>
    </w:p>
    <w:p w14:paraId="65A5183E" w14:textId="77777777" w:rsidR="006A6599" w:rsidRDefault="006A6599" w:rsidP="00962577">
      <w:pPr>
        <w:pStyle w:val="B1"/>
        <w:spacing w:after="0"/>
        <w:ind w:left="-284" w:firstLine="0"/>
        <w:rPr>
          <w:rFonts w:eastAsia="Times New Roman"/>
          <w:lang w:val="en-US" w:eastAsia="zh-CN"/>
        </w:rPr>
      </w:pPr>
    </w:p>
    <w:p w14:paraId="56035068" w14:textId="528FE146" w:rsidR="00B0581A" w:rsidRDefault="00B0581A" w:rsidP="001C76D4">
      <w:pPr>
        <w:pStyle w:val="B1"/>
        <w:spacing w:after="0"/>
        <w:ind w:left="0" w:firstLine="0"/>
        <w:rPr>
          <w:rFonts w:eastAsia="Times New Roman"/>
          <w:b/>
          <w:bCs/>
          <w:lang w:val="en-US" w:eastAsia="zh-CN"/>
        </w:rPr>
      </w:pPr>
      <w:r w:rsidRPr="00B0581A">
        <w:rPr>
          <w:b/>
          <w:bCs/>
          <w:lang w:val="en-US"/>
        </w:rPr>
        <w:t xml:space="preserve">Proposal </w:t>
      </w:r>
      <w:r w:rsidR="001C76D4">
        <w:rPr>
          <w:b/>
          <w:bCs/>
          <w:lang w:val="en-US"/>
        </w:rPr>
        <w:t>2</w:t>
      </w:r>
      <w:r w:rsidRPr="00B0581A">
        <w:rPr>
          <w:b/>
          <w:bCs/>
          <w:lang w:val="en-US"/>
        </w:rPr>
        <w:t xml:space="preserve">: </w:t>
      </w:r>
      <w:r w:rsidR="00E2638C">
        <w:rPr>
          <w:rFonts w:eastAsia="Times New Roman"/>
          <w:b/>
          <w:bCs/>
          <w:lang w:val="en-US" w:eastAsia="zh-CN"/>
        </w:rPr>
        <w:t xml:space="preserve">RAN2 should study solutions which enable UE to </w:t>
      </w:r>
      <w:r w:rsidRPr="00B0581A">
        <w:rPr>
          <w:rFonts w:eastAsia="Times New Roman"/>
          <w:b/>
          <w:bCs/>
          <w:lang w:val="en-US" w:eastAsia="zh-CN"/>
        </w:rPr>
        <w:t xml:space="preserve">adapt </w:t>
      </w:r>
      <w:r>
        <w:rPr>
          <w:rFonts w:eastAsia="Times New Roman"/>
          <w:b/>
          <w:bCs/>
          <w:lang w:val="en-US" w:eastAsia="zh-CN"/>
        </w:rPr>
        <w:t>NW parameter</w:t>
      </w:r>
      <w:r w:rsidR="00E2638C">
        <w:rPr>
          <w:rFonts w:eastAsia="Times New Roman"/>
          <w:b/>
          <w:bCs/>
          <w:lang w:val="en-US" w:eastAsia="zh-CN"/>
        </w:rPr>
        <w:t>/configurations</w:t>
      </w:r>
      <w:r>
        <w:rPr>
          <w:rFonts w:eastAsia="Times New Roman"/>
          <w:b/>
          <w:bCs/>
          <w:lang w:val="en-US" w:eastAsia="zh-CN"/>
        </w:rPr>
        <w:t>, e.g. RLC timer</w:t>
      </w:r>
      <w:r w:rsidR="00106C85">
        <w:rPr>
          <w:rFonts w:eastAsia="Times New Roman"/>
          <w:b/>
          <w:bCs/>
          <w:lang w:val="en-US" w:eastAsia="zh-CN"/>
        </w:rPr>
        <w:t xml:space="preserve"> or</w:t>
      </w:r>
      <w:r>
        <w:rPr>
          <w:rFonts w:eastAsia="Times New Roman"/>
          <w:b/>
          <w:bCs/>
          <w:lang w:val="en-US" w:eastAsia="zh-CN"/>
        </w:rPr>
        <w:t xml:space="preserve"> LCH priority, </w:t>
      </w:r>
      <w:r w:rsidRPr="00B0581A">
        <w:rPr>
          <w:rFonts w:eastAsia="Times New Roman"/>
          <w:b/>
          <w:bCs/>
          <w:lang w:val="en-US" w:eastAsia="zh-CN"/>
        </w:rPr>
        <w:t xml:space="preserve">intelligently within </w:t>
      </w:r>
      <w:r w:rsidR="00E2638C">
        <w:rPr>
          <w:rFonts w:eastAsia="Times New Roman"/>
          <w:b/>
          <w:bCs/>
          <w:lang w:val="en-US" w:eastAsia="zh-CN"/>
        </w:rPr>
        <w:t>some limited</w:t>
      </w:r>
      <w:r w:rsidRPr="00B0581A">
        <w:rPr>
          <w:rFonts w:eastAsia="Times New Roman"/>
          <w:b/>
          <w:bCs/>
          <w:lang w:val="en-US" w:eastAsia="zh-CN"/>
        </w:rPr>
        <w:t xml:space="preserve"> ranges which are under network </w:t>
      </w:r>
      <w:r w:rsidR="00AB07D9">
        <w:rPr>
          <w:rFonts w:eastAsia="Times New Roman"/>
          <w:b/>
          <w:bCs/>
          <w:lang w:val="en-US" w:eastAsia="zh-CN"/>
        </w:rPr>
        <w:t>control</w:t>
      </w:r>
      <w:r w:rsidR="00E2638C">
        <w:rPr>
          <w:rFonts w:eastAsia="Times New Roman"/>
          <w:b/>
          <w:bCs/>
          <w:lang w:val="en-US" w:eastAsia="zh-CN"/>
        </w:rPr>
        <w:t>.</w:t>
      </w:r>
    </w:p>
    <w:p w14:paraId="7B5A34B6" w14:textId="77777777" w:rsidR="00D96DF4" w:rsidRPr="00B0581A" w:rsidRDefault="00D96DF4" w:rsidP="001C76D4">
      <w:pPr>
        <w:pStyle w:val="B1"/>
        <w:spacing w:after="0"/>
        <w:ind w:left="0" w:firstLine="0"/>
        <w:rPr>
          <w:rFonts w:eastAsia="Times New Roman"/>
          <w:b/>
          <w:bCs/>
          <w:lang w:val="en-US" w:eastAsia="zh-CN"/>
        </w:rPr>
      </w:pPr>
    </w:p>
    <w:p w14:paraId="561CFD45" w14:textId="4F974A3F" w:rsidR="005351FB" w:rsidRDefault="005351FB" w:rsidP="00D96DF4">
      <w:pPr>
        <w:pStyle w:val="Heading5"/>
      </w:pPr>
      <w:r w:rsidRPr="005351FB">
        <w:t>Application awareness</w:t>
      </w:r>
    </w:p>
    <w:p w14:paraId="2F05382E" w14:textId="77777777" w:rsidR="00D96DF4" w:rsidRPr="00D96DF4" w:rsidRDefault="00D96DF4" w:rsidP="00D96DF4"/>
    <w:p w14:paraId="4A4A4C88" w14:textId="01435715" w:rsidR="003A0990" w:rsidRDefault="003A0990" w:rsidP="003A0990">
      <w:pPr>
        <w:pStyle w:val="B1"/>
        <w:ind w:left="0" w:firstLine="0"/>
        <w:rPr>
          <w:rFonts w:eastAsia="DengXian"/>
          <w:lang w:val="en-US"/>
        </w:rPr>
      </w:pPr>
      <w:r w:rsidRPr="003A0990">
        <w:rPr>
          <w:rFonts w:eastAsia="DengXian"/>
          <w:lang w:val="en-US"/>
        </w:rPr>
        <w:t xml:space="preserve">The 5G protocol stack has been designed in an information-agnostic manner where neither the content of data packets nor their inter-relationships are considered when allocating radio resources. Packets are transmitted in buffer order without considering application-level semantics or </w:t>
      </w:r>
      <w:proofErr w:type="spellStart"/>
      <w:r w:rsidRPr="003A0990">
        <w:rPr>
          <w:rFonts w:eastAsia="DengXian"/>
          <w:lang w:val="en-US"/>
        </w:rPr>
        <w:t>QoE</w:t>
      </w:r>
      <w:proofErr w:type="spellEnd"/>
      <w:r w:rsidRPr="003A0990">
        <w:rPr>
          <w:rFonts w:eastAsia="DengXian"/>
          <w:lang w:val="en-US"/>
        </w:rPr>
        <w:t xml:space="preserve"> contribution.</w:t>
      </w:r>
      <w:r>
        <w:rPr>
          <w:rFonts w:eastAsia="DengXian"/>
          <w:lang w:val="en-US"/>
        </w:rPr>
        <w:t xml:space="preserve"> </w:t>
      </w:r>
      <w:r w:rsidRPr="003A0990">
        <w:rPr>
          <w:rFonts w:eastAsia="DengXian"/>
          <w:lang w:val="en-US"/>
        </w:rPr>
        <w:t xml:space="preserve">While Rel-18/19 introduced the concept of an application layer data unit (PDU set) to enable limited application awareness in the RAN, the uplink (UL) remains constrained as the </w:t>
      </w:r>
      <w:proofErr w:type="spellStart"/>
      <w:r w:rsidRPr="003A0990">
        <w:rPr>
          <w:rFonts w:eastAsia="DengXian"/>
          <w:lang w:val="en-US"/>
        </w:rPr>
        <w:t>gNB</w:t>
      </w:r>
      <w:proofErr w:type="spellEnd"/>
      <w:r w:rsidRPr="003A0990">
        <w:rPr>
          <w:rFonts w:eastAsia="DengXian"/>
          <w:lang w:val="en-US"/>
        </w:rPr>
        <w:t xml:space="preserve"> is </w:t>
      </w:r>
      <w:r>
        <w:rPr>
          <w:rFonts w:eastAsia="DengXian"/>
          <w:lang w:val="en-US"/>
        </w:rPr>
        <w:t xml:space="preserve">for example </w:t>
      </w:r>
      <w:r w:rsidRPr="003A0990">
        <w:rPr>
          <w:rFonts w:eastAsia="DengXian"/>
          <w:lang w:val="en-US"/>
        </w:rPr>
        <w:t xml:space="preserve">not aware of metadata associated with a PDU. </w:t>
      </w:r>
      <w:r w:rsidR="007E6452">
        <w:rPr>
          <w:rFonts w:eastAsia="DengXian"/>
          <w:lang w:val="en-US"/>
        </w:rPr>
        <w:t>Furthermore</w:t>
      </w:r>
      <w:r w:rsidRPr="003A0990">
        <w:rPr>
          <w:rFonts w:eastAsia="DengXian"/>
          <w:lang w:val="en-US"/>
        </w:rPr>
        <w:t>, inter-dependencies across PDUs</w:t>
      </w:r>
      <w:r w:rsidR="007E6452">
        <w:rPr>
          <w:rFonts w:eastAsia="DengXian"/>
          <w:lang w:val="en-US"/>
        </w:rPr>
        <w:t xml:space="preserve"> or</w:t>
      </w:r>
      <w:r w:rsidRPr="003A0990">
        <w:rPr>
          <w:rFonts w:eastAsia="DengXian"/>
          <w:lang w:val="en-US"/>
        </w:rPr>
        <w:t xml:space="preserve"> bearers, or AL-FEC information are currently </w:t>
      </w:r>
      <w:r w:rsidR="007E6452">
        <w:rPr>
          <w:rFonts w:eastAsia="DengXian"/>
          <w:lang w:val="en-US"/>
        </w:rPr>
        <w:t xml:space="preserve">not </w:t>
      </w:r>
      <w:r w:rsidRPr="003A0990">
        <w:rPr>
          <w:rFonts w:eastAsia="DengXian"/>
          <w:lang w:val="en-US"/>
        </w:rPr>
        <w:t>exploited for resource allocation at the RAN.</w:t>
      </w:r>
      <w:r>
        <w:rPr>
          <w:rFonts w:eastAsia="DengXian"/>
          <w:lang w:val="en-US"/>
        </w:rPr>
        <w:t xml:space="preserve"> </w:t>
      </w:r>
      <w:r w:rsidRPr="003A0990">
        <w:rPr>
          <w:rFonts w:eastAsia="DengXian"/>
          <w:lang w:val="en-US"/>
        </w:rPr>
        <w:t>Different data units of the same service are treated equally despite unequal contribution to user experience.</w:t>
      </w:r>
    </w:p>
    <w:p w14:paraId="143E8AFA" w14:textId="418DEAAE" w:rsidR="003A0990" w:rsidRPr="003A0990" w:rsidRDefault="009C5C18" w:rsidP="003A0990">
      <w:pPr>
        <w:pStyle w:val="NormalWeb"/>
        <w:rPr>
          <w:rFonts w:eastAsia="DengXian"/>
          <w:sz w:val="20"/>
          <w:szCs w:val="20"/>
          <w:lang w:val="en-US" w:eastAsia="en-US"/>
        </w:rPr>
      </w:pPr>
      <w:r w:rsidRPr="003A0990">
        <w:rPr>
          <w:rFonts w:eastAsia="DengXian"/>
          <w:sz w:val="20"/>
          <w:szCs w:val="20"/>
          <w:lang w:val="en-US" w:eastAsia="en-US"/>
        </w:rPr>
        <w:lastRenderedPageBreak/>
        <w:t>For 6G, it would be desirable that application awareness is natively</w:t>
      </w:r>
      <w:r w:rsidR="0023306A" w:rsidRPr="003A0990">
        <w:rPr>
          <w:rFonts w:eastAsia="DengXian"/>
          <w:sz w:val="20"/>
          <w:szCs w:val="20"/>
          <w:lang w:val="en-US" w:eastAsia="en-US"/>
        </w:rPr>
        <w:t xml:space="preserve"> </w:t>
      </w:r>
      <w:r w:rsidRPr="003A0990">
        <w:rPr>
          <w:rFonts w:eastAsia="DengXian"/>
          <w:sz w:val="20"/>
          <w:szCs w:val="20"/>
          <w:lang w:val="en-US" w:eastAsia="en-US"/>
        </w:rPr>
        <w:t>supported in the RAN, to help the network utilise the resources more efficiently and improve the quality of experience (QoE). The 6G protocol stack should be designed to support application-optimized communication, e.g. semantics and context of the data should be considered for resource allocation given that different data packets of a service contribute differently to the user experience.</w:t>
      </w:r>
      <w:r w:rsidR="003A0990" w:rsidRPr="003A0990">
        <w:rPr>
          <w:rFonts w:eastAsia="DengXian"/>
          <w:sz w:val="20"/>
          <w:szCs w:val="20"/>
          <w:lang w:val="en-US" w:eastAsia="en-US"/>
        </w:rPr>
        <w:t xml:space="preserve"> </w:t>
      </w:r>
      <w:r w:rsidR="003A0990">
        <w:rPr>
          <w:rFonts w:eastAsia="DengXian"/>
          <w:sz w:val="20"/>
          <w:szCs w:val="20"/>
          <w:lang w:val="en-US" w:eastAsia="en-US"/>
        </w:rPr>
        <w:t>M</w:t>
      </w:r>
      <w:r w:rsidR="003A0990" w:rsidRPr="003A0990">
        <w:rPr>
          <w:rFonts w:eastAsia="DengXian"/>
          <w:sz w:val="20"/>
          <w:szCs w:val="20"/>
          <w:lang w:val="en-US" w:eastAsia="en-US"/>
        </w:rPr>
        <w:t xml:space="preserve">echanisms </w:t>
      </w:r>
      <w:r w:rsidR="003A0990">
        <w:rPr>
          <w:rFonts w:eastAsia="DengXian"/>
          <w:sz w:val="20"/>
          <w:szCs w:val="20"/>
          <w:lang w:val="en-US" w:eastAsia="en-US"/>
        </w:rPr>
        <w:t xml:space="preserve">should be introduced </w:t>
      </w:r>
      <w:r w:rsidR="003A0990" w:rsidRPr="003A0990">
        <w:rPr>
          <w:rFonts w:eastAsia="DengXian"/>
          <w:sz w:val="20"/>
          <w:szCs w:val="20"/>
          <w:lang w:val="en-US" w:eastAsia="en-US"/>
        </w:rPr>
        <w:t>for the application layer to convey metadata to the RAN, e.g., packet priority, dependency, relevance, or semantic weight.</w:t>
      </w:r>
      <w:r w:rsidR="003A0990">
        <w:rPr>
          <w:rFonts w:eastAsia="DengXian"/>
          <w:sz w:val="20"/>
          <w:szCs w:val="20"/>
          <w:lang w:val="en-US" w:eastAsia="en-US"/>
        </w:rPr>
        <w:t xml:space="preserve"> The m</w:t>
      </w:r>
      <w:r w:rsidR="003A0990" w:rsidRPr="003A0990">
        <w:rPr>
          <w:rFonts w:eastAsia="DengXian"/>
          <w:sz w:val="20"/>
          <w:szCs w:val="20"/>
          <w:lang w:val="en-US" w:eastAsia="en-US"/>
        </w:rPr>
        <w:t xml:space="preserve">etadata should be available to both UE and </w:t>
      </w:r>
      <w:proofErr w:type="spellStart"/>
      <w:r w:rsidR="003A0990" w:rsidRPr="003A0990">
        <w:rPr>
          <w:rFonts w:eastAsia="DengXian"/>
          <w:sz w:val="20"/>
          <w:szCs w:val="20"/>
          <w:lang w:val="en-US" w:eastAsia="en-US"/>
        </w:rPr>
        <w:t>gNB</w:t>
      </w:r>
      <w:proofErr w:type="spellEnd"/>
      <w:r w:rsidR="003A0990" w:rsidRPr="003A0990">
        <w:rPr>
          <w:rFonts w:eastAsia="DengXian"/>
          <w:sz w:val="20"/>
          <w:szCs w:val="20"/>
          <w:lang w:val="en-US" w:eastAsia="en-US"/>
        </w:rPr>
        <w:t xml:space="preserve"> </w:t>
      </w:r>
      <w:r w:rsidR="003A0990">
        <w:rPr>
          <w:rFonts w:eastAsia="DengXian"/>
          <w:sz w:val="20"/>
          <w:szCs w:val="20"/>
          <w:lang w:val="en-US" w:eastAsia="en-US"/>
        </w:rPr>
        <w:t xml:space="preserve">in the AS </w:t>
      </w:r>
      <w:r w:rsidR="003A0990" w:rsidRPr="003A0990">
        <w:rPr>
          <w:rFonts w:eastAsia="DengXian"/>
          <w:sz w:val="20"/>
          <w:szCs w:val="20"/>
          <w:lang w:val="en-US" w:eastAsia="en-US"/>
        </w:rPr>
        <w:t>for uplink and downlink resource optimization</w:t>
      </w:r>
      <w:r w:rsidR="003A0990">
        <w:rPr>
          <w:rFonts w:eastAsia="DengXian"/>
          <w:sz w:val="20"/>
          <w:szCs w:val="20"/>
          <w:lang w:val="en-US" w:eastAsia="en-US"/>
        </w:rPr>
        <w:t xml:space="preserve">. </w:t>
      </w:r>
      <w:r w:rsidR="003A0990" w:rsidRPr="003A0990">
        <w:rPr>
          <w:rFonts w:eastAsia="DengXian"/>
          <w:sz w:val="20"/>
          <w:szCs w:val="20"/>
          <w:lang w:val="en-US" w:eastAsia="en-US"/>
        </w:rPr>
        <w:t xml:space="preserve">RAN scheduling decisions should incorporate semantic importance of PDUs.  </w:t>
      </w:r>
      <w:r w:rsidR="003A0990">
        <w:rPr>
          <w:rFonts w:eastAsia="DengXian"/>
          <w:sz w:val="20"/>
          <w:szCs w:val="20"/>
          <w:lang w:val="en-US" w:eastAsia="en-US"/>
        </w:rPr>
        <w:t>R</w:t>
      </w:r>
      <w:r w:rsidR="003A0990" w:rsidRPr="003A0990">
        <w:rPr>
          <w:rFonts w:eastAsia="DengXian"/>
          <w:sz w:val="20"/>
          <w:szCs w:val="20"/>
          <w:lang w:val="en-US" w:eastAsia="en-US"/>
        </w:rPr>
        <w:t xml:space="preserve">etransmission, HARQ, and resource allocation strategies </w:t>
      </w:r>
      <w:r w:rsidR="003A0990">
        <w:rPr>
          <w:rFonts w:eastAsia="DengXian"/>
          <w:sz w:val="20"/>
          <w:szCs w:val="20"/>
          <w:lang w:val="en-US" w:eastAsia="en-US"/>
        </w:rPr>
        <w:t xml:space="preserve">should be adapted </w:t>
      </w:r>
      <w:r w:rsidR="003A0990" w:rsidRPr="003A0990">
        <w:rPr>
          <w:rFonts w:eastAsia="DengXian"/>
          <w:sz w:val="20"/>
          <w:szCs w:val="20"/>
          <w:lang w:val="en-US" w:eastAsia="en-US"/>
        </w:rPr>
        <w:t>based on application relevance.</w:t>
      </w:r>
      <w:r w:rsidR="003A0990">
        <w:rPr>
          <w:rFonts w:eastAsia="DengXian"/>
          <w:sz w:val="20"/>
          <w:szCs w:val="20"/>
          <w:lang w:val="en-US" w:eastAsia="en-US"/>
        </w:rPr>
        <w:t xml:space="preserve"> </w:t>
      </w:r>
      <w:r w:rsidR="0030399D" w:rsidRPr="0091423F">
        <w:rPr>
          <w:rFonts w:eastAsia="DengXian"/>
          <w:sz w:val="20"/>
          <w:szCs w:val="20"/>
          <w:lang w:val="en-GB"/>
        </w:rPr>
        <w:t>In general, the 6G protocol stack should facilitate better integration and collaboration between applications and the radio access network, enabling more flexible and efficient service delivery</w:t>
      </w:r>
      <w:r w:rsidR="0030399D">
        <w:rPr>
          <w:rFonts w:eastAsia="DengXian"/>
          <w:sz w:val="20"/>
          <w:szCs w:val="20"/>
          <w:lang w:val="en-GB"/>
        </w:rPr>
        <w:t xml:space="preserve">, e.g. </w:t>
      </w:r>
      <w:r w:rsidR="003A0990">
        <w:rPr>
          <w:rFonts w:eastAsia="DengXian"/>
          <w:sz w:val="20"/>
          <w:szCs w:val="20"/>
          <w:lang w:val="en-US" w:eastAsia="en-US"/>
        </w:rPr>
        <w:t>de</w:t>
      </w:r>
      <w:r w:rsidR="003A0990" w:rsidRPr="003A0990">
        <w:rPr>
          <w:rFonts w:eastAsia="DengXian"/>
          <w:sz w:val="20"/>
          <w:szCs w:val="20"/>
          <w:lang w:val="en-US" w:eastAsia="en-US"/>
        </w:rPr>
        <w:t>fine standardized interfaces between application and RAN layers to enable seamless metadata exchange.</w:t>
      </w:r>
    </w:p>
    <w:p w14:paraId="3386871F" w14:textId="695F6CF1" w:rsidR="00E2638C" w:rsidRDefault="00E2638C" w:rsidP="001C76D4">
      <w:pPr>
        <w:pStyle w:val="B1"/>
        <w:ind w:left="0" w:firstLine="0"/>
        <w:rPr>
          <w:rFonts w:eastAsia="DengXian"/>
          <w:b/>
          <w:bCs/>
        </w:rPr>
      </w:pPr>
      <w:r w:rsidRPr="001C76D4">
        <w:rPr>
          <w:rFonts w:eastAsia="DengXian"/>
          <w:b/>
          <w:bCs/>
        </w:rPr>
        <w:t xml:space="preserve">Proposal </w:t>
      </w:r>
      <w:r w:rsidR="001C76D4">
        <w:rPr>
          <w:rFonts w:eastAsia="DengXian"/>
          <w:b/>
          <w:bCs/>
        </w:rPr>
        <w:t>3</w:t>
      </w:r>
      <w:r>
        <w:rPr>
          <w:rFonts w:eastAsia="DengXian"/>
        </w:rPr>
        <w:t xml:space="preserve">: </w:t>
      </w:r>
      <w:r w:rsidR="001C76D4">
        <w:rPr>
          <w:rFonts w:eastAsia="DengXian"/>
          <w:b/>
          <w:bCs/>
        </w:rPr>
        <w:t>RAN2 should study support of native application-awareness at the Access Stratum.</w:t>
      </w:r>
    </w:p>
    <w:p w14:paraId="2277AEC5" w14:textId="77777777" w:rsidR="00D96DF4" w:rsidRPr="001C76D4" w:rsidRDefault="00D96DF4" w:rsidP="001C76D4">
      <w:pPr>
        <w:pStyle w:val="B1"/>
        <w:ind w:left="0" w:firstLine="0"/>
        <w:rPr>
          <w:b/>
          <w:bCs/>
          <w:u w:val="single"/>
          <w:lang w:val="en-US"/>
        </w:rPr>
      </w:pPr>
    </w:p>
    <w:p w14:paraId="25EDD5A6" w14:textId="0D9B2FAF" w:rsidR="005351FB" w:rsidRDefault="005351FB" w:rsidP="00D96DF4">
      <w:pPr>
        <w:pStyle w:val="Heading5"/>
      </w:pPr>
      <w:r w:rsidRPr="005351FB">
        <w:t xml:space="preserve">Data recovery mechanism </w:t>
      </w:r>
    </w:p>
    <w:p w14:paraId="4671D8A8" w14:textId="77777777" w:rsidR="00D96DF4" w:rsidRPr="00D96DF4" w:rsidRDefault="00D96DF4" w:rsidP="00D96DF4"/>
    <w:p w14:paraId="66FE350F" w14:textId="529CA122" w:rsidR="00E96EC1" w:rsidRDefault="00B5540A" w:rsidP="001C76D4">
      <w:pPr>
        <w:pStyle w:val="B1"/>
        <w:ind w:left="0" w:firstLine="0"/>
        <w:rPr>
          <w:lang w:val="en-US"/>
        </w:rPr>
      </w:pPr>
      <w:r>
        <w:rPr>
          <w:lang w:val="en-US"/>
        </w:rPr>
        <w:t xml:space="preserve">5G uses the following </w:t>
      </w:r>
      <w:r w:rsidR="0023306A">
        <w:rPr>
          <w:lang w:val="en-US"/>
        </w:rPr>
        <w:t>L2 protocol layer</w:t>
      </w:r>
      <w:r>
        <w:rPr>
          <w:lang w:val="en-US"/>
        </w:rPr>
        <w:t xml:space="preserve"> to enable error recovery: MAC, RLC and PDCP each of them targeting a different retransmission mechanism in terms of latency and reliability. </w:t>
      </w:r>
      <w:r w:rsidR="001C0E23">
        <w:rPr>
          <w:lang w:val="en-US"/>
        </w:rPr>
        <w:br/>
      </w:r>
      <w:r>
        <w:rPr>
          <w:lang w:val="en-US"/>
        </w:rPr>
        <w:t xml:space="preserve">MAC/PHY which employs a HARQ protocol enables fast retransmissions. </w:t>
      </w:r>
      <w:r w:rsidR="00E96EC1">
        <w:rPr>
          <w:lang w:val="en-US"/>
        </w:rPr>
        <w:t xml:space="preserve">Due to a wrong link adaption the selected MCS may not be suitable for the channel conditions which will lead to residual HARQ errors. </w:t>
      </w:r>
      <w:r w:rsidR="0023306A">
        <w:rPr>
          <w:lang w:val="en-US"/>
        </w:rPr>
        <w:t xml:space="preserve">The main reason for residual HARQ errors </w:t>
      </w:r>
      <w:r w:rsidR="000E52A9">
        <w:rPr>
          <w:lang w:val="en-US"/>
        </w:rPr>
        <w:t>is</w:t>
      </w:r>
      <w:r w:rsidR="0023306A">
        <w:rPr>
          <w:lang w:val="en-US"/>
        </w:rPr>
        <w:t xml:space="preserve"> furthermore </w:t>
      </w:r>
      <w:r w:rsidR="00E96EC1">
        <w:rPr>
          <w:lang w:val="en-US"/>
        </w:rPr>
        <w:t xml:space="preserve">errors of the HARQ feedback signalling, e.g. ACK-&gt;NACK errors or NACK-&gt;ACK errors </w:t>
      </w:r>
      <w:r w:rsidR="001C0E23">
        <w:rPr>
          <w:lang w:val="en-US"/>
        </w:rPr>
        <w:t xml:space="preserve">on PUCCH </w:t>
      </w:r>
      <w:r w:rsidR="00E96EC1">
        <w:rPr>
          <w:lang w:val="en-US"/>
        </w:rPr>
        <w:t xml:space="preserve">or </w:t>
      </w:r>
      <w:r w:rsidR="00CF5C05">
        <w:rPr>
          <w:lang w:val="en-US"/>
        </w:rPr>
        <w:t xml:space="preserve">PDCCH misdetection and </w:t>
      </w:r>
      <w:r w:rsidR="00E96EC1">
        <w:rPr>
          <w:lang w:val="en-US"/>
        </w:rPr>
        <w:t xml:space="preserve">DTX-&gt; ACK errors. To recover from such errors RLC ARQ can be used, e.g RLC AM. </w:t>
      </w:r>
      <w:r w:rsidR="0079591E">
        <w:rPr>
          <w:lang w:val="en-US"/>
        </w:rPr>
        <w:br/>
        <w:t xml:space="preserve">On PDCP layer retransmissions of lost data is supported at certain events like handover, e.g. when HARQ and RLC are reset. </w:t>
      </w:r>
    </w:p>
    <w:p w14:paraId="19292F2D" w14:textId="74062B03" w:rsidR="001C76D4" w:rsidRDefault="005E0805" w:rsidP="001C76D4">
      <w:pPr>
        <w:pStyle w:val="B1"/>
        <w:ind w:left="0" w:firstLine="0"/>
        <w:rPr>
          <w:lang w:val="en-US"/>
        </w:rPr>
      </w:pPr>
      <w:r>
        <w:rPr>
          <w:lang w:val="en-US"/>
        </w:rPr>
        <w:t xml:space="preserve">Improving HARQ feedback reliability and cross-layer interactions between HARQ and ARQ enable a simplified and faster recovery mechanism of residual HARQ errors. </w:t>
      </w:r>
      <w:r w:rsidR="00EE35FA">
        <w:rPr>
          <w:lang w:val="en-US"/>
        </w:rPr>
        <w:t xml:space="preserve">When HARQ protocol </w:t>
      </w:r>
      <w:r w:rsidR="00EE5275">
        <w:rPr>
          <w:lang w:val="en-US"/>
        </w:rPr>
        <w:t xml:space="preserve">at the transmitter side </w:t>
      </w:r>
      <w:r w:rsidR="00EE35FA">
        <w:rPr>
          <w:lang w:val="en-US"/>
        </w:rPr>
        <w:t xml:space="preserve">informs RLC </w:t>
      </w:r>
      <w:r w:rsidR="00BA6048">
        <w:rPr>
          <w:lang w:val="en-US"/>
        </w:rPr>
        <w:t xml:space="preserve">Tx </w:t>
      </w:r>
      <w:r w:rsidR="00EE35FA">
        <w:rPr>
          <w:lang w:val="en-US"/>
        </w:rPr>
        <w:t>entity about HARQ failure</w:t>
      </w:r>
      <w:r w:rsidR="00BA6048">
        <w:rPr>
          <w:lang w:val="en-US"/>
        </w:rPr>
        <w:t>s the</w:t>
      </w:r>
      <w:r w:rsidR="00EE35FA">
        <w:rPr>
          <w:lang w:val="en-US"/>
        </w:rPr>
        <w:t xml:space="preserve"> RLC recovery delay can be reduced by triggering local RLC retransmission, e.g. no need to rely on gap detection on </w:t>
      </w:r>
      <w:r w:rsidR="001C0E23">
        <w:rPr>
          <w:lang w:val="en-US"/>
        </w:rPr>
        <w:t xml:space="preserve">the </w:t>
      </w:r>
      <w:r w:rsidR="00EE35FA">
        <w:rPr>
          <w:lang w:val="en-US"/>
        </w:rPr>
        <w:t xml:space="preserve">RLC receiver side and </w:t>
      </w:r>
      <w:r w:rsidR="00EE5275">
        <w:rPr>
          <w:lang w:val="en-US"/>
        </w:rPr>
        <w:t xml:space="preserve">subsequent </w:t>
      </w:r>
      <w:r w:rsidR="00EE35FA">
        <w:rPr>
          <w:lang w:val="en-US"/>
        </w:rPr>
        <w:t>Status reporting</w:t>
      </w:r>
      <w:r w:rsidR="00EE5275">
        <w:rPr>
          <w:lang w:val="en-US"/>
        </w:rPr>
        <w:t>, e.g. RLC Status Report</w:t>
      </w:r>
      <w:r w:rsidR="00EE35FA">
        <w:rPr>
          <w:lang w:val="en-US"/>
        </w:rPr>
        <w:t xml:space="preserve">. </w:t>
      </w:r>
    </w:p>
    <w:p w14:paraId="6E029310" w14:textId="2BE57FC2" w:rsidR="00CF5C05" w:rsidRDefault="00BA6048" w:rsidP="001C76D4">
      <w:pPr>
        <w:pStyle w:val="B1"/>
        <w:ind w:left="0" w:firstLine="0"/>
        <w:rPr>
          <w:lang w:val="en-US"/>
        </w:rPr>
      </w:pPr>
      <w:r w:rsidRPr="00BA6048">
        <w:rPr>
          <w:lang w:val="en-US"/>
        </w:rPr>
        <w:t xml:space="preserve">It should be noted that the </w:t>
      </w:r>
      <w:r>
        <w:rPr>
          <w:lang w:val="en-US"/>
        </w:rPr>
        <w:t xml:space="preserve">RLC </w:t>
      </w:r>
      <w:r w:rsidRPr="00BA6048">
        <w:rPr>
          <w:lang w:val="en-US"/>
        </w:rPr>
        <w:t xml:space="preserve">ARQ procedure specified </w:t>
      </w:r>
      <w:r>
        <w:rPr>
          <w:lang w:val="en-US"/>
        </w:rPr>
        <w:t xml:space="preserve">in 5G NR </w:t>
      </w:r>
      <w:r w:rsidRPr="00BA6048">
        <w:rPr>
          <w:lang w:val="en-US"/>
        </w:rPr>
        <w:t xml:space="preserve">is a </w:t>
      </w:r>
      <w:r w:rsidR="00A341D9" w:rsidRPr="00BA6048">
        <w:rPr>
          <w:lang w:val="en-US"/>
        </w:rPr>
        <w:t xml:space="preserve">slow </w:t>
      </w:r>
      <w:r>
        <w:rPr>
          <w:lang w:val="en-US"/>
        </w:rPr>
        <w:t xml:space="preserve">data recovery </w:t>
      </w:r>
      <w:r w:rsidR="00A341D9" w:rsidRPr="00BA6048">
        <w:rPr>
          <w:lang w:val="en-US"/>
        </w:rPr>
        <w:t xml:space="preserve">mechanism which may not be suitable for latency critical services requiring </w:t>
      </w:r>
      <w:r>
        <w:rPr>
          <w:lang w:val="en-US"/>
        </w:rPr>
        <w:t xml:space="preserve">at the same time a high </w:t>
      </w:r>
      <w:r w:rsidR="00A341D9" w:rsidRPr="00BA6048">
        <w:rPr>
          <w:lang w:val="en-US"/>
        </w:rPr>
        <w:t>reliability.</w:t>
      </w:r>
    </w:p>
    <w:p w14:paraId="3CD5E876" w14:textId="52120C64" w:rsidR="001936D1" w:rsidRPr="001936D1" w:rsidRDefault="001936D1" w:rsidP="001936D1">
      <w:pPr>
        <w:widowControl/>
        <w:spacing w:before="100" w:beforeAutospacing="1" w:after="100" w:afterAutospacing="1"/>
        <w:jc w:val="left"/>
        <w:rPr>
          <w:rFonts w:ascii="Times New Roman" w:eastAsia="MS Mincho" w:hAnsi="Times New Roman"/>
          <w:kern w:val="0"/>
          <w:sz w:val="20"/>
          <w:szCs w:val="20"/>
          <w:lang w:eastAsia="en-US"/>
        </w:rPr>
      </w:pPr>
      <w:r w:rsidRPr="001936D1">
        <w:rPr>
          <w:rFonts w:ascii="Times New Roman" w:eastAsia="MS Mincho" w:hAnsi="Times New Roman"/>
          <w:kern w:val="0"/>
          <w:sz w:val="20"/>
          <w:szCs w:val="20"/>
          <w:lang w:eastAsia="en-US"/>
        </w:rPr>
        <w:t xml:space="preserve">Another aspect to be considered is the enablement of a faster advancement of the RLC transmitting window </w:t>
      </w:r>
      <w:proofErr w:type="gramStart"/>
      <w:r w:rsidRPr="001936D1">
        <w:rPr>
          <w:rFonts w:ascii="Times New Roman" w:eastAsia="MS Mincho" w:hAnsi="Times New Roman"/>
          <w:kern w:val="0"/>
          <w:sz w:val="20"/>
          <w:szCs w:val="20"/>
          <w:lang w:eastAsia="en-US"/>
        </w:rPr>
        <w:t>in order to</w:t>
      </w:r>
      <w:proofErr w:type="gramEnd"/>
      <w:r w:rsidRPr="001936D1">
        <w:rPr>
          <w:rFonts w:ascii="Times New Roman" w:eastAsia="MS Mincho" w:hAnsi="Times New Roman"/>
          <w:kern w:val="0"/>
          <w:sz w:val="20"/>
          <w:szCs w:val="20"/>
          <w:lang w:eastAsia="en-US"/>
        </w:rPr>
        <w:t xml:space="preserve"> avoid window stalling. In 5G NR, the RLC Tx window </w:t>
      </w:r>
      <w:r>
        <w:rPr>
          <w:rFonts w:ascii="Times New Roman" w:eastAsia="MS Mincho" w:hAnsi="Times New Roman"/>
          <w:kern w:val="0"/>
          <w:sz w:val="20"/>
          <w:szCs w:val="20"/>
          <w:lang w:eastAsia="en-US"/>
        </w:rPr>
        <w:t>advancement</w:t>
      </w:r>
      <w:r w:rsidRPr="001936D1">
        <w:rPr>
          <w:rFonts w:ascii="Times New Roman" w:eastAsia="MS Mincho" w:hAnsi="Times New Roman"/>
          <w:kern w:val="0"/>
          <w:sz w:val="20"/>
          <w:szCs w:val="20"/>
          <w:lang w:eastAsia="en-US"/>
        </w:rPr>
        <w:t xml:space="preserve"> relies on the reception of RLC Status Reports (SR) from the receiving side. The legacy RLC Status Report provides a comprehensive view of the reception state across the RLC window, including both acknowledgments for successfully received </w:t>
      </w:r>
      <w:r>
        <w:rPr>
          <w:rFonts w:ascii="Times New Roman" w:eastAsia="MS Mincho" w:hAnsi="Times New Roman"/>
          <w:kern w:val="0"/>
          <w:sz w:val="20"/>
          <w:szCs w:val="20"/>
          <w:lang w:eastAsia="en-US"/>
        </w:rPr>
        <w:t>P</w:t>
      </w:r>
      <w:r w:rsidRPr="001936D1">
        <w:rPr>
          <w:rFonts w:ascii="Times New Roman" w:eastAsia="MS Mincho" w:hAnsi="Times New Roman"/>
          <w:kern w:val="0"/>
          <w:sz w:val="20"/>
          <w:szCs w:val="20"/>
          <w:lang w:eastAsia="en-US"/>
        </w:rPr>
        <w:t xml:space="preserve">DUs as well as indications of missing </w:t>
      </w:r>
      <w:r>
        <w:rPr>
          <w:rFonts w:ascii="Times New Roman" w:eastAsia="MS Mincho" w:hAnsi="Times New Roman"/>
          <w:kern w:val="0"/>
          <w:sz w:val="20"/>
          <w:szCs w:val="20"/>
          <w:lang w:eastAsia="en-US"/>
        </w:rPr>
        <w:t>P</w:t>
      </w:r>
      <w:r w:rsidRPr="001936D1">
        <w:rPr>
          <w:rFonts w:ascii="Times New Roman" w:eastAsia="MS Mincho" w:hAnsi="Times New Roman"/>
          <w:kern w:val="0"/>
          <w:sz w:val="20"/>
          <w:szCs w:val="20"/>
          <w:lang w:eastAsia="en-US"/>
        </w:rPr>
        <w:t>DUs requiring retransmission.</w:t>
      </w:r>
    </w:p>
    <w:p w14:paraId="7543C1DE" w14:textId="2D8B38FE" w:rsidR="001936D1" w:rsidRPr="001936D1" w:rsidRDefault="001936D1" w:rsidP="001936D1">
      <w:pPr>
        <w:widowControl/>
        <w:spacing w:before="100" w:beforeAutospacing="1" w:after="100" w:afterAutospacing="1"/>
        <w:jc w:val="left"/>
        <w:rPr>
          <w:rFonts w:ascii="Times New Roman" w:eastAsia="MS Mincho" w:hAnsi="Times New Roman"/>
          <w:kern w:val="0"/>
          <w:sz w:val="20"/>
          <w:szCs w:val="20"/>
          <w:lang w:eastAsia="en-US"/>
        </w:rPr>
      </w:pPr>
      <w:r w:rsidRPr="001936D1">
        <w:rPr>
          <w:rFonts w:ascii="Times New Roman" w:eastAsia="MS Mincho" w:hAnsi="Times New Roman"/>
          <w:kern w:val="0"/>
          <w:sz w:val="20"/>
          <w:szCs w:val="20"/>
          <w:lang w:eastAsia="en-US"/>
        </w:rPr>
        <w:t xml:space="preserve">A limitation of the current RLC Status PDU format, however, is that among the </w:t>
      </w:r>
      <w:r>
        <w:rPr>
          <w:rFonts w:ascii="Times New Roman" w:eastAsia="MS Mincho" w:hAnsi="Times New Roman"/>
          <w:kern w:val="0"/>
          <w:sz w:val="20"/>
          <w:szCs w:val="20"/>
          <w:lang w:eastAsia="en-US"/>
        </w:rPr>
        <w:t>P</w:t>
      </w:r>
      <w:r w:rsidRPr="001936D1">
        <w:rPr>
          <w:rFonts w:ascii="Times New Roman" w:eastAsia="MS Mincho" w:hAnsi="Times New Roman"/>
          <w:kern w:val="0"/>
          <w:sz w:val="20"/>
          <w:szCs w:val="20"/>
          <w:lang w:eastAsia="en-US"/>
        </w:rPr>
        <w:t>DUs acknowledged, all remaining PDUs within the window are implicitly negatively acknowledged. To prevent premature NACK feedback, the t-Reassembly timer is employed, allowing lower-layer retransmissions (e.g. HARQ) to complete. While this mechanism avoids unnecessary retransmission triggers, it also delays the reporting of positive acknowledgments. Consequently, the advancement of the RLC Tx window is held back, potentially resulting in transmission window stallin</w:t>
      </w:r>
      <w:r>
        <w:rPr>
          <w:rFonts w:ascii="Times New Roman" w:eastAsia="MS Mincho" w:hAnsi="Times New Roman"/>
          <w:kern w:val="0"/>
          <w:sz w:val="20"/>
          <w:szCs w:val="20"/>
          <w:lang w:eastAsia="en-US"/>
        </w:rPr>
        <w:t>g.</w:t>
      </w:r>
    </w:p>
    <w:p w14:paraId="32CA2637" w14:textId="77777777" w:rsidR="00C6255C" w:rsidRDefault="001C76D4" w:rsidP="00C6255C">
      <w:pPr>
        <w:pStyle w:val="B1"/>
        <w:ind w:left="0" w:firstLine="0"/>
        <w:rPr>
          <w:b/>
          <w:bCs/>
          <w:lang w:val="en-US"/>
        </w:rPr>
      </w:pPr>
      <w:r w:rsidRPr="001C76D4">
        <w:rPr>
          <w:b/>
          <w:bCs/>
          <w:lang w:val="en-US"/>
        </w:rPr>
        <w:lastRenderedPageBreak/>
        <w:t xml:space="preserve">Proposal </w:t>
      </w:r>
      <w:r>
        <w:rPr>
          <w:b/>
          <w:bCs/>
          <w:lang w:val="en-US"/>
        </w:rPr>
        <w:t>4</w:t>
      </w:r>
      <w:r w:rsidRPr="001C76D4">
        <w:rPr>
          <w:b/>
          <w:bCs/>
          <w:lang w:val="en-US"/>
        </w:rPr>
        <w:t xml:space="preserve">: RAN2 to study streamlining of </w:t>
      </w:r>
      <w:r w:rsidR="005D1487">
        <w:rPr>
          <w:b/>
          <w:bCs/>
          <w:lang w:val="en-US"/>
        </w:rPr>
        <w:t xml:space="preserve">different </w:t>
      </w:r>
      <w:r w:rsidRPr="001C76D4">
        <w:rPr>
          <w:b/>
          <w:bCs/>
          <w:lang w:val="en-US"/>
        </w:rPr>
        <w:t xml:space="preserve">data recovery protocols in AS by e.g. considering increased HARQ feedback reliability, HARQ/ARQ interactions. </w:t>
      </w:r>
    </w:p>
    <w:p w14:paraId="0AEEA782" w14:textId="77777777" w:rsidR="00C6255C" w:rsidRDefault="00C6255C" w:rsidP="001C76D4">
      <w:pPr>
        <w:pStyle w:val="B1"/>
        <w:ind w:left="284"/>
        <w:rPr>
          <w:b/>
          <w:bCs/>
          <w:lang w:val="en-US"/>
        </w:rPr>
      </w:pPr>
    </w:p>
    <w:p w14:paraId="5A37EDEC" w14:textId="1028DE8E" w:rsidR="005351FB" w:rsidRDefault="005351FB" w:rsidP="00D96DF4">
      <w:pPr>
        <w:pStyle w:val="Heading5"/>
      </w:pPr>
      <w:r w:rsidRPr="005351FB">
        <w:t>LCP enhancements</w:t>
      </w:r>
    </w:p>
    <w:p w14:paraId="58F1543B" w14:textId="77777777" w:rsidR="004874FA" w:rsidRDefault="004874FA" w:rsidP="001C76D4">
      <w:pPr>
        <w:pStyle w:val="B1"/>
        <w:ind w:left="284"/>
        <w:rPr>
          <w:b/>
          <w:bCs/>
          <w:u w:val="single"/>
          <w:lang w:val="en-US"/>
        </w:rPr>
      </w:pPr>
    </w:p>
    <w:p w14:paraId="19F60893" w14:textId="08232D53"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 xml:space="preserve">The currently specified Logical Channel Prioritization (LCP) procedure in 5G NR is </w:t>
      </w:r>
      <w:r w:rsidR="009836BD">
        <w:rPr>
          <w:rFonts w:ascii="Times New Roman" w:eastAsia="MS Mincho" w:hAnsi="Times New Roman"/>
          <w:kern w:val="0"/>
          <w:sz w:val="20"/>
          <w:szCs w:val="20"/>
          <w:lang w:eastAsia="en-US"/>
        </w:rPr>
        <w:t>quite in-flexible</w:t>
      </w:r>
      <w:r w:rsidRPr="004874FA">
        <w:rPr>
          <w:rFonts w:ascii="Times New Roman" w:eastAsia="MS Mincho" w:hAnsi="Times New Roman"/>
          <w:kern w:val="0"/>
          <w:sz w:val="20"/>
          <w:szCs w:val="20"/>
          <w:lang w:eastAsia="en-US"/>
        </w:rPr>
        <w:t>: all PDUs belonging to a given logical channel (LCH) / radio bearer are treated uniformly from a QoS and scheduling perspective because the LCH priority is statically configured. In practice, packets multiplexed within the same LCH can have very different contributions to user experience and their relative importance may change over time (for example due to delay evolution or application-layer significance). XR-related enhancements introduced priority adaptation based on delay status (e.g. elevating an LCH’s priority when delay-critical data is pending). However, these enhancements operate only at the inter-LCH level: when an LCH’s priority is elevated, all packets of that LCH are elevated, regardless of whether an individual packet is delay-critical or not. In other words, intra-LCH prioritization is not supported.</w:t>
      </w:r>
    </w:p>
    <w:p w14:paraId="0EB3A6C7" w14:textId="77777777"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Further, current UL resource allocation and prioritization do not consider other packet-level factors that affect user experience, such as:</w:t>
      </w:r>
    </w:p>
    <w:p w14:paraId="1D11DCB0" w14:textId="77777777" w:rsidR="004874FA" w:rsidRPr="004874FA" w:rsidRDefault="004874FA" w:rsidP="004874FA">
      <w:pPr>
        <w:widowControl/>
        <w:numPr>
          <w:ilvl w:val="0"/>
          <w:numId w:val="43"/>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Per-packet delay urgency (time-varying deadlines within an LCH</w:t>
      </w:r>
      <w:proofErr w:type="gramStart"/>
      <w:r w:rsidRPr="004874FA">
        <w:rPr>
          <w:rFonts w:ascii="Times New Roman" w:eastAsia="MS Mincho" w:hAnsi="Times New Roman"/>
          <w:kern w:val="0"/>
          <w:sz w:val="20"/>
          <w:szCs w:val="20"/>
          <w:lang w:eastAsia="en-US"/>
        </w:rPr>
        <w:t>);</w:t>
      </w:r>
      <w:proofErr w:type="gramEnd"/>
    </w:p>
    <w:p w14:paraId="514C0ED9" w14:textId="77777777" w:rsidR="004874FA" w:rsidRPr="004874FA" w:rsidRDefault="004874FA" w:rsidP="004874FA">
      <w:pPr>
        <w:widowControl/>
        <w:numPr>
          <w:ilvl w:val="0"/>
          <w:numId w:val="43"/>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 xml:space="preserve">Per-packet importance (relative contribution to application-level </w:t>
      </w:r>
      <w:proofErr w:type="spellStart"/>
      <w:r w:rsidRPr="004874FA">
        <w:rPr>
          <w:rFonts w:ascii="Times New Roman" w:eastAsia="MS Mincho" w:hAnsi="Times New Roman"/>
          <w:kern w:val="0"/>
          <w:sz w:val="20"/>
          <w:szCs w:val="20"/>
          <w:lang w:eastAsia="en-US"/>
        </w:rPr>
        <w:t>QoE</w:t>
      </w:r>
      <w:proofErr w:type="spellEnd"/>
      <w:r w:rsidRPr="004874FA">
        <w:rPr>
          <w:rFonts w:ascii="Times New Roman" w:eastAsia="MS Mincho" w:hAnsi="Times New Roman"/>
          <w:kern w:val="0"/>
          <w:sz w:val="20"/>
          <w:szCs w:val="20"/>
          <w:lang w:eastAsia="en-US"/>
        </w:rPr>
        <w:t>, which may change dynamically</w:t>
      </w:r>
      <w:proofErr w:type="gramStart"/>
      <w:r w:rsidRPr="004874FA">
        <w:rPr>
          <w:rFonts w:ascii="Times New Roman" w:eastAsia="MS Mincho" w:hAnsi="Times New Roman"/>
          <w:kern w:val="0"/>
          <w:sz w:val="20"/>
          <w:szCs w:val="20"/>
          <w:lang w:eastAsia="en-US"/>
        </w:rPr>
        <w:t>);</w:t>
      </w:r>
      <w:proofErr w:type="gramEnd"/>
    </w:p>
    <w:p w14:paraId="6DE27C89" w14:textId="77777777" w:rsidR="004874FA" w:rsidRPr="004874FA" w:rsidRDefault="004874FA" w:rsidP="004874FA">
      <w:pPr>
        <w:widowControl/>
        <w:numPr>
          <w:ilvl w:val="0"/>
          <w:numId w:val="43"/>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Inter-packet dependencies (e.g. coding/decoding or rendering dependencies between packets within or across LCHs).</w:t>
      </w:r>
    </w:p>
    <w:p w14:paraId="24D08E94" w14:textId="77777777"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These limitations can cause suboptimal scheduling and transport block formation: delay-critical or high-value packets may be delayed behind lower-value packets from the same LCH, or resources may be allocated inefficiently because static LCH priorities do not reflect packet-level urgency.</w:t>
      </w:r>
    </w:p>
    <w:p w14:paraId="6FFA9283" w14:textId="0E6B2736"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9836BD">
        <w:rPr>
          <w:rFonts w:ascii="Times New Roman" w:eastAsia="MS Mincho" w:hAnsi="Times New Roman"/>
          <w:kern w:val="0"/>
          <w:sz w:val="20"/>
          <w:szCs w:val="20"/>
          <w:lang w:eastAsia="en-US"/>
        </w:rPr>
        <w:t xml:space="preserve">In 6G RAN2 should study </w:t>
      </w:r>
      <w:r w:rsidRPr="004874FA">
        <w:rPr>
          <w:rFonts w:ascii="Times New Roman" w:eastAsia="MS Mincho" w:hAnsi="Times New Roman"/>
          <w:kern w:val="0"/>
          <w:sz w:val="20"/>
          <w:szCs w:val="20"/>
          <w:lang w:eastAsia="en-US"/>
        </w:rPr>
        <w:t xml:space="preserve">a more flexible LCP and transport block generation framework that supports </w:t>
      </w:r>
      <w:r w:rsidRPr="009836BD">
        <w:rPr>
          <w:rFonts w:ascii="Times New Roman" w:eastAsia="MS Mincho" w:hAnsi="Times New Roman"/>
          <w:kern w:val="0"/>
          <w:sz w:val="20"/>
          <w:szCs w:val="20"/>
          <w:lang w:eastAsia="en-US"/>
        </w:rPr>
        <w:t xml:space="preserve">a fine-grained, e.g. </w:t>
      </w:r>
      <w:r w:rsidRPr="004874FA">
        <w:rPr>
          <w:rFonts w:ascii="Times New Roman" w:eastAsia="MS Mincho" w:hAnsi="Times New Roman"/>
          <w:kern w:val="0"/>
          <w:sz w:val="20"/>
          <w:szCs w:val="20"/>
          <w:lang w:eastAsia="en-US"/>
        </w:rPr>
        <w:t>per-packet</w:t>
      </w:r>
      <w:r w:rsidRPr="009836BD">
        <w:rPr>
          <w:rFonts w:ascii="Times New Roman" w:eastAsia="MS Mincho" w:hAnsi="Times New Roman"/>
          <w:kern w:val="0"/>
          <w:sz w:val="20"/>
          <w:szCs w:val="20"/>
          <w:lang w:eastAsia="en-US"/>
        </w:rPr>
        <w:t>,</w:t>
      </w:r>
      <w:r w:rsidRPr="004874FA">
        <w:rPr>
          <w:rFonts w:ascii="Times New Roman" w:eastAsia="MS Mincho" w:hAnsi="Times New Roman"/>
          <w:kern w:val="0"/>
          <w:sz w:val="20"/>
          <w:szCs w:val="20"/>
          <w:lang w:eastAsia="en-US"/>
        </w:rPr>
        <w:t xml:space="preserve"> prioritization and time-variant priority adaptation. The framework should LCP procedure to </w:t>
      </w:r>
      <w:r w:rsidR="009836BD" w:rsidRPr="009836BD">
        <w:rPr>
          <w:rFonts w:ascii="Times New Roman" w:eastAsia="MS Mincho" w:hAnsi="Times New Roman"/>
          <w:kern w:val="0"/>
          <w:sz w:val="20"/>
          <w:szCs w:val="20"/>
          <w:lang w:eastAsia="en-US"/>
        </w:rPr>
        <w:t xml:space="preserve">adjust the prioritization to the changing significance of a data packet from the perspective of user experience </w:t>
      </w:r>
      <w:r w:rsidRPr="004874FA">
        <w:rPr>
          <w:rFonts w:ascii="Times New Roman" w:eastAsia="MS Mincho" w:hAnsi="Times New Roman"/>
          <w:kern w:val="0"/>
          <w:sz w:val="20"/>
          <w:szCs w:val="20"/>
          <w:lang w:eastAsia="en-US"/>
        </w:rPr>
        <w:t>thereby improving resource efficiency and end-user experience.</w:t>
      </w:r>
    </w:p>
    <w:p w14:paraId="018E9831" w14:textId="7C5CF871" w:rsidR="00E328F0" w:rsidRDefault="006B68B6" w:rsidP="001C76D4">
      <w:pPr>
        <w:pStyle w:val="B1"/>
        <w:ind w:left="0" w:firstLine="0"/>
        <w:rPr>
          <w:rFonts w:eastAsia="DengXian"/>
          <w:b/>
          <w:bCs/>
        </w:rPr>
      </w:pPr>
      <w:r w:rsidRPr="006B68B6">
        <w:rPr>
          <w:b/>
          <w:bCs/>
          <w:lang w:val="en-US"/>
        </w:rPr>
        <w:t xml:space="preserve">Proposal </w:t>
      </w:r>
      <w:r w:rsidR="001C76D4">
        <w:rPr>
          <w:b/>
          <w:bCs/>
          <w:lang w:val="en-US"/>
        </w:rPr>
        <w:t>5</w:t>
      </w:r>
      <w:r w:rsidRPr="006B68B6">
        <w:rPr>
          <w:b/>
          <w:bCs/>
          <w:lang w:val="en-US"/>
        </w:rPr>
        <w:t xml:space="preserve">: </w:t>
      </w:r>
      <w:r>
        <w:rPr>
          <w:b/>
          <w:bCs/>
          <w:lang w:val="en-US"/>
        </w:rPr>
        <w:t xml:space="preserve">RAN2 to discuss </w:t>
      </w:r>
      <w:r w:rsidR="00115655">
        <w:rPr>
          <w:b/>
          <w:bCs/>
          <w:lang w:val="en-US"/>
        </w:rPr>
        <w:t>enhancements for the Uplink prioritization /LCP procedure</w:t>
      </w:r>
      <w:r w:rsidR="00E74EAB">
        <w:rPr>
          <w:b/>
          <w:bCs/>
          <w:lang w:val="en-US"/>
        </w:rPr>
        <w:t xml:space="preserve"> compared to NR LCP</w:t>
      </w:r>
      <w:r w:rsidR="00115655">
        <w:rPr>
          <w:b/>
          <w:bCs/>
          <w:lang w:val="en-US"/>
        </w:rPr>
        <w:t xml:space="preserve">, e.g. </w:t>
      </w:r>
      <w:r w:rsidR="00115655" w:rsidRPr="00115655">
        <w:rPr>
          <w:rFonts w:eastAsia="DengXian"/>
          <w:b/>
          <w:bCs/>
        </w:rPr>
        <w:t>adjust to the changing significance of a data packet from the perspective of user experience</w:t>
      </w:r>
    </w:p>
    <w:p w14:paraId="4F851EBA" w14:textId="77777777" w:rsidR="009836BD" w:rsidRPr="006B68B6" w:rsidRDefault="009836BD" w:rsidP="001C76D4">
      <w:pPr>
        <w:pStyle w:val="B1"/>
        <w:ind w:left="0" w:firstLine="0"/>
        <w:rPr>
          <w:b/>
          <w:bCs/>
          <w:lang w:val="en-US"/>
        </w:rPr>
      </w:pPr>
    </w:p>
    <w:p w14:paraId="29136120" w14:textId="605D979F" w:rsidR="005351FB" w:rsidRDefault="005351FB" w:rsidP="00D96DF4">
      <w:pPr>
        <w:pStyle w:val="Heading5"/>
      </w:pPr>
      <w:r w:rsidRPr="005351FB">
        <w:t>UL scheduling latency</w:t>
      </w:r>
    </w:p>
    <w:p w14:paraId="0A67F766" w14:textId="77777777" w:rsidR="00D96DF4" w:rsidRPr="00D96DF4" w:rsidRDefault="00D96DF4" w:rsidP="00D96DF4"/>
    <w:p w14:paraId="31EC11F5" w14:textId="77777777" w:rsidR="00017940" w:rsidRDefault="005A4B06" w:rsidP="001C76D4">
      <w:pPr>
        <w:pStyle w:val="B1"/>
        <w:ind w:left="0" w:firstLine="0"/>
        <w:rPr>
          <w:lang w:val="en-US"/>
        </w:rPr>
      </w:pPr>
      <w:r>
        <w:rPr>
          <w:lang w:val="en-US"/>
        </w:rPr>
        <w:t>Low l</w:t>
      </w:r>
      <w:r w:rsidR="005E0805">
        <w:rPr>
          <w:lang w:val="en-US"/>
        </w:rPr>
        <w:t xml:space="preserve">atency is critical for the perceived Quality of experience of a service by the user. </w:t>
      </w:r>
      <w:r w:rsidR="00017940">
        <w:rPr>
          <w:lang w:val="en-US"/>
        </w:rPr>
        <w:t>The d</w:t>
      </w:r>
      <w:r w:rsidR="005E0805">
        <w:rPr>
          <w:lang w:val="en-US"/>
        </w:rPr>
        <w:t xml:space="preserve">ynamic UL scheduling </w:t>
      </w:r>
      <w:r w:rsidR="00017940">
        <w:rPr>
          <w:lang w:val="en-US"/>
        </w:rPr>
        <w:t xml:space="preserve">procedure specified for 5G NR </w:t>
      </w:r>
      <w:r w:rsidR="005E0805">
        <w:rPr>
          <w:lang w:val="en-US"/>
        </w:rPr>
        <w:t>has an inherent delay due to the multi-step approach, e.g. SR followed by BSR and subsequent UL grants tailored to the reported buffer status.</w:t>
      </w:r>
      <w:r w:rsidR="00017940">
        <w:rPr>
          <w:lang w:val="en-US"/>
        </w:rPr>
        <w:t xml:space="preserve"> </w:t>
      </w:r>
      <w:r w:rsidR="00017940" w:rsidRPr="00017940">
        <w:rPr>
          <w:lang w:val="en-US"/>
        </w:rPr>
        <w:t xml:space="preserve">So far, two approaches </w:t>
      </w:r>
      <w:r w:rsidR="00017940">
        <w:rPr>
          <w:lang w:val="en-US"/>
        </w:rPr>
        <w:t xml:space="preserve">can </w:t>
      </w:r>
      <w:proofErr w:type="gramStart"/>
      <w:r w:rsidR="00017940" w:rsidRPr="00017940">
        <w:rPr>
          <w:lang w:val="en-US"/>
        </w:rPr>
        <w:t>been</w:t>
      </w:r>
      <w:proofErr w:type="gramEnd"/>
      <w:r w:rsidR="00017940" w:rsidRPr="00017940">
        <w:rPr>
          <w:lang w:val="en-US"/>
        </w:rPr>
        <w:t xml:space="preserve"> </w:t>
      </w:r>
      <w:r w:rsidR="00017940">
        <w:rPr>
          <w:lang w:val="en-US"/>
        </w:rPr>
        <w:t>mainly used</w:t>
      </w:r>
      <w:r w:rsidR="00017940" w:rsidRPr="00017940">
        <w:rPr>
          <w:lang w:val="en-US"/>
        </w:rPr>
        <w:t xml:space="preserve"> to mitigate this latency</w:t>
      </w:r>
      <w:r w:rsidR="00017940">
        <w:rPr>
          <w:lang w:val="en-US"/>
        </w:rPr>
        <w:t xml:space="preserve">: </w:t>
      </w:r>
    </w:p>
    <w:p w14:paraId="43FB96B1" w14:textId="53B9534D" w:rsidR="00017940" w:rsidRDefault="005E0805" w:rsidP="00017940">
      <w:pPr>
        <w:pStyle w:val="B1"/>
        <w:numPr>
          <w:ilvl w:val="0"/>
          <w:numId w:val="45"/>
        </w:numPr>
        <w:rPr>
          <w:lang w:val="en-US"/>
        </w:rPr>
      </w:pPr>
      <w:r>
        <w:rPr>
          <w:lang w:val="en-US"/>
        </w:rPr>
        <w:t xml:space="preserve">usage of configured UL grants </w:t>
      </w:r>
    </w:p>
    <w:p w14:paraId="14994F53" w14:textId="5A02E85A" w:rsidR="00017940" w:rsidRDefault="005E0805" w:rsidP="00017940">
      <w:pPr>
        <w:pStyle w:val="B1"/>
        <w:numPr>
          <w:ilvl w:val="0"/>
          <w:numId w:val="45"/>
        </w:numPr>
        <w:rPr>
          <w:lang w:val="en-US"/>
        </w:rPr>
      </w:pPr>
      <w:r>
        <w:rPr>
          <w:lang w:val="en-US"/>
        </w:rPr>
        <w:t xml:space="preserve">configuration of a small periodicity for D-SR on PUCCH. </w:t>
      </w:r>
    </w:p>
    <w:p w14:paraId="2F154710" w14:textId="14A00BDB" w:rsidR="00F04AF5" w:rsidRDefault="005E0805" w:rsidP="00017940">
      <w:pPr>
        <w:pStyle w:val="B1"/>
        <w:ind w:left="0" w:firstLine="0"/>
        <w:rPr>
          <w:lang w:val="en-US"/>
        </w:rPr>
      </w:pPr>
      <w:r>
        <w:rPr>
          <w:lang w:val="en-US"/>
        </w:rPr>
        <w:lastRenderedPageBreak/>
        <w:t>The configuration of frequent SR occasions enables a reduced time for requesting UL resource, but on the other hand PUC</w:t>
      </w:r>
      <w:r w:rsidR="00F04AF5">
        <w:rPr>
          <w:lang w:val="en-US"/>
        </w:rPr>
        <w:t>CH resources are capacity limited. CG UL grant</w:t>
      </w:r>
      <w:r w:rsidR="00017940">
        <w:rPr>
          <w:lang w:val="en-US"/>
        </w:rPr>
        <w:t>s</w:t>
      </w:r>
      <w:r w:rsidR="00F04AF5">
        <w:rPr>
          <w:lang w:val="en-US"/>
        </w:rPr>
        <w:t xml:space="preserve"> are suitable for semi-periodic traffic, with constant data sizes. Since the MCS is selected for all the CG-UL grant occasions, the scheduler typically selects a conservative MCS </w:t>
      </w:r>
      <w:proofErr w:type="gramStart"/>
      <w:r w:rsidR="00F04AF5">
        <w:rPr>
          <w:lang w:val="en-US"/>
        </w:rPr>
        <w:t>in order to</w:t>
      </w:r>
      <w:proofErr w:type="gramEnd"/>
      <w:r w:rsidR="00F04AF5">
        <w:rPr>
          <w:lang w:val="en-US"/>
        </w:rPr>
        <w:t xml:space="preserve"> cater for changing channel conditions. This inherently reduces the resource efficiency. </w:t>
      </w:r>
    </w:p>
    <w:p w14:paraId="2F3A1ACA" w14:textId="7A560EC3" w:rsidR="00017940" w:rsidRDefault="00017940" w:rsidP="001C76D4">
      <w:pPr>
        <w:pStyle w:val="B1"/>
        <w:ind w:left="0" w:firstLine="0"/>
        <w:rPr>
          <w:lang w:val="en-US"/>
        </w:rPr>
      </w:pPr>
      <w:r w:rsidRPr="00017940">
        <w:rPr>
          <w:lang w:val="en-US"/>
        </w:rPr>
        <w:t>Both solutions have limitations: CG-UL lacks adaptability for bursty or variable traffic, while frequent SR occasions are not scalable due to PUCCH capacity constraints.</w:t>
      </w:r>
    </w:p>
    <w:p w14:paraId="3AA10B7E" w14:textId="77777777" w:rsidR="00F06C42" w:rsidRDefault="005A4B06" w:rsidP="00F06C42">
      <w:pPr>
        <w:spacing w:before="240" w:line="276" w:lineRule="auto"/>
        <w:rPr>
          <w:rFonts w:ascii="Times New Roman" w:eastAsia="MS Mincho" w:hAnsi="Times New Roman"/>
          <w:kern w:val="0"/>
          <w:sz w:val="20"/>
          <w:szCs w:val="20"/>
          <w:lang w:eastAsia="en-US"/>
        </w:rPr>
      </w:pPr>
      <w:r w:rsidRPr="00F06C42">
        <w:rPr>
          <w:rFonts w:ascii="Times New Roman" w:eastAsia="MS Mincho" w:hAnsi="Times New Roman"/>
          <w:kern w:val="0"/>
          <w:sz w:val="20"/>
          <w:szCs w:val="20"/>
          <w:lang w:eastAsia="en-US"/>
        </w:rPr>
        <w:t>For 6G, RAN2 should study mechanisms to further reduce UL scheduling latency. One candidate is to enable contention-based UL transmissions, where limited UL resources are available for immediate use without requiring a dedicated grant. Such a mechanism could allow, for example, the immediate transmission of buffer status or delay status information, thereby reducing UL latency compared to the procedures in 5G NR.</w:t>
      </w:r>
      <w:r w:rsidR="00017940" w:rsidRPr="00F06C42">
        <w:rPr>
          <w:rFonts w:ascii="Times New Roman" w:eastAsia="MS Mincho" w:hAnsi="Times New Roman"/>
          <w:kern w:val="0"/>
          <w:sz w:val="20"/>
          <w:szCs w:val="20"/>
          <w:lang w:eastAsia="en-US"/>
        </w:rPr>
        <w:t xml:space="preserve"> </w:t>
      </w:r>
    </w:p>
    <w:p w14:paraId="1C94FDD0" w14:textId="75E1B534" w:rsidR="00F06C42" w:rsidRPr="00F06C42" w:rsidRDefault="00F06C42" w:rsidP="00F06C42">
      <w:pPr>
        <w:spacing w:before="240" w:line="276" w:lineRule="auto"/>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t xml:space="preserve">Also, an </w:t>
      </w:r>
      <w:r w:rsidR="00017940" w:rsidRPr="00F06C42">
        <w:rPr>
          <w:rFonts w:ascii="Times New Roman" w:eastAsia="MS Mincho" w:hAnsi="Times New Roman"/>
          <w:kern w:val="0"/>
          <w:sz w:val="20"/>
          <w:szCs w:val="20"/>
          <w:lang w:eastAsia="en-US"/>
        </w:rPr>
        <w:t>AI/ML-based</w:t>
      </w:r>
      <w:r>
        <w:rPr>
          <w:rFonts w:ascii="Times New Roman" w:eastAsia="MS Mincho" w:hAnsi="Times New Roman"/>
          <w:kern w:val="0"/>
          <w:sz w:val="20"/>
          <w:szCs w:val="20"/>
          <w:lang w:eastAsia="en-US"/>
        </w:rPr>
        <w:t xml:space="preserve"> or AI/ML assisted uplink resource allocation procedure should be studied for 6G. </w:t>
      </w:r>
      <w:r w:rsidRPr="00F06C42">
        <w:rPr>
          <w:rFonts w:ascii="Times New Roman" w:eastAsia="MS Mincho" w:hAnsi="Times New Roman"/>
          <w:kern w:val="0"/>
          <w:sz w:val="20"/>
          <w:szCs w:val="20"/>
          <w:lang w:eastAsia="en-US"/>
        </w:rPr>
        <w:t>For example, knowledge about the upcoming data traffic and its statistics in advance, such as time of occurrence, volume, and QoS of data, can be beneficial in scheduling decisions and support services that require low-latency transmissions. Predictions at the network-side using some assistance (UE status information) from the UE can be applicable for a less volatile scenario. However, the performance is likely to be limited by the uplink data knowledge available at the NW-side. This may lead to signaling of additional information from the UE to the NW (compared to the legacy uplink reporting, such as SR/BSR) to accomplish prediction outcomes with high accuracy. In contrast, necessary measures for uplink scheduling decisions can be performed closer to the edge, i.e., at the UE-side, which can be reported to the network well in advance by exploiting the knowledge and experience of the device.</w:t>
      </w:r>
    </w:p>
    <w:p w14:paraId="17F5AE18" w14:textId="1AD9DAEC" w:rsidR="005A4B06" w:rsidRDefault="00017940" w:rsidP="001C76D4">
      <w:pPr>
        <w:pStyle w:val="B1"/>
        <w:ind w:left="0" w:firstLine="0"/>
        <w:rPr>
          <w:lang w:val="en-US"/>
        </w:rPr>
      </w:pPr>
      <w:r>
        <w:rPr>
          <w:lang w:val="en-US"/>
        </w:rPr>
        <w:t xml:space="preserve"> </w:t>
      </w:r>
    </w:p>
    <w:p w14:paraId="0450A4ED" w14:textId="5BA9946D" w:rsidR="005E0805" w:rsidRDefault="00F04AF5" w:rsidP="001C76D4">
      <w:pPr>
        <w:pStyle w:val="B1"/>
        <w:ind w:left="0" w:firstLine="0"/>
        <w:rPr>
          <w:b/>
          <w:bCs/>
          <w:lang w:val="en-US"/>
        </w:rPr>
      </w:pPr>
      <w:r w:rsidRPr="00F04AF5">
        <w:rPr>
          <w:b/>
          <w:bCs/>
          <w:lang w:val="en-US"/>
        </w:rPr>
        <w:t xml:space="preserve">Proposal </w:t>
      </w:r>
      <w:r w:rsidR="001C76D4">
        <w:rPr>
          <w:b/>
          <w:bCs/>
          <w:lang w:val="en-US"/>
        </w:rPr>
        <w:t>6</w:t>
      </w:r>
      <w:r w:rsidRPr="00F04AF5">
        <w:rPr>
          <w:b/>
          <w:bCs/>
          <w:lang w:val="en-US"/>
        </w:rPr>
        <w:t xml:space="preserve">: RAN2 to </w:t>
      </w:r>
      <w:r w:rsidR="005D1487">
        <w:rPr>
          <w:b/>
          <w:bCs/>
          <w:lang w:val="en-US"/>
        </w:rPr>
        <w:t>study</w:t>
      </w:r>
      <w:r w:rsidRPr="00F04AF5">
        <w:rPr>
          <w:b/>
          <w:bCs/>
          <w:lang w:val="en-US"/>
        </w:rPr>
        <w:t xml:space="preserve"> mechanism</w:t>
      </w:r>
      <w:r w:rsidR="005D1487">
        <w:rPr>
          <w:b/>
          <w:bCs/>
          <w:lang w:val="en-US"/>
        </w:rPr>
        <w:t>s</w:t>
      </w:r>
      <w:r w:rsidRPr="00F04AF5">
        <w:rPr>
          <w:b/>
          <w:bCs/>
          <w:lang w:val="en-US"/>
        </w:rPr>
        <w:t xml:space="preserve"> for 6G aiming to the reduce the UL scheduling latency, e.g. support of contention-based UL transmissions</w:t>
      </w:r>
      <w:r w:rsidR="00D96FE4">
        <w:rPr>
          <w:b/>
          <w:bCs/>
          <w:lang w:val="en-US"/>
        </w:rPr>
        <w:t xml:space="preserve"> for certain data</w:t>
      </w:r>
      <w:r w:rsidR="005D1487">
        <w:rPr>
          <w:b/>
          <w:bCs/>
          <w:lang w:val="en-US"/>
        </w:rPr>
        <w:t xml:space="preserve"> (</w:t>
      </w:r>
      <w:r w:rsidR="00D96FE4">
        <w:rPr>
          <w:b/>
          <w:bCs/>
          <w:lang w:val="en-US"/>
        </w:rPr>
        <w:t>e.g. uplink control information</w:t>
      </w:r>
      <w:r w:rsidR="005D1487">
        <w:rPr>
          <w:b/>
          <w:bCs/>
          <w:lang w:val="en-US"/>
        </w:rPr>
        <w:t>)</w:t>
      </w:r>
      <w:r w:rsidR="00250EA0">
        <w:rPr>
          <w:b/>
          <w:bCs/>
          <w:lang w:val="en-US"/>
        </w:rPr>
        <w:t xml:space="preserve"> or AI-based resource allocation procedure</w:t>
      </w:r>
      <w:r w:rsidR="00D96FE4">
        <w:rPr>
          <w:b/>
          <w:bCs/>
          <w:lang w:val="en-US"/>
        </w:rPr>
        <w:t>.</w:t>
      </w:r>
      <w:r w:rsidR="005E0805" w:rsidRPr="00F04AF5">
        <w:rPr>
          <w:b/>
          <w:bCs/>
          <w:lang w:val="en-US"/>
        </w:rPr>
        <w:t xml:space="preserve"> </w:t>
      </w:r>
    </w:p>
    <w:p w14:paraId="1DDEE210" w14:textId="77777777" w:rsidR="001C76D4" w:rsidRDefault="001C76D4" w:rsidP="001C76D4">
      <w:pPr>
        <w:pStyle w:val="B1"/>
        <w:ind w:left="0"/>
        <w:rPr>
          <w:b/>
          <w:bCs/>
          <w:lang w:val="en-US"/>
        </w:rPr>
      </w:pPr>
    </w:p>
    <w:p w14:paraId="4E009A16" w14:textId="73A72A94" w:rsidR="001C76D4" w:rsidRDefault="003B0B57" w:rsidP="00D96DF4">
      <w:pPr>
        <w:pStyle w:val="Heading5"/>
      </w:pPr>
      <w:r>
        <w:t>PDCP concatenation</w:t>
      </w:r>
    </w:p>
    <w:p w14:paraId="591B36BE" w14:textId="77777777" w:rsidR="00D96DF4" w:rsidRPr="00D96DF4" w:rsidRDefault="00D96DF4" w:rsidP="00D96DF4"/>
    <w:p w14:paraId="77B4B77A" w14:textId="66DDCB3E" w:rsidR="003B0B57" w:rsidRDefault="00C56F8D" w:rsidP="003B0B57">
      <w:pPr>
        <w:autoSpaceDE w:val="0"/>
        <w:autoSpaceDN w:val="0"/>
        <w:adjustRightInd w:val="0"/>
        <w:rPr>
          <w:rFonts w:ascii="Times New Roman" w:eastAsia="DengXian" w:hAnsi="Times New Roman"/>
          <w:sz w:val="20"/>
          <w:szCs w:val="20"/>
          <w:lang w:val="en-GB"/>
        </w:rPr>
      </w:pPr>
      <w:bookmarkStart w:id="7" w:name="OLE_LINK5"/>
      <w:r>
        <w:rPr>
          <w:rFonts w:ascii="Times New Roman" w:eastAsia="DengXian" w:hAnsi="Times New Roman"/>
          <w:sz w:val="20"/>
          <w:szCs w:val="20"/>
          <w:lang w:val="en-GB"/>
        </w:rPr>
        <w:t xml:space="preserve">In </w:t>
      </w:r>
      <w:r w:rsidR="003B0B57">
        <w:rPr>
          <w:rFonts w:ascii="Times New Roman" w:eastAsia="DengXian" w:hAnsi="Times New Roman"/>
          <w:sz w:val="20"/>
          <w:szCs w:val="20"/>
          <w:lang w:val="en-GB"/>
        </w:rPr>
        <w:t xml:space="preserve">5G </w:t>
      </w:r>
      <w:r>
        <w:rPr>
          <w:rFonts w:ascii="Times New Roman" w:eastAsia="DengXian" w:hAnsi="Times New Roman"/>
          <w:sz w:val="20"/>
          <w:szCs w:val="20"/>
          <w:lang w:val="en-GB"/>
        </w:rPr>
        <w:t xml:space="preserve">NR </w:t>
      </w:r>
      <w:r w:rsidR="003B0B57">
        <w:rPr>
          <w:rFonts w:ascii="Times New Roman" w:eastAsia="DengXian" w:hAnsi="Times New Roman"/>
          <w:sz w:val="20"/>
          <w:szCs w:val="20"/>
          <w:lang w:val="en-GB"/>
        </w:rPr>
        <w:t xml:space="preserve">concatenation </w:t>
      </w:r>
      <w:r>
        <w:rPr>
          <w:rFonts w:ascii="Times New Roman" w:eastAsia="DengXian" w:hAnsi="Times New Roman"/>
          <w:sz w:val="20"/>
          <w:szCs w:val="20"/>
          <w:lang w:val="en-GB"/>
        </w:rPr>
        <w:t xml:space="preserve">of PDCP SDUs </w:t>
      </w:r>
      <w:r w:rsidR="003B0B57">
        <w:rPr>
          <w:rFonts w:ascii="Times New Roman" w:eastAsia="DengXian" w:hAnsi="Times New Roman"/>
          <w:sz w:val="20"/>
          <w:szCs w:val="20"/>
          <w:lang w:val="en-GB"/>
        </w:rPr>
        <w:t xml:space="preserve">is </w:t>
      </w:r>
      <w:r>
        <w:rPr>
          <w:rFonts w:ascii="Times New Roman" w:eastAsia="DengXian" w:hAnsi="Times New Roman"/>
          <w:sz w:val="20"/>
          <w:szCs w:val="20"/>
          <w:lang w:val="en-GB"/>
        </w:rPr>
        <w:t xml:space="preserve">not </w:t>
      </w:r>
      <w:r w:rsidR="003B0B57">
        <w:rPr>
          <w:rFonts w:ascii="Times New Roman" w:eastAsia="DengXian" w:hAnsi="Times New Roman"/>
          <w:sz w:val="20"/>
          <w:szCs w:val="20"/>
          <w:lang w:val="en-GB"/>
        </w:rPr>
        <w:t xml:space="preserve">supported. Even though there is a one-to-one mapping between PDCP PDU and RLC PDU, the PDCP layer as well as the RLC layer assigns its own sequence number (SN), which increases the </w:t>
      </w:r>
      <w:r w:rsidR="005941BE">
        <w:rPr>
          <w:rFonts w:ascii="Times New Roman" w:eastAsia="DengXian" w:hAnsi="Times New Roman"/>
          <w:sz w:val="20"/>
          <w:szCs w:val="20"/>
          <w:lang w:val="en-GB"/>
        </w:rPr>
        <w:t xml:space="preserve">general Layer 2 </w:t>
      </w:r>
      <w:r w:rsidR="003B0B57">
        <w:rPr>
          <w:rFonts w:ascii="Times New Roman" w:eastAsia="DengXian" w:hAnsi="Times New Roman"/>
          <w:sz w:val="20"/>
          <w:szCs w:val="20"/>
          <w:lang w:val="en-GB"/>
        </w:rPr>
        <w:t>overhead as well as the processing complexity.</w:t>
      </w:r>
      <w:r w:rsidR="005941BE">
        <w:rPr>
          <w:rFonts w:ascii="Times New Roman" w:eastAsia="DengXian" w:hAnsi="Times New Roman"/>
          <w:sz w:val="20"/>
          <w:szCs w:val="20"/>
          <w:lang w:val="en-GB"/>
        </w:rPr>
        <w:t xml:space="preserve"> </w:t>
      </w:r>
    </w:p>
    <w:p w14:paraId="6AEFC64B" w14:textId="77777777" w:rsidR="003B0B57" w:rsidRDefault="003B0B57" w:rsidP="003B0B57">
      <w:pPr>
        <w:autoSpaceDE w:val="0"/>
        <w:autoSpaceDN w:val="0"/>
        <w:adjustRightInd w:val="0"/>
        <w:rPr>
          <w:rFonts w:ascii="Times New Roman" w:eastAsia="DengXian" w:hAnsi="Times New Roman"/>
          <w:sz w:val="20"/>
          <w:szCs w:val="20"/>
          <w:lang w:val="en-GB"/>
        </w:rPr>
      </w:pPr>
    </w:p>
    <w:p w14:paraId="0B971892" w14:textId="03DF2CFB" w:rsidR="003B0B57" w:rsidRPr="00D13387" w:rsidRDefault="005941BE" w:rsidP="003B0B57">
      <w:pPr>
        <w:autoSpaceDE w:val="0"/>
        <w:autoSpaceDN w:val="0"/>
        <w:adjustRightInd w:val="0"/>
        <w:rPr>
          <w:rFonts w:ascii="Times New Roman" w:eastAsia="DengXian" w:hAnsi="Times New Roman"/>
          <w:sz w:val="20"/>
          <w:szCs w:val="20"/>
        </w:rPr>
      </w:pPr>
      <w:r>
        <w:rPr>
          <w:rFonts w:ascii="Times New Roman" w:eastAsia="DengXian" w:hAnsi="Times New Roman"/>
          <w:sz w:val="20"/>
          <w:szCs w:val="20"/>
        </w:rPr>
        <w:t>Supporting</w:t>
      </w:r>
      <w:r w:rsidR="003B0B57">
        <w:rPr>
          <w:rFonts w:ascii="Times New Roman" w:eastAsia="DengXian" w:hAnsi="Times New Roman"/>
          <w:sz w:val="20"/>
          <w:szCs w:val="20"/>
        </w:rPr>
        <w:t xml:space="preserve"> concatenation at PDCP layer</w:t>
      </w:r>
      <w:r w:rsidR="00C56F8D">
        <w:rPr>
          <w:rFonts w:ascii="Times New Roman" w:eastAsia="DengXian" w:hAnsi="Times New Roman"/>
          <w:sz w:val="20"/>
          <w:szCs w:val="20"/>
        </w:rPr>
        <w:t xml:space="preserve"> </w:t>
      </w:r>
      <w:r w:rsidR="003B0B57" w:rsidRPr="00D13387">
        <w:rPr>
          <w:rFonts w:ascii="Times New Roman" w:eastAsia="DengXian" w:hAnsi="Times New Roman"/>
          <w:sz w:val="20"/>
          <w:szCs w:val="20"/>
        </w:rPr>
        <w:t xml:space="preserve">offers several notable benefits that </w:t>
      </w:r>
      <w:r w:rsidR="003B0B57">
        <w:rPr>
          <w:rFonts w:ascii="Times New Roman" w:eastAsia="DengXian" w:hAnsi="Times New Roman" w:hint="eastAsia"/>
          <w:sz w:val="20"/>
          <w:szCs w:val="20"/>
        </w:rPr>
        <w:t>can be</w:t>
      </w:r>
      <w:r w:rsidR="003B0B57" w:rsidRPr="00D13387">
        <w:rPr>
          <w:rFonts w:ascii="Times New Roman" w:eastAsia="DengXian" w:hAnsi="Times New Roman"/>
          <w:sz w:val="20"/>
          <w:szCs w:val="20"/>
        </w:rPr>
        <w:t xml:space="preserve"> further stud</w:t>
      </w:r>
      <w:r w:rsidR="003B0B57">
        <w:rPr>
          <w:rFonts w:ascii="Times New Roman" w:eastAsia="DengXian" w:hAnsi="Times New Roman" w:hint="eastAsia"/>
          <w:sz w:val="20"/>
          <w:szCs w:val="20"/>
        </w:rPr>
        <w:t>ied</w:t>
      </w:r>
      <w:r w:rsidR="003B0B57">
        <w:rPr>
          <w:rFonts w:ascii="Times New Roman" w:eastAsia="DengXian" w:hAnsi="Times New Roman"/>
          <w:sz w:val="20"/>
          <w:szCs w:val="20"/>
        </w:rPr>
        <w:t xml:space="preserve"> for 6G</w:t>
      </w:r>
      <w:r w:rsidR="003B0B57" w:rsidRPr="00D13387">
        <w:rPr>
          <w:rFonts w:ascii="Times New Roman" w:eastAsia="DengXian" w:hAnsi="Times New Roman"/>
          <w:sz w:val="20"/>
          <w:szCs w:val="20"/>
        </w:rPr>
        <w:t>:</w:t>
      </w:r>
    </w:p>
    <w:p w14:paraId="3E964D1D" w14:textId="77777777" w:rsidR="003B0B57" w:rsidRPr="00D13387" w:rsidRDefault="003B0B57" w:rsidP="003B0B57">
      <w:pPr>
        <w:numPr>
          <w:ilvl w:val="0"/>
          <w:numId w:val="38"/>
        </w:numPr>
        <w:autoSpaceDE w:val="0"/>
        <w:autoSpaceDN w:val="0"/>
        <w:adjustRightInd w:val="0"/>
        <w:rPr>
          <w:rFonts w:ascii="Times New Roman" w:eastAsia="DengXian" w:hAnsi="Times New Roman"/>
          <w:sz w:val="20"/>
          <w:szCs w:val="20"/>
        </w:rPr>
      </w:pPr>
      <w:r w:rsidRPr="00D13387">
        <w:rPr>
          <w:rFonts w:ascii="Times New Roman" w:eastAsia="DengXian" w:hAnsi="Times New Roman"/>
          <w:sz w:val="20"/>
          <w:szCs w:val="20"/>
        </w:rPr>
        <w:t>The number of L2 headers is significantly reduced as the number of concatenated SDUs increases, lowering overall overhead.</w:t>
      </w:r>
      <w:r>
        <w:rPr>
          <w:rFonts w:ascii="Times New Roman" w:eastAsia="DengXian" w:hAnsi="Times New Roman" w:hint="eastAsia"/>
          <w:sz w:val="20"/>
          <w:szCs w:val="20"/>
        </w:rPr>
        <w:t xml:space="preserve"> Currently, each IP packet has headers of each PDCP, RLC and MAC layer in 5G. </w:t>
      </w:r>
    </w:p>
    <w:p w14:paraId="27193498" w14:textId="77777777" w:rsidR="003B0B57" w:rsidRDefault="003B0B57" w:rsidP="003B0B57">
      <w:pPr>
        <w:numPr>
          <w:ilvl w:val="0"/>
          <w:numId w:val="38"/>
        </w:numPr>
        <w:autoSpaceDE w:val="0"/>
        <w:autoSpaceDN w:val="0"/>
        <w:adjustRightInd w:val="0"/>
        <w:rPr>
          <w:rFonts w:ascii="Times New Roman" w:eastAsia="DengXian" w:hAnsi="Times New Roman"/>
          <w:sz w:val="20"/>
          <w:szCs w:val="20"/>
        </w:rPr>
      </w:pPr>
      <w:r>
        <w:rPr>
          <w:rFonts w:ascii="Times New Roman" w:eastAsia="DengXian" w:hAnsi="Times New Roman" w:hint="eastAsia"/>
          <w:sz w:val="20"/>
          <w:szCs w:val="20"/>
        </w:rPr>
        <w:t>The processing efficiency of integrity protection/</w:t>
      </w:r>
      <w:r>
        <w:rPr>
          <w:rFonts w:ascii="Times New Roman" w:eastAsia="DengXian" w:hAnsi="Times New Roman"/>
          <w:sz w:val="20"/>
          <w:szCs w:val="20"/>
        </w:rPr>
        <w:t>verification</w:t>
      </w:r>
      <w:r>
        <w:rPr>
          <w:rFonts w:ascii="Times New Roman" w:eastAsia="DengXian" w:hAnsi="Times New Roman" w:hint="eastAsia"/>
          <w:sz w:val="20"/>
          <w:szCs w:val="20"/>
        </w:rPr>
        <w:t xml:space="preserve"> and (de)ciphering of UP can be significantly improved by </w:t>
      </w:r>
      <w:r>
        <w:rPr>
          <w:rFonts w:ascii="Times New Roman" w:eastAsia="DengXian" w:hAnsi="Times New Roman"/>
          <w:sz w:val="20"/>
          <w:szCs w:val="20"/>
        </w:rPr>
        <w:t>‘</w:t>
      </w:r>
      <w:r>
        <w:rPr>
          <w:rFonts w:ascii="Times New Roman" w:eastAsia="DengXian" w:hAnsi="Times New Roman" w:hint="eastAsia"/>
          <w:sz w:val="20"/>
          <w:szCs w:val="20"/>
        </w:rPr>
        <w:t>concatenation</w:t>
      </w:r>
      <w:r>
        <w:rPr>
          <w:rFonts w:ascii="Times New Roman" w:eastAsia="DengXian" w:hAnsi="Times New Roman"/>
          <w:sz w:val="20"/>
          <w:szCs w:val="20"/>
        </w:rPr>
        <w:t>’</w:t>
      </w:r>
      <w:r>
        <w:rPr>
          <w:rFonts w:ascii="Times New Roman" w:eastAsia="DengXian" w:hAnsi="Times New Roman" w:hint="eastAsia"/>
          <w:sz w:val="20"/>
          <w:szCs w:val="20"/>
        </w:rPr>
        <w:t xml:space="preserve"> of </w:t>
      </w:r>
      <w:r>
        <w:rPr>
          <w:rFonts w:ascii="Times New Roman" w:eastAsia="DengXian" w:hAnsi="Times New Roman"/>
          <w:sz w:val="20"/>
          <w:szCs w:val="20"/>
        </w:rPr>
        <w:t>small</w:t>
      </w:r>
      <w:r>
        <w:rPr>
          <w:rFonts w:ascii="Times New Roman" w:eastAsia="DengXian" w:hAnsi="Times New Roman" w:hint="eastAsia"/>
          <w:sz w:val="20"/>
          <w:szCs w:val="20"/>
        </w:rPr>
        <w:t xml:space="preserve"> PDCP PDUs e.g., TCP ACKs.</w:t>
      </w:r>
    </w:p>
    <w:p w14:paraId="6B616EB2" w14:textId="4BBE1CEA" w:rsidR="003B0B57" w:rsidRDefault="003B0B57" w:rsidP="00C56F8D">
      <w:pPr>
        <w:pStyle w:val="B1"/>
        <w:numPr>
          <w:ilvl w:val="0"/>
          <w:numId w:val="38"/>
        </w:numPr>
      </w:pPr>
      <w:r w:rsidRPr="00D13387">
        <w:rPr>
          <w:rFonts w:eastAsia="DengXian"/>
        </w:rPr>
        <w:t>It enables full utilization of the data processing capacity of hardware accelerators designed for 9000-byte payloads, maximizing hardware efficiency.</w:t>
      </w:r>
    </w:p>
    <w:p w14:paraId="7D299901" w14:textId="77777777" w:rsidR="003B0B57" w:rsidRDefault="003B0B57" w:rsidP="00AD6964">
      <w:pPr>
        <w:pStyle w:val="B1"/>
        <w:ind w:left="0" w:firstLine="0"/>
      </w:pPr>
    </w:p>
    <w:p w14:paraId="0088F738" w14:textId="683FE158" w:rsidR="00AD6964" w:rsidRPr="00AD6964" w:rsidRDefault="00AD6964" w:rsidP="00C6255C">
      <w:pPr>
        <w:pStyle w:val="B1"/>
        <w:ind w:left="0" w:firstLine="0"/>
        <w:rPr>
          <w:rFonts w:eastAsiaTheme="minorEastAsia"/>
          <w:b/>
          <w:bCs/>
          <w:u w:val="single"/>
          <w:lang w:val="en-US" w:eastAsia="zh-CN"/>
        </w:rPr>
      </w:pPr>
      <w:r w:rsidRPr="001C76D4">
        <w:rPr>
          <w:b/>
          <w:bCs/>
          <w:lang w:val="en-US"/>
        </w:rPr>
        <w:lastRenderedPageBreak/>
        <w:t xml:space="preserve">Proposal </w:t>
      </w:r>
      <w:r>
        <w:rPr>
          <w:rFonts w:eastAsiaTheme="minorEastAsia" w:hint="eastAsia"/>
          <w:b/>
          <w:bCs/>
          <w:lang w:val="en-US" w:eastAsia="zh-CN"/>
        </w:rPr>
        <w:t>7</w:t>
      </w:r>
      <w:r w:rsidRPr="001C76D4">
        <w:rPr>
          <w:b/>
          <w:bCs/>
          <w:lang w:val="en-US"/>
        </w:rPr>
        <w:t>:</w:t>
      </w:r>
      <w:r>
        <w:rPr>
          <w:rFonts w:eastAsiaTheme="minorEastAsia" w:hint="eastAsia"/>
          <w:b/>
          <w:bCs/>
          <w:lang w:val="en-US" w:eastAsia="zh-CN"/>
        </w:rPr>
        <w:t xml:space="preserve"> RAN2 to study th</w:t>
      </w:r>
      <w:r w:rsidR="00C56F8D">
        <w:rPr>
          <w:rFonts w:eastAsiaTheme="minorEastAsia"/>
          <w:b/>
          <w:bCs/>
          <w:lang w:val="en-US" w:eastAsia="zh-CN"/>
        </w:rPr>
        <w:t>e concatenation of SDUs at the PDCP layer</w:t>
      </w:r>
      <w:r w:rsidR="000B69D4">
        <w:rPr>
          <w:rFonts w:eastAsiaTheme="minorEastAsia" w:hint="eastAsia"/>
          <w:b/>
          <w:bCs/>
          <w:lang w:val="en-US" w:eastAsia="zh-CN"/>
        </w:rPr>
        <w:t>,</w:t>
      </w:r>
      <w:r>
        <w:rPr>
          <w:rFonts w:eastAsiaTheme="minorEastAsia" w:hint="eastAsia"/>
          <w:b/>
          <w:bCs/>
          <w:lang w:val="en-US" w:eastAsia="zh-CN"/>
        </w:rPr>
        <w:t xml:space="preserve"> e.g. PDCP concatenation.</w:t>
      </w:r>
      <w:bookmarkEnd w:id="7"/>
    </w:p>
    <w:p w14:paraId="2F6547BF" w14:textId="0D85D66D" w:rsidR="001C76D4" w:rsidRPr="00676D0A" w:rsidRDefault="001C76D4" w:rsidP="0091423F">
      <w:pPr>
        <w:pStyle w:val="B1"/>
        <w:ind w:leftChars="-65" w:left="148"/>
        <w:rPr>
          <w:rFonts w:eastAsiaTheme="minorEastAsia"/>
          <w:b/>
          <w:bCs/>
          <w:lang w:val="en-US" w:eastAsia="zh-CN"/>
        </w:rPr>
      </w:pPr>
    </w:p>
    <w:p w14:paraId="4C5C8590" w14:textId="77777777" w:rsidR="00870ABA" w:rsidRPr="00FF1B27"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18352B91"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D96DF4" w:rsidRPr="00D96DF4">
        <w:rPr>
          <w:rFonts w:ascii="Times New Roman" w:eastAsia="DengXian" w:hAnsi="Times New Roman"/>
          <w:sz w:val="20"/>
          <w:szCs w:val="20"/>
        </w:rPr>
        <w:t>User Plane (UP) aspects of the 6G Radio Protocol Architecture</w:t>
      </w:r>
      <w:r w:rsidR="00D96DF4">
        <w:rPr>
          <w:rFonts w:ascii="Times New Roman" w:eastAsia="DengXian"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D96DF4">
        <w:rPr>
          <w:rFonts w:ascii="Times New Roman" w:hAnsi="Times New Roman"/>
          <w:sz w:val="20"/>
          <w:szCs w:val="20"/>
        </w:rPr>
        <w:t>s</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35AE8BFC" w14:textId="26CACAF7" w:rsidR="00B2657E" w:rsidRPr="0007788F" w:rsidRDefault="006532BB" w:rsidP="00B2657E">
      <w:pPr>
        <w:pStyle w:val="Comments"/>
        <w:rPr>
          <w:rFonts w:ascii="Times New Roman" w:eastAsia="DengXian" w:hAnsi="Times New Roman"/>
          <w:i w:val="0"/>
          <w:iCs/>
          <w:sz w:val="20"/>
          <w:szCs w:val="20"/>
        </w:rPr>
      </w:pPr>
      <w:r w:rsidRPr="0007788F">
        <w:rPr>
          <w:rFonts w:ascii="Times New Roman" w:eastAsia="DengXian" w:hAnsi="Times New Roman"/>
          <w:b/>
          <w:bCs/>
          <w:i w:val="0"/>
          <w:iCs/>
          <w:sz w:val="20"/>
          <w:szCs w:val="20"/>
        </w:rPr>
        <w:t>Observation 1: The 5G protocol stack has evolved with new optimizations and features added across various releases</w:t>
      </w:r>
      <w:r w:rsidRPr="0007788F">
        <w:rPr>
          <w:rFonts w:ascii="Times New Roman" w:eastAsia="DengXian" w:hAnsi="Times New Roman"/>
          <w:i w:val="0"/>
          <w:iCs/>
          <w:sz w:val="20"/>
          <w:szCs w:val="20"/>
        </w:rPr>
        <w:t xml:space="preserve"> </w:t>
      </w:r>
      <w:r w:rsidRPr="0007788F">
        <w:rPr>
          <w:rFonts w:ascii="Times New Roman" w:eastAsia="DengXian" w:hAnsi="Times New Roman"/>
          <w:b/>
          <w:bCs/>
          <w:i w:val="0"/>
          <w:iCs/>
          <w:sz w:val="20"/>
          <w:szCs w:val="20"/>
        </w:rPr>
        <w:t>resulting in the duplication of functionalities across different protocol layers, leading to an overall complex protocol behaviour and inherent inefficiencies. For 6G, the aim should be therefore to streamline the protocol stack compared to 5G, by removing functionalities which are found to be inefficient/unnecessary or redundant</w:t>
      </w:r>
      <w:r w:rsidRPr="0007788F">
        <w:rPr>
          <w:rFonts w:ascii="Times New Roman" w:eastAsia="DengXian" w:hAnsi="Times New Roman"/>
          <w:i w:val="0"/>
          <w:iCs/>
          <w:sz w:val="20"/>
          <w:szCs w:val="20"/>
        </w:rPr>
        <w:t>.</w:t>
      </w:r>
    </w:p>
    <w:p w14:paraId="089D19A9" w14:textId="75BEEED2" w:rsidR="006532BB" w:rsidRPr="0007788F" w:rsidRDefault="006532BB" w:rsidP="00B2657E">
      <w:pPr>
        <w:pStyle w:val="Comments"/>
        <w:rPr>
          <w:rFonts w:ascii="Times New Roman" w:eastAsia="DengXian" w:hAnsi="Times New Roman"/>
          <w:b/>
          <w:bCs/>
          <w:i w:val="0"/>
          <w:iCs/>
          <w:sz w:val="20"/>
          <w:szCs w:val="20"/>
        </w:rPr>
      </w:pPr>
      <w:r w:rsidRPr="0007788F">
        <w:rPr>
          <w:rFonts w:ascii="Times New Roman" w:eastAsia="DengXian" w:hAnsi="Times New Roman"/>
          <w:b/>
          <w:bCs/>
          <w:i w:val="0"/>
          <w:iCs/>
          <w:sz w:val="20"/>
          <w:szCs w:val="20"/>
        </w:rPr>
        <w:t xml:space="preserve">Observation 2:  </w:t>
      </w:r>
      <w:r w:rsidRPr="00B766C2">
        <w:rPr>
          <w:rFonts w:ascii="Times New Roman" w:eastAsia="DengXian" w:hAnsi="Times New Roman"/>
          <w:b/>
          <w:bCs/>
          <w:i w:val="0"/>
          <w:iCs/>
          <w:sz w:val="20"/>
          <w:szCs w:val="20"/>
        </w:rPr>
        <w:t xml:space="preserve">The </w:t>
      </w:r>
      <w:r w:rsidRPr="0007788F">
        <w:rPr>
          <w:rFonts w:ascii="Times New Roman" w:eastAsia="DengXian" w:hAnsi="Times New Roman"/>
          <w:b/>
          <w:bCs/>
          <w:i w:val="0"/>
          <w:iCs/>
          <w:sz w:val="20"/>
          <w:szCs w:val="20"/>
        </w:rPr>
        <w:t>Layer 2 PDU format/h</w:t>
      </w:r>
      <w:r w:rsidRPr="00B766C2">
        <w:rPr>
          <w:rFonts w:ascii="Times New Roman" w:eastAsia="DengXian" w:hAnsi="Times New Roman"/>
          <w:b/>
          <w:bCs/>
          <w:i w:val="0"/>
          <w:iCs/>
          <w:sz w:val="20"/>
          <w:szCs w:val="20"/>
        </w:rPr>
        <w:t>eader design philosophy largely aimed at optimizing overhead “down to the last bit”</w:t>
      </w:r>
      <w:r w:rsidR="00C575FB">
        <w:rPr>
          <w:rFonts w:ascii="Times New Roman" w:eastAsia="DengXian" w:hAnsi="Times New Roman"/>
          <w:b/>
          <w:bCs/>
          <w:i w:val="0"/>
          <w:iCs/>
          <w:sz w:val="20"/>
          <w:szCs w:val="20"/>
        </w:rPr>
        <w:t>.</w:t>
      </w:r>
      <w:r w:rsidRPr="00B766C2">
        <w:rPr>
          <w:rFonts w:ascii="Times New Roman" w:eastAsia="DengXian" w:hAnsi="Times New Roman"/>
          <w:b/>
          <w:bCs/>
          <w:i w:val="0"/>
          <w:iCs/>
          <w:sz w:val="20"/>
          <w:szCs w:val="20"/>
        </w:rPr>
        <w:t xml:space="preserve"> While this approach minimizes signaling overhead, it has resulted in complex and fragmented </w:t>
      </w:r>
      <w:r w:rsidRPr="0007788F">
        <w:rPr>
          <w:rFonts w:ascii="Times New Roman" w:eastAsia="DengXian" w:hAnsi="Times New Roman"/>
          <w:b/>
          <w:bCs/>
          <w:i w:val="0"/>
          <w:iCs/>
          <w:sz w:val="20"/>
          <w:szCs w:val="20"/>
        </w:rPr>
        <w:t>format/</w:t>
      </w:r>
      <w:r w:rsidRPr="00B766C2">
        <w:rPr>
          <w:rFonts w:ascii="Times New Roman" w:eastAsia="DengXian" w:hAnsi="Times New Roman"/>
          <w:b/>
          <w:bCs/>
          <w:i w:val="0"/>
          <w:iCs/>
          <w:sz w:val="20"/>
          <w:szCs w:val="20"/>
        </w:rPr>
        <w:t>header structures in the specifications.</w:t>
      </w:r>
      <w:r w:rsidRPr="0007788F">
        <w:rPr>
          <w:rFonts w:ascii="Times New Roman" w:eastAsia="DengXian" w:hAnsi="Times New Roman"/>
          <w:b/>
          <w:bCs/>
          <w:i w:val="0"/>
          <w:iCs/>
          <w:sz w:val="20"/>
          <w:szCs w:val="20"/>
        </w:rPr>
        <w:t xml:space="preserve"> </w:t>
      </w:r>
      <w:r w:rsidRPr="00B766C2">
        <w:rPr>
          <w:rFonts w:ascii="Times New Roman" w:eastAsia="DengXian" w:hAnsi="Times New Roman"/>
          <w:b/>
          <w:bCs/>
          <w:i w:val="0"/>
          <w:iCs/>
          <w:sz w:val="20"/>
          <w:szCs w:val="20"/>
        </w:rPr>
        <w:t>For 6G, such complexity should be avoided.</w:t>
      </w:r>
    </w:p>
    <w:p w14:paraId="3A8ADA18" w14:textId="0C9857CC" w:rsidR="006532BB" w:rsidRPr="0007788F" w:rsidRDefault="006532BB" w:rsidP="00B2657E">
      <w:pPr>
        <w:pStyle w:val="Comments"/>
        <w:rPr>
          <w:rFonts w:ascii="Times New Roman" w:eastAsia="DengXian" w:hAnsi="Times New Roman"/>
          <w:b/>
          <w:bCs/>
          <w:i w:val="0"/>
          <w:iCs/>
          <w:sz w:val="20"/>
          <w:szCs w:val="20"/>
        </w:rPr>
      </w:pPr>
      <w:r w:rsidRPr="0007788F">
        <w:rPr>
          <w:rFonts w:ascii="Times New Roman" w:eastAsia="DengXian" w:hAnsi="Times New Roman"/>
          <w:b/>
          <w:bCs/>
          <w:i w:val="0"/>
          <w:iCs/>
          <w:sz w:val="20"/>
          <w:szCs w:val="20"/>
        </w:rPr>
        <w:t>Observation 3: 5G protocol stack was generally designed in an information agnostic way, e.g. neither content of incoming data packet nor the contribution to application layer performance are considered during radio resource allocation. T</w:t>
      </w:r>
      <w:r w:rsidRPr="0007788F">
        <w:rPr>
          <w:rFonts w:ascii="Times New Roman" w:eastAsia="DengXian" w:hAnsi="Times New Roman" w:hint="eastAsia"/>
          <w:b/>
          <w:bCs/>
          <w:i w:val="0"/>
          <w:iCs/>
          <w:sz w:val="20"/>
          <w:szCs w:val="20"/>
        </w:rPr>
        <w:t>o</w:t>
      </w:r>
      <w:r w:rsidRPr="0007788F">
        <w:rPr>
          <w:rFonts w:ascii="Times New Roman" w:eastAsia="DengXian" w:hAnsi="Times New Roman"/>
          <w:b/>
          <w:bCs/>
          <w:i w:val="0"/>
          <w:iCs/>
          <w:sz w:val="20"/>
          <w:szCs w:val="20"/>
        </w:rPr>
        <w:t xml:space="preserve"> some very limited extend application-layer awareness in AS was introduced for XR services.</w:t>
      </w:r>
    </w:p>
    <w:p w14:paraId="3C82025D" w14:textId="62A18904" w:rsidR="006532BB" w:rsidRPr="0007788F" w:rsidRDefault="006532BB" w:rsidP="00B2657E">
      <w:pPr>
        <w:pStyle w:val="Comments"/>
        <w:rPr>
          <w:b/>
          <w:bCs/>
          <w:i w:val="0"/>
          <w:iCs/>
          <w:lang w:val="en-US"/>
        </w:rPr>
      </w:pPr>
      <w:r w:rsidRPr="0007788F">
        <w:rPr>
          <w:b/>
          <w:bCs/>
          <w:i w:val="0"/>
          <w:iCs/>
        </w:rPr>
        <w:t xml:space="preserve">Proposal 1: </w:t>
      </w:r>
      <w:r w:rsidRPr="0007788F">
        <w:rPr>
          <w:b/>
          <w:bCs/>
          <w:i w:val="0"/>
          <w:iCs/>
          <w:lang w:val="en-US"/>
        </w:rPr>
        <w:t>It is proposed that RAN2 first agree on the complete set of required functionalities for the protocol stack, and only afterwards discuss which protocol layer supports each functionality.</w:t>
      </w:r>
    </w:p>
    <w:p w14:paraId="36B5194E" w14:textId="5C9895A8" w:rsidR="0007788F" w:rsidRPr="0007788F" w:rsidRDefault="0007788F" w:rsidP="00B2657E">
      <w:pPr>
        <w:pStyle w:val="Comments"/>
        <w:rPr>
          <w:rFonts w:eastAsia="Times New Roman"/>
          <w:b/>
          <w:bCs/>
          <w:i w:val="0"/>
          <w:iCs/>
          <w:lang w:val="en-US" w:eastAsia="zh-CN"/>
        </w:rPr>
      </w:pPr>
      <w:r w:rsidRPr="0007788F">
        <w:rPr>
          <w:b/>
          <w:bCs/>
          <w:i w:val="0"/>
          <w:iCs/>
          <w:lang w:val="en-US"/>
        </w:rPr>
        <w:t xml:space="preserve">Proposal 2: </w:t>
      </w:r>
      <w:r w:rsidRPr="0007788F">
        <w:rPr>
          <w:rFonts w:eastAsia="Times New Roman"/>
          <w:b/>
          <w:bCs/>
          <w:i w:val="0"/>
          <w:iCs/>
          <w:lang w:val="en-US" w:eastAsia="zh-CN"/>
        </w:rPr>
        <w:t>RAN2 should study solutions which enable UE to adapt NW parameter/configurations, e.g. RLC timer, LCH priority, intelligently within some limited ranges which are under network control.</w:t>
      </w:r>
    </w:p>
    <w:p w14:paraId="0B4E8594" w14:textId="5E672C8C" w:rsidR="0007788F" w:rsidRPr="0007788F" w:rsidRDefault="0007788F" w:rsidP="00B2657E">
      <w:pPr>
        <w:pStyle w:val="Comments"/>
        <w:rPr>
          <w:rFonts w:eastAsia="DengXian"/>
          <w:b/>
          <w:bCs/>
          <w:i w:val="0"/>
          <w:iCs/>
        </w:rPr>
      </w:pPr>
      <w:r w:rsidRPr="0007788F">
        <w:rPr>
          <w:rFonts w:eastAsia="DengXian"/>
          <w:b/>
          <w:bCs/>
          <w:i w:val="0"/>
          <w:iCs/>
        </w:rPr>
        <w:t>Proposal 3</w:t>
      </w:r>
      <w:r w:rsidRPr="0007788F">
        <w:rPr>
          <w:rFonts w:eastAsia="DengXian"/>
          <w:i w:val="0"/>
          <w:iCs/>
        </w:rPr>
        <w:t xml:space="preserve">: </w:t>
      </w:r>
      <w:r w:rsidRPr="0007788F">
        <w:rPr>
          <w:rFonts w:eastAsia="DengXian"/>
          <w:b/>
          <w:bCs/>
          <w:i w:val="0"/>
          <w:iCs/>
        </w:rPr>
        <w:t>RAN2 should study support of native application-awareness at the Access Stratum.</w:t>
      </w:r>
    </w:p>
    <w:p w14:paraId="76CB5545" w14:textId="71932383" w:rsidR="0007788F" w:rsidRPr="0007788F" w:rsidRDefault="0007788F" w:rsidP="00B2657E">
      <w:pPr>
        <w:pStyle w:val="Comments"/>
        <w:rPr>
          <w:b/>
          <w:bCs/>
          <w:i w:val="0"/>
          <w:iCs/>
          <w:lang w:val="en-US"/>
        </w:rPr>
      </w:pPr>
      <w:r w:rsidRPr="0007788F">
        <w:rPr>
          <w:b/>
          <w:bCs/>
          <w:i w:val="0"/>
          <w:iCs/>
          <w:lang w:val="en-US"/>
        </w:rPr>
        <w:t>Proposal 4: RAN2 to study streamlining of different data recovery protocols in AS by e.g. considering increased HARQ feedback reliability, HARQ/ARQ interactions.</w:t>
      </w:r>
    </w:p>
    <w:p w14:paraId="011F031E" w14:textId="1DC752D1" w:rsidR="0007788F" w:rsidRPr="0007788F" w:rsidRDefault="0007788F" w:rsidP="00B2657E">
      <w:pPr>
        <w:pStyle w:val="Comments"/>
        <w:rPr>
          <w:rFonts w:eastAsia="DengXian"/>
          <w:b/>
          <w:bCs/>
          <w:i w:val="0"/>
          <w:iCs/>
        </w:rPr>
      </w:pPr>
      <w:r w:rsidRPr="0007788F">
        <w:rPr>
          <w:b/>
          <w:bCs/>
          <w:i w:val="0"/>
          <w:iCs/>
          <w:lang w:val="en-US"/>
        </w:rPr>
        <w:t xml:space="preserve">Proposal 5: RAN2 to discuss enhancements for the Uplink prioritization /LCP procedure compared to NR LCP, e.g. </w:t>
      </w:r>
      <w:r w:rsidRPr="0007788F">
        <w:rPr>
          <w:rFonts w:eastAsia="DengXian"/>
          <w:b/>
          <w:bCs/>
          <w:i w:val="0"/>
          <w:iCs/>
        </w:rPr>
        <w:t>adjust to the changing significance of a data packet from the perspective of user experience</w:t>
      </w:r>
    </w:p>
    <w:p w14:paraId="5CEF6BBF" w14:textId="68057093" w:rsidR="0007788F" w:rsidRPr="0007788F" w:rsidRDefault="0007788F" w:rsidP="00B2657E">
      <w:pPr>
        <w:pStyle w:val="Comments"/>
        <w:rPr>
          <w:b/>
          <w:bCs/>
          <w:i w:val="0"/>
          <w:iCs/>
          <w:lang w:val="en-US"/>
        </w:rPr>
      </w:pPr>
      <w:r w:rsidRPr="0007788F">
        <w:rPr>
          <w:b/>
          <w:bCs/>
          <w:i w:val="0"/>
          <w:iCs/>
          <w:lang w:val="en-US"/>
        </w:rPr>
        <w:t>Proposal 6: RAN2 to study mechanisms for 6G aiming to the reduce the UL scheduling latency, e.g. support of contention-based UL transmissions for certain data (e.g. uplink control information) or AI-based resource allocation procedure.</w:t>
      </w:r>
    </w:p>
    <w:p w14:paraId="31A216F9" w14:textId="32582B4B" w:rsidR="0007788F" w:rsidRPr="0007788F" w:rsidRDefault="0007788F" w:rsidP="00B2657E">
      <w:pPr>
        <w:pStyle w:val="Comments"/>
        <w:rPr>
          <w:rFonts w:eastAsia="宋体"/>
          <w:b/>
          <w:bCs/>
          <w:i w:val="0"/>
          <w:iCs/>
          <w:lang w:eastAsia="zh-CN"/>
        </w:rPr>
      </w:pPr>
      <w:r w:rsidRPr="0007788F">
        <w:rPr>
          <w:b/>
          <w:bCs/>
          <w:i w:val="0"/>
          <w:iCs/>
          <w:lang w:val="en-US"/>
        </w:rPr>
        <w:t xml:space="preserve">Proposal </w:t>
      </w:r>
      <w:r w:rsidRPr="0007788F">
        <w:rPr>
          <w:rFonts w:eastAsiaTheme="minorEastAsia" w:hint="eastAsia"/>
          <w:b/>
          <w:bCs/>
          <w:i w:val="0"/>
          <w:iCs/>
          <w:lang w:val="en-US" w:eastAsia="zh-CN"/>
        </w:rPr>
        <w:t>7</w:t>
      </w:r>
      <w:r w:rsidRPr="0007788F">
        <w:rPr>
          <w:b/>
          <w:bCs/>
          <w:i w:val="0"/>
          <w:iCs/>
          <w:lang w:val="en-US"/>
        </w:rPr>
        <w:t>:</w:t>
      </w:r>
      <w:r w:rsidRPr="0007788F">
        <w:rPr>
          <w:rFonts w:eastAsiaTheme="minorEastAsia" w:hint="eastAsia"/>
          <w:b/>
          <w:bCs/>
          <w:i w:val="0"/>
          <w:iCs/>
          <w:lang w:val="en-US" w:eastAsia="zh-CN"/>
        </w:rPr>
        <w:t xml:space="preserve"> RAN2 to study th</w:t>
      </w:r>
      <w:r w:rsidRPr="0007788F">
        <w:rPr>
          <w:rFonts w:eastAsiaTheme="minorEastAsia"/>
          <w:b/>
          <w:bCs/>
          <w:i w:val="0"/>
          <w:iCs/>
          <w:lang w:val="en-US" w:eastAsia="zh-CN"/>
        </w:rPr>
        <w:t>e concatenation of SDUs at the PDCP layer</w:t>
      </w:r>
      <w:r w:rsidRPr="0007788F">
        <w:rPr>
          <w:rFonts w:eastAsiaTheme="minorEastAsia" w:hint="eastAsia"/>
          <w:b/>
          <w:bCs/>
          <w:i w:val="0"/>
          <w:iCs/>
          <w:lang w:val="en-US" w:eastAsia="zh-CN"/>
        </w:rPr>
        <w:t>, e.g. PDCP concatenation.</w:t>
      </w:r>
    </w:p>
    <w:p w14:paraId="696919B3" w14:textId="77777777" w:rsidR="0092224B" w:rsidRPr="00B944A0"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643B2D07" w14:textId="77777777" w:rsidR="00974DD5" w:rsidRDefault="00974DD5" w:rsidP="00974DD5">
      <w:r>
        <w:t xml:space="preserve">[1] </w:t>
      </w:r>
      <w:r>
        <w:tab/>
        <w:t>3GPP S3-252053 “Living document on NR mobility enhancement”, Samsung</w:t>
      </w:r>
    </w:p>
    <w:p w14:paraId="4D3B49DF" w14:textId="77777777" w:rsidR="00974DD5" w:rsidRDefault="00974DD5" w:rsidP="00974DD5">
      <w:r>
        <w:t xml:space="preserve">[2] </w:t>
      </w:r>
      <w:r>
        <w:tab/>
        <w:t>3GPP S3-251958 “New SID on MAC layer security”, ZTE Corporation</w:t>
      </w:r>
    </w:p>
    <w:p w14:paraId="768DD22A" w14:textId="77777777" w:rsidR="00974DD5" w:rsidRDefault="00974DD5" w:rsidP="00974DD5">
      <w:r>
        <w:t xml:space="preserve">[3] </w:t>
      </w:r>
      <w:r>
        <w:tab/>
        <w:t xml:space="preserve">3GPP S3-252190 “Security consideration for MAC CE and lower </w:t>
      </w:r>
      <w:proofErr w:type="spellStart"/>
      <w:r>
        <w:t>layers</w:t>
      </w:r>
      <w:proofErr w:type="gramStart"/>
      <w:r>
        <w:t>”,OPPO</w:t>
      </w:r>
      <w:proofErr w:type="spellEnd"/>
      <w:proofErr w:type="gramEnd"/>
    </w:p>
    <w:p w14:paraId="68DDECF0" w14:textId="455BE4FA" w:rsidR="0019258A" w:rsidRPr="00974DD5" w:rsidRDefault="00974DD5" w:rsidP="00974DD5">
      <w:r>
        <w:t xml:space="preserve">[4] </w:t>
      </w:r>
      <w:r>
        <w:tab/>
        <w:t>3GPP S3-252192 “Study on Security Aspects of Lower Layers”, OPPO</w:t>
      </w:r>
    </w:p>
    <w:sectPr w:rsidR="0019258A" w:rsidRPr="00974DD5"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75A5C" w14:textId="77777777" w:rsidR="003A49F2" w:rsidRDefault="003A49F2">
      <w:r>
        <w:separator/>
      </w:r>
    </w:p>
  </w:endnote>
  <w:endnote w:type="continuationSeparator" w:id="0">
    <w:p w14:paraId="2657DC3D" w14:textId="77777777" w:rsidR="003A49F2" w:rsidRDefault="003A4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F0C77" w14:textId="77777777" w:rsidR="003A49F2" w:rsidRDefault="003A49F2">
      <w:r>
        <w:separator/>
      </w:r>
    </w:p>
  </w:footnote>
  <w:footnote w:type="continuationSeparator" w:id="0">
    <w:p w14:paraId="62667182" w14:textId="77777777" w:rsidR="003A49F2" w:rsidRDefault="003A4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2D59A1"/>
    <w:multiLevelType w:val="multilevel"/>
    <w:tmpl w:val="574C6B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505D29"/>
    <w:multiLevelType w:val="multilevel"/>
    <w:tmpl w:val="87C058E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17"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4DF0089"/>
    <w:multiLevelType w:val="multilevel"/>
    <w:tmpl w:val="7E503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991626"/>
    <w:multiLevelType w:val="hybridMultilevel"/>
    <w:tmpl w:val="514AD580"/>
    <w:lvl w:ilvl="0" w:tplc="1B74AE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3"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8761CB2"/>
    <w:multiLevelType w:val="hybridMultilevel"/>
    <w:tmpl w:val="097AE7A4"/>
    <w:lvl w:ilvl="0" w:tplc="04070001">
      <w:start w:val="1"/>
      <w:numFmt w:val="bullet"/>
      <w:lvlText w:val=""/>
      <w:lvlJc w:val="left"/>
      <w:pPr>
        <w:ind w:left="804" w:hanging="360"/>
      </w:pPr>
      <w:rPr>
        <w:rFonts w:ascii="Symbol" w:hAnsi="Symbol" w:hint="default"/>
      </w:rPr>
    </w:lvl>
    <w:lvl w:ilvl="1" w:tplc="04070003" w:tentative="1">
      <w:start w:val="1"/>
      <w:numFmt w:val="bullet"/>
      <w:lvlText w:val="o"/>
      <w:lvlJc w:val="left"/>
      <w:pPr>
        <w:ind w:left="1524" w:hanging="360"/>
      </w:pPr>
      <w:rPr>
        <w:rFonts w:ascii="Courier New" w:hAnsi="Courier New" w:cs="Courier New" w:hint="default"/>
      </w:rPr>
    </w:lvl>
    <w:lvl w:ilvl="2" w:tplc="04070005" w:tentative="1">
      <w:start w:val="1"/>
      <w:numFmt w:val="bullet"/>
      <w:lvlText w:val=""/>
      <w:lvlJc w:val="left"/>
      <w:pPr>
        <w:ind w:left="2244" w:hanging="360"/>
      </w:pPr>
      <w:rPr>
        <w:rFonts w:ascii="Wingdings" w:hAnsi="Wingdings" w:hint="default"/>
      </w:rPr>
    </w:lvl>
    <w:lvl w:ilvl="3" w:tplc="04070001" w:tentative="1">
      <w:start w:val="1"/>
      <w:numFmt w:val="bullet"/>
      <w:lvlText w:val=""/>
      <w:lvlJc w:val="left"/>
      <w:pPr>
        <w:ind w:left="2964" w:hanging="360"/>
      </w:pPr>
      <w:rPr>
        <w:rFonts w:ascii="Symbol" w:hAnsi="Symbol" w:hint="default"/>
      </w:rPr>
    </w:lvl>
    <w:lvl w:ilvl="4" w:tplc="04070003" w:tentative="1">
      <w:start w:val="1"/>
      <w:numFmt w:val="bullet"/>
      <w:lvlText w:val="o"/>
      <w:lvlJc w:val="left"/>
      <w:pPr>
        <w:ind w:left="3684" w:hanging="360"/>
      </w:pPr>
      <w:rPr>
        <w:rFonts w:ascii="Courier New" w:hAnsi="Courier New" w:cs="Courier New" w:hint="default"/>
      </w:rPr>
    </w:lvl>
    <w:lvl w:ilvl="5" w:tplc="04070005" w:tentative="1">
      <w:start w:val="1"/>
      <w:numFmt w:val="bullet"/>
      <w:lvlText w:val=""/>
      <w:lvlJc w:val="left"/>
      <w:pPr>
        <w:ind w:left="4404" w:hanging="360"/>
      </w:pPr>
      <w:rPr>
        <w:rFonts w:ascii="Wingdings" w:hAnsi="Wingdings" w:hint="default"/>
      </w:rPr>
    </w:lvl>
    <w:lvl w:ilvl="6" w:tplc="04070001" w:tentative="1">
      <w:start w:val="1"/>
      <w:numFmt w:val="bullet"/>
      <w:lvlText w:val=""/>
      <w:lvlJc w:val="left"/>
      <w:pPr>
        <w:ind w:left="5124" w:hanging="360"/>
      </w:pPr>
      <w:rPr>
        <w:rFonts w:ascii="Symbol" w:hAnsi="Symbol" w:hint="default"/>
      </w:rPr>
    </w:lvl>
    <w:lvl w:ilvl="7" w:tplc="04070003" w:tentative="1">
      <w:start w:val="1"/>
      <w:numFmt w:val="bullet"/>
      <w:lvlText w:val="o"/>
      <w:lvlJc w:val="left"/>
      <w:pPr>
        <w:ind w:left="5844" w:hanging="360"/>
      </w:pPr>
      <w:rPr>
        <w:rFonts w:ascii="Courier New" w:hAnsi="Courier New" w:cs="Courier New" w:hint="default"/>
      </w:rPr>
    </w:lvl>
    <w:lvl w:ilvl="8" w:tplc="04070005" w:tentative="1">
      <w:start w:val="1"/>
      <w:numFmt w:val="bullet"/>
      <w:lvlText w:val=""/>
      <w:lvlJc w:val="left"/>
      <w:pPr>
        <w:ind w:left="6564" w:hanging="360"/>
      </w:pPr>
      <w:rPr>
        <w:rFonts w:ascii="Wingdings" w:hAnsi="Wingdings" w:hint="default"/>
      </w:rPr>
    </w:lvl>
  </w:abstractNum>
  <w:abstractNum w:abstractNumId="25" w15:restartNumberingAfterBreak="0">
    <w:nsid w:val="4971274C"/>
    <w:multiLevelType w:val="hybridMultilevel"/>
    <w:tmpl w:val="02640F72"/>
    <w:lvl w:ilvl="0" w:tplc="CB9481C6">
      <w:numFmt w:val="bullet"/>
      <w:lvlText w:val="-"/>
      <w:lvlJc w:val="left"/>
      <w:pPr>
        <w:ind w:left="360" w:hanging="360"/>
      </w:pPr>
      <w:rPr>
        <w:rFonts w:ascii="Arial" w:eastAsia="宋体"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F61127F"/>
    <w:multiLevelType w:val="multilevel"/>
    <w:tmpl w:val="95902A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3D1E7B"/>
    <w:multiLevelType w:val="hybridMultilevel"/>
    <w:tmpl w:val="45CE8124"/>
    <w:lvl w:ilvl="0" w:tplc="23EA36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63E5C32"/>
    <w:multiLevelType w:val="multilevel"/>
    <w:tmpl w:val="592C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176C0D"/>
    <w:multiLevelType w:val="hybridMultilevel"/>
    <w:tmpl w:val="3496E0E2"/>
    <w:lvl w:ilvl="0" w:tplc="485415C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6" w15:restartNumberingAfterBreak="0">
    <w:nsid w:val="5D9E477F"/>
    <w:multiLevelType w:val="multilevel"/>
    <w:tmpl w:val="574C6B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1566BE2"/>
    <w:multiLevelType w:val="multilevel"/>
    <w:tmpl w:val="1836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1"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4" w15:restartNumberingAfterBreak="0">
    <w:nsid w:val="76BE342D"/>
    <w:multiLevelType w:val="multilevel"/>
    <w:tmpl w:val="A6CC5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A4C7619"/>
    <w:multiLevelType w:val="multilevel"/>
    <w:tmpl w:val="7A4C7619"/>
    <w:lvl w:ilvl="0">
      <w:start w:val="6"/>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CB7728"/>
    <w:multiLevelType w:val="multilevel"/>
    <w:tmpl w:val="2A5EA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2758237">
    <w:abstractNumId w:val="31"/>
  </w:num>
  <w:num w:numId="2" w16cid:durableId="1955479715">
    <w:abstractNumId w:val="2"/>
  </w:num>
  <w:num w:numId="3" w16cid:durableId="598834274">
    <w:abstractNumId w:val="43"/>
  </w:num>
  <w:num w:numId="4" w16cid:durableId="122966817">
    <w:abstractNumId w:val="42"/>
  </w:num>
  <w:num w:numId="5" w16cid:durableId="668557065">
    <w:abstractNumId w:val="21"/>
  </w:num>
  <w:num w:numId="6" w16cid:durableId="497421839">
    <w:abstractNumId w:val="26"/>
  </w:num>
  <w:num w:numId="7" w16cid:durableId="579410160">
    <w:abstractNumId w:val="11"/>
  </w:num>
  <w:num w:numId="8" w16cid:durableId="235212564">
    <w:abstractNumId w:val="23"/>
  </w:num>
  <w:num w:numId="9" w16cid:durableId="532040913">
    <w:abstractNumId w:val="34"/>
  </w:num>
  <w:num w:numId="10" w16cid:durableId="1634167784">
    <w:abstractNumId w:val="0"/>
  </w:num>
  <w:num w:numId="11" w16cid:durableId="1919513239">
    <w:abstractNumId w:val="27"/>
  </w:num>
  <w:num w:numId="12" w16cid:durableId="918557400">
    <w:abstractNumId w:val="17"/>
  </w:num>
  <w:num w:numId="13" w16cid:durableId="235474882">
    <w:abstractNumId w:val="41"/>
  </w:num>
  <w:num w:numId="14" w16cid:durableId="1986740894">
    <w:abstractNumId w:val="5"/>
  </w:num>
  <w:num w:numId="15" w16cid:durableId="235868144">
    <w:abstractNumId w:val="14"/>
  </w:num>
  <w:num w:numId="16" w16cid:durableId="396784411">
    <w:abstractNumId w:val="38"/>
  </w:num>
  <w:num w:numId="17" w16cid:durableId="888683823">
    <w:abstractNumId w:val="25"/>
  </w:num>
  <w:num w:numId="18" w16cid:durableId="1702434451">
    <w:abstractNumId w:val="22"/>
  </w:num>
  <w:num w:numId="19" w16cid:durableId="278560">
    <w:abstractNumId w:val="16"/>
  </w:num>
  <w:num w:numId="20" w16cid:durableId="1675953525">
    <w:abstractNumId w:val="35"/>
  </w:num>
  <w:num w:numId="21" w16cid:durableId="67309232">
    <w:abstractNumId w:val="30"/>
  </w:num>
  <w:num w:numId="22" w16cid:durableId="513345211">
    <w:abstractNumId w:val="20"/>
  </w:num>
  <w:num w:numId="23" w16cid:durableId="464276964">
    <w:abstractNumId w:val="4"/>
  </w:num>
  <w:num w:numId="24" w16cid:durableId="1066413408">
    <w:abstractNumId w:val="46"/>
  </w:num>
  <w:num w:numId="25" w16cid:durableId="1189297183">
    <w:abstractNumId w:val="8"/>
  </w:num>
  <w:num w:numId="26" w16cid:durableId="1997105369">
    <w:abstractNumId w:val="32"/>
  </w:num>
  <w:num w:numId="27" w16cid:durableId="853224056">
    <w:abstractNumId w:val="9"/>
  </w:num>
  <w:num w:numId="28" w16cid:durableId="1718507201">
    <w:abstractNumId w:val="12"/>
  </w:num>
  <w:num w:numId="29" w16cid:durableId="482502637">
    <w:abstractNumId w:val="40"/>
  </w:num>
  <w:num w:numId="30" w16cid:durableId="1674801970">
    <w:abstractNumId w:val="19"/>
  </w:num>
  <w:num w:numId="31" w16cid:durableId="2077320128">
    <w:abstractNumId w:val="1"/>
  </w:num>
  <w:num w:numId="32" w16cid:durableId="2100981521">
    <w:abstractNumId w:val="45"/>
  </w:num>
  <w:num w:numId="33" w16cid:durableId="539782782">
    <w:abstractNumId w:val="10"/>
  </w:num>
  <w:num w:numId="34" w16cid:durableId="115486071">
    <w:abstractNumId w:val="29"/>
  </w:num>
  <w:num w:numId="35" w16cid:durableId="1648319683">
    <w:abstractNumId w:val="13"/>
  </w:num>
  <w:num w:numId="36" w16cid:durableId="381099356">
    <w:abstractNumId w:val="37"/>
  </w:num>
  <w:num w:numId="37" w16cid:durableId="1610114912">
    <w:abstractNumId w:val="6"/>
  </w:num>
  <w:num w:numId="38" w16cid:durableId="1170174510">
    <w:abstractNumId w:val="33"/>
  </w:num>
  <w:num w:numId="39" w16cid:durableId="191265121">
    <w:abstractNumId w:val="24"/>
  </w:num>
  <w:num w:numId="40" w16cid:durableId="688605598">
    <w:abstractNumId w:val="7"/>
  </w:num>
  <w:num w:numId="41" w16cid:durableId="1877693643">
    <w:abstractNumId w:val="47"/>
  </w:num>
  <w:num w:numId="42" w16cid:durableId="734935695">
    <w:abstractNumId w:val="15"/>
  </w:num>
  <w:num w:numId="43" w16cid:durableId="1138183145">
    <w:abstractNumId w:val="3"/>
  </w:num>
  <w:num w:numId="44" w16cid:durableId="1526097388">
    <w:abstractNumId w:val="36"/>
  </w:num>
  <w:num w:numId="45" w16cid:durableId="964773720">
    <w:abstractNumId w:val="28"/>
  </w:num>
  <w:num w:numId="46" w16cid:durableId="4939745">
    <w:abstractNumId w:val="39"/>
  </w:num>
  <w:num w:numId="47" w16cid:durableId="1864245681">
    <w:abstractNumId w:val="44"/>
  </w:num>
  <w:num w:numId="48" w16cid:durableId="129409517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D02"/>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0F"/>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940"/>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8F"/>
    <w:rsid w:val="000778DF"/>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9D4"/>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2A9"/>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A9B"/>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9CC"/>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0E23"/>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A0A"/>
    <w:rsid w:val="001F5B8A"/>
    <w:rsid w:val="001F5C9E"/>
    <w:rsid w:val="001F5D49"/>
    <w:rsid w:val="001F6220"/>
    <w:rsid w:val="001F632B"/>
    <w:rsid w:val="001F65BE"/>
    <w:rsid w:val="001F65C8"/>
    <w:rsid w:val="001F709E"/>
    <w:rsid w:val="001F7279"/>
    <w:rsid w:val="00200019"/>
    <w:rsid w:val="002000F6"/>
    <w:rsid w:val="002005D5"/>
    <w:rsid w:val="0020063E"/>
    <w:rsid w:val="0020069E"/>
    <w:rsid w:val="0020074F"/>
    <w:rsid w:val="00200DA6"/>
    <w:rsid w:val="00200FC5"/>
    <w:rsid w:val="0020184D"/>
    <w:rsid w:val="00201C01"/>
    <w:rsid w:val="00202419"/>
    <w:rsid w:val="00202923"/>
    <w:rsid w:val="00202A3A"/>
    <w:rsid w:val="00202AC1"/>
    <w:rsid w:val="0020327E"/>
    <w:rsid w:val="0020373A"/>
    <w:rsid w:val="00203BD9"/>
    <w:rsid w:val="0020482B"/>
    <w:rsid w:val="00204CA1"/>
    <w:rsid w:val="00204F39"/>
    <w:rsid w:val="002052D2"/>
    <w:rsid w:val="00205853"/>
    <w:rsid w:val="00206359"/>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2408"/>
    <w:rsid w:val="0022242F"/>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B51"/>
    <w:rsid w:val="00250140"/>
    <w:rsid w:val="002507B7"/>
    <w:rsid w:val="00250962"/>
    <w:rsid w:val="00250DE6"/>
    <w:rsid w:val="00250EA0"/>
    <w:rsid w:val="00250F57"/>
    <w:rsid w:val="00251344"/>
    <w:rsid w:val="00251C85"/>
    <w:rsid w:val="00252054"/>
    <w:rsid w:val="00252A1B"/>
    <w:rsid w:val="00252C5D"/>
    <w:rsid w:val="00253964"/>
    <w:rsid w:val="00254243"/>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62B7"/>
    <w:rsid w:val="0027674C"/>
    <w:rsid w:val="002767C0"/>
    <w:rsid w:val="00277198"/>
    <w:rsid w:val="00277314"/>
    <w:rsid w:val="00277390"/>
    <w:rsid w:val="00277458"/>
    <w:rsid w:val="0027758B"/>
    <w:rsid w:val="00277962"/>
    <w:rsid w:val="00277BD7"/>
    <w:rsid w:val="00280237"/>
    <w:rsid w:val="00280D13"/>
    <w:rsid w:val="00281184"/>
    <w:rsid w:val="00281956"/>
    <w:rsid w:val="00281DDB"/>
    <w:rsid w:val="00281ED5"/>
    <w:rsid w:val="0028206E"/>
    <w:rsid w:val="002826A0"/>
    <w:rsid w:val="002826A3"/>
    <w:rsid w:val="0028308F"/>
    <w:rsid w:val="00283387"/>
    <w:rsid w:val="002835C6"/>
    <w:rsid w:val="002839BE"/>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78C"/>
    <w:rsid w:val="00290AF3"/>
    <w:rsid w:val="00290BC3"/>
    <w:rsid w:val="002913AA"/>
    <w:rsid w:val="00291EC3"/>
    <w:rsid w:val="002924E5"/>
    <w:rsid w:val="00292786"/>
    <w:rsid w:val="00292834"/>
    <w:rsid w:val="00292E57"/>
    <w:rsid w:val="00292EC3"/>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1EFF"/>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30A"/>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198E"/>
    <w:rsid w:val="00391A33"/>
    <w:rsid w:val="00391CD2"/>
    <w:rsid w:val="00392382"/>
    <w:rsid w:val="003924F6"/>
    <w:rsid w:val="0039317E"/>
    <w:rsid w:val="003938EB"/>
    <w:rsid w:val="003939F8"/>
    <w:rsid w:val="00396231"/>
    <w:rsid w:val="00396D98"/>
    <w:rsid w:val="00396F4B"/>
    <w:rsid w:val="00397188"/>
    <w:rsid w:val="00397B37"/>
    <w:rsid w:val="00397D1E"/>
    <w:rsid w:val="00397D28"/>
    <w:rsid w:val="003A015D"/>
    <w:rsid w:val="003A0232"/>
    <w:rsid w:val="003A03FC"/>
    <w:rsid w:val="003A0664"/>
    <w:rsid w:val="003A0990"/>
    <w:rsid w:val="003A0B30"/>
    <w:rsid w:val="003A191B"/>
    <w:rsid w:val="003A2995"/>
    <w:rsid w:val="003A38C7"/>
    <w:rsid w:val="003A49F2"/>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B57"/>
    <w:rsid w:val="003B0F45"/>
    <w:rsid w:val="003B0F86"/>
    <w:rsid w:val="003B1200"/>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165"/>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5DA"/>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BD4"/>
    <w:rsid w:val="003E2CE7"/>
    <w:rsid w:val="003E3109"/>
    <w:rsid w:val="003E36E9"/>
    <w:rsid w:val="003E39C5"/>
    <w:rsid w:val="003E418F"/>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325E"/>
    <w:rsid w:val="003F45FE"/>
    <w:rsid w:val="003F4816"/>
    <w:rsid w:val="003F5497"/>
    <w:rsid w:val="003F5798"/>
    <w:rsid w:val="003F60DE"/>
    <w:rsid w:val="003F690B"/>
    <w:rsid w:val="003F6E45"/>
    <w:rsid w:val="003F6E8F"/>
    <w:rsid w:val="003F74AA"/>
    <w:rsid w:val="0040016B"/>
    <w:rsid w:val="0040046C"/>
    <w:rsid w:val="00400D22"/>
    <w:rsid w:val="00401797"/>
    <w:rsid w:val="004025BA"/>
    <w:rsid w:val="00402682"/>
    <w:rsid w:val="00402969"/>
    <w:rsid w:val="00402A40"/>
    <w:rsid w:val="00402E96"/>
    <w:rsid w:val="004035F2"/>
    <w:rsid w:val="00404114"/>
    <w:rsid w:val="0040470D"/>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1296"/>
    <w:rsid w:val="004B153E"/>
    <w:rsid w:val="004B170F"/>
    <w:rsid w:val="004B1890"/>
    <w:rsid w:val="004B1C29"/>
    <w:rsid w:val="004B1EEA"/>
    <w:rsid w:val="004B283C"/>
    <w:rsid w:val="004B2EC0"/>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60F4"/>
    <w:rsid w:val="004C7253"/>
    <w:rsid w:val="004C745E"/>
    <w:rsid w:val="004C7D18"/>
    <w:rsid w:val="004D008E"/>
    <w:rsid w:val="004D0332"/>
    <w:rsid w:val="004D121D"/>
    <w:rsid w:val="004D12F6"/>
    <w:rsid w:val="004D1841"/>
    <w:rsid w:val="004D2392"/>
    <w:rsid w:val="004D267D"/>
    <w:rsid w:val="004D26A1"/>
    <w:rsid w:val="004D3071"/>
    <w:rsid w:val="004D3233"/>
    <w:rsid w:val="004D4402"/>
    <w:rsid w:val="004D4514"/>
    <w:rsid w:val="004D4BD7"/>
    <w:rsid w:val="004D530F"/>
    <w:rsid w:val="004D5316"/>
    <w:rsid w:val="004D6140"/>
    <w:rsid w:val="004D61A0"/>
    <w:rsid w:val="004D65E7"/>
    <w:rsid w:val="004D6805"/>
    <w:rsid w:val="004D68AA"/>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2C5"/>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41BE"/>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5B5E"/>
    <w:rsid w:val="005C617C"/>
    <w:rsid w:val="005C6259"/>
    <w:rsid w:val="005C7734"/>
    <w:rsid w:val="005C774A"/>
    <w:rsid w:val="005C79A6"/>
    <w:rsid w:val="005D0671"/>
    <w:rsid w:val="005D0F6A"/>
    <w:rsid w:val="005D1107"/>
    <w:rsid w:val="005D1487"/>
    <w:rsid w:val="005D1C5B"/>
    <w:rsid w:val="005D2078"/>
    <w:rsid w:val="005D271C"/>
    <w:rsid w:val="005D3F56"/>
    <w:rsid w:val="005D4607"/>
    <w:rsid w:val="005D61DA"/>
    <w:rsid w:val="005D67D7"/>
    <w:rsid w:val="005D67E1"/>
    <w:rsid w:val="005D7026"/>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C8"/>
    <w:rsid w:val="005F2D68"/>
    <w:rsid w:val="005F2D8C"/>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D01"/>
    <w:rsid w:val="00656E44"/>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20C7"/>
    <w:rsid w:val="00662431"/>
    <w:rsid w:val="006627FC"/>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07E"/>
    <w:rsid w:val="0069422B"/>
    <w:rsid w:val="006954CA"/>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25"/>
    <w:rsid w:val="006A21AD"/>
    <w:rsid w:val="006A2405"/>
    <w:rsid w:val="006A2433"/>
    <w:rsid w:val="006A257D"/>
    <w:rsid w:val="006A265B"/>
    <w:rsid w:val="006A2BF8"/>
    <w:rsid w:val="006A3351"/>
    <w:rsid w:val="006A3427"/>
    <w:rsid w:val="006A4331"/>
    <w:rsid w:val="006A43EC"/>
    <w:rsid w:val="006A4E70"/>
    <w:rsid w:val="006A5E12"/>
    <w:rsid w:val="006A6599"/>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09EF"/>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309B"/>
    <w:rsid w:val="00753417"/>
    <w:rsid w:val="007535D6"/>
    <w:rsid w:val="00753604"/>
    <w:rsid w:val="007536CE"/>
    <w:rsid w:val="00753854"/>
    <w:rsid w:val="007543DA"/>
    <w:rsid w:val="007546A8"/>
    <w:rsid w:val="0075497E"/>
    <w:rsid w:val="00754B83"/>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584"/>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22C"/>
    <w:rsid w:val="00794756"/>
    <w:rsid w:val="00794788"/>
    <w:rsid w:val="0079502D"/>
    <w:rsid w:val="007956FD"/>
    <w:rsid w:val="0079591E"/>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452"/>
    <w:rsid w:val="007E6EFA"/>
    <w:rsid w:val="007E7064"/>
    <w:rsid w:val="007E7250"/>
    <w:rsid w:val="007E74D4"/>
    <w:rsid w:val="007F12A6"/>
    <w:rsid w:val="007F12CD"/>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BB9"/>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7A2"/>
    <w:rsid w:val="00801828"/>
    <w:rsid w:val="00801AE2"/>
    <w:rsid w:val="00801CE5"/>
    <w:rsid w:val="00801F62"/>
    <w:rsid w:val="0080206B"/>
    <w:rsid w:val="00802CA2"/>
    <w:rsid w:val="00802EBE"/>
    <w:rsid w:val="008043F7"/>
    <w:rsid w:val="0080487F"/>
    <w:rsid w:val="00804AA6"/>
    <w:rsid w:val="008055CE"/>
    <w:rsid w:val="00805C31"/>
    <w:rsid w:val="0080619A"/>
    <w:rsid w:val="00806D0F"/>
    <w:rsid w:val="00806FDD"/>
    <w:rsid w:val="0080711B"/>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E1C"/>
    <w:rsid w:val="00830076"/>
    <w:rsid w:val="00830E83"/>
    <w:rsid w:val="0083175B"/>
    <w:rsid w:val="0083183C"/>
    <w:rsid w:val="00832372"/>
    <w:rsid w:val="008328EC"/>
    <w:rsid w:val="008332A8"/>
    <w:rsid w:val="0083344F"/>
    <w:rsid w:val="008343A2"/>
    <w:rsid w:val="0083486C"/>
    <w:rsid w:val="00834AF3"/>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31A"/>
    <w:rsid w:val="00854C89"/>
    <w:rsid w:val="00854EF5"/>
    <w:rsid w:val="0085521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D81"/>
    <w:rsid w:val="00863A02"/>
    <w:rsid w:val="00864CBA"/>
    <w:rsid w:val="00864CEF"/>
    <w:rsid w:val="00865E4C"/>
    <w:rsid w:val="008662FE"/>
    <w:rsid w:val="0086635D"/>
    <w:rsid w:val="00866CD8"/>
    <w:rsid w:val="00866FB5"/>
    <w:rsid w:val="00867CC4"/>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D93"/>
    <w:rsid w:val="008A4245"/>
    <w:rsid w:val="008A426F"/>
    <w:rsid w:val="008A43FF"/>
    <w:rsid w:val="008A4E6D"/>
    <w:rsid w:val="008A5063"/>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40B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4C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DA6"/>
    <w:rsid w:val="0095620F"/>
    <w:rsid w:val="00956402"/>
    <w:rsid w:val="00956593"/>
    <w:rsid w:val="00956F57"/>
    <w:rsid w:val="009572E1"/>
    <w:rsid w:val="00957C94"/>
    <w:rsid w:val="00957F34"/>
    <w:rsid w:val="0096042A"/>
    <w:rsid w:val="00960640"/>
    <w:rsid w:val="00960C27"/>
    <w:rsid w:val="009612E1"/>
    <w:rsid w:val="0096156C"/>
    <w:rsid w:val="0096199A"/>
    <w:rsid w:val="00961DB6"/>
    <w:rsid w:val="0096235B"/>
    <w:rsid w:val="00962577"/>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E99"/>
    <w:rsid w:val="009722E9"/>
    <w:rsid w:val="0097326F"/>
    <w:rsid w:val="00973613"/>
    <w:rsid w:val="00973AFC"/>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BB9"/>
    <w:rsid w:val="00983255"/>
    <w:rsid w:val="009835EC"/>
    <w:rsid w:val="009836BD"/>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B0A"/>
    <w:rsid w:val="009A0006"/>
    <w:rsid w:val="009A04F2"/>
    <w:rsid w:val="009A0699"/>
    <w:rsid w:val="009A0A94"/>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1762"/>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42E5"/>
    <w:rsid w:val="00A044B9"/>
    <w:rsid w:val="00A04512"/>
    <w:rsid w:val="00A048AB"/>
    <w:rsid w:val="00A04A28"/>
    <w:rsid w:val="00A04CAB"/>
    <w:rsid w:val="00A04D23"/>
    <w:rsid w:val="00A04D75"/>
    <w:rsid w:val="00A0646B"/>
    <w:rsid w:val="00A0681F"/>
    <w:rsid w:val="00A07628"/>
    <w:rsid w:val="00A100A4"/>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1DA7"/>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BDC"/>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964"/>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E7F25"/>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0A"/>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A8F"/>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47A"/>
    <w:rsid w:val="00B22673"/>
    <w:rsid w:val="00B226E8"/>
    <w:rsid w:val="00B22ABB"/>
    <w:rsid w:val="00B236F2"/>
    <w:rsid w:val="00B23924"/>
    <w:rsid w:val="00B23978"/>
    <w:rsid w:val="00B24D77"/>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6C2"/>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39"/>
    <w:rsid w:val="00BA54C1"/>
    <w:rsid w:val="00BA5735"/>
    <w:rsid w:val="00BA5A59"/>
    <w:rsid w:val="00BA5B96"/>
    <w:rsid w:val="00BA6048"/>
    <w:rsid w:val="00BA6A38"/>
    <w:rsid w:val="00BA6C1B"/>
    <w:rsid w:val="00BA7024"/>
    <w:rsid w:val="00BA7467"/>
    <w:rsid w:val="00BA7503"/>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6AD"/>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5AB"/>
    <w:rsid w:val="00C056EE"/>
    <w:rsid w:val="00C057B1"/>
    <w:rsid w:val="00C05867"/>
    <w:rsid w:val="00C05B0D"/>
    <w:rsid w:val="00C0619F"/>
    <w:rsid w:val="00C0696B"/>
    <w:rsid w:val="00C06DB5"/>
    <w:rsid w:val="00C0717C"/>
    <w:rsid w:val="00C073BD"/>
    <w:rsid w:val="00C073C3"/>
    <w:rsid w:val="00C07698"/>
    <w:rsid w:val="00C0783B"/>
    <w:rsid w:val="00C101CF"/>
    <w:rsid w:val="00C11014"/>
    <w:rsid w:val="00C11355"/>
    <w:rsid w:val="00C11B94"/>
    <w:rsid w:val="00C11F69"/>
    <w:rsid w:val="00C122BA"/>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8D"/>
    <w:rsid w:val="00C575FB"/>
    <w:rsid w:val="00C600F0"/>
    <w:rsid w:val="00C603C0"/>
    <w:rsid w:val="00C60995"/>
    <w:rsid w:val="00C6103D"/>
    <w:rsid w:val="00C6143F"/>
    <w:rsid w:val="00C62239"/>
    <w:rsid w:val="00C6224D"/>
    <w:rsid w:val="00C62251"/>
    <w:rsid w:val="00C62397"/>
    <w:rsid w:val="00C6255C"/>
    <w:rsid w:val="00C626E3"/>
    <w:rsid w:val="00C62A18"/>
    <w:rsid w:val="00C6313D"/>
    <w:rsid w:val="00C6380D"/>
    <w:rsid w:val="00C63C12"/>
    <w:rsid w:val="00C64377"/>
    <w:rsid w:val="00C64DD4"/>
    <w:rsid w:val="00C659F6"/>
    <w:rsid w:val="00C65B6C"/>
    <w:rsid w:val="00C65EAA"/>
    <w:rsid w:val="00C65F87"/>
    <w:rsid w:val="00C66086"/>
    <w:rsid w:val="00C6632F"/>
    <w:rsid w:val="00C663AB"/>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03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300F"/>
    <w:rsid w:val="00CF305B"/>
    <w:rsid w:val="00CF47D4"/>
    <w:rsid w:val="00CF4CC2"/>
    <w:rsid w:val="00CF4CD9"/>
    <w:rsid w:val="00CF5B00"/>
    <w:rsid w:val="00CF5C05"/>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8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21D"/>
    <w:rsid w:val="00D208FD"/>
    <w:rsid w:val="00D20ABA"/>
    <w:rsid w:val="00D211C3"/>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8AA"/>
    <w:rsid w:val="00DA4A27"/>
    <w:rsid w:val="00DA4E1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7C6"/>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206E"/>
    <w:rsid w:val="00E5279A"/>
    <w:rsid w:val="00E5292D"/>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F0D"/>
    <w:rsid w:val="00EB1583"/>
    <w:rsid w:val="00EB185E"/>
    <w:rsid w:val="00EB1D24"/>
    <w:rsid w:val="00EB28B2"/>
    <w:rsid w:val="00EB3872"/>
    <w:rsid w:val="00EB426E"/>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1FC"/>
    <w:rsid w:val="00EE23F3"/>
    <w:rsid w:val="00EE2D8C"/>
    <w:rsid w:val="00EE35FA"/>
    <w:rsid w:val="00EE3915"/>
    <w:rsid w:val="00EE5192"/>
    <w:rsid w:val="00EE5275"/>
    <w:rsid w:val="00EE54B9"/>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50CF"/>
    <w:rsid w:val="00EF5C80"/>
    <w:rsid w:val="00EF5E04"/>
    <w:rsid w:val="00EF5FB8"/>
    <w:rsid w:val="00EF62E5"/>
    <w:rsid w:val="00EF6A3F"/>
    <w:rsid w:val="00EF76E6"/>
    <w:rsid w:val="00EF7876"/>
    <w:rsid w:val="00EF7DA6"/>
    <w:rsid w:val="00EF7EDF"/>
    <w:rsid w:val="00F00506"/>
    <w:rsid w:val="00F00776"/>
    <w:rsid w:val="00F0126D"/>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31"/>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7C"/>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63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EC"/>
    <w:rsid w:val="00F929C4"/>
    <w:rsid w:val="00F92AC9"/>
    <w:rsid w:val="00F937B1"/>
    <w:rsid w:val="00F93A43"/>
    <w:rsid w:val="00F94234"/>
    <w:rsid w:val="00F9459F"/>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6324"/>
    <w:rsid w:val="00FB6826"/>
    <w:rsid w:val="00FB6958"/>
    <w:rsid w:val="00FB7B33"/>
    <w:rsid w:val="00FB7BB9"/>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D0D5F"/>
    <w:rsid w:val="00FD0E21"/>
    <w:rsid w:val="00FD1E76"/>
    <w:rsid w:val="00FD1E94"/>
    <w:rsid w:val="00FD1F19"/>
    <w:rsid w:val="00FD39D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paragraph" w:styleId="Heading5">
    <w:name w:val="heading 5"/>
    <w:basedOn w:val="Normal"/>
    <w:next w:val="Normal"/>
    <w:link w:val="Heading5Char"/>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DefaultParagraphFont"/>
    <w:rsid w:val="0091423F"/>
  </w:style>
  <w:style w:type="character" w:customStyle="1" w:styleId="Heading5Char">
    <w:name w:val="Heading 5 Char"/>
    <w:basedOn w:val="DefaultParagraphFont"/>
    <w:link w:val="Heading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Heading6Char">
    <w:name w:val="Heading 6 Char"/>
    <w:basedOn w:val="DefaultParagraphFont"/>
    <w:link w:val="Heading6"/>
    <w:uiPriority w:val="9"/>
    <w:rsid w:val="00D96DF4"/>
    <w:rPr>
      <w:rFonts w:asciiTheme="majorHAnsi" w:eastAsiaTheme="majorEastAsia" w:hAnsiTheme="majorHAnsi" w:cstheme="majorBidi"/>
      <w:color w:val="1F4D78" w:themeColor="accent1" w:themeShade="7F"/>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4501</Words>
  <Characters>28357</Characters>
  <Application>Microsoft Office Word</Application>
  <DocSecurity>0</DocSecurity>
  <Lines>236</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32793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Joachim Lohr</cp:lastModifiedBy>
  <cp:revision>9</cp:revision>
  <cp:lastPrinted>2012-10-30T00:20:00Z</cp:lastPrinted>
  <dcterms:created xsi:type="dcterms:W3CDTF">2025-10-02T06:36:00Z</dcterms:created>
  <dcterms:modified xsi:type="dcterms:W3CDTF">2025-10-02T17:03:00Z</dcterms:modified>
</cp:coreProperties>
</file>