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48EB9" w14:textId="501997B4" w:rsidR="00293208" w:rsidRPr="0053281E" w:rsidRDefault="00293208" w:rsidP="518EEF96">
      <w:pPr>
        <w:tabs>
          <w:tab w:val="right" w:pos="9216"/>
        </w:tabs>
        <w:spacing w:after="0"/>
        <w:rPr>
          <w:b/>
          <w:bCs/>
        </w:rPr>
      </w:pPr>
      <w:r w:rsidRPr="0018725C">
        <w:rPr>
          <w:b/>
          <w:noProof/>
          <w:kern w:val="2"/>
          <w:lang w:val="de-DE" w:eastAsia="de-DE"/>
        </w:rPr>
        <mc:AlternateContent>
          <mc:Choice Requires="wps">
            <w:drawing>
              <wp:anchor distT="0" distB="0" distL="114300" distR="114300" simplePos="0" relativeHeight="251658240" behindDoc="0" locked="1" layoutInCell="1" allowOverlap="1" wp14:anchorId="706077D6" wp14:editId="3FE23F8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BD4E7E"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518EEF96">
        <w:rPr>
          <w:b/>
          <w:bCs/>
          <w:kern w:val="2"/>
          <w:lang w:eastAsia="zh-CN"/>
        </w:rPr>
        <w:t>3GPP TSG RAN WG2 Meeting #1</w:t>
      </w:r>
      <w:r w:rsidR="00BC32E1">
        <w:rPr>
          <w:b/>
          <w:bCs/>
          <w:kern w:val="2"/>
          <w:lang w:eastAsia="zh-CN"/>
        </w:rPr>
        <w:t>31-bis</w:t>
      </w:r>
      <w:r w:rsidRPr="0018725C">
        <w:rPr>
          <w:b/>
          <w:kern w:val="2"/>
          <w:lang w:eastAsia="zh-CN"/>
        </w:rPr>
        <w:tab/>
      </w:r>
      <w:r w:rsidR="23C4D4B0" w:rsidRPr="518EEF96">
        <w:rPr>
          <w:b/>
          <w:bCs/>
          <w:lang w:eastAsia="zh-CN"/>
        </w:rPr>
        <w:t>R2-2506974</w:t>
      </w:r>
    </w:p>
    <w:p w14:paraId="70258B24" w14:textId="3DAF5AEB" w:rsidR="004075F2" w:rsidRPr="00901C4D" w:rsidRDefault="008111AA" w:rsidP="76E42A01">
      <w:pPr>
        <w:tabs>
          <w:tab w:val="right" w:pos="9216"/>
        </w:tabs>
        <w:spacing w:after="0"/>
        <w:rPr>
          <w:b/>
          <w:bCs/>
        </w:rPr>
      </w:pPr>
      <w:r w:rsidRPr="76E42A01">
        <w:rPr>
          <w:b/>
          <w:bCs/>
          <w:kern w:val="2"/>
          <w:lang w:eastAsia="zh-CN"/>
        </w:rPr>
        <w:t>Prague</w:t>
      </w:r>
      <w:r w:rsidR="00293208" w:rsidRPr="76E42A01">
        <w:rPr>
          <w:b/>
          <w:bCs/>
          <w:kern w:val="2"/>
          <w:lang w:eastAsia="zh-CN"/>
        </w:rPr>
        <w:t>,</w:t>
      </w:r>
      <w:r w:rsidR="698591F1" w:rsidRPr="76E42A01">
        <w:rPr>
          <w:b/>
          <w:bCs/>
          <w:kern w:val="2"/>
          <w:lang w:eastAsia="zh-CN"/>
        </w:rPr>
        <w:t xml:space="preserve"> </w:t>
      </w:r>
      <w:r w:rsidRPr="76E42A01">
        <w:rPr>
          <w:b/>
          <w:bCs/>
          <w:kern w:val="2"/>
          <w:lang w:eastAsia="zh-CN"/>
        </w:rPr>
        <w:t>Czech Republic</w:t>
      </w:r>
      <w:r w:rsidR="00293208" w:rsidRPr="76E42A01">
        <w:rPr>
          <w:b/>
          <w:bCs/>
          <w:kern w:val="2"/>
          <w:lang w:eastAsia="zh-CN"/>
        </w:rPr>
        <w:t xml:space="preserve"> </w:t>
      </w:r>
      <w:r w:rsidRPr="76E42A01">
        <w:rPr>
          <w:b/>
          <w:bCs/>
          <w:kern w:val="2"/>
          <w:lang w:eastAsia="zh-CN"/>
        </w:rPr>
        <w:t>13</w:t>
      </w:r>
      <w:r w:rsidR="002601D9" w:rsidRPr="76E42A01">
        <w:rPr>
          <w:b/>
          <w:bCs/>
          <w:kern w:val="2"/>
          <w:lang w:eastAsia="zh-CN"/>
        </w:rPr>
        <w:t>-</w:t>
      </w:r>
      <w:r w:rsidR="003A75B6" w:rsidRPr="76E42A01">
        <w:rPr>
          <w:b/>
          <w:bCs/>
          <w:kern w:val="2"/>
          <w:lang w:eastAsia="zh-CN"/>
        </w:rPr>
        <w:t>1</w:t>
      </w:r>
      <w:r w:rsidRPr="76E42A01">
        <w:rPr>
          <w:b/>
          <w:bCs/>
          <w:kern w:val="2"/>
          <w:lang w:eastAsia="zh-CN"/>
        </w:rPr>
        <w:t>7</w:t>
      </w:r>
      <w:r w:rsidR="00DA0358" w:rsidRPr="76E42A01">
        <w:rPr>
          <w:b/>
          <w:bCs/>
          <w:kern w:val="2"/>
          <w:lang w:eastAsia="zh-CN"/>
        </w:rPr>
        <w:t xml:space="preserve"> </w:t>
      </w:r>
      <w:r w:rsidRPr="76E42A01">
        <w:rPr>
          <w:b/>
          <w:bCs/>
          <w:kern w:val="2"/>
          <w:lang w:eastAsia="zh-CN"/>
        </w:rPr>
        <w:t>Oct</w:t>
      </w:r>
      <w:r w:rsidR="002601D9" w:rsidRPr="76E42A01">
        <w:rPr>
          <w:b/>
          <w:bCs/>
          <w:kern w:val="2"/>
          <w:lang w:eastAsia="zh-CN"/>
        </w:rPr>
        <w:t xml:space="preserve"> </w:t>
      </w:r>
      <w:r w:rsidR="006A4241" w:rsidRPr="76E42A01">
        <w:rPr>
          <w:b/>
          <w:bCs/>
          <w:kern w:val="2"/>
          <w:lang w:eastAsia="zh-CN"/>
        </w:rPr>
        <w:t>202</w:t>
      </w:r>
      <w:r w:rsidR="00901C4D" w:rsidRPr="76E42A01">
        <w:rPr>
          <w:b/>
          <w:bCs/>
          <w:kern w:val="2"/>
          <w:lang w:eastAsia="zh-CN"/>
        </w:rPr>
        <w:t>5</w:t>
      </w:r>
      <w:r w:rsidR="00CD4DA5">
        <w:rPr>
          <w:b/>
          <w:kern w:val="2"/>
          <w:lang w:eastAsia="zh-CN"/>
        </w:rPr>
        <w:tab/>
      </w:r>
      <w:r w:rsidR="00F3617A" w:rsidRPr="76E42A01">
        <w:rPr>
          <w:b/>
          <w:bCs/>
          <w:kern w:val="2"/>
          <w:lang w:eastAsia="zh-CN"/>
        </w:rPr>
        <w:t xml:space="preserve"> </w:t>
      </w:r>
      <w:r w:rsidR="00F442C7" w:rsidRPr="76E42A01">
        <w:rPr>
          <w:i/>
          <w:iCs/>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75D87259" w:rsidR="009C0564" w:rsidRPr="00CA5D60" w:rsidRDefault="009C0564" w:rsidP="00CF195E">
      <w:pPr>
        <w:spacing w:after="60"/>
        <w:ind w:left="1555" w:hanging="1555"/>
        <w:jc w:val="left"/>
        <w:rPr>
          <w:b/>
          <w:kern w:val="2"/>
          <w:lang w:val="en-GB" w:eastAsia="zh-CN"/>
        </w:rPr>
      </w:pPr>
      <w:r w:rsidRPr="0018725C">
        <w:rPr>
          <w:b/>
          <w:kern w:val="2"/>
          <w:lang w:eastAsia="zh-CN"/>
        </w:rPr>
        <w:t>Agenda Item:</w:t>
      </w:r>
      <w:r w:rsidR="002C0A52" w:rsidRPr="0018725C">
        <w:rPr>
          <w:b/>
          <w:kern w:val="2"/>
          <w:lang w:eastAsia="zh-CN"/>
        </w:rPr>
        <w:tab/>
      </w:r>
      <w:r w:rsidR="00CA5D60" w:rsidRPr="00CA5D60">
        <w:rPr>
          <w:b/>
          <w:kern w:val="2"/>
          <w:lang w:eastAsia="zh-CN"/>
        </w:rPr>
        <w:t>10.3.3</w:t>
      </w:r>
      <w:r w:rsidR="00CA5D60" w:rsidRPr="00CA5D60">
        <w:rPr>
          <w:b/>
          <w:kern w:val="2"/>
          <w:lang w:eastAsia="zh-CN"/>
        </w:rPr>
        <w:tab/>
      </w:r>
      <w:r w:rsidR="00712468">
        <w:rPr>
          <w:b/>
          <w:kern w:val="2"/>
          <w:lang w:eastAsia="zh-CN"/>
        </w:rPr>
        <w:t xml:space="preserve"> </w:t>
      </w:r>
      <w:r w:rsidR="00CA5D60" w:rsidRPr="00CA5D60">
        <w:rPr>
          <w:b/>
          <w:kern w:val="2"/>
          <w:lang w:eastAsia="zh-CN"/>
        </w:rPr>
        <w:t>Common User plane and Control plane</w:t>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39F2D3FE" w:rsidR="0026538C" w:rsidRPr="0018725C" w:rsidRDefault="009C0564" w:rsidP="01EFFD67">
      <w:pPr>
        <w:spacing w:after="60"/>
        <w:ind w:left="1555" w:hanging="1555"/>
        <w:jc w:val="left"/>
        <w:rPr>
          <w:b/>
          <w:bCs/>
          <w:kern w:val="2"/>
          <w:lang w:eastAsia="zh-CN"/>
        </w:rPr>
      </w:pPr>
      <w:r w:rsidRPr="01EFFD67">
        <w:rPr>
          <w:b/>
          <w:bCs/>
          <w:kern w:val="2"/>
          <w:lang w:eastAsia="zh-CN"/>
        </w:rPr>
        <w:t>Title:</w:t>
      </w:r>
      <w:r w:rsidRPr="0018725C">
        <w:rPr>
          <w:b/>
          <w:kern w:val="2"/>
          <w:lang w:eastAsia="zh-CN"/>
        </w:rPr>
        <w:tab/>
      </w:r>
      <w:r w:rsidR="5D9034B3" w:rsidRPr="01EFFD67">
        <w:rPr>
          <w:b/>
          <w:bCs/>
          <w:kern w:val="2"/>
          <w:lang w:eastAsia="zh-CN"/>
        </w:rPr>
        <w:t>Support for L</w:t>
      </w:r>
      <w:r w:rsidR="28EEC851" w:rsidRPr="01EFFD67">
        <w:rPr>
          <w:b/>
          <w:bCs/>
          <w:kern w:val="2"/>
          <w:lang w:eastAsia="zh-CN"/>
        </w:rPr>
        <w:t xml:space="preserve">ocation Dependent Data Collection </w:t>
      </w:r>
    </w:p>
    <w:p w14:paraId="0F0A7EBD" w14:textId="23944128"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1E9FE7A9" w14:textId="77777777" w:rsidR="00330390" w:rsidRDefault="00330390" w:rsidP="009B566C">
      <w:pPr>
        <w:pStyle w:val="Heading1"/>
        <w:contextualSpacing/>
      </w:pPr>
      <w:bookmarkStart w:id="0" w:name="_Ref129681862"/>
      <w:bookmarkStart w:id="1" w:name="_Ref124589705"/>
      <w:r>
        <w:t xml:space="preserve">Introduction </w:t>
      </w:r>
    </w:p>
    <w:p w14:paraId="20ED2DC6" w14:textId="38F81815" w:rsidR="63F401D4" w:rsidRDefault="63F401D4">
      <w:r>
        <w:t>Crowdsourcing information from multiple UEs enables location-dependent network monitoring and training of AI/ML models with strong generalization capabilities. This requires consistently labeled, high-quality, and well-structured data to ensure usability for improving service quality and network performance.</w:t>
      </w:r>
    </w:p>
    <w:p w14:paraId="40492743" w14:textId="18711A15" w:rsidR="76E42A01" w:rsidRDefault="76E42A01" w:rsidP="76E42A01"/>
    <w:p w14:paraId="319E3835" w14:textId="62F4AB0C" w:rsidR="63F401D4" w:rsidRDefault="63F401D4" w:rsidP="76E42A01">
      <w:r>
        <w:t>In Release 19, 3GPP introduced AI/ML-based UE location determination but relied on legacy methods for ground-truth labeling, which exhibit degraded accuracy in non-line-of-sight (NLOS) and multipath environments. Similarly, NTN access depends on GNSS-derived UE location - a vulnerability to local jamming or spoofing that crowdsourced UE data could detect via cross-UE consistency analysis.</w:t>
      </w:r>
    </w:p>
    <w:p w14:paraId="176CDC89" w14:textId="140D8BFC" w:rsidR="76E42A01" w:rsidRDefault="76E42A01" w:rsidP="76E42A01"/>
    <w:p w14:paraId="1FEE49DD" w14:textId="6B17BD06" w:rsidR="63F401D4" w:rsidRDefault="63F401D4" w:rsidP="76E42A01">
      <w:r>
        <w:t>A standardized data collection mechanism would enhance cross-vendor interoperability and model generalization, thereby directly improving service quality and user experience.</w:t>
      </w:r>
    </w:p>
    <w:p w14:paraId="2E7546E3" w14:textId="5CF69A99" w:rsidR="76E42A01" w:rsidRDefault="76E42A01" w:rsidP="76E42A01"/>
    <w:p w14:paraId="224C86FD" w14:textId="6515D582" w:rsidR="63F401D4" w:rsidRDefault="63F401D4" w:rsidP="76E42A01">
      <w:r>
        <w:t>This contribution demonstrates how expanding standardized data collection for location dependent data collection could benefit the 6G systems</w:t>
      </w:r>
    </w:p>
    <w:p w14:paraId="1445C2C5" w14:textId="70A727C3" w:rsidR="76E42A01" w:rsidRDefault="76E42A01"/>
    <w:p w14:paraId="297D07BE" w14:textId="5C0FC331" w:rsidR="00307391" w:rsidRPr="006D1B4D" w:rsidRDefault="00307391" w:rsidP="00307391">
      <w:pPr>
        <w:pStyle w:val="Heading1"/>
        <w:contextualSpacing/>
        <w:rPr>
          <w:lang w:eastAsia="ja-JP"/>
        </w:rPr>
      </w:pPr>
      <w:r>
        <w:rPr>
          <w:lang w:eastAsia="ja-JP"/>
        </w:rPr>
        <w:t xml:space="preserve">Use of independent (non-legacy) methods for </w:t>
      </w:r>
      <w:r w:rsidR="00FE125A">
        <w:rPr>
          <w:lang w:eastAsia="ja-JP"/>
        </w:rPr>
        <w:t xml:space="preserve">ground truth labels for location services AI/ML use case </w:t>
      </w:r>
    </w:p>
    <w:p w14:paraId="2C82AD0A" w14:textId="1341DAA7" w:rsidR="01EFFD67" w:rsidRDefault="01EFFD67"/>
    <w:p w14:paraId="144E97C6" w14:textId="31B52A92" w:rsidR="4F62194E" w:rsidRDefault="4F62194E">
      <w:r>
        <w:t xml:space="preserve">For AI/ML methods, the inference result depends on the quality of training data. For positioning and sensing applications, part of the training label may consist of location, movement and orientation information.  For the AI/ML based positioning introduced in Rel. 19, the training data is based on: </w:t>
      </w:r>
    </w:p>
    <w:p w14:paraId="59A4C7B0" w14:textId="6319B1AE" w:rsidR="4F62194E" w:rsidRDefault="4F62194E" w:rsidP="01EFFD67">
      <w:r>
        <w:t xml:space="preserve">UEs configured as PRUs – which are generally deployed stationary. UEs whose location can be calculated with certain accuracy. </w:t>
      </w:r>
    </w:p>
    <w:p w14:paraId="7710D583" w14:textId="2841D252" w:rsidR="4F62194E" w:rsidRDefault="4F62194E" w:rsidP="01EFFD67">
      <w:r>
        <w:t xml:space="preserve">Use of PRU type UEs limit the data collected to static UEs and spatially limited to where the PRUs are provisioned. In addition, this is not scalable to build a large dataset. </w:t>
      </w:r>
    </w:p>
    <w:p w14:paraId="3C92F1AF" w14:textId="77777777" w:rsidR="003E18C3" w:rsidRDefault="003E18C3" w:rsidP="01EFFD67">
      <w:pPr>
        <w:rPr>
          <w:b/>
          <w:bCs/>
        </w:rPr>
      </w:pPr>
    </w:p>
    <w:p w14:paraId="2E80CB10" w14:textId="69466BC2" w:rsidR="003E18C3" w:rsidRPr="00AE148A" w:rsidRDefault="00AE148A" w:rsidP="01EFFD67">
      <w:pPr>
        <w:pStyle w:val="Observation"/>
        <w:numPr>
          <w:ilvl w:val="0"/>
          <w:numId w:val="48"/>
        </w:numPr>
        <w:tabs>
          <w:tab w:val="left" w:pos="1701"/>
        </w:tabs>
        <w:autoSpaceDE/>
        <w:autoSpaceDN/>
        <w:adjustRightInd/>
        <w:snapToGrid/>
        <w:spacing w:line="256" w:lineRule="auto"/>
        <w:ind w:left="1701" w:hanging="1701"/>
        <w:jc w:val="both"/>
        <w:rPr>
          <w:rFonts w:ascii="Times New Roman" w:hAnsi="Times New Roman"/>
          <w:bCs/>
        </w:rPr>
      </w:pPr>
      <w:r w:rsidRPr="00AE148A">
        <w:rPr>
          <w:rFonts w:ascii="Times New Roman" w:hAnsi="Times New Roman"/>
          <w:bCs/>
        </w:rPr>
        <w:t xml:space="preserve">Use of PRU type UEs limit the data collected to static UEs and spatially limited to where the PRUs are provisioned. </w:t>
      </w:r>
    </w:p>
    <w:p w14:paraId="5B7EEA82" w14:textId="24034530" w:rsidR="4F62194E" w:rsidRDefault="4F62194E" w:rsidP="01EFFD67">
      <w:r>
        <w:t>For the non-PRU type UEs, the labels are based on legacy positioning methods, the methods that were known to have accuracy and reliability issues in scenarios dominated with non-line of sight and multipath conditions.</w:t>
      </w:r>
    </w:p>
    <w:p w14:paraId="3C3F37B8" w14:textId="2C410967" w:rsidR="4F62194E" w:rsidRDefault="4F62194E" w:rsidP="01EFFD67">
      <w:r>
        <w:t xml:space="preserve">As a result, labels with good quality are collected at locations where legacy methods already perform well. For the challenging conditions, it becomes increasingly difficult to obtain labels. For example, GNSS is </w:t>
      </w:r>
      <w:r>
        <w:lastRenderedPageBreak/>
        <w:t xml:space="preserve">not available indoors. Indoor positioning (e.g. TDOA, Multi-RTT, UL-TDOA) do not perform well in NLOS and multipath conditions. </w:t>
      </w:r>
    </w:p>
    <w:p w14:paraId="1D8C2667" w14:textId="25CF187C" w:rsidR="4F62194E" w:rsidRDefault="4F62194E" w:rsidP="01EFFD67">
      <w:r>
        <w:t xml:space="preserve">If we note that the only labels the network has available are the ones that the NW computes using legacy approaches (e.g. UL-TDOA, multi-RTT) or from UE-reported values, network does not have good quality labels to train the models.  </w:t>
      </w:r>
    </w:p>
    <w:p w14:paraId="1DF019AB" w14:textId="09A05C78" w:rsidR="00AE148A" w:rsidRPr="00AE148A" w:rsidRDefault="00AE148A" w:rsidP="00AE148A">
      <w:pPr>
        <w:pStyle w:val="Observation"/>
        <w:numPr>
          <w:ilvl w:val="0"/>
          <w:numId w:val="48"/>
        </w:numPr>
        <w:tabs>
          <w:tab w:val="left" w:pos="1701"/>
        </w:tabs>
        <w:autoSpaceDE/>
        <w:autoSpaceDN/>
        <w:adjustRightInd/>
        <w:snapToGrid/>
        <w:spacing w:line="256" w:lineRule="auto"/>
        <w:ind w:left="1701" w:hanging="1701"/>
        <w:jc w:val="both"/>
        <w:rPr>
          <w:rFonts w:ascii="Times New Roman" w:hAnsi="Times New Roman"/>
          <w:bCs/>
        </w:rPr>
      </w:pPr>
      <w:r w:rsidRPr="00AE148A">
        <w:rPr>
          <w:rFonts w:ascii="Times New Roman" w:hAnsi="Times New Roman"/>
          <w:bCs/>
        </w:rPr>
        <w:t xml:space="preserve">Good quality labels with current approach are collected at the location where the legacy methods already perform </w:t>
      </w:r>
      <w:proofErr w:type="gramStart"/>
      <w:r w:rsidRPr="00AE148A">
        <w:rPr>
          <w:rFonts w:ascii="Times New Roman" w:hAnsi="Times New Roman"/>
          <w:bCs/>
        </w:rPr>
        <w:t>well, and</w:t>
      </w:r>
      <w:proofErr w:type="gramEnd"/>
      <w:r w:rsidRPr="00AE148A">
        <w:rPr>
          <w:rFonts w:ascii="Times New Roman" w:hAnsi="Times New Roman"/>
          <w:bCs/>
        </w:rPr>
        <w:t xml:space="preserve"> fail to give good labels under challenging conditions.</w:t>
      </w:r>
    </w:p>
    <w:p w14:paraId="44A2EF1F" w14:textId="1A09889B" w:rsidR="4F62194E" w:rsidRDefault="4F62194E" w:rsidP="01EFFD67">
      <w:r>
        <w:t>On the other hand, camera-based methods have good ability to self-</w:t>
      </w:r>
      <w:proofErr w:type="spellStart"/>
      <w:r>
        <w:t>localise</w:t>
      </w:r>
      <w:proofErr w:type="spellEnd"/>
      <w:r>
        <w:t xml:space="preserve"> </w:t>
      </w:r>
      <w:proofErr w:type="gramStart"/>
      <w:r>
        <w:t>themselves, and</w:t>
      </w:r>
      <w:proofErr w:type="gramEnd"/>
      <w:r>
        <w:t xml:space="preserve"> provide good quality labels. They can establish their range to an object whose location and characteristics are known, i.e. a landmark. It can also be observed that the state-of-the-art in location services </w:t>
      </w:r>
      <w:proofErr w:type="spellStart"/>
      <w:r>
        <w:t>utilises</w:t>
      </w:r>
      <w:proofErr w:type="spellEnd"/>
      <w:r>
        <w:t xml:space="preserve"> information from outside sources, such as maps of buildings. Now, if a UE is given assistance information to search for certain information in the vicinity, and </w:t>
      </w:r>
      <w:proofErr w:type="spellStart"/>
      <w:r>
        <w:t>localise</w:t>
      </w:r>
      <w:proofErr w:type="spellEnd"/>
      <w:r>
        <w:t xml:space="preserve"> itself with this information, this approach could be a good way forward in collecting ground truth labels. </w:t>
      </w:r>
    </w:p>
    <w:p w14:paraId="7F9B7688" w14:textId="30F5A67E" w:rsidR="4F62194E" w:rsidRDefault="4F62194E" w:rsidP="01EFFD67">
      <w:r>
        <w:t xml:space="preserve">Likewise, information collected </w:t>
      </w:r>
      <w:proofErr w:type="gramStart"/>
      <w:r>
        <w:t>at application</w:t>
      </w:r>
      <w:proofErr w:type="gramEnd"/>
      <w:r>
        <w:t xml:space="preserve"> layer, that </w:t>
      </w:r>
      <w:proofErr w:type="gramStart"/>
      <w:r>
        <w:t>are</w:t>
      </w:r>
      <w:proofErr w:type="gramEnd"/>
      <w:r>
        <w:t xml:space="preserve"> location dependent could also serve as ground truth labels (e.g. RFIDs, beacons </w:t>
      </w:r>
      <w:proofErr w:type="spellStart"/>
      <w:r>
        <w:t>etc</w:t>
      </w:r>
      <w:proofErr w:type="spellEnd"/>
      <w:r>
        <w:t>).</w:t>
      </w:r>
    </w:p>
    <w:p w14:paraId="7C768975" w14:textId="1B03EE1E" w:rsidR="4F62194E" w:rsidRDefault="4F62194E" w:rsidP="01EFFD67">
      <w:proofErr w:type="gramStart"/>
      <w:r>
        <w:t>It is clear that image</w:t>
      </w:r>
      <w:proofErr w:type="gramEnd"/>
      <w:r>
        <w:t xml:space="preserve"> processing for self-</w:t>
      </w:r>
      <w:proofErr w:type="spellStart"/>
      <w:r>
        <w:t>localisation</w:t>
      </w:r>
      <w:proofErr w:type="spellEnd"/>
      <w:r>
        <w:t xml:space="preserve"> is computationally expensive procedure and may be limiting for UE to perform such procedures for </w:t>
      </w:r>
      <w:proofErr w:type="spellStart"/>
      <w:r>
        <w:t>localisation</w:t>
      </w:r>
      <w:proofErr w:type="spellEnd"/>
      <w:r>
        <w:t>. However</w:t>
      </w:r>
      <w:proofErr w:type="gramStart"/>
      <w:r>
        <w:t>, for</w:t>
      </w:r>
      <w:proofErr w:type="gramEnd"/>
      <w:r>
        <w:t xml:space="preserve"> data collection in challenging areas for crowdsourcing training data, so that the models are trained with good quality labels, this would be an enabler. </w:t>
      </w:r>
    </w:p>
    <w:p w14:paraId="539E4CE4" w14:textId="2FCF6E69" w:rsidR="4F62194E" w:rsidRDefault="4F62194E" w:rsidP="01EFFD67">
      <w:r>
        <w:t xml:space="preserve">For 6G location services (positioning, sensing </w:t>
      </w:r>
      <w:proofErr w:type="spellStart"/>
      <w:r>
        <w:t>etc</w:t>
      </w:r>
      <w:proofErr w:type="spellEnd"/>
      <w:r>
        <w:t xml:space="preserve">), it would be meaningful to associate the ground truth information available from application layer (e.g. with camera) with the radio measurements from lower layers, for the purpose of training, validation and monitoring of AI/ML models. </w:t>
      </w:r>
    </w:p>
    <w:p w14:paraId="6C3342F5" w14:textId="6C4E9266" w:rsidR="4F62194E" w:rsidRDefault="4F62194E" w:rsidP="01EFFD67"/>
    <w:p w14:paraId="76C9DC27" w14:textId="3DD4A901" w:rsidR="01EFFD67" w:rsidRDefault="00F17C25">
      <w:pPr>
        <w:rPr>
          <w:b/>
          <w:bCs/>
        </w:rPr>
      </w:pPr>
      <w:r w:rsidRPr="00E05EC7">
        <w:rPr>
          <w:b/>
          <w:bCs/>
        </w:rPr>
        <w:t>Proposal 1:</w:t>
      </w:r>
      <w:r w:rsidR="006E50F1" w:rsidRPr="00307391">
        <w:rPr>
          <w:b/>
          <w:bCs/>
        </w:rPr>
        <w:t xml:space="preserve">   Location services based on AI/ML shall </w:t>
      </w:r>
      <w:proofErr w:type="spellStart"/>
      <w:r w:rsidR="006E50F1" w:rsidRPr="00307391">
        <w:rPr>
          <w:b/>
          <w:bCs/>
        </w:rPr>
        <w:t>utilise</w:t>
      </w:r>
      <w:proofErr w:type="spellEnd"/>
      <w:r w:rsidR="006E50F1" w:rsidRPr="00307391">
        <w:rPr>
          <w:b/>
          <w:bCs/>
        </w:rPr>
        <w:t xml:space="preserve"> association of radio signal measurement with ground truth obtained from alternative sources (like UE apps), such as camera-based self-</w:t>
      </w:r>
      <w:proofErr w:type="spellStart"/>
      <w:r w:rsidR="006E50F1" w:rsidRPr="00307391">
        <w:rPr>
          <w:b/>
          <w:bCs/>
        </w:rPr>
        <w:t>localisation</w:t>
      </w:r>
      <w:proofErr w:type="spellEnd"/>
      <w:r w:rsidR="006E50F1" w:rsidRPr="00307391">
        <w:rPr>
          <w:b/>
          <w:bCs/>
        </w:rPr>
        <w:t xml:space="preserve">, </w:t>
      </w:r>
      <w:proofErr w:type="spellStart"/>
      <w:r w:rsidR="006E50F1" w:rsidRPr="00307391">
        <w:rPr>
          <w:b/>
          <w:bCs/>
        </w:rPr>
        <w:t>utilising</w:t>
      </w:r>
      <w:proofErr w:type="spellEnd"/>
      <w:r w:rsidR="006E50F1" w:rsidRPr="00307391">
        <w:rPr>
          <w:b/>
          <w:bCs/>
        </w:rPr>
        <w:t xml:space="preserve"> assistance from the network about the features in image to search and localize.</w:t>
      </w:r>
    </w:p>
    <w:p w14:paraId="46B490D8" w14:textId="0CD37FC1" w:rsidR="01EFFD67" w:rsidRDefault="01EFFD67"/>
    <w:p w14:paraId="64531CCF" w14:textId="77777777" w:rsidR="00FB0EBB" w:rsidRPr="006D1B4D" w:rsidRDefault="00FB0EBB" w:rsidP="00FB0EBB">
      <w:pPr>
        <w:pStyle w:val="Heading1"/>
        <w:contextualSpacing/>
        <w:rPr>
          <w:lang w:eastAsia="ja-JP"/>
        </w:rPr>
      </w:pPr>
      <w:r w:rsidRPr="006D1B4D">
        <w:rPr>
          <w:lang w:eastAsia="ja-JP"/>
        </w:rPr>
        <w:t>UE-aided detection of threat to GNSS systems and assistance data signaling</w:t>
      </w:r>
    </w:p>
    <w:p w14:paraId="0463AE67" w14:textId="77777777" w:rsidR="00307391" w:rsidRDefault="00307391" w:rsidP="00307391">
      <w:r>
        <w:t xml:space="preserve">NTN operation relies on GNSS-generated UE location to determine satellite location, as well as to determine parameters for uplink transmission, such as timing advance. It is well-known that </w:t>
      </w:r>
      <w:proofErr w:type="gramStart"/>
      <w:r>
        <w:t>the GNSS</w:t>
      </w:r>
      <w:proofErr w:type="gramEnd"/>
      <w:r>
        <w:t xml:space="preserve"> signals can be easily jammed or spoofed.</w:t>
      </w:r>
    </w:p>
    <w:p w14:paraId="7F2657C4" w14:textId="77777777" w:rsidR="00307391" w:rsidRDefault="00307391" w:rsidP="00307391"/>
    <w:p w14:paraId="7D01FCCD" w14:textId="77777777" w:rsidR="00307391" w:rsidRPr="006D1B4D" w:rsidRDefault="00307391" w:rsidP="00307391">
      <w:r w:rsidRPr="006D1B4D">
        <w:t xml:space="preserve">The interference may be inter-system interference due to co-existing system operating on the same radio frequency or it may be a result of a malicious activity (such as moving jammer). A common example is the one where a vehicle driver installs a portable jammer to prevent the system from tracking his location. An example of inter-system interference is the interference caused to GNSS devices on E5/E6 bands from DME or TACAN systems. </w:t>
      </w:r>
    </w:p>
    <w:p w14:paraId="504C3564" w14:textId="77777777" w:rsidR="00307391" w:rsidRDefault="00307391" w:rsidP="00307391">
      <w:r>
        <w:t xml:space="preserve">Spoofing misleads a GNSS receiver to a wrong position or time. Generally, spoofing attacks are targeted at a few receivers at most. However, the spoofed signal in air could affect other receivers in the vicinity of the spoofed receiver. </w:t>
      </w:r>
    </w:p>
    <w:p w14:paraId="5DAE579B" w14:textId="77777777" w:rsidR="00307391" w:rsidRDefault="00307391" w:rsidP="00FB0EBB"/>
    <w:p w14:paraId="0473CE87" w14:textId="63E0C4FE" w:rsidR="00FB0EBB" w:rsidRPr="006D1B4D" w:rsidRDefault="00FB0EBB" w:rsidP="00FB0EBB">
      <w:r w:rsidRPr="006D1B4D">
        <w:t xml:space="preserve">Ideally, both the RAN-nodes and the UE nodes could monitor the impairing effects </w:t>
      </w:r>
      <w:proofErr w:type="gramStart"/>
      <w:r w:rsidRPr="006D1B4D">
        <w:t>of  jamming</w:t>
      </w:r>
      <w:proofErr w:type="gramEnd"/>
      <w:r w:rsidRPr="006D1B4D">
        <w:t xml:space="preserve">, spoofing and interference. If only the RAN-nodes were to monitor the jamming and spoofing events, then this could give rise to the well-known </w:t>
      </w:r>
      <w:r w:rsidRPr="006D1B4D">
        <w:rPr>
          <w:i/>
        </w:rPr>
        <w:t>hidden node</w:t>
      </w:r>
      <w:r w:rsidRPr="006D1B4D">
        <w:t xml:space="preserve"> problem, where the effects on the UE are local and cannot be observed by the NG-RAN node. This situation arises particularly for large cell-sizes, where the UE and the </w:t>
      </w:r>
      <w:r w:rsidRPr="006D1B4D">
        <w:lastRenderedPageBreak/>
        <w:t xml:space="preserve">NG-RAN node may be experiencing different local environments scenario. Alternatively, the NG-RAN node could detect integrity issues in its </w:t>
      </w:r>
      <w:proofErr w:type="gramStart"/>
      <w:r w:rsidRPr="006D1B4D">
        <w:t>vicinity</w:t>
      </w:r>
      <w:proofErr w:type="gramEnd"/>
      <w:r w:rsidRPr="006D1B4D">
        <w:t xml:space="preserve"> but this may not be relevant for the area where the UE is currently located. This leads to an </w:t>
      </w:r>
      <w:r w:rsidRPr="006D1B4D">
        <w:rPr>
          <w:i/>
        </w:rPr>
        <w:t>exposed node</w:t>
      </w:r>
      <w:r w:rsidRPr="006D1B4D">
        <w:t xml:space="preserve"> problem. </w:t>
      </w:r>
    </w:p>
    <w:p w14:paraId="69C6B1DC" w14:textId="77777777" w:rsidR="00FB0EBB" w:rsidRPr="006D1B4D" w:rsidRDefault="00FB0EBB" w:rsidP="00FB0EBB"/>
    <w:p w14:paraId="06A23432" w14:textId="48088AC5" w:rsidR="00FB0EBB" w:rsidRPr="006D1B4D" w:rsidRDefault="00E05EC7" w:rsidP="00FB0EBB">
      <w:r>
        <w:t xml:space="preserve">Clearly, </w:t>
      </w:r>
      <w:r w:rsidR="00FB0EBB" w:rsidRPr="006D1B4D">
        <w:t xml:space="preserve">interference/jamming and spoofing effects relate to the environment the UE finds itself in. Therefore, it is not possible to process and interpolate observations from a network of reference stations </w:t>
      </w:r>
      <w:r>
        <w:t xml:space="preserve">(like in GPS to determine correction parameters) </w:t>
      </w:r>
      <w:r w:rsidR="00FB0EBB" w:rsidRPr="006D1B4D">
        <w:t xml:space="preserve">alone </w:t>
      </w:r>
      <w:proofErr w:type="gramStart"/>
      <w:r w:rsidR="00FB0EBB" w:rsidRPr="006D1B4D">
        <w:t>in order to</w:t>
      </w:r>
      <w:proofErr w:type="gramEnd"/>
      <w:r w:rsidR="00FB0EBB" w:rsidRPr="006D1B4D">
        <w:t xml:space="preserve"> assess such errors. Hence, there is a need for crowd sourced UE observations of the measurement errors. If the UEs in a region can be selected and configured to provide observations relevant for the region, then this information can be provided to the </w:t>
      </w:r>
      <w:r w:rsidR="00B0591A">
        <w:t>network</w:t>
      </w:r>
      <w:r w:rsidR="00FB0EBB" w:rsidRPr="006D1B4D">
        <w:t>, which can provide crowd-sourced information to other UEs when entering the region.</w:t>
      </w:r>
    </w:p>
    <w:p w14:paraId="17B90B87" w14:textId="6B03242C" w:rsidR="00FB0EBB" w:rsidRPr="004D249B" w:rsidRDefault="00FB0EBB" w:rsidP="00FB0EBB">
      <w:pPr>
        <w:pStyle w:val="Observation"/>
        <w:numPr>
          <w:ilvl w:val="0"/>
          <w:numId w:val="48"/>
        </w:numPr>
        <w:tabs>
          <w:tab w:val="left" w:pos="1701"/>
        </w:tabs>
        <w:autoSpaceDE/>
        <w:autoSpaceDN/>
        <w:adjustRightInd/>
        <w:snapToGrid/>
        <w:spacing w:line="256" w:lineRule="auto"/>
        <w:ind w:left="1701" w:hanging="1701"/>
        <w:jc w:val="both"/>
        <w:rPr>
          <w:rFonts w:ascii="Times New Roman" w:hAnsi="Times New Roman"/>
          <w:sz w:val="22"/>
          <w:szCs w:val="22"/>
        </w:rPr>
      </w:pPr>
      <w:bookmarkStart w:id="2" w:name="_Toc61356039"/>
      <w:bookmarkStart w:id="3" w:name="_Toc68177498"/>
      <w:bookmarkStart w:id="4" w:name="_Toc71293045"/>
      <w:bookmarkStart w:id="5" w:name="_Ref209851312"/>
      <w:bookmarkStart w:id="6" w:name="_Ref209851355"/>
      <w:bookmarkStart w:id="7" w:name="_Ref209851360"/>
      <w:r w:rsidRPr="004D249B">
        <w:rPr>
          <w:rFonts w:ascii="Times New Roman" w:hAnsi="Times New Roman"/>
          <w:sz w:val="22"/>
          <w:szCs w:val="22"/>
        </w:rPr>
        <w:t xml:space="preserve">The </w:t>
      </w:r>
      <w:r w:rsidR="00B0591A">
        <w:rPr>
          <w:rFonts w:ascii="Times New Roman" w:hAnsi="Times New Roman"/>
          <w:sz w:val="22"/>
          <w:szCs w:val="22"/>
        </w:rPr>
        <w:t>network</w:t>
      </w:r>
      <w:r w:rsidRPr="004D249B">
        <w:rPr>
          <w:rFonts w:ascii="Times New Roman" w:hAnsi="Times New Roman"/>
          <w:sz w:val="22"/>
          <w:szCs w:val="22"/>
        </w:rPr>
        <w:t xml:space="preserve"> can crowd-source information about regional errors such as interference, jamming and spoofing using configured measurements and observations from capable UEs.</w:t>
      </w:r>
      <w:bookmarkEnd w:id="2"/>
      <w:bookmarkEnd w:id="3"/>
      <w:bookmarkEnd w:id="4"/>
      <w:bookmarkEnd w:id="5"/>
      <w:bookmarkEnd w:id="6"/>
      <w:bookmarkEnd w:id="7"/>
    </w:p>
    <w:p w14:paraId="2EA07C6E" w14:textId="21C29890" w:rsidR="00FB0EBB" w:rsidRPr="004D249B" w:rsidRDefault="00FB0EBB" w:rsidP="00FB0EBB">
      <w:pPr>
        <w:pStyle w:val="Observation"/>
        <w:numPr>
          <w:ilvl w:val="0"/>
          <w:numId w:val="48"/>
        </w:numPr>
        <w:tabs>
          <w:tab w:val="left" w:pos="1701"/>
        </w:tabs>
        <w:autoSpaceDE/>
        <w:autoSpaceDN/>
        <w:adjustRightInd/>
        <w:snapToGrid/>
        <w:spacing w:line="256" w:lineRule="auto"/>
        <w:ind w:left="1701" w:hanging="1701"/>
        <w:jc w:val="both"/>
        <w:rPr>
          <w:rFonts w:ascii="Times New Roman" w:hAnsi="Times New Roman"/>
          <w:sz w:val="22"/>
          <w:szCs w:val="22"/>
        </w:rPr>
      </w:pPr>
      <w:bookmarkStart w:id="8" w:name="_Toc71293047"/>
      <w:r w:rsidRPr="004D249B">
        <w:rPr>
          <w:rFonts w:ascii="Times New Roman" w:hAnsi="Times New Roman"/>
          <w:sz w:val="22"/>
          <w:szCs w:val="22"/>
        </w:rPr>
        <w:t xml:space="preserve">Based on crowd-sourced data, the </w:t>
      </w:r>
      <w:r w:rsidR="00E05EC7">
        <w:rPr>
          <w:rFonts w:ascii="Times New Roman" w:hAnsi="Times New Roman"/>
          <w:sz w:val="22"/>
          <w:szCs w:val="22"/>
        </w:rPr>
        <w:t>network</w:t>
      </w:r>
      <w:r w:rsidRPr="004D249B">
        <w:rPr>
          <w:rFonts w:ascii="Times New Roman" w:hAnsi="Times New Roman"/>
          <w:sz w:val="22"/>
          <w:szCs w:val="22"/>
        </w:rPr>
        <w:t xml:space="preserve"> can provide regionalized integrity information to UEs entering a specific region to inform about local GNSS </w:t>
      </w:r>
      <w:bookmarkEnd w:id="8"/>
      <w:r w:rsidR="00E05EC7">
        <w:rPr>
          <w:rFonts w:ascii="Times New Roman" w:hAnsi="Times New Roman"/>
          <w:sz w:val="22"/>
          <w:szCs w:val="22"/>
        </w:rPr>
        <w:t>impairments.</w:t>
      </w:r>
    </w:p>
    <w:p w14:paraId="5DD262C6" w14:textId="05D8DEBD" w:rsidR="00FB0EBB" w:rsidRPr="006D1B4D" w:rsidRDefault="00FB0EBB" w:rsidP="00FB0EBB">
      <w:bookmarkStart w:id="9" w:name="_Toc71292834"/>
      <w:bookmarkEnd w:id="9"/>
      <w:r w:rsidRPr="006D1B4D">
        <w:t xml:space="preserve">Furthermore, it is a well-known observation </w:t>
      </w:r>
      <w:sdt>
        <w:sdtPr>
          <w:id w:val="239984531"/>
          <w:citation/>
        </w:sdtPr>
        <w:sdtContent>
          <w:r w:rsidRPr="006D1B4D">
            <w:fldChar w:fldCharType="begin"/>
          </w:r>
          <w:r w:rsidRPr="006D1B4D">
            <w:instrText xml:space="preserve"> CITATION Has19 \l 1033 </w:instrText>
          </w:r>
          <w:r w:rsidRPr="006D1B4D">
            <w:fldChar w:fldCharType="separate"/>
          </w:r>
          <w:r w:rsidR="008A45D3" w:rsidRPr="008A45D3">
            <w:rPr>
              <w:noProof/>
            </w:rPr>
            <w:t>[1]</w:t>
          </w:r>
          <w:r w:rsidRPr="006D1B4D">
            <w:fldChar w:fldCharType="end"/>
          </w:r>
        </w:sdtContent>
      </w:sdt>
      <w:sdt>
        <w:sdtPr>
          <w:id w:val="1822383527"/>
          <w:citation/>
        </w:sdtPr>
        <w:sdtContent>
          <w:r w:rsidRPr="006D1B4D">
            <w:fldChar w:fldCharType="begin"/>
          </w:r>
          <w:r w:rsidRPr="006D1B4D">
            <w:instrText xml:space="preserve"> CITATION Mit11 \l 1033 </w:instrText>
          </w:r>
          <w:r w:rsidRPr="006D1B4D">
            <w:fldChar w:fldCharType="separate"/>
          </w:r>
          <w:r w:rsidR="008A45D3">
            <w:rPr>
              <w:noProof/>
            </w:rPr>
            <w:t xml:space="preserve"> </w:t>
          </w:r>
          <w:r w:rsidR="008A45D3" w:rsidRPr="008A45D3">
            <w:rPr>
              <w:noProof/>
            </w:rPr>
            <w:t>[2]</w:t>
          </w:r>
          <w:r w:rsidRPr="006D1B4D">
            <w:fldChar w:fldCharType="end"/>
          </w:r>
        </w:sdtContent>
      </w:sdt>
      <w:r w:rsidRPr="006D1B4D">
        <w:t>, that the current GNSS receivers are impacted mainly by jammers or spoofers carried on-bo</w:t>
      </w:r>
      <w:r>
        <w:t xml:space="preserve">ard on vehicles in the highway. </w:t>
      </w:r>
      <w:r w:rsidRPr="006D1B4D">
        <w:t xml:space="preserve">A possible scenario is shown in </w:t>
      </w:r>
      <w:r w:rsidRPr="006D1B4D">
        <w:fldChar w:fldCharType="begin"/>
      </w:r>
      <w:r w:rsidRPr="006D1B4D">
        <w:instrText xml:space="preserve"> REF _Ref71488230 \h  \* MERGEFORMAT </w:instrText>
      </w:r>
      <w:r w:rsidRPr="006D1B4D">
        <w:fldChar w:fldCharType="separate"/>
      </w:r>
      <w:r w:rsidRPr="006D1B4D">
        <w:t xml:space="preserve">Figure </w:t>
      </w:r>
      <w:r w:rsidRPr="006D1B4D">
        <w:rPr>
          <w:noProof/>
        </w:rPr>
        <w:t>1</w:t>
      </w:r>
      <w:r w:rsidRPr="006D1B4D">
        <w:fldChar w:fldCharType="end"/>
      </w:r>
      <w:r w:rsidRPr="006D1B4D">
        <w:fldChar w:fldCharType="begin"/>
      </w:r>
      <w:r w:rsidRPr="006D1B4D">
        <w:instrText xml:space="preserve"> REF _Ref52958549 \h  \* MERGEFORMAT </w:instrText>
      </w:r>
      <w:r w:rsidRPr="006D1B4D">
        <w:fldChar w:fldCharType="end"/>
      </w:r>
      <w:r w:rsidRPr="006D1B4D">
        <w:t>, where a moving jammer or a spoofer is impacting the signal reception by two UEs within a certain area.</w:t>
      </w:r>
    </w:p>
    <w:p w14:paraId="6B242576" w14:textId="77777777" w:rsidR="00FB0EBB" w:rsidRPr="006D1B4D" w:rsidRDefault="00FB0EBB" w:rsidP="00FB0EBB">
      <w:pPr>
        <w:keepNext/>
        <w:autoSpaceDE/>
        <w:autoSpaceDN/>
        <w:adjustRightInd/>
        <w:snapToGrid/>
        <w:spacing w:after="0"/>
        <w:contextualSpacing/>
        <w:jc w:val="center"/>
      </w:pPr>
      <w:r w:rsidRPr="006D1B4D">
        <w:rPr>
          <w:noProof/>
        </w:rPr>
        <w:drawing>
          <wp:inline distT="0" distB="0" distL="0" distR="0" wp14:anchorId="0EDCE915" wp14:editId="5EDBAD9B">
            <wp:extent cx="5711176" cy="3429000"/>
            <wp:effectExtent l="0" t="0" r="4445" b="0"/>
            <wp:docPr id="2" name="Picture 2" descr="A diagram of a satelli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satellite&#10;&#10;AI-generated content may be incorrect."/>
                    <pic:cNvPicPr/>
                  </pic:nvPicPr>
                  <pic:blipFill rotWithShape="1">
                    <a:blip r:embed="rId11">
                      <a:extLst>
                        <a:ext uri="{28A0092B-C50C-407E-A947-70E740481C1C}">
                          <a14:useLocalDpi xmlns:a14="http://schemas.microsoft.com/office/drawing/2010/main" val="0"/>
                        </a:ext>
                      </a:extLst>
                    </a:blip>
                    <a:srcRect l="12401" t="294" r="5259" b="11818"/>
                    <a:stretch/>
                  </pic:blipFill>
                  <pic:spPr bwMode="auto">
                    <a:xfrm>
                      <a:off x="0" y="0"/>
                      <a:ext cx="5742139" cy="3447590"/>
                    </a:xfrm>
                    <a:prstGeom prst="rect">
                      <a:avLst/>
                    </a:prstGeom>
                    <a:ln>
                      <a:noFill/>
                    </a:ln>
                    <a:extLst>
                      <a:ext uri="{53640926-AAD7-44D8-BBD7-CCE9431645EC}">
                        <a14:shadowObscured xmlns:a14="http://schemas.microsoft.com/office/drawing/2010/main"/>
                      </a:ext>
                    </a:extLst>
                  </pic:spPr>
                </pic:pic>
              </a:graphicData>
            </a:graphic>
          </wp:inline>
        </w:drawing>
      </w:r>
    </w:p>
    <w:p w14:paraId="64BE1068" w14:textId="77777777" w:rsidR="00FB0EBB" w:rsidRPr="004D249B" w:rsidRDefault="00FB0EBB" w:rsidP="00FB0EBB">
      <w:pPr>
        <w:pStyle w:val="Caption"/>
        <w:rPr>
          <w:sz w:val="22"/>
          <w:szCs w:val="22"/>
        </w:rPr>
      </w:pPr>
      <w:bookmarkStart w:id="10" w:name="_Ref71488230"/>
      <w:r w:rsidRPr="004D249B">
        <w:rPr>
          <w:sz w:val="22"/>
          <w:szCs w:val="22"/>
        </w:rPr>
        <w:t xml:space="preserve">Figure </w:t>
      </w:r>
      <w:r w:rsidRPr="004D249B">
        <w:rPr>
          <w:sz w:val="22"/>
          <w:szCs w:val="22"/>
        </w:rPr>
        <w:fldChar w:fldCharType="begin"/>
      </w:r>
      <w:r w:rsidRPr="004D249B">
        <w:rPr>
          <w:sz w:val="22"/>
          <w:szCs w:val="22"/>
        </w:rPr>
        <w:instrText xml:space="preserve"> SEQ Figure \* ARABIC </w:instrText>
      </w:r>
      <w:r w:rsidRPr="004D249B">
        <w:rPr>
          <w:sz w:val="22"/>
          <w:szCs w:val="22"/>
        </w:rPr>
        <w:fldChar w:fldCharType="separate"/>
      </w:r>
      <w:r w:rsidRPr="004D249B">
        <w:rPr>
          <w:noProof/>
          <w:sz w:val="22"/>
          <w:szCs w:val="22"/>
        </w:rPr>
        <w:t>1</w:t>
      </w:r>
      <w:r w:rsidRPr="004D249B">
        <w:rPr>
          <w:noProof/>
          <w:sz w:val="22"/>
          <w:szCs w:val="22"/>
        </w:rPr>
        <w:fldChar w:fldCharType="end"/>
      </w:r>
      <w:bookmarkEnd w:id="10"/>
      <w:r w:rsidRPr="004D249B">
        <w:rPr>
          <w:sz w:val="22"/>
          <w:szCs w:val="22"/>
        </w:rPr>
        <w:t>: Depiction of a moving jammer or a spoofer along a highway together with victim UEs.</w:t>
      </w:r>
    </w:p>
    <w:p w14:paraId="6A885F63" w14:textId="77777777" w:rsidR="00FB0EBB" w:rsidRPr="006D1B4D" w:rsidRDefault="00FB0EBB" w:rsidP="00FB0EBB"/>
    <w:p w14:paraId="66917B07" w14:textId="77777777" w:rsidR="00FB0EBB" w:rsidRDefault="00FB0EBB" w:rsidP="00FB0EBB">
      <w:r w:rsidRPr="006D1B4D">
        <w:t>This means the affected area is dynamically changing, and the situation needs to be monitored by more than one entity in the network. The entities may be RAN-nodes or UEs having the corresponding capability.</w:t>
      </w:r>
    </w:p>
    <w:p w14:paraId="0CC0519A" w14:textId="584EEAC5" w:rsidR="00FB0EBB" w:rsidRPr="006D1B4D" w:rsidRDefault="00FB0EBB" w:rsidP="00FB0EBB">
      <w:r w:rsidRPr="006D1B4D">
        <w:t xml:space="preserve"> </w:t>
      </w:r>
    </w:p>
    <w:p w14:paraId="4907455B" w14:textId="398D4623" w:rsidR="00FB0EBB" w:rsidRDefault="00FB0EBB" w:rsidP="00FB0EBB">
      <w:pPr>
        <w:pStyle w:val="Observation"/>
        <w:numPr>
          <w:ilvl w:val="0"/>
          <w:numId w:val="48"/>
        </w:numPr>
        <w:tabs>
          <w:tab w:val="left" w:pos="1701"/>
        </w:tabs>
        <w:overflowPunct w:val="0"/>
        <w:snapToGrid/>
        <w:ind w:left="1701" w:hanging="1701"/>
        <w:jc w:val="both"/>
        <w:textAlignment w:val="baseline"/>
        <w:rPr>
          <w:rFonts w:ascii="Times New Roman" w:hAnsi="Times New Roman"/>
          <w:sz w:val="22"/>
          <w:szCs w:val="22"/>
        </w:rPr>
      </w:pPr>
      <w:bookmarkStart w:id="11" w:name="_Toc71292837"/>
      <w:bookmarkStart w:id="12" w:name="_Toc71293048"/>
      <w:bookmarkStart w:id="13" w:name="_Toc71292838"/>
      <w:bookmarkStart w:id="14" w:name="_Toc71293049"/>
      <w:bookmarkStart w:id="15" w:name="_Toc71292839"/>
      <w:bookmarkStart w:id="16" w:name="_Toc71293050"/>
      <w:bookmarkStart w:id="17" w:name="_Toc71293051"/>
      <w:bookmarkStart w:id="18" w:name="_Toc71293052"/>
      <w:bookmarkStart w:id="19" w:name="_Toc71293053"/>
      <w:bookmarkEnd w:id="11"/>
      <w:bookmarkEnd w:id="12"/>
      <w:bookmarkEnd w:id="13"/>
      <w:bookmarkEnd w:id="14"/>
      <w:bookmarkEnd w:id="15"/>
      <w:bookmarkEnd w:id="16"/>
      <w:bookmarkEnd w:id="17"/>
      <w:bookmarkEnd w:id="18"/>
      <w:r w:rsidRPr="006D1B4D">
        <w:rPr>
          <w:rFonts w:ascii="Times New Roman" w:hAnsi="Times New Roman"/>
          <w:sz w:val="22"/>
          <w:szCs w:val="22"/>
        </w:rPr>
        <w:t>Moving jammers and spoofers cause the affected area to change dynamically.</w:t>
      </w:r>
      <w:bookmarkEnd w:id="19"/>
    </w:p>
    <w:p w14:paraId="0F36F286" w14:textId="77777777" w:rsidR="00FB0EBB" w:rsidRPr="006D1B4D" w:rsidRDefault="00FB0EBB" w:rsidP="00FB0EBB">
      <w:pPr>
        <w:pStyle w:val="Observation"/>
        <w:numPr>
          <w:ilvl w:val="0"/>
          <w:numId w:val="0"/>
        </w:numPr>
        <w:tabs>
          <w:tab w:val="left" w:pos="1701"/>
        </w:tabs>
        <w:overflowPunct w:val="0"/>
        <w:snapToGrid/>
        <w:ind w:left="1701"/>
        <w:jc w:val="both"/>
        <w:textAlignment w:val="baseline"/>
        <w:rPr>
          <w:rFonts w:ascii="Times New Roman" w:hAnsi="Times New Roman"/>
          <w:sz w:val="22"/>
          <w:szCs w:val="22"/>
        </w:rPr>
      </w:pPr>
    </w:p>
    <w:p w14:paraId="50A27BCA" w14:textId="2B5E796F" w:rsidR="00FB0EBB" w:rsidRDefault="00E05EC7" w:rsidP="00BB071B">
      <w:r>
        <w:lastRenderedPageBreak/>
        <w:t xml:space="preserve">The network may provide information to the UE if it is known that certain area is suffering from impairments, so that the UE does not attempt to initiate connection using spoofed GNSS measurements for NTN access. </w:t>
      </w:r>
    </w:p>
    <w:p w14:paraId="645D9BD9" w14:textId="77777777" w:rsidR="00E05EC7" w:rsidRPr="00E05EC7" w:rsidRDefault="00E05EC7" w:rsidP="00BB071B">
      <w:pPr>
        <w:rPr>
          <w:b/>
          <w:bCs/>
        </w:rPr>
      </w:pPr>
    </w:p>
    <w:p w14:paraId="471E5327" w14:textId="7868DDA5" w:rsidR="00E05EC7" w:rsidRPr="00E05EC7" w:rsidRDefault="00E05EC7" w:rsidP="00BB071B">
      <w:pPr>
        <w:rPr>
          <w:b/>
          <w:bCs/>
        </w:rPr>
      </w:pPr>
      <w:r w:rsidRPr="00E05EC7">
        <w:rPr>
          <w:b/>
          <w:bCs/>
        </w:rPr>
        <w:t xml:space="preserve">Proposal </w:t>
      </w:r>
      <w:r w:rsidR="00380714">
        <w:rPr>
          <w:b/>
          <w:bCs/>
        </w:rPr>
        <w:t>2</w:t>
      </w:r>
      <w:r w:rsidRPr="00E05EC7">
        <w:rPr>
          <w:b/>
          <w:bCs/>
        </w:rPr>
        <w:t xml:space="preserve">: Crowdsourced data collection of GNSS impairment in an area shall be enabled to assist other UEs attempting to connect to the NTN network using GNSS as location source for determining NTN parameters. </w:t>
      </w:r>
    </w:p>
    <w:p w14:paraId="27E6B4E0" w14:textId="323FF4F0" w:rsidR="00FB0EBB" w:rsidRDefault="00FB0EBB" w:rsidP="00BB071B"/>
    <w:p w14:paraId="1E39B1E8" w14:textId="34D51990" w:rsidR="00380714" w:rsidRDefault="00380714">
      <w:pPr>
        <w:autoSpaceDE/>
        <w:autoSpaceDN/>
        <w:adjustRightInd/>
        <w:snapToGrid/>
        <w:spacing w:after="0"/>
        <w:jc w:val="left"/>
      </w:pPr>
      <w:r>
        <w:br w:type="page"/>
      </w:r>
    </w:p>
    <w:p w14:paraId="51FAE13B" w14:textId="77777777" w:rsidR="00FB0EBB" w:rsidRDefault="00FB0EBB" w:rsidP="00BB071B"/>
    <w:p w14:paraId="6F80F8DB" w14:textId="1094E5C7" w:rsidR="00BB071B" w:rsidRDefault="00BB071B" w:rsidP="00BB071B">
      <w:pPr>
        <w:pStyle w:val="Heading1"/>
      </w:pPr>
      <w:r>
        <w:t xml:space="preserve">Conclusions </w:t>
      </w:r>
    </w:p>
    <w:p w14:paraId="62604B09" w14:textId="584B5934" w:rsidR="008A45D3" w:rsidRDefault="008A45D3" w:rsidP="008A45D3">
      <w:r>
        <w:t xml:space="preserve">In this contribution, </w:t>
      </w:r>
      <w:r w:rsidR="00B91AF9">
        <w:t xml:space="preserve">we propose the following potential enhancement to the data collection framework for 6G systems </w:t>
      </w:r>
    </w:p>
    <w:p w14:paraId="6A0BF0DC" w14:textId="77777777" w:rsidR="00380714" w:rsidRDefault="00380714" w:rsidP="00380714">
      <w:pPr>
        <w:rPr>
          <w:b/>
          <w:bCs/>
        </w:rPr>
      </w:pPr>
      <w:r w:rsidRPr="00E05EC7">
        <w:rPr>
          <w:b/>
          <w:bCs/>
        </w:rPr>
        <w:t>Proposal 1:</w:t>
      </w:r>
      <w:r w:rsidRPr="00307391">
        <w:rPr>
          <w:b/>
          <w:bCs/>
        </w:rPr>
        <w:t xml:space="preserve">   Location services based on AI/ML shall </w:t>
      </w:r>
      <w:proofErr w:type="spellStart"/>
      <w:r w:rsidRPr="00307391">
        <w:rPr>
          <w:b/>
          <w:bCs/>
        </w:rPr>
        <w:t>utilise</w:t>
      </w:r>
      <w:proofErr w:type="spellEnd"/>
      <w:r w:rsidRPr="00307391">
        <w:rPr>
          <w:b/>
          <w:bCs/>
        </w:rPr>
        <w:t xml:space="preserve"> association of radio signal measurement with ground truth obtained from alternative sources (like UE apps), such as camera-based self-</w:t>
      </w:r>
      <w:proofErr w:type="spellStart"/>
      <w:r w:rsidRPr="00307391">
        <w:rPr>
          <w:b/>
          <w:bCs/>
        </w:rPr>
        <w:t>localisation</w:t>
      </w:r>
      <w:proofErr w:type="spellEnd"/>
      <w:r w:rsidRPr="00307391">
        <w:rPr>
          <w:b/>
          <w:bCs/>
        </w:rPr>
        <w:t xml:space="preserve">, </w:t>
      </w:r>
      <w:proofErr w:type="spellStart"/>
      <w:r w:rsidRPr="00307391">
        <w:rPr>
          <w:b/>
          <w:bCs/>
        </w:rPr>
        <w:t>utilising</w:t>
      </w:r>
      <w:proofErr w:type="spellEnd"/>
      <w:r w:rsidRPr="00307391">
        <w:rPr>
          <w:b/>
          <w:bCs/>
        </w:rPr>
        <w:t xml:space="preserve"> assistance from the network about the features in image to search and localize.</w:t>
      </w:r>
    </w:p>
    <w:p w14:paraId="56EBED69" w14:textId="728451D8" w:rsidR="008A45D3" w:rsidRDefault="008A45D3" w:rsidP="008A45D3"/>
    <w:p w14:paraId="6A1BFC53" w14:textId="77777777" w:rsidR="00380714" w:rsidRPr="00E05EC7" w:rsidRDefault="00380714" w:rsidP="00380714">
      <w:pPr>
        <w:rPr>
          <w:b/>
          <w:bCs/>
        </w:rPr>
      </w:pPr>
      <w:r w:rsidRPr="00E05EC7">
        <w:rPr>
          <w:b/>
          <w:bCs/>
        </w:rPr>
        <w:t xml:space="preserve">Proposal </w:t>
      </w:r>
      <w:r>
        <w:rPr>
          <w:b/>
          <w:bCs/>
        </w:rPr>
        <w:t>2</w:t>
      </w:r>
      <w:r w:rsidRPr="00E05EC7">
        <w:rPr>
          <w:b/>
          <w:bCs/>
        </w:rPr>
        <w:t xml:space="preserve">: Crowdsourced data collection of GNSS impairment in an area shall be enabled to assist other UEs attempting to connect to the NTN network using GNSS as location source for determining NTN parameters. </w:t>
      </w:r>
    </w:p>
    <w:p w14:paraId="7B128021" w14:textId="77777777" w:rsidR="00721E9C" w:rsidRDefault="00721E9C" w:rsidP="00330390"/>
    <w:p w14:paraId="187E0EEA" w14:textId="77777777" w:rsidR="005345DA" w:rsidRDefault="005345DA" w:rsidP="009B566C">
      <w:pPr>
        <w:pStyle w:val="3GPPText"/>
      </w:pPr>
    </w:p>
    <w:sdt>
      <w:sdtPr>
        <w:rPr>
          <w:b w:val="0"/>
          <w:bCs w:val="0"/>
          <w:sz w:val="22"/>
          <w:szCs w:val="22"/>
        </w:rPr>
        <w:id w:val="1977180401"/>
        <w:docPartObj>
          <w:docPartGallery w:val="Bibliographies"/>
          <w:docPartUnique/>
        </w:docPartObj>
      </w:sdtPr>
      <w:sdtContent>
        <w:p w14:paraId="5EB615C0" w14:textId="2E829BC8" w:rsidR="00AE4F00" w:rsidRPr="0018725C" w:rsidRDefault="0099290A">
          <w:pPr>
            <w:pStyle w:val="Heading1"/>
          </w:pPr>
          <w:r>
            <w:t>References</w:t>
          </w:r>
        </w:p>
        <w:sdt>
          <w:sdtPr>
            <w:id w:val="111145805"/>
            <w:bibliography/>
          </w:sdtPr>
          <w:sdtContent>
            <w:p w14:paraId="19D70B13" w14:textId="77777777" w:rsidR="008A45D3"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8A45D3" w14:paraId="23426DFA" w14:textId="77777777">
                <w:trPr>
                  <w:divId w:val="1214923980"/>
                  <w:tblCellSpacing w:w="15" w:type="dxa"/>
                </w:trPr>
                <w:tc>
                  <w:tcPr>
                    <w:tcW w:w="50" w:type="pct"/>
                    <w:hideMark/>
                  </w:tcPr>
                  <w:p w14:paraId="7133BB4B" w14:textId="3D1CEDAE" w:rsidR="008A45D3" w:rsidRDefault="008A45D3">
                    <w:pPr>
                      <w:pStyle w:val="Bibliography"/>
                      <w:rPr>
                        <w:noProof/>
                        <w:sz w:val="24"/>
                        <w:szCs w:val="24"/>
                      </w:rPr>
                    </w:pPr>
                    <w:r>
                      <w:rPr>
                        <w:noProof/>
                      </w:rPr>
                      <w:t xml:space="preserve">[1] </w:t>
                    </w:r>
                  </w:p>
                </w:tc>
                <w:tc>
                  <w:tcPr>
                    <w:tcW w:w="0" w:type="auto"/>
                    <w:hideMark/>
                  </w:tcPr>
                  <w:p w14:paraId="68A529D3" w14:textId="77777777" w:rsidR="008A45D3" w:rsidRDefault="008A45D3">
                    <w:pPr>
                      <w:pStyle w:val="Bibliography"/>
                      <w:rPr>
                        <w:noProof/>
                      </w:rPr>
                    </w:pPr>
                    <w:r>
                      <w:rPr>
                        <w:noProof/>
                      </w:rPr>
                      <w:t xml:space="preserve">A. Hashemi, S. Thombre, N. Giorgia Ferrara, M. Zahidul, H. Bhuiyan and M. Pattinson, "STRIKE3-Case Study for Standardized Testing of Timing-Grade GNSS Receivers Against Real-World Interference Threats.," in </w:t>
                    </w:r>
                    <w:r>
                      <w:rPr>
                        <w:i/>
                        <w:iCs/>
                        <w:noProof/>
                      </w:rPr>
                      <w:t>International Conference on Localization and GNSS (ICL-GNSS)</w:t>
                    </w:r>
                    <w:r>
                      <w:rPr>
                        <w:noProof/>
                      </w:rPr>
                      <w:t xml:space="preserve">, Nuernberg,Germany, 2019. </w:t>
                    </w:r>
                  </w:p>
                </w:tc>
              </w:tr>
              <w:tr w:rsidR="008A45D3" w14:paraId="2BF26BAC" w14:textId="77777777">
                <w:trPr>
                  <w:divId w:val="1214923980"/>
                  <w:tblCellSpacing w:w="15" w:type="dxa"/>
                </w:trPr>
                <w:tc>
                  <w:tcPr>
                    <w:tcW w:w="50" w:type="pct"/>
                    <w:hideMark/>
                  </w:tcPr>
                  <w:p w14:paraId="4681DFFE" w14:textId="77777777" w:rsidR="008A45D3" w:rsidRDefault="008A45D3">
                    <w:pPr>
                      <w:pStyle w:val="Bibliography"/>
                      <w:rPr>
                        <w:noProof/>
                      </w:rPr>
                    </w:pPr>
                    <w:r>
                      <w:rPr>
                        <w:noProof/>
                      </w:rPr>
                      <w:t xml:space="preserve">[2] </w:t>
                    </w:r>
                  </w:p>
                </w:tc>
                <w:tc>
                  <w:tcPr>
                    <w:tcW w:w="0" w:type="auto"/>
                    <w:hideMark/>
                  </w:tcPr>
                  <w:p w14:paraId="7F7AFABF" w14:textId="77777777" w:rsidR="008A45D3" w:rsidRDefault="008A45D3">
                    <w:pPr>
                      <w:pStyle w:val="Bibliography"/>
                      <w:rPr>
                        <w:noProof/>
                      </w:rPr>
                    </w:pPr>
                    <w:r>
                      <w:rPr>
                        <w:noProof/>
                      </w:rPr>
                      <w:t xml:space="preserve">R. Mitch, R. Dougherty, M. Psiaki, S. Powell, B. O’Hanlon, J. Bhatti and T. Humphreys, "Signal characteristics of civil GPS jammers," in </w:t>
                    </w:r>
                    <w:r>
                      <w:rPr>
                        <w:i/>
                        <w:iCs/>
                        <w:noProof/>
                      </w:rPr>
                      <w:t>Proceedings of the 24th International Technical Meeting of the Satellite Division of The Institute of Navigation</w:t>
                    </w:r>
                    <w:r>
                      <w:rPr>
                        <w:noProof/>
                      </w:rPr>
                      <w:t xml:space="preserve">, Portland, OR, 2011. </w:t>
                    </w:r>
                  </w:p>
                </w:tc>
              </w:tr>
              <w:tr w:rsidR="008A45D3" w14:paraId="498FAB88" w14:textId="77777777">
                <w:trPr>
                  <w:divId w:val="1214923980"/>
                  <w:tblCellSpacing w:w="15" w:type="dxa"/>
                </w:trPr>
                <w:tc>
                  <w:tcPr>
                    <w:tcW w:w="50" w:type="pct"/>
                    <w:hideMark/>
                  </w:tcPr>
                  <w:p w14:paraId="0E1969BF" w14:textId="77777777" w:rsidR="008A45D3" w:rsidRDefault="008A45D3">
                    <w:pPr>
                      <w:pStyle w:val="Bibliography"/>
                      <w:rPr>
                        <w:noProof/>
                      </w:rPr>
                    </w:pPr>
                    <w:r>
                      <w:rPr>
                        <w:noProof/>
                      </w:rPr>
                      <w:t xml:space="preserve">[3] </w:t>
                    </w:r>
                  </w:p>
                </w:tc>
                <w:tc>
                  <w:tcPr>
                    <w:tcW w:w="0" w:type="auto"/>
                    <w:hideMark/>
                  </w:tcPr>
                  <w:p w14:paraId="7FFA8A11" w14:textId="77777777" w:rsidR="008A45D3" w:rsidRDefault="008A45D3">
                    <w:pPr>
                      <w:pStyle w:val="Bibliography"/>
                      <w:rPr>
                        <w:noProof/>
                      </w:rPr>
                    </w:pPr>
                    <w:r>
                      <w:rPr>
                        <w:noProof/>
                      </w:rPr>
                      <w:t>TS 22.870, "Study on 6G Use Cases and Service Requirements," 3GPP, 2025-06.</w:t>
                    </w:r>
                  </w:p>
                </w:tc>
              </w:tr>
            </w:tbl>
            <w:p w14:paraId="27B455E7" w14:textId="77777777" w:rsidR="008A45D3" w:rsidRDefault="008A45D3">
              <w:pPr>
                <w:divId w:val="1214923980"/>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1" w:displacedByCustomXml="prev"/>
    <w:bookmarkEnd w:id="0" w:displacedByCustomXml="prev"/>
    <w:sectPr w:rsidR="00C0205F" w:rsidRPr="00481A4B" w:rsidSect="00DA65C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2D535" w14:textId="77777777" w:rsidR="00333719" w:rsidRDefault="00333719">
      <w:r>
        <w:separator/>
      </w:r>
    </w:p>
  </w:endnote>
  <w:endnote w:type="continuationSeparator" w:id="0">
    <w:p w14:paraId="74BCFFCB" w14:textId="77777777" w:rsidR="00333719" w:rsidRDefault="00333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4684F" w14:textId="77777777" w:rsidR="00333719" w:rsidRDefault="00333719">
      <w:r>
        <w:separator/>
      </w:r>
    </w:p>
  </w:footnote>
  <w:footnote w:type="continuationSeparator" w:id="0">
    <w:p w14:paraId="7B3C6151" w14:textId="77777777" w:rsidR="00333719" w:rsidRDefault="003337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A23A5"/>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C607B"/>
    <w:multiLevelType w:val="multilevel"/>
    <w:tmpl w:val="FA7602B2"/>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B725C"/>
    <w:multiLevelType w:val="hybridMultilevel"/>
    <w:tmpl w:val="AEDA4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F650DD"/>
    <w:multiLevelType w:val="hybridMultilevel"/>
    <w:tmpl w:val="CC1CE3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54A5B11"/>
    <w:multiLevelType w:val="hybridMultilevel"/>
    <w:tmpl w:val="72B4CA6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840B87"/>
    <w:multiLevelType w:val="hybridMultilevel"/>
    <w:tmpl w:val="4CFA9C8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013DAB"/>
    <w:multiLevelType w:val="hybridMultilevel"/>
    <w:tmpl w:val="7B68AAB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7F92365"/>
    <w:multiLevelType w:val="hybridMultilevel"/>
    <w:tmpl w:val="25A0B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83C4550"/>
    <w:multiLevelType w:val="hybridMultilevel"/>
    <w:tmpl w:val="0D389C6C"/>
    <w:lvl w:ilvl="0" w:tplc="C88C5E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AF6C24"/>
    <w:multiLevelType w:val="hybridMultilevel"/>
    <w:tmpl w:val="17EC16B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B96604"/>
    <w:multiLevelType w:val="hybridMultilevel"/>
    <w:tmpl w:val="226E48A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D636DC2"/>
    <w:multiLevelType w:val="hybridMultilevel"/>
    <w:tmpl w:val="B75845DA"/>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192D59"/>
    <w:multiLevelType w:val="hybridMultilevel"/>
    <w:tmpl w:val="AA480A94"/>
    <w:lvl w:ilvl="0" w:tplc="19CCEF9A">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71F60C9"/>
    <w:multiLevelType w:val="hybridMultilevel"/>
    <w:tmpl w:val="CD3C07A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264696"/>
    <w:multiLevelType w:val="hybridMultilevel"/>
    <w:tmpl w:val="B3EC1198"/>
    <w:lvl w:ilvl="0" w:tplc="A252A760">
      <w:start w:val="3"/>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E93708"/>
    <w:multiLevelType w:val="hybridMultilevel"/>
    <w:tmpl w:val="3996A1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78A2D92"/>
    <w:multiLevelType w:val="hybridMultilevel"/>
    <w:tmpl w:val="F5B606EE"/>
    <w:lvl w:ilvl="0" w:tplc="041D0001">
      <w:start w:val="1"/>
      <w:numFmt w:val="bullet"/>
      <w:lvlText w:val=""/>
      <w:lvlJc w:val="left"/>
      <w:pPr>
        <w:tabs>
          <w:tab w:val="num" w:pos="1304"/>
        </w:tabs>
        <w:ind w:left="1304" w:hanging="1304"/>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B874739"/>
    <w:multiLevelType w:val="hybridMultilevel"/>
    <w:tmpl w:val="AEDA4ED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222A31"/>
    <w:multiLevelType w:val="hybridMultilevel"/>
    <w:tmpl w:val="C1AED91A"/>
    <w:lvl w:ilvl="0" w:tplc="04070001">
      <w:start w:val="1"/>
      <w:numFmt w:val="bullet"/>
      <w:lvlText w:val=""/>
      <w:lvlJc w:val="left"/>
      <w:pPr>
        <w:ind w:left="773" w:hanging="360"/>
      </w:pPr>
      <w:rPr>
        <w:rFonts w:ascii="Symbol" w:hAnsi="Symbol" w:hint="default"/>
      </w:rPr>
    </w:lvl>
    <w:lvl w:ilvl="1" w:tplc="04070003">
      <w:start w:val="1"/>
      <w:numFmt w:val="bullet"/>
      <w:lvlText w:val="o"/>
      <w:lvlJc w:val="left"/>
      <w:pPr>
        <w:ind w:left="1493" w:hanging="360"/>
      </w:pPr>
      <w:rPr>
        <w:rFonts w:ascii="Courier New" w:hAnsi="Courier New" w:cs="Courier New" w:hint="default"/>
      </w:rPr>
    </w:lvl>
    <w:lvl w:ilvl="2" w:tplc="04070005">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34"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5" w15:restartNumberingAfterBreak="0">
    <w:nsid w:val="54481CEE"/>
    <w:multiLevelType w:val="hybridMultilevel"/>
    <w:tmpl w:val="6EEEFAA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5986732"/>
    <w:multiLevelType w:val="hybridMultilevel"/>
    <w:tmpl w:val="6F4E9F7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590D0BE1"/>
    <w:multiLevelType w:val="hybridMultilevel"/>
    <w:tmpl w:val="453C5E36"/>
    <w:lvl w:ilvl="0" w:tplc="A27AB0E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E75BE9"/>
    <w:multiLevelType w:val="hybridMultilevel"/>
    <w:tmpl w:val="042442EE"/>
    <w:lvl w:ilvl="0" w:tplc="6F0ED61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3545ED9"/>
    <w:multiLevelType w:val="hybridMultilevel"/>
    <w:tmpl w:val="98880F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52162E8"/>
    <w:multiLevelType w:val="hybridMultilevel"/>
    <w:tmpl w:val="4EEE652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7E20457"/>
    <w:multiLevelType w:val="hybridMultilevel"/>
    <w:tmpl w:val="37F4D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8E6F1C"/>
    <w:multiLevelType w:val="hybridMultilevel"/>
    <w:tmpl w:val="72B4CA6A"/>
    <w:lvl w:ilvl="0" w:tplc="9B241E02">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6C1F234E"/>
    <w:multiLevelType w:val="hybridMultilevel"/>
    <w:tmpl w:val="1F16E1B6"/>
    <w:lvl w:ilvl="0" w:tplc="8C5E5820">
      <w:start w:val="1"/>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59E09AA"/>
    <w:multiLevelType w:val="hybridMultilevel"/>
    <w:tmpl w:val="1B0889D8"/>
    <w:lvl w:ilvl="0" w:tplc="F8186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88B508C"/>
    <w:multiLevelType w:val="hybridMultilevel"/>
    <w:tmpl w:val="6A0A85D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14067913">
    <w:abstractNumId w:val="24"/>
  </w:num>
  <w:num w:numId="2" w16cid:durableId="1557743661">
    <w:abstractNumId w:val="22"/>
  </w:num>
  <w:num w:numId="3" w16cid:durableId="1991011322">
    <w:abstractNumId w:val="34"/>
  </w:num>
  <w:num w:numId="4" w16cid:durableId="2022320257">
    <w:abstractNumId w:val="38"/>
  </w:num>
  <w:num w:numId="5" w16cid:durableId="1112826399">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4"/>
  </w:num>
  <w:num w:numId="8" w16cid:durableId="503862237">
    <w:abstractNumId w:val="25"/>
  </w:num>
  <w:num w:numId="9" w16cid:durableId="304043400">
    <w:abstractNumId w:val="15"/>
  </w:num>
  <w:num w:numId="10" w16cid:durableId="40132362">
    <w:abstractNumId w:val="11"/>
  </w:num>
  <w:num w:numId="11" w16cid:durableId="944574470">
    <w:abstractNumId w:val="1"/>
  </w:num>
  <w:num w:numId="12" w16cid:durableId="641152013">
    <w:abstractNumId w:val="21"/>
  </w:num>
  <w:num w:numId="13" w16cid:durableId="1288506101">
    <w:abstractNumId w:val="6"/>
  </w:num>
  <w:num w:numId="14" w16cid:durableId="1021593492">
    <w:abstractNumId w:val="27"/>
  </w:num>
  <w:num w:numId="15" w16cid:durableId="603879756">
    <w:abstractNumId w:val="5"/>
  </w:num>
  <w:num w:numId="16" w16cid:durableId="1792431086">
    <w:abstractNumId w:val="19"/>
  </w:num>
  <w:num w:numId="17" w16cid:durableId="2037660344">
    <w:abstractNumId w:val="1"/>
  </w:num>
  <w:num w:numId="18" w16cid:durableId="374356986">
    <w:abstractNumId w:val="2"/>
  </w:num>
  <w:num w:numId="19" w16cid:durableId="1781996242">
    <w:abstractNumId w:val="20"/>
  </w:num>
  <w:num w:numId="20" w16cid:durableId="187380102">
    <w:abstractNumId w:val="10"/>
  </w:num>
  <w:num w:numId="21" w16cid:durableId="1991639059">
    <w:abstractNumId w:val="16"/>
  </w:num>
  <w:num w:numId="22" w16cid:durableId="1345127394">
    <w:abstractNumId w:val="35"/>
  </w:num>
  <w:num w:numId="23" w16cid:durableId="1259944385">
    <w:abstractNumId w:val="31"/>
  </w:num>
  <w:num w:numId="24" w16cid:durableId="2130317301">
    <w:abstractNumId w:val="7"/>
  </w:num>
  <w:num w:numId="25" w16cid:durableId="1155876435">
    <w:abstractNumId w:val="29"/>
  </w:num>
  <w:num w:numId="26" w16cid:durableId="1200898033">
    <w:abstractNumId w:val="39"/>
  </w:num>
  <w:num w:numId="27" w16cid:durableId="342560003">
    <w:abstractNumId w:val="33"/>
  </w:num>
  <w:num w:numId="28" w16cid:durableId="605230091">
    <w:abstractNumId w:val="13"/>
  </w:num>
  <w:num w:numId="29" w16cid:durableId="294335081">
    <w:abstractNumId w:val="8"/>
  </w:num>
  <w:num w:numId="30" w16cid:durableId="692807482">
    <w:abstractNumId w:val="41"/>
  </w:num>
  <w:num w:numId="31" w16cid:durableId="1336961845">
    <w:abstractNumId w:val="42"/>
  </w:num>
  <w:num w:numId="32" w16cid:durableId="614872478">
    <w:abstractNumId w:val="36"/>
  </w:num>
  <w:num w:numId="33" w16cid:durableId="422380298">
    <w:abstractNumId w:val="47"/>
  </w:num>
  <w:num w:numId="34" w16cid:durableId="215892988">
    <w:abstractNumId w:val="18"/>
  </w:num>
  <w:num w:numId="35" w16cid:durableId="488325337">
    <w:abstractNumId w:val="17"/>
  </w:num>
  <w:num w:numId="36" w16cid:durableId="96409793">
    <w:abstractNumId w:val="26"/>
  </w:num>
  <w:num w:numId="37" w16cid:durableId="1852337310">
    <w:abstractNumId w:val="45"/>
  </w:num>
  <w:num w:numId="38" w16cid:durableId="862599440">
    <w:abstractNumId w:val="37"/>
  </w:num>
  <w:num w:numId="39" w16cid:durableId="1279292488">
    <w:abstractNumId w:val="40"/>
  </w:num>
  <w:num w:numId="40" w16cid:durableId="1847016292">
    <w:abstractNumId w:val="3"/>
  </w:num>
  <w:num w:numId="41" w16cid:durableId="518157178">
    <w:abstractNumId w:val="44"/>
  </w:num>
  <w:num w:numId="42" w16cid:durableId="1936548185">
    <w:abstractNumId w:val="9"/>
  </w:num>
  <w:num w:numId="43" w16cid:durableId="699093535">
    <w:abstractNumId w:val="12"/>
  </w:num>
  <w:num w:numId="44" w16cid:durableId="917203563">
    <w:abstractNumId w:val="23"/>
  </w:num>
  <w:num w:numId="45" w16cid:durableId="1746951052">
    <w:abstractNumId w:val="14"/>
  </w:num>
  <w:num w:numId="46" w16cid:durableId="898328180">
    <w:abstractNumId w:val="46"/>
  </w:num>
  <w:num w:numId="47" w16cid:durableId="1942298909">
    <w:abstractNumId w:val="43"/>
  </w:num>
  <w:num w:numId="48" w16cid:durableId="944776591">
    <w:abstractNumId w:val="32"/>
  </w:num>
  <w:num w:numId="49" w16cid:durableId="1934585416">
    <w:abstractNumId w:val="30"/>
  </w:num>
  <w:num w:numId="50" w16cid:durableId="467748698">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2B4A"/>
    <w:rsid w:val="00023090"/>
    <w:rsid w:val="00023388"/>
    <w:rsid w:val="00023425"/>
    <w:rsid w:val="000241BE"/>
    <w:rsid w:val="000242F2"/>
    <w:rsid w:val="00024E66"/>
    <w:rsid w:val="00024FE5"/>
    <w:rsid w:val="0002509B"/>
    <w:rsid w:val="00026D4B"/>
    <w:rsid w:val="00027095"/>
    <w:rsid w:val="000275C6"/>
    <w:rsid w:val="00027AD6"/>
    <w:rsid w:val="0003024C"/>
    <w:rsid w:val="0003043A"/>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97DF1"/>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1ED1"/>
    <w:rsid w:val="000B2324"/>
    <w:rsid w:val="000B2985"/>
    <w:rsid w:val="000B2C88"/>
    <w:rsid w:val="000B3342"/>
    <w:rsid w:val="000B3B41"/>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19E"/>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6AB"/>
    <w:rsid w:val="000F7F58"/>
    <w:rsid w:val="00100128"/>
    <w:rsid w:val="00100FF3"/>
    <w:rsid w:val="001026CA"/>
    <w:rsid w:val="00103E7B"/>
    <w:rsid w:val="00104228"/>
    <w:rsid w:val="001043C2"/>
    <w:rsid w:val="001043E1"/>
    <w:rsid w:val="0010505A"/>
    <w:rsid w:val="00105CC7"/>
    <w:rsid w:val="00106219"/>
    <w:rsid w:val="00106724"/>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57B"/>
    <w:rsid w:val="00116109"/>
    <w:rsid w:val="001178BA"/>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A88"/>
    <w:rsid w:val="00170C19"/>
    <w:rsid w:val="00171143"/>
    <w:rsid w:val="00171FA9"/>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8EA"/>
    <w:rsid w:val="00195E0E"/>
    <w:rsid w:val="00196052"/>
    <w:rsid w:val="001960DE"/>
    <w:rsid w:val="001962D5"/>
    <w:rsid w:val="00196654"/>
    <w:rsid w:val="00197A49"/>
    <w:rsid w:val="001A1613"/>
    <w:rsid w:val="001A180D"/>
    <w:rsid w:val="001A1BAC"/>
    <w:rsid w:val="001A23CE"/>
    <w:rsid w:val="001A2C89"/>
    <w:rsid w:val="001A3F50"/>
    <w:rsid w:val="001A4C8A"/>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2F9"/>
    <w:rsid w:val="001C458B"/>
    <w:rsid w:val="001C5D4F"/>
    <w:rsid w:val="001C64C0"/>
    <w:rsid w:val="001C6579"/>
    <w:rsid w:val="001C69DA"/>
    <w:rsid w:val="001C6F06"/>
    <w:rsid w:val="001D00CB"/>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069CC"/>
    <w:rsid w:val="00210860"/>
    <w:rsid w:val="00210B6A"/>
    <w:rsid w:val="0021179C"/>
    <w:rsid w:val="002128D3"/>
    <w:rsid w:val="00212CB6"/>
    <w:rsid w:val="00212E37"/>
    <w:rsid w:val="00213239"/>
    <w:rsid w:val="00213244"/>
    <w:rsid w:val="002140FF"/>
    <w:rsid w:val="00214E64"/>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2C8"/>
    <w:rsid w:val="00237DFE"/>
    <w:rsid w:val="002401F5"/>
    <w:rsid w:val="00240E54"/>
    <w:rsid w:val="002451C5"/>
    <w:rsid w:val="00245C4D"/>
    <w:rsid w:val="00245E0A"/>
    <w:rsid w:val="00245F1F"/>
    <w:rsid w:val="0024663B"/>
    <w:rsid w:val="002466A4"/>
    <w:rsid w:val="00247103"/>
    <w:rsid w:val="00247646"/>
    <w:rsid w:val="00250067"/>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1D9"/>
    <w:rsid w:val="0026035D"/>
    <w:rsid w:val="002606D6"/>
    <w:rsid w:val="00261052"/>
    <w:rsid w:val="00261C98"/>
    <w:rsid w:val="0026248E"/>
    <w:rsid w:val="00262914"/>
    <w:rsid w:val="002644C7"/>
    <w:rsid w:val="00264619"/>
    <w:rsid w:val="002647BF"/>
    <w:rsid w:val="002647D5"/>
    <w:rsid w:val="00265032"/>
    <w:rsid w:val="002651FB"/>
    <w:rsid w:val="0026538C"/>
    <w:rsid w:val="0026548F"/>
    <w:rsid w:val="00265781"/>
    <w:rsid w:val="002662E0"/>
    <w:rsid w:val="00266B13"/>
    <w:rsid w:val="002701DB"/>
    <w:rsid w:val="00270728"/>
    <w:rsid w:val="00270BA9"/>
    <w:rsid w:val="00270D42"/>
    <w:rsid w:val="0027111C"/>
    <w:rsid w:val="0027195D"/>
    <w:rsid w:val="00272B03"/>
    <w:rsid w:val="00272DBF"/>
    <w:rsid w:val="002733E2"/>
    <w:rsid w:val="0027487D"/>
    <w:rsid w:val="002750B1"/>
    <w:rsid w:val="00276A35"/>
    <w:rsid w:val="00277835"/>
    <w:rsid w:val="00280AB1"/>
    <w:rsid w:val="00283B16"/>
    <w:rsid w:val="00283FA2"/>
    <w:rsid w:val="00284223"/>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5409"/>
    <w:rsid w:val="0029671E"/>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7112"/>
    <w:rsid w:val="002F76A6"/>
    <w:rsid w:val="002F7BE3"/>
    <w:rsid w:val="002F7E6A"/>
    <w:rsid w:val="00300165"/>
    <w:rsid w:val="003010CF"/>
    <w:rsid w:val="00301BBE"/>
    <w:rsid w:val="00301C3D"/>
    <w:rsid w:val="00302818"/>
    <w:rsid w:val="00303440"/>
    <w:rsid w:val="00304D9B"/>
    <w:rsid w:val="00305167"/>
    <w:rsid w:val="00305FF9"/>
    <w:rsid w:val="0030693B"/>
    <w:rsid w:val="00306E5B"/>
    <w:rsid w:val="00306E6B"/>
    <w:rsid w:val="00307391"/>
    <w:rsid w:val="003100C8"/>
    <w:rsid w:val="003104E5"/>
    <w:rsid w:val="00311161"/>
    <w:rsid w:val="003113F3"/>
    <w:rsid w:val="003114A4"/>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0390"/>
    <w:rsid w:val="00331426"/>
    <w:rsid w:val="0033171D"/>
    <w:rsid w:val="00331FC3"/>
    <w:rsid w:val="0033241F"/>
    <w:rsid w:val="003336B3"/>
    <w:rsid w:val="00333719"/>
    <w:rsid w:val="00335B75"/>
    <w:rsid w:val="00335D8C"/>
    <w:rsid w:val="00336072"/>
    <w:rsid w:val="003363A1"/>
    <w:rsid w:val="003367D9"/>
    <w:rsid w:val="00336EBE"/>
    <w:rsid w:val="0033766E"/>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CDA"/>
    <w:rsid w:val="00356D9E"/>
    <w:rsid w:val="00357595"/>
    <w:rsid w:val="00357E96"/>
    <w:rsid w:val="00360232"/>
    <w:rsid w:val="003602E0"/>
    <w:rsid w:val="00360D01"/>
    <w:rsid w:val="00361208"/>
    <w:rsid w:val="00362569"/>
    <w:rsid w:val="003636CD"/>
    <w:rsid w:val="003639A2"/>
    <w:rsid w:val="00363AA9"/>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778C4"/>
    <w:rsid w:val="003802DC"/>
    <w:rsid w:val="00380714"/>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3BE9"/>
    <w:rsid w:val="00393D5D"/>
    <w:rsid w:val="003940CE"/>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5B6"/>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0C2"/>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2E2"/>
    <w:rsid w:val="003E0598"/>
    <w:rsid w:val="003E07AE"/>
    <w:rsid w:val="003E14FC"/>
    <w:rsid w:val="003E1815"/>
    <w:rsid w:val="003E18C3"/>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1BA3"/>
    <w:rsid w:val="00412461"/>
    <w:rsid w:val="00412546"/>
    <w:rsid w:val="00412666"/>
    <w:rsid w:val="00413053"/>
    <w:rsid w:val="0041319C"/>
    <w:rsid w:val="004135D7"/>
    <w:rsid w:val="004137B6"/>
    <w:rsid w:val="00413A54"/>
    <w:rsid w:val="00413C10"/>
    <w:rsid w:val="00413CD9"/>
    <w:rsid w:val="00413F9A"/>
    <w:rsid w:val="004140CA"/>
    <w:rsid w:val="00414589"/>
    <w:rsid w:val="00414C65"/>
    <w:rsid w:val="00414D67"/>
    <w:rsid w:val="004150D0"/>
    <w:rsid w:val="00415AFF"/>
    <w:rsid w:val="00415D76"/>
    <w:rsid w:val="00416665"/>
    <w:rsid w:val="00416817"/>
    <w:rsid w:val="00416A67"/>
    <w:rsid w:val="00416ACB"/>
    <w:rsid w:val="004179BB"/>
    <w:rsid w:val="004205A1"/>
    <w:rsid w:val="00420BD5"/>
    <w:rsid w:val="00421DCF"/>
    <w:rsid w:val="00422341"/>
    <w:rsid w:val="00422E1A"/>
    <w:rsid w:val="00423641"/>
    <w:rsid w:val="00426266"/>
    <w:rsid w:val="00426386"/>
    <w:rsid w:val="004272B0"/>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37336"/>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0DC"/>
    <w:rsid w:val="00453A26"/>
    <w:rsid w:val="00453BB6"/>
    <w:rsid w:val="00453CAA"/>
    <w:rsid w:val="0045462F"/>
    <w:rsid w:val="00455113"/>
    <w:rsid w:val="004553B2"/>
    <w:rsid w:val="00456421"/>
    <w:rsid w:val="00456DAB"/>
    <w:rsid w:val="00457036"/>
    <w:rsid w:val="00457DA9"/>
    <w:rsid w:val="00460C66"/>
    <w:rsid w:val="00460CC3"/>
    <w:rsid w:val="00460E86"/>
    <w:rsid w:val="00461022"/>
    <w:rsid w:val="004615B2"/>
    <w:rsid w:val="00461814"/>
    <w:rsid w:val="00462D08"/>
    <w:rsid w:val="00463091"/>
    <w:rsid w:val="004641DF"/>
    <w:rsid w:val="004646B4"/>
    <w:rsid w:val="00464A88"/>
    <w:rsid w:val="004651A0"/>
    <w:rsid w:val="00466532"/>
    <w:rsid w:val="00467488"/>
    <w:rsid w:val="00467872"/>
    <w:rsid w:val="004703F7"/>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5F57"/>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0F9F"/>
    <w:rsid w:val="004B49E6"/>
    <w:rsid w:val="004B4D69"/>
    <w:rsid w:val="004B5C2B"/>
    <w:rsid w:val="004B65CA"/>
    <w:rsid w:val="004B6651"/>
    <w:rsid w:val="004B799A"/>
    <w:rsid w:val="004B7D2A"/>
    <w:rsid w:val="004C01A8"/>
    <w:rsid w:val="004C044C"/>
    <w:rsid w:val="004C1840"/>
    <w:rsid w:val="004C24C9"/>
    <w:rsid w:val="004C2564"/>
    <w:rsid w:val="004C2B3B"/>
    <w:rsid w:val="004C2B64"/>
    <w:rsid w:val="004C2ECA"/>
    <w:rsid w:val="004C31B6"/>
    <w:rsid w:val="004C3482"/>
    <w:rsid w:val="004C4026"/>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0BBE"/>
    <w:rsid w:val="00511ECC"/>
    <w:rsid w:val="00511F15"/>
    <w:rsid w:val="0051318C"/>
    <w:rsid w:val="005142CD"/>
    <w:rsid w:val="005143C9"/>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283"/>
    <w:rsid w:val="005467FB"/>
    <w:rsid w:val="00546AE9"/>
    <w:rsid w:val="00547672"/>
    <w:rsid w:val="00547989"/>
    <w:rsid w:val="005506AC"/>
    <w:rsid w:val="00551320"/>
    <w:rsid w:val="005518A4"/>
    <w:rsid w:val="00551BDB"/>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4F5"/>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7D"/>
    <w:rsid w:val="005D2BDE"/>
    <w:rsid w:val="005D3D76"/>
    <w:rsid w:val="005D402E"/>
    <w:rsid w:val="005D428B"/>
    <w:rsid w:val="005D4578"/>
    <w:rsid w:val="005D4622"/>
    <w:rsid w:val="005D4EFA"/>
    <w:rsid w:val="005D55BA"/>
    <w:rsid w:val="005D5ADB"/>
    <w:rsid w:val="005D648A"/>
    <w:rsid w:val="005D6796"/>
    <w:rsid w:val="005D6D69"/>
    <w:rsid w:val="005D7887"/>
    <w:rsid w:val="005D7E0D"/>
    <w:rsid w:val="005E234A"/>
    <w:rsid w:val="005E2F44"/>
    <w:rsid w:val="005E32D8"/>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575F"/>
    <w:rsid w:val="005F6037"/>
    <w:rsid w:val="005F6AAB"/>
    <w:rsid w:val="005F6B77"/>
    <w:rsid w:val="005F6D9D"/>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07BB6"/>
    <w:rsid w:val="00611C6D"/>
    <w:rsid w:val="006130F7"/>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D4F"/>
    <w:rsid w:val="00624041"/>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28E5"/>
    <w:rsid w:val="00633DE2"/>
    <w:rsid w:val="006345E9"/>
    <w:rsid w:val="00634ACF"/>
    <w:rsid w:val="00634AF1"/>
    <w:rsid w:val="00635035"/>
    <w:rsid w:val="0063551F"/>
    <w:rsid w:val="006355B8"/>
    <w:rsid w:val="0063580D"/>
    <w:rsid w:val="00635BDD"/>
    <w:rsid w:val="00635CAE"/>
    <w:rsid w:val="00636617"/>
    <w:rsid w:val="00637240"/>
    <w:rsid w:val="006405AF"/>
    <w:rsid w:val="00640678"/>
    <w:rsid w:val="006406E0"/>
    <w:rsid w:val="006407AC"/>
    <w:rsid w:val="00640A1B"/>
    <w:rsid w:val="00640B95"/>
    <w:rsid w:val="006431F9"/>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330C"/>
    <w:rsid w:val="00653358"/>
    <w:rsid w:val="006533C3"/>
    <w:rsid w:val="00653707"/>
    <w:rsid w:val="00653B69"/>
    <w:rsid w:val="00654068"/>
    <w:rsid w:val="00654B38"/>
    <w:rsid w:val="00654B83"/>
    <w:rsid w:val="00655061"/>
    <w:rsid w:val="0065510C"/>
    <w:rsid w:val="00655B63"/>
    <w:rsid w:val="006571F6"/>
    <w:rsid w:val="00657989"/>
    <w:rsid w:val="00657B43"/>
    <w:rsid w:val="00660949"/>
    <w:rsid w:val="006618CC"/>
    <w:rsid w:val="00661CF3"/>
    <w:rsid w:val="00662111"/>
    <w:rsid w:val="00662118"/>
    <w:rsid w:val="00663393"/>
    <w:rsid w:val="006633F5"/>
    <w:rsid w:val="006634F1"/>
    <w:rsid w:val="006636BF"/>
    <w:rsid w:val="006638AD"/>
    <w:rsid w:val="0066439A"/>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241"/>
    <w:rsid w:val="006A49DA"/>
    <w:rsid w:val="006A4ACC"/>
    <w:rsid w:val="006A53F2"/>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0F1"/>
    <w:rsid w:val="006E53F7"/>
    <w:rsid w:val="006E5B05"/>
    <w:rsid w:val="006E5E19"/>
    <w:rsid w:val="006E61C3"/>
    <w:rsid w:val="006E675C"/>
    <w:rsid w:val="006E6DAB"/>
    <w:rsid w:val="006E7977"/>
    <w:rsid w:val="006E799D"/>
    <w:rsid w:val="006E7A4D"/>
    <w:rsid w:val="006F0593"/>
    <w:rsid w:val="006F0705"/>
    <w:rsid w:val="006F0C80"/>
    <w:rsid w:val="006F1064"/>
    <w:rsid w:val="006F1EB7"/>
    <w:rsid w:val="006F4706"/>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17D5"/>
    <w:rsid w:val="00712468"/>
    <w:rsid w:val="00712C42"/>
    <w:rsid w:val="00713DE4"/>
    <w:rsid w:val="00714C47"/>
    <w:rsid w:val="00716033"/>
    <w:rsid w:val="00716462"/>
    <w:rsid w:val="00716717"/>
    <w:rsid w:val="007171C8"/>
    <w:rsid w:val="00720B72"/>
    <w:rsid w:val="00720C47"/>
    <w:rsid w:val="00720EAF"/>
    <w:rsid w:val="00721084"/>
    <w:rsid w:val="00721262"/>
    <w:rsid w:val="00721D9B"/>
    <w:rsid w:val="00721E9C"/>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2B04"/>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3B1E"/>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81D"/>
    <w:rsid w:val="00766A65"/>
    <w:rsid w:val="007671F5"/>
    <w:rsid w:val="00767413"/>
    <w:rsid w:val="007676B8"/>
    <w:rsid w:val="00767EF7"/>
    <w:rsid w:val="007707D8"/>
    <w:rsid w:val="0077158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A80"/>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D6C"/>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394B"/>
    <w:rsid w:val="007B4069"/>
    <w:rsid w:val="007B461C"/>
    <w:rsid w:val="007B46EF"/>
    <w:rsid w:val="007B4F23"/>
    <w:rsid w:val="007B52CD"/>
    <w:rsid w:val="007B69B8"/>
    <w:rsid w:val="007B6C25"/>
    <w:rsid w:val="007B7DC1"/>
    <w:rsid w:val="007B7EDB"/>
    <w:rsid w:val="007C19AD"/>
    <w:rsid w:val="007C19D1"/>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3B52"/>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07E24"/>
    <w:rsid w:val="008101FD"/>
    <w:rsid w:val="00810D8D"/>
    <w:rsid w:val="008111AA"/>
    <w:rsid w:val="00811210"/>
    <w:rsid w:val="008115DB"/>
    <w:rsid w:val="00811835"/>
    <w:rsid w:val="00812746"/>
    <w:rsid w:val="00812A55"/>
    <w:rsid w:val="00815215"/>
    <w:rsid w:val="008155FC"/>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10B3"/>
    <w:rsid w:val="0086275E"/>
    <w:rsid w:val="0086372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D14"/>
    <w:rsid w:val="00877F02"/>
    <w:rsid w:val="00880956"/>
    <w:rsid w:val="00880F30"/>
    <w:rsid w:val="008833E8"/>
    <w:rsid w:val="00883C6B"/>
    <w:rsid w:val="00884B15"/>
    <w:rsid w:val="00886577"/>
    <w:rsid w:val="00886F9B"/>
    <w:rsid w:val="00887B48"/>
    <w:rsid w:val="0089074C"/>
    <w:rsid w:val="00890A46"/>
    <w:rsid w:val="008915C3"/>
    <w:rsid w:val="0089176E"/>
    <w:rsid w:val="008917A9"/>
    <w:rsid w:val="008917E0"/>
    <w:rsid w:val="00892365"/>
    <w:rsid w:val="008929F7"/>
    <w:rsid w:val="00892BE5"/>
    <w:rsid w:val="00892F97"/>
    <w:rsid w:val="00893174"/>
    <w:rsid w:val="008933F8"/>
    <w:rsid w:val="0089364F"/>
    <w:rsid w:val="0089387C"/>
    <w:rsid w:val="00893958"/>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45D3"/>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CEE"/>
    <w:rsid w:val="008B5299"/>
    <w:rsid w:val="008B5699"/>
    <w:rsid w:val="008B5A5F"/>
    <w:rsid w:val="008B5AB0"/>
    <w:rsid w:val="008B6054"/>
    <w:rsid w:val="008B753B"/>
    <w:rsid w:val="008B7B08"/>
    <w:rsid w:val="008C0009"/>
    <w:rsid w:val="008C13F0"/>
    <w:rsid w:val="008C1426"/>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17D"/>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338"/>
    <w:rsid w:val="008F5840"/>
    <w:rsid w:val="008F5EDE"/>
    <w:rsid w:val="008F5EEF"/>
    <w:rsid w:val="008F66FE"/>
    <w:rsid w:val="008F72CC"/>
    <w:rsid w:val="008F72CD"/>
    <w:rsid w:val="009016D5"/>
    <w:rsid w:val="00901C4D"/>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DA7"/>
    <w:rsid w:val="0092777D"/>
    <w:rsid w:val="00927B87"/>
    <w:rsid w:val="00927F8B"/>
    <w:rsid w:val="00930601"/>
    <w:rsid w:val="0093077C"/>
    <w:rsid w:val="0093094D"/>
    <w:rsid w:val="009311B4"/>
    <w:rsid w:val="00931C13"/>
    <w:rsid w:val="0093204B"/>
    <w:rsid w:val="009328C7"/>
    <w:rsid w:val="00932E91"/>
    <w:rsid w:val="00932EDB"/>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5C02"/>
    <w:rsid w:val="00946355"/>
    <w:rsid w:val="009468B7"/>
    <w:rsid w:val="00946FBC"/>
    <w:rsid w:val="0094724E"/>
    <w:rsid w:val="00947973"/>
    <w:rsid w:val="00947BE6"/>
    <w:rsid w:val="00950419"/>
    <w:rsid w:val="0095048D"/>
    <w:rsid w:val="00951180"/>
    <w:rsid w:val="009515E5"/>
    <w:rsid w:val="00951ADB"/>
    <w:rsid w:val="009526A6"/>
    <w:rsid w:val="00952A8A"/>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67AAE"/>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7F0"/>
    <w:rsid w:val="009A6A6B"/>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CC3"/>
    <w:rsid w:val="00A21A36"/>
    <w:rsid w:val="00A21EC8"/>
    <w:rsid w:val="00A25294"/>
    <w:rsid w:val="00A25471"/>
    <w:rsid w:val="00A254EE"/>
    <w:rsid w:val="00A25BE7"/>
    <w:rsid w:val="00A27008"/>
    <w:rsid w:val="00A27CDF"/>
    <w:rsid w:val="00A30151"/>
    <w:rsid w:val="00A309C6"/>
    <w:rsid w:val="00A30D13"/>
    <w:rsid w:val="00A30FE4"/>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46CDA"/>
    <w:rsid w:val="00A501C9"/>
    <w:rsid w:val="00A50506"/>
    <w:rsid w:val="00A50718"/>
    <w:rsid w:val="00A51F1D"/>
    <w:rsid w:val="00A52EA3"/>
    <w:rsid w:val="00A53F55"/>
    <w:rsid w:val="00A5417B"/>
    <w:rsid w:val="00A54599"/>
    <w:rsid w:val="00A54874"/>
    <w:rsid w:val="00A54B82"/>
    <w:rsid w:val="00A569D4"/>
    <w:rsid w:val="00A569E4"/>
    <w:rsid w:val="00A56A20"/>
    <w:rsid w:val="00A57D95"/>
    <w:rsid w:val="00A57F1A"/>
    <w:rsid w:val="00A60163"/>
    <w:rsid w:val="00A6038D"/>
    <w:rsid w:val="00A60CF0"/>
    <w:rsid w:val="00A61429"/>
    <w:rsid w:val="00A61514"/>
    <w:rsid w:val="00A61645"/>
    <w:rsid w:val="00A62080"/>
    <w:rsid w:val="00A6226B"/>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97DC6"/>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40A0"/>
    <w:rsid w:val="00AC530C"/>
    <w:rsid w:val="00AC6693"/>
    <w:rsid w:val="00AC74DA"/>
    <w:rsid w:val="00AC7A2B"/>
    <w:rsid w:val="00AC7C25"/>
    <w:rsid w:val="00AD06FD"/>
    <w:rsid w:val="00AD0A51"/>
    <w:rsid w:val="00AD0B37"/>
    <w:rsid w:val="00AD104B"/>
    <w:rsid w:val="00AD108A"/>
    <w:rsid w:val="00AD11F7"/>
    <w:rsid w:val="00AD12C9"/>
    <w:rsid w:val="00AD1DB7"/>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0E70"/>
    <w:rsid w:val="00AE148A"/>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692"/>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411"/>
    <w:rsid w:val="00B026C1"/>
    <w:rsid w:val="00B02B9C"/>
    <w:rsid w:val="00B02F01"/>
    <w:rsid w:val="00B0353B"/>
    <w:rsid w:val="00B0362A"/>
    <w:rsid w:val="00B036C3"/>
    <w:rsid w:val="00B040B2"/>
    <w:rsid w:val="00B051F8"/>
    <w:rsid w:val="00B0540D"/>
    <w:rsid w:val="00B0591A"/>
    <w:rsid w:val="00B06A05"/>
    <w:rsid w:val="00B070AF"/>
    <w:rsid w:val="00B07510"/>
    <w:rsid w:val="00B07BE7"/>
    <w:rsid w:val="00B07C34"/>
    <w:rsid w:val="00B10558"/>
    <w:rsid w:val="00B1064D"/>
    <w:rsid w:val="00B11E3F"/>
    <w:rsid w:val="00B11F39"/>
    <w:rsid w:val="00B121C6"/>
    <w:rsid w:val="00B141DB"/>
    <w:rsid w:val="00B14865"/>
    <w:rsid w:val="00B14A75"/>
    <w:rsid w:val="00B15119"/>
    <w:rsid w:val="00B156A9"/>
    <w:rsid w:val="00B15EE2"/>
    <w:rsid w:val="00B15F83"/>
    <w:rsid w:val="00B160FF"/>
    <w:rsid w:val="00B16322"/>
    <w:rsid w:val="00B1639A"/>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6217"/>
    <w:rsid w:val="00B3795B"/>
    <w:rsid w:val="00B37D97"/>
    <w:rsid w:val="00B408C4"/>
    <w:rsid w:val="00B40DE6"/>
    <w:rsid w:val="00B411BD"/>
    <w:rsid w:val="00B41331"/>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18F"/>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2E2"/>
    <w:rsid w:val="00B86476"/>
    <w:rsid w:val="00B86A3D"/>
    <w:rsid w:val="00B875C7"/>
    <w:rsid w:val="00B90D10"/>
    <w:rsid w:val="00B90FE5"/>
    <w:rsid w:val="00B9129B"/>
    <w:rsid w:val="00B919AD"/>
    <w:rsid w:val="00B91A2B"/>
    <w:rsid w:val="00B91AF9"/>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4A"/>
    <w:rsid w:val="00BA0AAA"/>
    <w:rsid w:val="00BA0DFB"/>
    <w:rsid w:val="00BA195B"/>
    <w:rsid w:val="00BA1CD5"/>
    <w:rsid w:val="00BA261E"/>
    <w:rsid w:val="00BA2FC4"/>
    <w:rsid w:val="00BA2FEF"/>
    <w:rsid w:val="00BA3218"/>
    <w:rsid w:val="00BA465F"/>
    <w:rsid w:val="00BA5967"/>
    <w:rsid w:val="00BA643F"/>
    <w:rsid w:val="00BA707B"/>
    <w:rsid w:val="00BB071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2E1"/>
    <w:rsid w:val="00BC39DB"/>
    <w:rsid w:val="00BC3A32"/>
    <w:rsid w:val="00BC3B07"/>
    <w:rsid w:val="00BC46EF"/>
    <w:rsid w:val="00BC4E3F"/>
    <w:rsid w:val="00BC54C0"/>
    <w:rsid w:val="00BC5C28"/>
    <w:rsid w:val="00BC61B2"/>
    <w:rsid w:val="00BC691C"/>
    <w:rsid w:val="00BC6FD6"/>
    <w:rsid w:val="00BC710A"/>
    <w:rsid w:val="00BD008E"/>
    <w:rsid w:val="00BD1424"/>
    <w:rsid w:val="00BD2F3B"/>
    <w:rsid w:val="00BD3372"/>
    <w:rsid w:val="00BD50AA"/>
    <w:rsid w:val="00BD5135"/>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6E8D"/>
    <w:rsid w:val="00C1715E"/>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1C7"/>
    <w:rsid w:val="00C31FFC"/>
    <w:rsid w:val="00C320A6"/>
    <w:rsid w:val="00C327E8"/>
    <w:rsid w:val="00C3397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41B"/>
    <w:rsid w:val="00C95854"/>
    <w:rsid w:val="00C95C9E"/>
    <w:rsid w:val="00C95EFF"/>
    <w:rsid w:val="00C96E6F"/>
    <w:rsid w:val="00C9759D"/>
    <w:rsid w:val="00C97872"/>
    <w:rsid w:val="00CA0532"/>
    <w:rsid w:val="00CA18C7"/>
    <w:rsid w:val="00CA220F"/>
    <w:rsid w:val="00CA2241"/>
    <w:rsid w:val="00CA295A"/>
    <w:rsid w:val="00CA3061"/>
    <w:rsid w:val="00CA39D1"/>
    <w:rsid w:val="00CA3CDD"/>
    <w:rsid w:val="00CA403B"/>
    <w:rsid w:val="00CA4F86"/>
    <w:rsid w:val="00CA505A"/>
    <w:rsid w:val="00CA506A"/>
    <w:rsid w:val="00CA59DD"/>
    <w:rsid w:val="00CA5D60"/>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46B"/>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DB1"/>
    <w:rsid w:val="00D15F43"/>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19F"/>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77DEE"/>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949"/>
    <w:rsid w:val="00D97BF0"/>
    <w:rsid w:val="00DA0358"/>
    <w:rsid w:val="00DA0A7F"/>
    <w:rsid w:val="00DA0FB9"/>
    <w:rsid w:val="00DA174D"/>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4A7B"/>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E59"/>
    <w:rsid w:val="00DE0EDE"/>
    <w:rsid w:val="00DE0F6C"/>
    <w:rsid w:val="00DE219B"/>
    <w:rsid w:val="00DE3A39"/>
    <w:rsid w:val="00DE3CB6"/>
    <w:rsid w:val="00DE52E3"/>
    <w:rsid w:val="00DE5ED9"/>
    <w:rsid w:val="00DE7C00"/>
    <w:rsid w:val="00DE7DC8"/>
    <w:rsid w:val="00DF03E9"/>
    <w:rsid w:val="00DF03ED"/>
    <w:rsid w:val="00DF04EE"/>
    <w:rsid w:val="00DF0BF4"/>
    <w:rsid w:val="00DF179D"/>
    <w:rsid w:val="00DF1E9C"/>
    <w:rsid w:val="00DF3C63"/>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5EC7"/>
    <w:rsid w:val="00E0728F"/>
    <w:rsid w:val="00E0755C"/>
    <w:rsid w:val="00E10E16"/>
    <w:rsid w:val="00E128C5"/>
    <w:rsid w:val="00E133AE"/>
    <w:rsid w:val="00E14366"/>
    <w:rsid w:val="00E14A7E"/>
    <w:rsid w:val="00E151E1"/>
    <w:rsid w:val="00E1523B"/>
    <w:rsid w:val="00E15859"/>
    <w:rsid w:val="00E15B18"/>
    <w:rsid w:val="00E162E6"/>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54A"/>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3F49"/>
    <w:rsid w:val="00E741AC"/>
    <w:rsid w:val="00E74799"/>
    <w:rsid w:val="00E75174"/>
    <w:rsid w:val="00E75EBA"/>
    <w:rsid w:val="00E763B4"/>
    <w:rsid w:val="00E766F6"/>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2F8C"/>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C25"/>
    <w:rsid w:val="00F17EAE"/>
    <w:rsid w:val="00F214BE"/>
    <w:rsid w:val="00F218D4"/>
    <w:rsid w:val="00F2250A"/>
    <w:rsid w:val="00F22F68"/>
    <w:rsid w:val="00F24788"/>
    <w:rsid w:val="00F24D2B"/>
    <w:rsid w:val="00F25029"/>
    <w:rsid w:val="00F25EFE"/>
    <w:rsid w:val="00F261C6"/>
    <w:rsid w:val="00F2640F"/>
    <w:rsid w:val="00F2680F"/>
    <w:rsid w:val="00F272F8"/>
    <w:rsid w:val="00F273B5"/>
    <w:rsid w:val="00F27C34"/>
    <w:rsid w:val="00F27E46"/>
    <w:rsid w:val="00F301C2"/>
    <w:rsid w:val="00F302E1"/>
    <w:rsid w:val="00F305B3"/>
    <w:rsid w:val="00F31B22"/>
    <w:rsid w:val="00F31B49"/>
    <w:rsid w:val="00F32275"/>
    <w:rsid w:val="00F3265D"/>
    <w:rsid w:val="00F32F56"/>
    <w:rsid w:val="00F33189"/>
    <w:rsid w:val="00F33D4F"/>
    <w:rsid w:val="00F34036"/>
    <w:rsid w:val="00F34B07"/>
    <w:rsid w:val="00F34CD6"/>
    <w:rsid w:val="00F35873"/>
    <w:rsid w:val="00F35920"/>
    <w:rsid w:val="00F3617A"/>
    <w:rsid w:val="00F366A5"/>
    <w:rsid w:val="00F36C5F"/>
    <w:rsid w:val="00F37259"/>
    <w:rsid w:val="00F40211"/>
    <w:rsid w:val="00F405A4"/>
    <w:rsid w:val="00F4174E"/>
    <w:rsid w:val="00F41F05"/>
    <w:rsid w:val="00F42EDF"/>
    <w:rsid w:val="00F433BD"/>
    <w:rsid w:val="00F43428"/>
    <w:rsid w:val="00F4358D"/>
    <w:rsid w:val="00F442C7"/>
    <w:rsid w:val="00F4481C"/>
    <w:rsid w:val="00F44EC5"/>
    <w:rsid w:val="00F45D65"/>
    <w:rsid w:val="00F45D68"/>
    <w:rsid w:val="00F47498"/>
    <w:rsid w:val="00F47D1A"/>
    <w:rsid w:val="00F50E2C"/>
    <w:rsid w:val="00F512B2"/>
    <w:rsid w:val="00F5283D"/>
    <w:rsid w:val="00F52AAF"/>
    <w:rsid w:val="00F52ABA"/>
    <w:rsid w:val="00F52BC7"/>
    <w:rsid w:val="00F53BF4"/>
    <w:rsid w:val="00F54082"/>
    <w:rsid w:val="00F54266"/>
    <w:rsid w:val="00F55043"/>
    <w:rsid w:val="00F5598C"/>
    <w:rsid w:val="00F5654A"/>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098"/>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A78CB"/>
    <w:rsid w:val="00FB0082"/>
    <w:rsid w:val="00FB0243"/>
    <w:rsid w:val="00FB089B"/>
    <w:rsid w:val="00FB0A8A"/>
    <w:rsid w:val="00FB0EA1"/>
    <w:rsid w:val="00FB0EBB"/>
    <w:rsid w:val="00FB112E"/>
    <w:rsid w:val="00FB1527"/>
    <w:rsid w:val="00FB188C"/>
    <w:rsid w:val="00FB2537"/>
    <w:rsid w:val="00FB33DC"/>
    <w:rsid w:val="00FB3C64"/>
    <w:rsid w:val="00FB40E9"/>
    <w:rsid w:val="00FB4338"/>
    <w:rsid w:val="00FB477E"/>
    <w:rsid w:val="00FB4C9C"/>
    <w:rsid w:val="00FB4EFD"/>
    <w:rsid w:val="00FB6165"/>
    <w:rsid w:val="00FB69BD"/>
    <w:rsid w:val="00FC0150"/>
    <w:rsid w:val="00FC03AB"/>
    <w:rsid w:val="00FC2009"/>
    <w:rsid w:val="00FC21F2"/>
    <w:rsid w:val="00FC2607"/>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14"/>
    <w:rsid w:val="00FD473E"/>
    <w:rsid w:val="00FD4DF2"/>
    <w:rsid w:val="00FD501D"/>
    <w:rsid w:val="00FD5137"/>
    <w:rsid w:val="00FD6D58"/>
    <w:rsid w:val="00FD7DF9"/>
    <w:rsid w:val="00FD7EAA"/>
    <w:rsid w:val="00FD7FBD"/>
    <w:rsid w:val="00FE0915"/>
    <w:rsid w:val="00FE0B51"/>
    <w:rsid w:val="00FE0B78"/>
    <w:rsid w:val="00FE0ED4"/>
    <w:rsid w:val="00FE125A"/>
    <w:rsid w:val="00FE17F1"/>
    <w:rsid w:val="00FE1EAB"/>
    <w:rsid w:val="00FE3465"/>
    <w:rsid w:val="00FE36C2"/>
    <w:rsid w:val="00FE3D9D"/>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3E03"/>
    <w:rsid w:val="00FF4AE2"/>
    <w:rsid w:val="00FF50A8"/>
    <w:rsid w:val="00FF571E"/>
    <w:rsid w:val="00FF5F21"/>
    <w:rsid w:val="00FF6060"/>
    <w:rsid w:val="00FF6BD1"/>
    <w:rsid w:val="00FF6CC0"/>
    <w:rsid w:val="00FF700A"/>
    <w:rsid w:val="00FF7415"/>
    <w:rsid w:val="00FF7512"/>
    <w:rsid w:val="00FF7563"/>
    <w:rsid w:val="00FF7E78"/>
    <w:rsid w:val="00FF7FE2"/>
    <w:rsid w:val="01EFFD67"/>
    <w:rsid w:val="05EE1278"/>
    <w:rsid w:val="07210A58"/>
    <w:rsid w:val="0ADCF51E"/>
    <w:rsid w:val="0AE6B4D9"/>
    <w:rsid w:val="1E0258F4"/>
    <w:rsid w:val="1FCE3246"/>
    <w:rsid w:val="1FF01665"/>
    <w:rsid w:val="1FFA9365"/>
    <w:rsid w:val="20D78A4D"/>
    <w:rsid w:val="210792C4"/>
    <w:rsid w:val="23C4D4B0"/>
    <w:rsid w:val="271ABE95"/>
    <w:rsid w:val="28EEC851"/>
    <w:rsid w:val="29397F4C"/>
    <w:rsid w:val="29F28C5C"/>
    <w:rsid w:val="2CD5A5DA"/>
    <w:rsid w:val="30B7C9C4"/>
    <w:rsid w:val="31B54D85"/>
    <w:rsid w:val="36E1E87D"/>
    <w:rsid w:val="3A8295E2"/>
    <w:rsid w:val="3AE87019"/>
    <w:rsid w:val="42F4D6EC"/>
    <w:rsid w:val="44EBB747"/>
    <w:rsid w:val="48305995"/>
    <w:rsid w:val="4A0CE2CC"/>
    <w:rsid w:val="4BC52DDC"/>
    <w:rsid w:val="4D11A3D8"/>
    <w:rsid w:val="4F62194E"/>
    <w:rsid w:val="4F9B19C6"/>
    <w:rsid w:val="50AE1303"/>
    <w:rsid w:val="518EEF96"/>
    <w:rsid w:val="521E24D5"/>
    <w:rsid w:val="5806168C"/>
    <w:rsid w:val="58A95329"/>
    <w:rsid w:val="5D9034B3"/>
    <w:rsid w:val="609D061A"/>
    <w:rsid w:val="63F401D4"/>
    <w:rsid w:val="64F8B8BB"/>
    <w:rsid w:val="698591F1"/>
    <w:rsid w:val="76E42A01"/>
    <w:rsid w:val="77DE12A2"/>
    <w:rsid w:val="786108F9"/>
    <w:rsid w:val="7ABB8A42"/>
    <w:rsid w:val="7BFDC6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15:docId w15:val="{D02F974A-2236-4D9C-ADDC-DCB97D6E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 w:type="character" w:styleId="UnresolvedMention">
    <w:name w:val="Unresolved Mention"/>
    <w:basedOn w:val="DefaultParagraphFont"/>
    <w:uiPriority w:val="99"/>
    <w:semiHidden/>
    <w:unhideWhenUsed/>
    <w:rsid w:val="00F361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06779148">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8039872">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09948406">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1683659">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005938">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69901679">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4923980">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20990053">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4390255">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a15266051adf8e1a6706c4fb72f4f0c8">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24b0bb4b7ff10306afb5d5dda196e491"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{E52E540E-24E3-4AD4-8B9E-2F6FA1BC25B9}</b:Guid>
    <b:Title>Study on 6G Use Cases and Service Requirements</b:Title>
    <b:Year>2025-06</b:Year>
    <b:Author>
      <b:Author>
        <b:Corporate>TS 22.870</b:Corporate>
      </b:Author>
    </b:Author>
    <b:Publisher>3GPP</b:Publisher>
    <b:RefOrder>3</b:RefOrder>
  </b:Source>
  <b:Source>
    <b:Tag>Has19</b:Tag>
    <b:SourceType>ConferenceProceedings</b:SourceType>
    <b:Guid>{31D204BE-4A74-448B-93E7-3A20DC2CDA1D}</b:Guid>
    <b:Author>
      <b:Author>
        <b:NameList>
          <b:Person>
            <b:Last>Hashemi</b:Last>
            <b:First>A.</b:First>
          </b:Person>
          <b:Person>
            <b:Last>Thombre</b:Last>
            <b:First>S.</b:First>
          </b:Person>
          <b:Person>
            <b:Last>Giorgia Ferrara</b:Last>
            <b:First>N.</b:First>
          </b:Person>
          <b:Person>
            <b:Last>Zahidul</b:Last>
            <b:First>M.</b:First>
          </b:Person>
          <b:Person>
            <b:Last>Bhuiyan</b:Last>
            <b:First>H.</b:First>
          </b:Person>
          <b:Person>
            <b:Last>Pattinson</b:Last>
            <b:First>M.</b:First>
          </b:Person>
        </b:NameList>
      </b:Author>
    </b:Author>
    <b:Title>STRIKE3-Case Study for Standardized Testing of Timing-Grade GNSS Receivers Against Real-World Interference Threats.</b:Title>
    <b:Year>2019</b:Year>
    <b:ConferenceName>International Conference on Localization and GNSS (ICL-GNSS)</b:ConferenceName>
    <b:City>Nuernberg,Germany</b:City>
    <b:RefOrder>1</b:RefOrder>
  </b:Source>
  <b:Source>
    <b:Tag>Mit11</b:Tag>
    <b:SourceType>ConferenceProceedings</b:SourceType>
    <b:Guid>{A0CCBC9A-5988-449A-A91E-E4C898B278B9}</b:Guid>
    <b:Title>Signal characteristics of civil GPS jammers</b:Title>
    <b:Year>2011</b:Year>
    <b:City>Portland, OR</b:City>
    <b:Author>
      <b:Author>
        <b:NameList>
          <b:Person>
            <b:Last>Mitch</b:Last>
            <b:First>R.H.</b:First>
          </b:Person>
          <b:Person>
            <b:Last>Dougherty</b:Last>
            <b:First>R.C.</b:First>
          </b:Person>
          <b:Person>
            <b:Last>Psiaki</b:Last>
            <b:First>M.L.</b:First>
          </b:Person>
          <b:Person>
            <b:Last>Powell</b:Last>
            <b:First>S.P.</b:First>
          </b:Person>
          <b:Person>
            <b:Last>O’Hanlon</b:Last>
            <b:First>B.W.</b:First>
          </b:Person>
          <b:Person>
            <b:Last>Bhatti</b:Last>
            <b:First>J.A.</b:First>
          </b:Person>
          <b:Person>
            <b:Last>Humphreys</b:Last>
            <b:First>T.E.</b:First>
          </b:Person>
        </b:NameList>
      </b:Author>
    </b:Author>
    <b:ConferenceName>Proceedings of the 24th International Technical Meeting of the Satellite Division of The Institute of Navigation</b:ConferenceName>
    <b:RefOrder>2</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B2FC63-FD6B-46FD-8855-A52D7FF2A9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B5DC18-2374-4107-B633-E9B59464202D}">
  <ds:schemaRefs>
    <ds:schemaRef ds:uri="http://schemas.openxmlformats.org/officeDocument/2006/bibliography"/>
  </ds:schemaRefs>
</ds:datastoreItem>
</file>

<file path=customXml/itemProps3.xml><?xml version="1.0" encoding="utf-8"?>
<ds:datastoreItem xmlns:ds="http://schemas.openxmlformats.org/officeDocument/2006/customXml" ds:itemID="{3DAC588E-7C45-4346-B7C1-F02D6157F456}">
  <ds:schemaRefs>
    <ds:schemaRef ds:uri="http://schemas.microsoft.com/sharepoint/v3/contenttype/forms"/>
  </ds:schemaRefs>
</ds:datastoreItem>
</file>

<file path=customXml/itemProps4.xml><?xml version="1.0" encoding="utf-8"?>
<ds:datastoreItem xmlns:ds="http://schemas.openxmlformats.org/officeDocument/2006/customXml" ds:itemID="{8904EF5C-6318-42A4-A384-2198ACD4D0E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1373</Words>
  <Characters>8652</Characters>
  <Application>Microsoft Office Word</Application>
  <DocSecurity>0</DocSecurity>
  <Lines>72</Lines>
  <Paragraphs>20</Paragraphs>
  <ScaleCrop>false</ScaleCrop>
  <Company/>
  <LinksUpToDate>false</LinksUpToDate>
  <CharactersWithSpaces>10005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Ghimire, Birendra</dc:creator>
  <cp:lastModifiedBy>Ghimire, Birendra</cp:lastModifiedBy>
  <cp:revision>4</cp:revision>
  <dcterms:created xsi:type="dcterms:W3CDTF">2025-10-02T20:30:00Z</dcterms:created>
  <dcterms:modified xsi:type="dcterms:W3CDTF">2025-10-02T20:39:00Z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0x010100E624D4BD603C494D8619E511287172B4</vt:lpwstr>
  </property>
</Properties>
</file>