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79E87" w14:textId="70B808B2" w:rsidR="00A815B5" w:rsidRPr="002921AE" w:rsidRDefault="00A815B5" w:rsidP="00A815B5">
      <w:pPr>
        <w:tabs>
          <w:tab w:val="center" w:pos="4536"/>
          <w:tab w:val="right" w:pos="7938"/>
          <w:tab w:val="right" w:pos="9639"/>
        </w:tabs>
        <w:ind w:right="2"/>
        <w:rPr>
          <w:rFonts w:eastAsia="新細明體"/>
          <w:b/>
          <w:bCs/>
          <w:sz w:val="24"/>
          <w:szCs w:val="24"/>
          <w:lang w:val="en-US" w:eastAsia="zh-TW"/>
        </w:rPr>
      </w:pPr>
      <w:r w:rsidRPr="00DD36A6">
        <w:rPr>
          <w:b/>
          <w:bCs/>
          <w:sz w:val="24"/>
          <w:szCs w:val="24"/>
        </w:rPr>
        <w:t>3GPP TSG RAN WG</w:t>
      </w:r>
      <w:r w:rsidR="007E4160">
        <w:rPr>
          <w:rFonts w:eastAsia="新細明體" w:hint="eastAsia"/>
          <w:b/>
          <w:bCs/>
          <w:sz w:val="24"/>
          <w:szCs w:val="24"/>
          <w:lang w:eastAsia="zh-TW"/>
        </w:rPr>
        <w:t>2</w:t>
      </w:r>
      <w:r w:rsidRPr="00DD36A6">
        <w:rPr>
          <w:b/>
          <w:bCs/>
          <w:sz w:val="24"/>
          <w:szCs w:val="24"/>
        </w:rPr>
        <w:t xml:space="preserve"> #</w:t>
      </w:r>
      <w:r w:rsidRPr="00CA1464">
        <w:rPr>
          <w:b/>
          <w:bCs/>
          <w:sz w:val="24"/>
          <w:szCs w:val="24"/>
        </w:rPr>
        <w:t>1</w:t>
      </w:r>
      <w:r w:rsidR="007E4160">
        <w:rPr>
          <w:rFonts w:eastAsia="新細明體" w:hint="eastAsia"/>
          <w:b/>
          <w:bCs/>
          <w:sz w:val="24"/>
          <w:szCs w:val="24"/>
          <w:lang w:eastAsia="zh-TW"/>
        </w:rPr>
        <w:t>31</w:t>
      </w:r>
      <w:r w:rsidR="00B269D1">
        <w:rPr>
          <w:rFonts w:eastAsia="新細明體" w:hint="eastAsia"/>
          <w:b/>
          <w:bCs/>
          <w:sz w:val="24"/>
          <w:szCs w:val="24"/>
          <w:lang w:eastAsia="zh-TW"/>
        </w:rPr>
        <w:t>bis</w:t>
      </w:r>
      <w:r w:rsidRPr="00DD36A6">
        <w:rPr>
          <w:b/>
          <w:bCs/>
          <w:sz w:val="24"/>
          <w:szCs w:val="24"/>
        </w:rPr>
        <w:tab/>
      </w:r>
      <w:r w:rsidRPr="00DD36A6">
        <w:rPr>
          <w:b/>
          <w:bCs/>
          <w:sz w:val="24"/>
          <w:szCs w:val="24"/>
        </w:rPr>
        <w:tab/>
      </w:r>
      <w:r w:rsidRPr="00DD36A6">
        <w:rPr>
          <w:b/>
          <w:bCs/>
          <w:sz w:val="24"/>
          <w:szCs w:val="24"/>
        </w:rPr>
        <w:tab/>
      </w:r>
      <w:r w:rsidR="007E4160" w:rsidRPr="00077D0A">
        <w:rPr>
          <w:b/>
          <w:bCs/>
          <w:sz w:val="24"/>
          <w:szCs w:val="24"/>
        </w:rPr>
        <w:t>R</w:t>
      </w:r>
      <w:r w:rsidR="007E4160">
        <w:rPr>
          <w:rFonts w:eastAsia="新細明體" w:hint="eastAsia"/>
          <w:b/>
          <w:bCs/>
          <w:sz w:val="24"/>
          <w:szCs w:val="24"/>
          <w:lang w:eastAsia="zh-TW"/>
        </w:rPr>
        <w:t>2</w:t>
      </w:r>
      <w:r w:rsidRPr="00077D0A">
        <w:rPr>
          <w:b/>
          <w:bCs/>
          <w:sz w:val="24"/>
          <w:szCs w:val="24"/>
        </w:rPr>
        <w:t>-</w:t>
      </w:r>
      <w:r w:rsidR="007E4160" w:rsidRPr="00077D0A">
        <w:rPr>
          <w:b/>
          <w:bCs/>
          <w:sz w:val="24"/>
          <w:szCs w:val="24"/>
        </w:rPr>
        <w:t>250</w:t>
      </w:r>
      <w:r w:rsidR="00B269D1">
        <w:rPr>
          <w:rFonts w:eastAsia="新細明體" w:hint="eastAsia"/>
          <w:b/>
          <w:bCs/>
          <w:sz w:val="24"/>
          <w:szCs w:val="24"/>
          <w:lang w:eastAsia="zh-TW"/>
        </w:rPr>
        <w:t>6806</w:t>
      </w:r>
      <w:r w:rsidR="00B269D1" w:rsidRPr="00B269D1">
        <w:t xml:space="preserve"> </w:t>
      </w:r>
    </w:p>
    <w:p w14:paraId="37D98719" w14:textId="6B7AA8DD" w:rsidR="00A815B5" w:rsidRPr="00DD36A6" w:rsidRDefault="007E4160" w:rsidP="00A815B5">
      <w:pPr>
        <w:tabs>
          <w:tab w:val="center" w:pos="4536"/>
          <w:tab w:val="right" w:pos="9072"/>
        </w:tabs>
        <w:rPr>
          <w:b/>
          <w:bCs/>
          <w:sz w:val="24"/>
          <w:szCs w:val="24"/>
        </w:rPr>
      </w:pPr>
      <w:r>
        <w:rPr>
          <w:rFonts w:eastAsia="新細明體" w:hint="eastAsia"/>
          <w:b/>
          <w:bCs/>
          <w:sz w:val="24"/>
          <w:szCs w:val="24"/>
          <w:lang w:eastAsia="zh-TW"/>
        </w:rPr>
        <w:t>Prague</w:t>
      </w:r>
      <w:r w:rsidR="002921AE" w:rsidRPr="002921AE">
        <w:rPr>
          <w:b/>
          <w:bCs/>
          <w:sz w:val="24"/>
          <w:szCs w:val="24"/>
        </w:rPr>
        <w:t xml:space="preserve">, </w:t>
      </w:r>
      <w:r w:rsidRPr="007E4160">
        <w:rPr>
          <w:b/>
          <w:bCs/>
          <w:sz w:val="24"/>
          <w:szCs w:val="24"/>
        </w:rPr>
        <w:t>Czech Republic</w:t>
      </w:r>
      <w:r w:rsidR="002921AE" w:rsidRPr="002921AE">
        <w:rPr>
          <w:b/>
          <w:bCs/>
          <w:sz w:val="24"/>
          <w:szCs w:val="24"/>
        </w:rPr>
        <w:t xml:space="preserve">, </w:t>
      </w:r>
      <w:r>
        <w:rPr>
          <w:rFonts w:eastAsia="新細明體" w:hint="eastAsia"/>
          <w:b/>
          <w:bCs/>
          <w:sz w:val="24"/>
          <w:szCs w:val="24"/>
          <w:lang w:eastAsia="zh-TW"/>
        </w:rPr>
        <w:t>Oct</w:t>
      </w:r>
      <w:r w:rsidR="002921AE" w:rsidRPr="002921AE">
        <w:rPr>
          <w:b/>
          <w:bCs/>
          <w:sz w:val="24"/>
          <w:szCs w:val="24"/>
        </w:rPr>
        <w:t xml:space="preserve"> </w:t>
      </w:r>
      <w:r>
        <w:rPr>
          <w:rFonts w:eastAsia="新細明體" w:hint="eastAsia"/>
          <w:b/>
          <w:bCs/>
          <w:sz w:val="24"/>
          <w:szCs w:val="24"/>
          <w:lang w:eastAsia="zh-TW"/>
        </w:rPr>
        <w:t>13</w:t>
      </w:r>
      <w:r w:rsidR="002921AE" w:rsidRPr="002921AE">
        <w:rPr>
          <w:b/>
          <w:bCs/>
          <w:sz w:val="24"/>
          <w:szCs w:val="24"/>
        </w:rPr>
        <w:t xml:space="preserve">th – </w:t>
      </w:r>
      <w:r>
        <w:rPr>
          <w:rFonts w:eastAsia="新細明體" w:hint="eastAsia"/>
          <w:b/>
          <w:bCs/>
          <w:sz w:val="24"/>
          <w:szCs w:val="24"/>
          <w:lang w:eastAsia="zh-TW"/>
        </w:rPr>
        <w:t>17</w:t>
      </w:r>
      <w:r w:rsidR="002921AE" w:rsidRPr="002921AE">
        <w:rPr>
          <w:b/>
          <w:bCs/>
          <w:sz w:val="24"/>
          <w:szCs w:val="24"/>
        </w:rPr>
        <w:t>th, 2025</w:t>
      </w:r>
    </w:p>
    <w:p w14:paraId="3F1A6377" w14:textId="77777777" w:rsidR="001D7BF5" w:rsidRPr="00EE21C2" w:rsidRDefault="001D7BF5" w:rsidP="00F90C29">
      <w:pPr>
        <w:adjustRightInd w:val="0"/>
        <w:snapToGrid w:val="0"/>
        <w:spacing w:before="0" w:after="0"/>
        <w:rPr>
          <w:sz w:val="24"/>
          <w:szCs w:val="24"/>
        </w:rPr>
      </w:pPr>
    </w:p>
    <w:p w14:paraId="0E4FC00D" w14:textId="010A6123" w:rsidR="00B413A4" w:rsidRPr="002921AE" w:rsidRDefault="0048247A" w:rsidP="00B21410">
      <w:pPr>
        <w:pStyle w:val="TdocHeader2"/>
        <w:adjustRightInd w:val="0"/>
        <w:snapToGrid w:val="0"/>
        <w:spacing w:before="0" w:after="0"/>
        <w:rPr>
          <w:rFonts w:ascii="Times New Roman" w:eastAsia="新細明體" w:hAnsi="Times New Roman"/>
          <w:sz w:val="24"/>
          <w:szCs w:val="24"/>
          <w:lang w:val="en-US" w:eastAsia="zh-TW"/>
        </w:rPr>
      </w:pPr>
      <w:bookmarkStart w:id="0" w:name="OLE_LINK3"/>
      <w:bookmarkStart w:id="1" w:name="OLE_LINK4"/>
      <w:r w:rsidRPr="00FF3DC0">
        <w:rPr>
          <w:rFonts w:ascii="Times New Roman" w:hAnsi="Times New Roman"/>
          <w:sz w:val="24"/>
          <w:szCs w:val="24"/>
          <w:lang w:val="en-US"/>
        </w:rPr>
        <w:t xml:space="preserve">Source: </w:t>
      </w:r>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Fainity Innovation</w:t>
      </w:r>
    </w:p>
    <w:p w14:paraId="24877BEE" w14:textId="5BAD115B"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lang w:val="en-US"/>
        </w:rPr>
        <w:t>Title:</w:t>
      </w:r>
      <w:bookmarkStart w:id="2" w:name="Title"/>
      <w:bookmarkEnd w:id="2"/>
      <w:r w:rsidRPr="00FF3DC0">
        <w:rPr>
          <w:rFonts w:ascii="Times New Roman" w:hAnsi="Times New Roman"/>
          <w:sz w:val="24"/>
          <w:szCs w:val="24"/>
          <w:lang w:val="en-US"/>
        </w:rPr>
        <w:tab/>
      </w:r>
      <w:r w:rsidR="002921AE">
        <w:rPr>
          <w:rFonts w:ascii="Times New Roman" w:eastAsia="新細明體" w:hAnsi="Times New Roman" w:hint="eastAsia"/>
          <w:sz w:val="24"/>
          <w:szCs w:val="24"/>
          <w:lang w:val="en-US" w:eastAsia="zh-TW"/>
        </w:rPr>
        <w:t>View</w:t>
      </w:r>
      <w:r w:rsidR="00D82C96">
        <w:rPr>
          <w:rFonts w:ascii="Times New Roman" w:eastAsia="新細明體" w:hAnsi="Times New Roman"/>
          <w:sz w:val="24"/>
          <w:szCs w:val="24"/>
          <w:lang w:val="en-US" w:eastAsia="zh-TW"/>
        </w:rPr>
        <w:t>s</w:t>
      </w:r>
      <w:r w:rsidR="002921AE">
        <w:rPr>
          <w:rFonts w:ascii="Times New Roman" w:eastAsia="新細明體" w:hAnsi="Times New Roman" w:hint="eastAsia"/>
          <w:sz w:val="24"/>
          <w:szCs w:val="24"/>
          <w:lang w:val="en-US" w:eastAsia="zh-TW"/>
        </w:rPr>
        <w:t xml:space="preserve"> </w:t>
      </w:r>
      <w:r w:rsidR="00D82C96">
        <w:rPr>
          <w:rFonts w:ascii="Times New Roman" w:eastAsia="新細明體" w:hAnsi="Times New Roman"/>
          <w:sz w:val="24"/>
          <w:szCs w:val="24"/>
          <w:lang w:val="en-US" w:eastAsia="zh-TW"/>
        </w:rPr>
        <w:t>on</w:t>
      </w:r>
      <w:r w:rsidR="00D82C96">
        <w:rPr>
          <w:rFonts w:ascii="Times New Roman" w:eastAsia="新細明體" w:hAnsi="Times New Roman" w:hint="eastAsia"/>
          <w:sz w:val="24"/>
          <w:szCs w:val="24"/>
          <w:lang w:val="en-US" w:eastAsia="zh-TW"/>
        </w:rPr>
        <w:t xml:space="preserve"> </w:t>
      </w:r>
      <w:r w:rsidR="002921AE">
        <w:rPr>
          <w:rFonts w:ascii="Times New Roman" w:eastAsia="新細明體" w:hAnsi="Times New Roman" w:hint="eastAsia"/>
          <w:sz w:val="24"/>
          <w:szCs w:val="24"/>
          <w:lang w:val="en-US" w:eastAsia="zh-TW"/>
        </w:rPr>
        <w:t xml:space="preserve">6GR </w:t>
      </w:r>
    </w:p>
    <w:p w14:paraId="7CAA1EB1" w14:textId="5E171DCB" w:rsidR="00B413A4" w:rsidRPr="002921AE" w:rsidRDefault="0048247A" w:rsidP="00B21410">
      <w:pPr>
        <w:pStyle w:val="TdocHeader2"/>
        <w:adjustRightInd w:val="0"/>
        <w:snapToGrid w:val="0"/>
        <w:spacing w:before="0" w:after="0"/>
        <w:rPr>
          <w:rFonts w:ascii="Times New Roman" w:eastAsia="新細明體" w:hAnsi="Times New Roman"/>
          <w:sz w:val="24"/>
          <w:szCs w:val="24"/>
          <w:lang w:eastAsia="zh-TW"/>
        </w:rPr>
      </w:pPr>
      <w:r w:rsidRPr="00FF3DC0">
        <w:rPr>
          <w:rFonts w:ascii="Times New Roman" w:hAnsi="Times New Roman"/>
          <w:sz w:val="24"/>
          <w:szCs w:val="24"/>
        </w:rPr>
        <w:t>Agenda item:</w:t>
      </w:r>
      <w:r w:rsidRPr="00FF3DC0">
        <w:rPr>
          <w:rFonts w:ascii="Times New Roman" w:hAnsi="Times New Roman"/>
          <w:sz w:val="24"/>
          <w:szCs w:val="24"/>
        </w:rPr>
        <w:tab/>
      </w:r>
      <w:r w:rsidR="00B269D1">
        <w:rPr>
          <w:rFonts w:ascii="Times New Roman" w:eastAsia="新細明體" w:hAnsi="Times New Roman" w:hint="eastAsia"/>
          <w:sz w:val="24"/>
          <w:szCs w:val="24"/>
          <w:lang w:eastAsia="zh-TW"/>
        </w:rPr>
        <w:t>10.2</w:t>
      </w:r>
    </w:p>
    <w:p w14:paraId="25686636" w14:textId="77777777" w:rsidR="00B413A4" w:rsidRPr="00FF3DC0" w:rsidRDefault="0048247A" w:rsidP="00B21410">
      <w:pPr>
        <w:pStyle w:val="TdocHeader2"/>
        <w:adjustRightInd w:val="0"/>
        <w:snapToGrid w:val="0"/>
        <w:spacing w:before="0" w:after="0"/>
        <w:rPr>
          <w:rFonts w:ascii="Times New Roman" w:hAnsi="Times New Roman"/>
          <w:sz w:val="24"/>
          <w:szCs w:val="24"/>
        </w:rPr>
      </w:pPr>
      <w:r w:rsidRPr="00FF3DC0">
        <w:rPr>
          <w:rFonts w:ascii="Times New Roman" w:hAnsi="Times New Roman"/>
          <w:sz w:val="24"/>
          <w:szCs w:val="24"/>
        </w:rPr>
        <w:t>Document for:</w:t>
      </w:r>
      <w:bookmarkStart w:id="3" w:name="DocumentFor"/>
      <w:bookmarkEnd w:id="3"/>
      <w:r w:rsidRPr="00FF3DC0">
        <w:rPr>
          <w:rFonts w:ascii="Times New Roman" w:hAnsi="Times New Roman"/>
          <w:sz w:val="24"/>
          <w:szCs w:val="24"/>
          <w:lang w:eastAsia="zh-CN"/>
        </w:rPr>
        <w:tab/>
      </w:r>
      <w:r w:rsidRPr="00FF3DC0">
        <w:rPr>
          <w:rFonts w:ascii="Times New Roman" w:hAnsi="Times New Roman"/>
          <w:sz w:val="24"/>
          <w:szCs w:val="24"/>
        </w:rPr>
        <w:t>Discussion &amp; Decision</w:t>
      </w:r>
    </w:p>
    <w:p w14:paraId="3125ED7A" w14:textId="77777777" w:rsidR="00B413A4" w:rsidRDefault="0048247A">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7308BD1F" w14:textId="224B9BA4" w:rsidR="002921AE" w:rsidRPr="00E00C4E" w:rsidRDefault="002921AE" w:rsidP="00E00C4E">
      <w:pPr>
        <w:overflowPunct w:val="0"/>
        <w:autoSpaceDE w:val="0"/>
        <w:autoSpaceDN w:val="0"/>
        <w:adjustRightInd w:val="0"/>
        <w:spacing w:before="0" w:line="276" w:lineRule="auto"/>
        <w:ind w:right="-99"/>
        <w:jc w:val="both"/>
        <w:rPr>
          <w:rFonts w:eastAsia="新細明體"/>
          <w:color w:val="000000"/>
          <w:sz w:val="22"/>
          <w:szCs w:val="22"/>
          <w:lang w:eastAsia="zh-TW"/>
        </w:rPr>
      </w:pPr>
      <w:r w:rsidRPr="00E00C4E">
        <w:rPr>
          <w:rFonts w:eastAsia="新細明體" w:hint="eastAsia"/>
          <w:color w:val="000000"/>
          <w:sz w:val="22"/>
          <w:szCs w:val="22"/>
          <w:lang w:eastAsia="zh-TW"/>
        </w:rPr>
        <w:t>Study on 6G Ra</w:t>
      </w:r>
      <w:r w:rsidR="00637E0C">
        <w:rPr>
          <w:rFonts w:eastAsia="新細明體"/>
          <w:color w:val="000000"/>
          <w:sz w:val="22"/>
          <w:szCs w:val="22"/>
          <w:lang w:eastAsia="zh-TW"/>
        </w:rPr>
        <w:t>d</w:t>
      </w:r>
      <w:r w:rsidRPr="00E00C4E">
        <w:rPr>
          <w:rFonts w:eastAsia="新細明體" w:hint="eastAsia"/>
          <w:color w:val="000000"/>
          <w:sz w:val="22"/>
          <w:szCs w:val="22"/>
          <w:lang w:eastAsia="zh-TW"/>
        </w:rPr>
        <w:t xml:space="preserve">io (6GR) </w:t>
      </w:r>
      <w:r w:rsidR="001F3E99" w:rsidRPr="00E00C4E">
        <w:rPr>
          <w:rFonts w:eastAsia="新細明體" w:hint="eastAsia"/>
          <w:color w:val="000000"/>
          <w:sz w:val="22"/>
          <w:szCs w:val="22"/>
          <w:lang w:eastAsia="zh-TW"/>
        </w:rPr>
        <w:t xml:space="preserve">with enumerated objectives in RP-251881 </w:t>
      </w:r>
      <w:r w:rsidR="007B7C5E" w:rsidRPr="00E00C4E">
        <w:rPr>
          <w:rFonts w:eastAsia="新細明體" w:hint="eastAsia"/>
          <w:color w:val="000000"/>
          <w:sz w:val="22"/>
          <w:szCs w:val="22"/>
          <w:lang w:eastAsia="zh-TW"/>
        </w:rPr>
        <w:t xml:space="preserve">[1] </w:t>
      </w:r>
      <w:r w:rsidR="004A3ED1" w:rsidRPr="00E00C4E">
        <w:rPr>
          <w:rFonts w:eastAsia="新細明體" w:hint="eastAsia"/>
          <w:color w:val="000000"/>
          <w:sz w:val="22"/>
          <w:szCs w:val="22"/>
          <w:lang w:eastAsia="zh-TW"/>
        </w:rPr>
        <w:t>w</w:t>
      </w:r>
      <w:r w:rsidR="004A3ED1">
        <w:rPr>
          <w:rFonts w:eastAsia="新細明體"/>
          <w:color w:val="000000"/>
          <w:sz w:val="22"/>
          <w:szCs w:val="22"/>
          <w:lang w:eastAsia="zh-TW"/>
        </w:rPr>
        <w:t>as</w:t>
      </w:r>
      <w:r w:rsidR="004A3ED1" w:rsidRPr="00E00C4E">
        <w:rPr>
          <w:rFonts w:eastAsia="新細明體" w:hint="eastAsia"/>
          <w:color w:val="000000"/>
          <w:sz w:val="22"/>
          <w:szCs w:val="22"/>
          <w:lang w:eastAsia="zh-TW"/>
        </w:rPr>
        <w:t xml:space="preserve"> </w:t>
      </w:r>
      <w:r w:rsidR="001F3E99" w:rsidRPr="00E00C4E">
        <w:rPr>
          <w:rFonts w:eastAsia="新細明體" w:hint="eastAsia"/>
          <w:color w:val="000000"/>
          <w:sz w:val="22"/>
          <w:szCs w:val="22"/>
          <w:lang w:eastAsia="zh-TW"/>
        </w:rPr>
        <w:t>approved in RAN Plenary #108. As planned by RAN</w:t>
      </w:r>
      <w:r w:rsidR="003D2642">
        <w:rPr>
          <w:rFonts w:eastAsia="新細明體" w:hint="eastAsia"/>
          <w:color w:val="000000"/>
          <w:sz w:val="22"/>
          <w:szCs w:val="22"/>
          <w:lang w:eastAsia="zh-TW"/>
        </w:rPr>
        <w:t>2</w:t>
      </w:r>
      <w:r w:rsidR="001F3E99" w:rsidRPr="00E00C4E">
        <w:rPr>
          <w:rFonts w:eastAsia="新細明體" w:hint="eastAsia"/>
          <w:color w:val="000000"/>
          <w:sz w:val="22"/>
          <w:szCs w:val="22"/>
          <w:lang w:eastAsia="zh-TW"/>
        </w:rPr>
        <w:t xml:space="preserve"> chair for</w:t>
      </w:r>
      <w:r w:rsidR="009F1621">
        <w:rPr>
          <w:rFonts w:eastAsia="新細明體"/>
          <w:color w:val="000000"/>
          <w:sz w:val="22"/>
          <w:szCs w:val="22"/>
          <w:lang w:eastAsia="zh-TW"/>
        </w:rPr>
        <w:t xml:space="preserve"> the</w:t>
      </w:r>
      <w:r w:rsidR="001F3E99" w:rsidRPr="00E00C4E">
        <w:rPr>
          <w:rFonts w:eastAsia="新細明體" w:hint="eastAsia"/>
          <w:color w:val="000000"/>
          <w:sz w:val="22"/>
          <w:szCs w:val="22"/>
          <w:lang w:eastAsia="zh-TW"/>
        </w:rPr>
        <w:t xml:space="preserve"> 1</w:t>
      </w:r>
      <w:r w:rsidR="001F3E99" w:rsidRPr="00E00C4E">
        <w:rPr>
          <w:rFonts w:eastAsia="新細明體" w:hint="eastAsia"/>
          <w:color w:val="000000"/>
          <w:sz w:val="22"/>
          <w:szCs w:val="22"/>
          <w:vertAlign w:val="superscript"/>
          <w:lang w:eastAsia="zh-TW"/>
        </w:rPr>
        <w:t>st</w:t>
      </w:r>
      <w:r w:rsidR="001F3E99" w:rsidRPr="00E00C4E">
        <w:rPr>
          <w:rFonts w:eastAsia="新細明體" w:hint="eastAsia"/>
          <w:color w:val="000000"/>
          <w:sz w:val="22"/>
          <w:szCs w:val="22"/>
          <w:lang w:eastAsia="zh-TW"/>
        </w:rPr>
        <w:t xml:space="preserve"> SID meeting, companies were invited to provide</w:t>
      </w:r>
      <w:r w:rsidR="003D2642">
        <w:rPr>
          <w:rFonts w:eastAsia="新細明體" w:hint="eastAsia"/>
          <w:color w:val="000000"/>
          <w:sz w:val="22"/>
          <w:szCs w:val="22"/>
          <w:lang w:eastAsia="zh-TW"/>
        </w:rPr>
        <w:t xml:space="preserve"> principles, guidelines, deployment scenarios and architectures,</w:t>
      </w:r>
      <w:r w:rsidR="001F3E99" w:rsidRPr="00E00C4E">
        <w:rPr>
          <w:rFonts w:eastAsia="新細明體"/>
          <w:color w:val="000000"/>
          <w:sz w:val="22"/>
          <w:szCs w:val="22"/>
          <w:lang w:eastAsia="zh-TW"/>
        </w:rPr>
        <w:t xml:space="preserve"> and o</w:t>
      </w:r>
      <w:r w:rsidR="003D2642">
        <w:rPr>
          <w:rFonts w:eastAsia="新細明體" w:hint="eastAsia"/>
          <w:color w:val="000000"/>
          <w:sz w:val="22"/>
          <w:szCs w:val="22"/>
          <w:lang w:eastAsia="zh-TW"/>
        </w:rPr>
        <w:t>ther general aspects</w:t>
      </w:r>
      <w:r w:rsidR="001F3E99" w:rsidRPr="00E00C4E">
        <w:rPr>
          <w:rFonts w:eastAsia="新細明體"/>
          <w:color w:val="000000"/>
          <w:sz w:val="22"/>
          <w:szCs w:val="22"/>
          <w:lang w:eastAsia="zh-TW"/>
        </w:rPr>
        <w:t xml:space="preserve"> </w:t>
      </w:r>
      <w:r w:rsidR="003D2642">
        <w:rPr>
          <w:rFonts w:eastAsia="新細明體" w:hint="eastAsia"/>
          <w:color w:val="000000"/>
          <w:sz w:val="22"/>
          <w:szCs w:val="22"/>
          <w:lang w:eastAsia="zh-TW"/>
        </w:rPr>
        <w:t>for</w:t>
      </w:r>
      <w:r w:rsidR="001F3E99" w:rsidRPr="00E00C4E">
        <w:rPr>
          <w:rFonts w:eastAsia="新細明體"/>
          <w:color w:val="000000"/>
          <w:sz w:val="22"/>
          <w:szCs w:val="22"/>
          <w:lang w:eastAsia="zh-TW"/>
        </w:rPr>
        <w:t xml:space="preserve"> 6G</w:t>
      </w:r>
      <w:r w:rsidR="003D2642">
        <w:rPr>
          <w:rFonts w:eastAsia="新細明體" w:hint="eastAsia"/>
          <w:color w:val="000000"/>
          <w:sz w:val="22"/>
          <w:szCs w:val="22"/>
          <w:lang w:eastAsia="zh-TW"/>
        </w:rPr>
        <w:t xml:space="preserve">R. </w:t>
      </w:r>
      <w:r w:rsidR="00532C44" w:rsidRPr="00E00C4E">
        <w:rPr>
          <w:rFonts w:eastAsia="新細明體" w:hint="eastAsia"/>
          <w:color w:val="000000"/>
          <w:sz w:val="22"/>
          <w:szCs w:val="22"/>
          <w:lang w:eastAsia="zh-TW"/>
        </w:rPr>
        <w:t xml:space="preserve">Accordingly, we prepare this document to share our views on these aspects. The agenda of this </w:t>
      </w:r>
      <w:r w:rsidR="00532C44" w:rsidRPr="00E00C4E">
        <w:rPr>
          <w:rFonts w:eastAsia="新細明體"/>
          <w:color w:val="000000"/>
          <w:sz w:val="22"/>
          <w:szCs w:val="22"/>
          <w:lang w:eastAsia="zh-TW"/>
        </w:rPr>
        <w:t>document</w:t>
      </w:r>
      <w:r w:rsidR="00532C44" w:rsidRPr="00E00C4E">
        <w:rPr>
          <w:rFonts w:eastAsia="新細明體" w:hint="eastAsia"/>
          <w:color w:val="000000"/>
          <w:sz w:val="22"/>
          <w:szCs w:val="22"/>
          <w:lang w:eastAsia="zh-TW"/>
        </w:rPr>
        <w:t xml:space="preserve"> is arranged that we will describe </w:t>
      </w:r>
      <w:r w:rsidR="00667300" w:rsidRPr="00E00C4E">
        <w:rPr>
          <w:rFonts w:eastAsia="新細明體" w:hint="eastAsia"/>
          <w:color w:val="000000"/>
          <w:sz w:val="22"/>
          <w:szCs w:val="22"/>
          <w:lang w:eastAsia="zh-TW"/>
        </w:rPr>
        <w:t xml:space="preserve">the preferred principles for 6GR design </w:t>
      </w:r>
      <w:r w:rsidR="00051033">
        <w:rPr>
          <w:rFonts w:eastAsia="新細明體" w:hint="eastAsia"/>
          <w:color w:val="000000"/>
          <w:sz w:val="22"/>
          <w:szCs w:val="22"/>
          <w:lang w:eastAsia="zh-TW"/>
        </w:rPr>
        <w:t xml:space="preserve">in section 2. In </w:t>
      </w:r>
      <w:r w:rsidR="002A00E2">
        <w:rPr>
          <w:rFonts w:eastAsia="新細明體"/>
          <w:color w:val="000000"/>
          <w:sz w:val="22"/>
          <w:szCs w:val="22"/>
          <w:lang w:eastAsia="zh-TW"/>
        </w:rPr>
        <w:t>the subsequent</w:t>
      </w:r>
      <w:r w:rsidR="00354BC4">
        <w:rPr>
          <w:rFonts w:eastAsia="新細明體"/>
          <w:color w:val="000000"/>
          <w:sz w:val="22"/>
          <w:szCs w:val="22"/>
          <w:lang w:eastAsia="zh-TW"/>
        </w:rPr>
        <w:t xml:space="preserve"> </w:t>
      </w:r>
      <w:r w:rsidR="00051033">
        <w:rPr>
          <w:rFonts w:eastAsia="新細明體" w:hint="eastAsia"/>
          <w:color w:val="000000"/>
          <w:sz w:val="22"/>
          <w:szCs w:val="22"/>
          <w:lang w:eastAsia="zh-TW"/>
        </w:rPr>
        <w:t>section</w:t>
      </w:r>
      <w:r w:rsidR="008930B2">
        <w:rPr>
          <w:rFonts w:eastAsia="新細明體"/>
          <w:color w:val="000000"/>
          <w:sz w:val="22"/>
          <w:szCs w:val="22"/>
          <w:lang w:eastAsia="zh-TW"/>
        </w:rPr>
        <w:t>s</w:t>
      </w:r>
      <w:r w:rsidR="00051033">
        <w:rPr>
          <w:rFonts w:eastAsia="新細明體" w:hint="eastAsia"/>
          <w:color w:val="000000"/>
          <w:sz w:val="22"/>
          <w:szCs w:val="22"/>
          <w:lang w:eastAsia="zh-TW"/>
        </w:rPr>
        <w:t>, we</w:t>
      </w:r>
      <w:r w:rsidR="00667300" w:rsidRPr="00E00C4E">
        <w:rPr>
          <w:rFonts w:eastAsia="新細明體" w:hint="eastAsia"/>
          <w:color w:val="000000"/>
          <w:sz w:val="22"/>
          <w:szCs w:val="22"/>
          <w:lang w:eastAsia="zh-TW"/>
        </w:rPr>
        <w:t xml:space="preserve"> illustrate</w:t>
      </w:r>
      <w:r w:rsidR="003D2642">
        <w:rPr>
          <w:rFonts w:eastAsia="新細明體" w:hint="eastAsia"/>
          <w:color w:val="000000"/>
          <w:sz w:val="22"/>
          <w:szCs w:val="22"/>
          <w:lang w:eastAsia="zh-TW"/>
        </w:rPr>
        <w:t xml:space="preserve"> our </w:t>
      </w:r>
      <w:r w:rsidR="003D2642">
        <w:rPr>
          <w:rFonts w:eastAsia="新細明體"/>
          <w:color w:val="000000"/>
          <w:sz w:val="22"/>
          <w:szCs w:val="22"/>
          <w:lang w:eastAsia="zh-TW"/>
        </w:rPr>
        <w:t>observations include</w:t>
      </w:r>
      <w:r w:rsidR="003D2642">
        <w:rPr>
          <w:rFonts w:eastAsia="新細明體" w:hint="eastAsia"/>
          <w:color w:val="000000"/>
          <w:sz w:val="22"/>
          <w:szCs w:val="22"/>
          <w:lang w:eastAsia="zh-TW"/>
        </w:rPr>
        <w:t xml:space="preserve"> </w:t>
      </w:r>
      <w:r w:rsidR="00532C44" w:rsidRPr="00E00C4E">
        <w:rPr>
          <w:rFonts w:eastAsia="新細明體" w:hint="eastAsia"/>
          <w:color w:val="000000"/>
          <w:sz w:val="22"/>
          <w:szCs w:val="22"/>
          <w:lang w:eastAsia="zh-TW"/>
        </w:rPr>
        <w:t xml:space="preserve">pain points </w:t>
      </w:r>
      <w:r w:rsidR="003D2642">
        <w:rPr>
          <w:rFonts w:eastAsia="新細明體" w:hint="eastAsia"/>
          <w:color w:val="000000"/>
          <w:sz w:val="22"/>
          <w:szCs w:val="22"/>
          <w:lang w:eastAsia="zh-TW"/>
        </w:rPr>
        <w:t xml:space="preserve">from 5G, </w:t>
      </w:r>
      <w:r w:rsidR="00051033">
        <w:rPr>
          <w:rFonts w:eastAsia="新細明體" w:hint="eastAsia"/>
          <w:color w:val="000000"/>
          <w:sz w:val="22"/>
          <w:szCs w:val="22"/>
          <w:lang w:eastAsia="zh-TW"/>
        </w:rPr>
        <w:t xml:space="preserve">for </w:t>
      </w:r>
      <w:r w:rsidR="003D2642">
        <w:rPr>
          <w:rFonts w:eastAsia="新細明體" w:hint="eastAsia"/>
          <w:color w:val="000000"/>
          <w:sz w:val="22"/>
          <w:szCs w:val="22"/>
          <w:lang w:eastAsia="zh-TW"/>
        </w:rPr>
        <w:t xml:space="preserve">deployment scenario and </w:t>
      </w:r>
      <w:r w:rsidR="005E7D68">
        <w:rPr>
          <w:rFonts w:eastAsia="新細明體" w:hint="eastAsia"/>
          <w:color w:val="000000"/>
          <w:sz w:val="22"/>
          <w:szCs w:val="22"/>
          <w:lang w:eastAsia="zh-TW"/>
        </w:rPr>
        <w:t xml:space="preserve">diverse device </w:t>
      </w:r>
      <w:proofErr w:type="gramStart"/>
      <w:r w:rsidR="005E7D68">
        <w:rPr>
          <w:rFonts w:eastAsia="新細明體" w:hint="eastAsia"/>
          <w:color w:val="000000"/>
          <w:sz w:val="22"/>
          <w:szCs w:val="22"/>
          <w:lang w:eastAsia="zh-TW"/>
        </w:rPr>
        <w:t>types</w:t>
      </w:r>
      <w:proofErr w:type="gramEnd"/>
      <w:r w:rsidR="003D2642">
        <w:rPr>
          <w:rFonts w:eastAsia="新細明體" w:hint="eastAsia"/>
          <w:color w:val="000000"/>
          <w:sz w:val="22"/>
          <w:szCs w:val="22"/>
          <w:lang w:eastAsia="zh-TW"/>
        </w:rPr>
        <w:t xml:space="preserve"> aspects</w:t>
      </w:r>
      <w:r w:rsidR="00873840">
        <w:rPr>
          <w:rFonts w:eastAsia="新細明體"/>
          <w:color w:val="000000"/>
          <w:sz w:val="22"/>
          <w:szCs w:val="22"/>
          <w:lang w:eastAsia="zh-TW"/>
        </w:rPr>
        <w:t>.</w:t>
      </w:r>
      <w:r w:rsidR="00532C44" w:rsidRPr="00E00C4E">
        <w:rPr>
          <w:rFonts w:eastAsia="新細明體" w:hint="eastAsia"/>
          <w:color w:val="000000"/>
          <w:sz w:val="22"/>
          <w:szCs w:val="22"/>
          <w:lang w:eastAsia="zh-TW"/>
        </w:rPr>
        <w:t xml:space="preserve"> </w:t>
      </w:r>
      <w:r w:rsidR="00873840">
        <w:rPr>
          <w:rFonts w:eastAsia="新細明體"/>
          <w:color w:val="000000"/>
          <w:sz w:val="22"/>
          <w:szCs w:val="22"/>
          <w:lang w:eastAsia="zh-TW"/>
        </w:rPr>
        <w:t>C</w:t>
      </w:r>
      <w:r w:rsidR="00873840" w:rsidRPr="00E00C4E">
        <w:rPr>
          <w:rFonts w:eastAsia="新細明體" w:hint="eastAsia"/>
          <w:color w:val="000000"/>
          <w:sz w:val="22"/>
          <w:szCs w:val="22"/>
          <w:lang w:eastAsia="zh-TW"/>
        </w:rPr>
        <w:t>onsequently</w:t>
      </w:r>
      <w:r w:rsidR="00667300" w:rsidRPr="00E00C4E">
        <w:rPr>
          <w:rFonts w:eastAsia="新細明體" w:hint="eastAsia"/>
          <w:color w:val="000000"/>
          <w:sz w:val="22"/>
          <w:szCs w:val="22"/>
          <w:lang w:eastAsia="zh-TW"/>
        </w:rPr>
        <w:t>,</w:t>
      </w:r>
      <w:r w:rsidR="00532C44" w:rsidRPr="00E00C4E">
        <w:rPr>
          <w:rFonts w:eastAsia="新細明體" w:hint="eastAsia"/>
          <w:color w:val="000000"/>
          <w:sz w:val="22"/>
          <w:szCs w:val="22"/>
          <w:lang w:eastAsia="zh-TW"/>
        </w:rPr>
        <w:t xml:space="preserve"> the discussions and proposals for each aspect </w:t>
      </w:r>
      <w:r w:rsidR="006C4318">
        <w:rPr>
          <w:rFonts w:eastAsia="新細明體"/>
          <w:color w:val="000000"/>
          <w:sz w:val="22"/>
          <w:szCs w:val="22"/>
          <w:lang w:eastAsia="zh-TW"/>
        </w:rPr>
        <w:t>are</w:t>
      </w:r>
      <w:r w:rsidR="006C4318" w:rsidRPr="00E00C4E">
        <w:rPr>
          <w:rFonts w:eastAsia="新細明體" w:hint="eastAsia"/>
          <w:color w:val="000000"/>
          <w:sz w:val="22"/>
          <w:szCs w:val="22"/>
          <w:lang w:eastAsia="zh-TW"/>
        </w:rPr>
        <w:t xml:space="preserve"> </w:t>
      </w:r>
      <w:r w:rsidR="00532C44" w:rsidRPr="00E00C4E">
        <w:rPr>
          <w:rFonts w:eastAsia="新細明體" w:hint="eastAsia"/>
          <w:color w:val="000000"/>
          <w:sz w:val="22"/>
          <w:szCs w:val="22"/>
          <w:lang w:eastAsia="zh-TW"/>
        </w:rPr>
        <w:t>provided.</w:t>
      </w:r>
    </w:p>
    <w:p w14:paraId="19015927" w14:textId="5D0571F7" w:rsidR="005D126D" w:rsidRDefault="00D66B76" w:rsidP="00B21410">
      <w:pPr>
        <w:pStyle w:val="1"/>
        <w:rPr>
          <w:rFonts w:ascii="Times New Roman" w:hAnsi="Times New Roman"/>
          <w:lang w:val="en-US" w:eastAsia="zh-CN"/>
        </w:rPr>
      </w:pPr>
      <w:r>
        <w:rPr>
          <w:rFonts w:ascii="Times New Roman" w:eastAsia="新細明體" w:hAnsi="Times New Roman" w:hint="eastAsia"/>
          <w:lang w:val="en-US" w:eastAsia="zh-TW"/>
        </w:rPr>
        <w:t>Design p</w:t>
      </w:r>
      <w:r w:rsidR="00667300">
        <w:rPr>
          <w:rFonts w:ascii="Times New Roman" w:eastAsia="新細明體" w:hAnsi="Times New Roman" w:hint="eastAsia"/>
          <w:lang w:val="en-US" w:eastAsia="zh-TW"/>
        </w:rPr>
        <w:t xml:space="preserve">rinciples for 6GR </w:t>
      </w:r>
      <w:r w:rsidR="00F43A4A">
        <w:rPr>
          <w:rFonts w:ascii="Times New Roman" w:hAnsi="Times New Roman"/>
          <w:lang w:val="en-US" w:eastAsia="zh-CN"/>
        </w:rPr>
        <w:tab/>
      </w:r>
    </w:p>
    <w:p w14:paraId="5C3BC13C" w14:textId="270DA56C" w:rsidR="00667300" w:rsidRDefault="00A05F47" w:rsidP="001976AA">
      <w:pPr>
        <w:spacing w:line="276" w:lineRule="auto"/>
        <w:jc w:val="both"/>
        <w:rPr>
          <w:rFonts w:eastAsia="新細明體"/>
          <w:sz w:val="22"/>
          <w:szCs w:val="22"/>
          <w:lang w:val="en-US" w:eastAsia="zh-TW"/>
        </w:rPr>
      </w:pPr>
      <w:r w:rsidRPr="001976AA">
        <w:rPr>
          <w:rFonts w:eastAsia="新細明體" w:hint="eastAsia"/>
          <w:sz w:val="22"/>
          <w:szCs w:val="22"/>
          <w:lang w:val="en-US" w:eastAsia="zh-TW"/>
        </w:rPr>
        <w:t xml:space="preserve">From our perspective, three high-level principles should be always kept in mind during the study and </w:t>
      </w:r>
      <w:r w:rsidR="00873840">
        <w:rPr>
          <w:rFonts w:eastAsia="新細明體"/>
          <w:sz w:val="22"/>
          <w:szCs w:val="22"/>
          <w:lang w:val="en-US" w:eastAsia="zh-TW"/>
        </w:rPr>
        <w:t>normative stages</w:t>
      </w:r>
      <w:r w:rsidR="00873840" w:rsidRPr="001976AA">
        <w:rPr>
          <w:rFonts w:eastAsia="新細明體" w:hint="eastAsia"/>
          <w:sz w:val="22"/>
          <w:szCs w:val="22"/>
          <w:lang w:val="en-US" w:eastAsia="zh-TW"/>
        </w:rPr>
        <w:t xml:space="preserve"> </w:t>
      </w:r>
      <w:r w:rsidRPr="001976AA">
        <w:rPr>
          <w:rFonts w:eastAsia="新細明體" w:hint="eastAsia"/>
          <w:sz w:val="22"/>
          <w:szCs w:val="22"/>
          <w:lang w:val="en-US" w:eastAsia="zh-TW"/>
        </w:rPr>
        <w:t>of 6GR:</w:t>
      </w:r>
    </w:p>
    <w:p w14:paraId="6F4AAC9F" w14:textId="4F9E2F98" w:rsidR="00C942C3" w:rsidRPr="003A0B2D" w:rsidRDefault="001976AA" w:rsidP="004F3EAB">
      <w:pPr>
        <w:pStyle w:val="aff3"/>
        <w:numPr>
          <w:ilvl w:val="0"/>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b/>
          <w:sz w:val="22"/>
          <w:szCs w:val="22"/>
          <w:lang w:val="en-US" w:eastAsia="zh-TW"/>
        </w:rPr>
        <w:t>Simple framework</w:t>
      </w:r>
      <w:r w:rsidR="0045505C" w:rsidRPr="003A0B2D">
        <w:rPr>
          <w:rFonts w:ascii="Times New Roman" w:eastAsia="新細明體" w:hAnsi="Times New Roman"/>
          <w:b/>
          <w:sz w:val="22"/>
          <w:szCs w:val="22"/>
          <w:lang w:val="en-US" w:eastAsia="zh-TW"/>
        </w:rPr>
        <w:t xml:space="preserve">: </w:t>
      </w:r>
      <w:r w:rsidR="0045505C" w:rsidRPr="003A0B2D">
        <w:rPr>
          <w:rFonts w:ascii="Times New Roman" w:eastAsia="新細明體" w:hAnsi="Times New Roman"/>
          <w:sz w:val="22"/>
          <w:szCs w:val="22"/>
          <w:lang w:val="en-US" w:eastAsia="zh-TW"/>
        </w:rPr>
        <w:t>6GR</w:t>
      </w:r>
      <w:r w:rsidR="0045505C" w:rsidRPr="003A0B2D">
        <w:rPr>
          <w:rFonts w:ascii="Times New Roman" w:eastAsia="新細明體" w:hAnsi="Times New Roman"/>
          <w:b/>
          <w:sz w:val="22"/>
          <w:szCs w:val="22"/>
          <w:lang w:val="en-US" w:eastAsia="zh-TW"/>
        </w:rPr>
        <w:t xml:space="preserve"> </w:t>
      </w:r>
      <w:r w:rsidR="0045505C" w:rsidRPr="003A0B2D">
        <w:rPr>
          <w:rFonts w:ascii="Times New Roman" w:eastAsia="新細明體" w:hAnsi="Times New Roman"/>
          <w:sz w:val="22"/>
          <w:szCs w:val="22"/>
          <w:lang w:val="en-US" w:eastAsia="zh-TW"/>
        </w:rPr>
        <w:t xml:space="preserve">aims for a simple, less configurable air interface. This includes </w:t>
      </w:r>
      <w:r w:rsidR="000411F5" w:rsidRPr="003A0B2D">
        <w:rPr>
          <w:rFonts w:ascii="Times New Roman" w:eastAsia="新細明體" w:hAnsi="Times New Roman"/>
          <w:sz w:val="22"/>
          <w:szCs w:val="22"/>
          <w:lang w:val="en-US" w:eastAsia="zh-TW"/>
        </w:rPr>
        <w:t xml:space="preserve">streamlined </w:t>
      </w:r>
      <w:r w:rsidR="001C06CC">
        <w:rPr>
          <w:rFonts w:ascii="Times New Roman" w:eastAsia="新細明體" w:hAnsi="Times New Roman" w:hint="eastAsia"/>
          <w:sz w:val="22"/>
          <w:szCs w:val="22"/>
          <w:lang w:val="en-US" w:eastAsia="zh-TW"/>
        </w:rPr>
        <w:t>upper</w:t>
      </w:r>
      <w:r w:rsidR="001C06CC" w:rsidRPr="003A0B2D">
        <w:rPr>
          <w:rFonts w:ascii="Times New Roman" w:eastAsia="新細明體" w:hAnsi="Times New Roman"/>
          <w:sz w:val="22"/>
          <w:szCs w:val="22"/>
          <w:lang w:val="en-US" w:eastAsia="zh-TW"/>
        </w:rPr>
        <w:t xml:space="preserve"> </w:t>
      </w:r>
      <w:r w:rsidR="0045505C" w:rsidRPr="003A0B2D">
        <w:rPr>
          <w:rFonts w:ascii="Times New Roman" w:eastAsia="新細明體" w:hAnsi="Times New Roman"/>
          <w:sz w:val="22"/>
          <w:szCs w:val="22"/>
          <w:lang w:val="en-US" w:eastAsia="zh-TW"/>
        </w:rPr>
        <w:t>layer control</w:t>
      </w:r>
      <w:r w:rsidR="001C06CC">
        <w:rPr>
          <w:rFonts w:ascii="Times New Roman" w:eastAsia="新細明體" w:hAnsi="Times New Roman" w:hint="eastAsia"/>
          <w:sz w:val="22"/>
          <w:szCs w:val="22"/>
          <w:lang w:val="en-US" w:eastAsia="zh-TW"/>
        </w:rPr>
        <w:t xml:space="preserve"> and configuration</w:t>
      </w:r>
      <w:r w:rsidR="0045505C" w:rsidRPr="003A0B2D">
        <w:rPr>
          <w:rFonts w:ascii="Times New Roman" w:eastAsia="新細明體" w:hAnsi="Times New Roman"/>
          <w:sz w:val="22"/>
          <w:szCs w:val="22"/>
          <w:lang w:val="en-US" w:eastAsia="zh-TW"/>
        </w:rPr>
        <w:t xml:space="preserve">, </w:t>
      </w:r>
      <w:r w:rsidR="001C06CC">
        <w:rPr>
          <w:rFonts w:ascii="Times New Roman" w:eastAsia="新細明體" w:hAnsi="Times New Roman" w:hint="eastAsia"/>
          <w:sz w:val="22"/>
          <w:szCs w:val="22"/>
          <w:lang w:val="en-US" w:eastAsia="zh-TW"/>
        </w:rPr>
        <w:t>mobility and measurement framework</w:t>
      </w:r>
      <w:r w:rsidR="0045505C" w:rsidRPr="003A0B2D">
        <w:rPr>
          <w:rFonts w:ascii="Times New Roman" w:eastAsia="新細明體" w:hAnsi="Times New Roman"/>
          <w:sz w:val="22"/>
          <w:szCs w:val="22"/>
          <w:lang w:val="en-US" w:eastAsia="zh-TW"/>
        </w:rPr>
        <w:t xml:space="preserve">, and </w:t>
      </w:r>
      <w:r w:rsidR="001C06CC">
        <w:rPr>
          <w:rFonts w:ascii="Times New Roman" w:eastAsia="新細明體" w:hAnsi="Times New Roman" w:hint="eastAsia"/>
          <w:sz w:val="22"/>
          <w:szCs w:val="22"/>
          <w:lang w:val="en-US" w:eastAsia="zh-TW"/>
        </w:rPr>
        <w:t>MAC</w:t>
      </w:r>
      <w:r w:rsidR="001C06CC" w:rsidRPr="003A0B2D">
        <w:rPr>
          <w:rFonts w:ascii="Times New Roman" w:eastAsia="新細明體" w:hAnsi="Times New Roman"/>
          <w:sz w:val="22"/>
          <w:szCs w:val="22"/>
          <w:lang w:val="en-US" w:eastAsia="zh-TW"/>
        </w:rPr>
        <w:t xml:space="preserve"> </w:t>
      </w:r>
      <w:r w:rsidR="0045505C" w:rsidRPr="003A0B2D">
        <w:rPr>
          <w:rFonts w:ascii="Times New Roman" w:eastAsia="新細明體" w:hAnsi="Times New Roman"/>
          <w:sz w:val="22"/>
          <w:szCs w:val="22"/>
          <w:lang w:val="en-US" w:eastAsia="zh-TW"/>
        </w:rPr>
        <w:t>operations.</w:t>
      </w:r>
      <w:r w:rsidR="00C942C3" w:rsidRPr="003A0B2D">
        <w:rPr>
          <w:rFonts w:ascii="Times New Roman" w:eastAsia="新細明體" w:hAnsi="Times New Roman"/>
          <w:sz w:val="22"/>
          <w:szCs w:val="22"/>
          <w:lang w:val="en-US" w:eastAsia="zh-TW"/>
        </w:rPr>
        <w:t xml:space="preserve"> The simplification e</w:t>
      </w:r>
      <w:r w:rsidR="0045505C" w:rsidRPr="003A0B2D">
        <w:rPr>
          <w:rFonts w:ascii="Times New Roman" w:eastAsia="新細明體" w:hAnsi="Times New Roman"/>
          <w:sz w:val="22"/>
          <w:szCs w:val="22"/>
          <w:lang w:val="en-US" w:eastAsia="zh-TW"/>
        </w:rPr>
        <w:t xml:space="preserve">fforts </w:t>
      </w:r>
      <w:r w:rsidR="00C942C3" w:rsidRPr="003A0B2D">
        <w:rPr>
          <w:rFonts w:ascii="Times New Roman" w:eastAsia="新細明體" w:hAnsi="Times New Roman"/>
          <w:sz w:val="22"/>
          <w:szCs w:val="22"/>
          <w:lang w:val="en-US" w:eastAsia="zh-TW"/>
        </w:rPr>
        <w:t>can be</w:t>
      </w:r>
      <w:r w:rsidR="0045505C" w:rsidRPr="003A0B2D">
        <w:rPr>
          <w:rFonts w:ascii="Times New Roman" w:eastAsia="新細明體" w:hAnsi="Times New Roman"/>
          <w:sz w:val="22"/>
          <w:szCs w:val="22"/>
          <w:lang w:val="en-US" w:eastAsia="zh-TW"/>
        </w:rPr>
        <w:t xml:space="preserve"> made</w:t>
      </w:r>
      <w:r w:rsidR="00C942C3" w:rsidRPr="003A0B2D">
        <w:rPr>
          <w:rFonts w:ascii="Times New Roman" w:eastAsia="新細明體" w:hAnsi="Times New Roman"/>
          <w:sz w:val="22"/>
          <w:szCs w:val="22"/>
          <w:lang w:val="en-US" w:eastAsia="zh-TW"/>
        </w:rPr>
        <w:t xml:space="preserve"> </w:t>
      </w:r>
      <w:r w:rsidR="00E93CBA" w:rsidRPr="003A0B2D">
        <w:rPr>
          <w:rFonts w:ascii="Times New Roman" w:eastAsia="新細明體" w:hAnsi="Times New Roman"/>
          <w:sz w:val="22"/>
          <w:szCs w:val="22"/>
          <w:lang w:val="en-US" w:eastAsia="zh-TW"/>
        </w:rPr>
        <w:t>by</w:t>
      </w:r>
      <w:r w:rsidR="00C942C3" w:rsidRPr="003A0B2D">
        <w:rPr>
          <w:rFonts w:ascii="Times New Roman" w:eastAsia="新細明體" w:hAnsi="Times New Roman"/>
          <w:sz w:val="22"/>
          <w:szCs w:val="22"/>
          <w:lang w:val="en-US" w:eastAsia="zh-TW"/>
        </w:rPr>
        <w:t>:</w:t>
      </w:r>
    </w:p>
    <w:p w14:paraId="581C333C" w14:textId="75DD7146" w:rsidR="00C942C3" w:rsidRPr="003A0B2D" w:rsidRDefault="00E93CBA"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4F9893E2">
        <w:rPr>
          <w:rFonts w:ascii="Times New Roman" w:eastAsia="新細明體" w:hAnsi="Times New Roman"/>
          <w:sz w:val="22"/>
          <w:szCs w:val="22"/>
          <w:lang w:val="en-US" w:eastAsia="zh-TW"/>
        </w:rPr>
        <w:t xml:space="preserve">Avoiding </w:t>
      </w:r>
      <w:r w:rsidR="0045505C" w:rsidRPr="4F9893E2">
        <w:rPr>
          <w:rFonts w:ascii="Times New Roman" w:eastAsia="新細明體" w:hAnsi="Times New Roman"/>
          <w:sz w:val="22"/>
          <w:szCs w:val="22"/>
          <w:lang w:val="en-US" w:eastAsia="zh-TW"/>
        </w:rPr>
        <w:t xml:space="preserve">multiple </w:t>
      </w:r>
      <w:r w:rsidR="00190A84" w:rsidRPr="4F9893E2">
        <w:rPr>
          <w:rFonts w:ascii="Times New Roman" w:eastAsia="新細明體" w:hAnsi="Times New Roman"/>
          <w:sz w:val="22"/>
          <w:szCs w:val="22"/>
          <w:lang w:val="en-US" w:eastAsia="zh-TW"/>
        </w:rPr>
        <w:t>deployment options and migration options and aim</w:t>
      </w:r>
      <w:r w:rsidR="16879F80" w:rsidRPr="4F9893E2">
        <w:rPr>
          <w:rFonts w:ascii="Times New Roman" w:eastAsia="新細明體" w:hAnsi="Times New Roman"/>
          <w:sz w:val="22"/>
          <w:szCs w:val="22"/>
          <w:lang w:val="en-US" w:eastAsia="zh-TW"/>
        </w:rPr>
        <w:t>ing</w:t>
      </w:r>
      <w:r w:rsidR="00190A84" w:rsidRPr="4F9893E2">
        <w:rPr>
          <w:rFonts w:ascii="Times New Roman" w:eastAsia="新細明體" w:hAnsi="Times New Roman"/>
          <w:sz w:val="22"/>
          <w:szCs w:val="22"/>
          <w:lang w:val="en-US" w:eastAsia="zh-TW"/>
        </w:rPr>
        <w:t xml:space="preserve"> to use a common protocol stack for all use cases and RRC states</w:t>
      </w:r>
      <w:r w:rsidR="0045505C" w:rsidRPr="4F9893E2">
        <w:rPr>
          <w:rFonts w:ascii="Times New Roman" w:eastAsia="新細明體" w:hAnsi="Times New Roman"/>
          <w:sz w:val="22"/>
          <w:szCs w:val="22"/>
          <w:lang w:val="en-US" w:eastAsia="zh-TW"/>
        </w:rPr>
        <w:t>.</w:t>
      </w:r>
    </w:p>
    <w:p w14:paraId="03207D8C" w14:textId="13BFF31D" w:rsidR="00C942C3" w:rsidRDefault="00C942C3"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A</w:t>
      </w:r>
      <w:r w:rsidR="0045505C" w:rsidRPr="003A0B2D">
        <w:rPr>
          <w:rFonts w:ascii="Times New Roman" w:eastAsia="新細明體" w:hAnsi="Times New Roman"/>
          <w:sz w:val="22"/>
          <w:szCs w:val="22"/>
          <w:lang w:val="en-US" w:eastAsia="zh-TW"/>
        </w:rPr>
        <w:t xml:space="preserve"> unified </w:t>
      </w:r>
      <w:r w:rsidR="00A243E1">
        <w:rPr>
          <w:rFonts w:ascii="Times New Roman" w:eastAsia="新細明體" w:hAnsi="Times New Roman" w:hint="eastAsia"/>
          <w:sz w:val="22"/>
          <w:szCs w:val="22"/>
          <w:lang w:val="en-US" w:eastAsia="zh-TW"/>
        </w:rPr>
        <w:t>mobility handling</w:t>
      </w:r>
      <w:r w:rsidR="00A243E1" w:rsidRPr="003A0B2D">
        <w:rPr>
          <w:rFonts w:ascii="Times New Roman" w:eastAsia="新細明體" w:hAnsi="Times New Roman"/>
          <w:sz w:val="22"/>
          <w:szCs w:val="22"/>
          <w:lang w:val="en-US" w:eastAsia="zh-TW"/>
        </w:rPr>
        <w:t xml:space="preserve"> </w:t>
      </w:r>
      <w:r w:rsidR="0045505C" w:rsidRPr="003A0B2D">
        <w:rPr>
          <w:rFonts w:ascii="Times New Roman" w:eastAsia="新細明體" w:hAnsi="Times New Roman"/>
          <w:sz w:val="22"/>
          <w:szCs w:val="22"/>
          <w:lang w:val="en-US" w:eastAsia="zh-TW"/>
        </w:rPr>
        <w:t xml:space="preserve">design, </w:t>
      </w:r>
      <w:r w:rsidR="00A243E1">
        <w:rPr>
          <w:rFonts w:ascii="Times New Roman" w:eastAsia="新細明體" w:hAnsi="Times New Roman" w:hint="eastAsia"/>
          <w:sz w:val="22"/>
          <w:szCs w:val="22"/>
          <w:lang w:val="en-US" w:eastAsia="zh-TW"/>
        </w:rPr>
        <w:t>measurement and reporting</w:t>
      </w:r>
      <w:r w:rsidR="0045505C" w:rsidRPr="003A0B2D">
        <w:rPr>
          <w:rFonts w:ascii="Times New Roman" w:eastAsia="新細明體" w:hAnsi="Times New Roman"/>
          <w:sz w:val="22"/>
          <w:szCs w:val="22"/>
          <w:lang w:val="en-US" w:eastAsia="zh-TW"/>
        </w:rPr>
        <w:t xml:space="preserve"> framework</w:t>
      </w:r>
      <w:r w:rsidR="00A243E1">
        <w:rPr>
          <w:rFonts w:ascii="Times New Roman" w:eastAsia="新細明體" w:hAnsi="Times New Roman" w:hint="eastAsia"/>
          <w:sz w:val="22"/>
          <w:szCs w:val="22"/>
          <w:lang w:val="en-US" w:eastAsia="zh-TW"/>
        </w:rPr>
        <w:t xml:space="preserve"> </w:t>
      </w:r>
      <w:r w:rsidRPr="003A0B2D">
        <w:rPr>
          <w:rFonts w:ascii="Times New Roman" w:eastAsia="新細明體" w:hAnsi="Times New Roman"/>
          <w:sz w:val="22"/>
          <w:szCs w:val="22"/>
          <w:lang w:val="en-US" w:eastAsia="zh-TW"/>
        </w:rPr>
        <w:t>for</w:t>
      </w:r>
      <w:r w:rsidR="0045505C" w:rsidRPr="003A0B2D">
        <w:rPr>
          <w:rFonts w:ascii="Times New Roman" w:eastAsia="新細明體" w:hAnsi="Times New Roman"/>
          <w:sz w:val="22"/>
          <w:szCs w:val="22"/>
          <w:lang w:val="en-US" w:eastAsia="zh-TW"/>
        </w:rPr>
        <w:t xml:space="preserve"> </w:t>
      </w:r>
      <w:r w:rsidR="00A243E1">
        <w:rPr>
          <w:rFonts w:ascii="Times New Roman" w:eastAsia="新細明體" w:hAnsi="Times New Roman" w:hint="eastAsia"/>
          <w:sz w:val="22"/>
          <w:szCs w:val="22"/>
          <w:lang w:val="en-US" w:eastAsia="zh-TW"/>
        </w:rPr>
        <w:t xml:space="preserve">L1 </w:t>
      </w:r>
      <w:r w:rsidR="00B3287B" w:rsidRPr="003A0B2D">
        <w:rPr>
          <w:rFonts w:ascii="Times New Roman" w:eastAsia="新細明體" w:hAnsi="Times New Roman"/>
          <w:sz w:val="22"/>
          <w:szCs w:val="22"/>
          <w:lang w:val="en-US" w:eastAsia="zh-TW"/>
        </w:rPr>
        <w:t>beam</w:t>
      </w:r>
      <w:r w:rsidR="00A243E1">
        <w:rPr>
          <w:rFonts w:ascii="Times New Roman" w:eastAsia="新細明體" w:hAnsi="Times New Roman" w:hint="eastAsia"/>
          <w:sz w:val="22"/>
          <w:szCs w:val="22"/>
          <w:lang w:val="en-US" w:eastAsia="zh-TW"/>
        </w:rPr>
        <w:t xml:space="preserve"> level mobility and L3 cell level mobility. In addition,</w:t>
      </w:r>
      <w:r w:rsidR="00B3287B" w:rsidRPr="003A0B2D">
        <w:rPr>
          <w:rFonts w:ascii="Times New Roman" w:eastAsia="新細明體" w:hAnsi="Times New Roman"/>
          <w:sz w:val="22"/>
          <w:szCs w:val="22"/>
          <w:lang w:val="en-US" w:eastAsia="zh-TW"/>
        </w:rPr>
        <w:t xml:space="preserve"> </w:t>
      </w:r>
      <w:r w:rsidR="0045505C" w:rsidRPr="003A0B2D">
        <w:rPr>
          <w:rFonts w:ascii="Times New Roman" w:eastAsia="新細明體" w:hAnsi="Times New Roman"/>
          <w:sz w:val="22"/>
          <w:szCs w:val="22"/>
          <w:lang w:val="en-US" w:eastAsia="zh-TW"/>
        </w:rPr>
        <w:t>massive RRC configurations and various mobility options</w:t>
      </w:r>
      <w:r w:rsidR="00A243E1">
        <w:rPr>
          <w:rFonts w:ascii="Times New Roman" w:eastAsia="新細明體" w:hAnsi="Times New Roman" w:hint="eastAsia"/>
          <w:sz w:val="22"/>
          <w:szCs w:val="22"/>
          <w:lang w:val="en-US" w:eastAsia="zh-TW"/>
        </w:rPr>
        <w:t xml:space="preserve"> should be avoided</w:t>
      </w:r>
      <w:r w:rsidR="0045505C" w:rsidRPr="003A0B2D">
        <w:rPr>
          <w:rFonts w:ascii="Times New Roman" w:eastAsia="新細明體" w:hAnsi="Times New Roman"/>
          <w:sz w:val="22"/>
          <w:szCs w:val="22"/>
          <w:lang w:val="en-US" w:eastAsia="zh-TW"/>
        </w:rPr>
        <w:t>.</w:t>
      </w:r>
    </w:p>
    <w:p w14:paraId="66C69BEF" w14:textId="0A98F103" w:rsidR="00A243E1" w:rsidRPr="00626FD9" w:rsidRDefault="00A243E1" w:rsidP="00A243E1">
      <w:pPr>
        <w:pStyle w:val="aff3"/>
        <w:numPr>
          <w:ilvl w:val="1"/>
          <w:numId w:val="10"/>
        </w:numPr>
        <w:spacing w:line="276" w:lineRule="auto"/>
        <w:ind w:leftChars="0"/>
        <w:jc w:val="both"/>
        <w:rPr>
          <w:rFonts w:eastAsia="新細明體"/>
          <w:sz w:val="22"/>
          <w:szCs w:val="22"/>
          <w:lang w:val="en-US" w:eastAsia="zh-TW"/>
        </w:rPr>
      </w:pPr>
      <w:r w:rsidRPr="003A0B2D">
        <w:rPr>
          <w:rFonts w:ascii="Times New Roman" w:eastAsia="新細明體" w:hAnsi="Times New Roman"/>
          <w:sz w:val="22"/>
          <w:szCs w:val="22"/>
          <w:lang w:val="en-US" w:eastAsia="zh-TW"/>
        </w:rPr>
        <w:t xml:space="preserve">Modular structure to support diverse device types whereas a basic module is commonly used to perform initial access and other category/feature modules could be introduced via a simple UE capability signaling. </w:t>
      </w:r>
    </w:p>
    <w:p w14:paraId="4E871849" w14:textId="0542713B" w:rsidR="001976AA" w:rsidRPr="003A0B2D" w:rsidRDefault="00B3287B"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Harmonizing</w:t>
      </w:r>
      <w:r w:rsidR="00C942C3" w:rsidRPr="003A0B2D">
        <w:rPr>
          <w:rFonts w:ascii="Times New Roman" w:eastAsia="新細明體" w:hAnsi="Times New Roman"/>
          <w:sz w:val="22"/>
          <w:szCs w:val="22"/>
          <w:lang w:val="en-US" w:eastAsia="zh-TW"/>
        </w:rPr>
        <w:t xml:space="preserve"> CA/DC/BWP into a common framework and leverag</w:t>
      </w:r>
      <w:r w:rsidR="00F71F34" w:rsidRPr="003A0B2D">
        <w:rPr>
          <w:rFonts w:ascii="Times New Roman" w:eastAsia="新細明體" w:hAnsi="Times New Roman"/>
          <w:sz w:val="22"/>
          <w:szCs w:val="22"/>
          <w:lang w:val="en-US" w:eastAsia="zh-TW"/>
        </w:rPr>
        <w:t>ing</w:t>
      </w:r>
      <w:r w:rsidR="00C942C3" w:rsidRPr="003A0B2D">
        <w:rPr>
          <w:rFonts w:ascii="Times New Roman" w:eastAsia="新細明體" w:hAnsi="Times New Roman"/>
          <w:sz w:val="22"/>
          <w:szCs w:val="22"/>
          <w:lang w:val="en-US" w:eastAsia="zh-TW"/>
        </w:rPr>
        <w:t xml:space="preserve"> a unified activation</w:t>
      </w:r>
      <w:r w:rsidR="00484027" w:rsidRPr="003A0B2D">
        <w:rPr>
          <w:rFonts w:ascii="Times New Roman" w:eastAsia="新細明體" w:hAnsi="Times New Roman"/>
          <w:sz w:val="22"/>
          <w:szCs w:val="22"/>
          <w:lang w:val="en-US" w:eastAsia="zh-TW"/>
        </w:rPr>
        <w:t xml:space="preserve"> and </w:t>
      </w:r>
      <w:r w:rsidR="00C942C3" w:rsidRPr="003A0B2D">
        <w:rPr>
          <w:rFonts w:ascii="Times New Roman" w:eastAsia="新細明體" w:hAnsi="Times New Roman"/>
          <w:sz w:val="22"/>
          <w:szCs w:val="22"/>
          <w:lang w:val="en-US" w:eastAsia="zh-TW"/>
        </w:rPr>
        <w:t xml:space="preserve">deactivation </w:t>
      </w:r>
      <w:r w:rsidRPr="003A0B2D">
        <w:rPr>
          <w:rFonts w:ascii="Times New Roman" w:eastAsia="新細明體" w:hAnsi="Times New Roman"/>
          <w:sz w:val="22"/>
          <w:szCs w:val="22"/>
          <w:lang w:val="en-US" w:eastAsia="zh-TW"/>
        </w:rPr>
        <w:t>control signaling</w:t>
      </w:r>
      <w:r w:rsidR="00C942C3" w:rsidRPr="003A0B2D">
        <w:rPr>
          <w:rFonts w:ascii="Times New Roman" w:eastAsia="新細明體" w:hAnsi="Times New Roman"/>
          <w:sz w:val="22"/>
          <w:szCs w:val="22"/>
          <w:lang w:val="en-US" w:eastAsia="zh-TW"/>
        </w:rPr>
        <w:t xml:space="preserve"> to support spectrum utilization and operations.</w:t>
      </w:r>
    </w:p>
    <w:p w14:paraId="0B8270EB" w14:textId="22B4B035" w:rsidR="001976AA" w:rsidRPr="003A0B2D" w:rsidRDefault="001976AA" w:rsidP="004F3EAB">
      <w:pPr>
        <w:pStyle w:val="aff3"/>
        <w:numPr>
          <w:ilvl w:val="0"/>
          <w:numId w:val="10"/>
        </w:numPr>
        <w:spacing w:line="276" w:lineRule="auto"/>
        <w:ind w:leftChars="0"/>
        <w:jc w:val="both"/>
        <w:rPr>
          <w:rFonts w:ascii="Times New Roman" w:eastAsia="新細明體" w:hAnsi="Times New Roman"/>
          <w:b/>
          <w:sz w:val="22"/>
          <w:szCs w:val="22"/>
          <w:lang w:val="en-US" w:eastAsia="zh-TW"/>
        </w:rPr>
      </w:pPr>
      <w:r w:rsidRPr="003A0B2D">
        <w:rPr>
          <w:rFonts w:ascii="Times New Roman" w:eastAsia="新細明體" w:hAnsi="Times New Roman"/>
          <w:b/>
          <w:sz w:val="22"/>
          <w:szCs w:val="22"/>
          <w:lang w:val="en-US" w:eastAsia="zh-TW"/>
        </w:rPr>
        <w:t>Sufficient coverage</w:t>
      </w:r>
      <w:r w:rsidR="00FF71EA" w:rsidRPr="003A0B2D">
        <w:rPr>
          <w:rFonts w:ascii="Times New Roman" w:eastAsia="新細明體" w:hAnsi="Times New Roman"/>
          <w:b/>
          <w:sz w:val="22"/>
          <w:szCs w:val="22"/>
          <w:lang w:val="en-US" w:eastAsia="zh-TW"/>
        </w:rPr>
        <w:t xml:space="preserve">: </w:t>
      </w:r>
      <w:r w:rsidR="008306A0" w:rsidRPr="003A0B2D">
        <w:rPr>
          <w:rFonts w:ascii="Times New Roman" w:eastAsia="新細明體" w:hAnsi="Times New Roman"/>
          <w:sz w:val="22"/>
          <w:szCs w:val="22"/>
          <w:lang w:val="en-US" w:eastAsia="zh-TW"/>
        </w:rPr>
        <w:t>6GR targets sufficient coverage across all frequency ranges which include full range of FR1 (up to 7.125</w:t>
      </w:r>
      <w:r w:rsidR="00CF33EA" w:rsidRPr="003A0B2D">
        <w:rPr>
          <w:rFonts w:ascii="Times New Roman" w:eastAsia="新細明體" w:hAnsi="Times New Roman"/>
          <w:sz w:val="22"/>
          <w:szCs w:val="22"/>
          <w:lang w:val="en-US" w:eastAsia="zh-TW"/>
        </w:rPr>
        <w:t xml:space="preserve"> </w:t>
      </w:r>
      <w:r w:rsidR="008306A0" w:rsidRPr="003A0B2D">
        <w:rPr>
          <w:rFonts w:ascii="Times New Roman" w:eastAsia="新細明體" w:hAnsi="Times New Roman"/>
          <w:sz w:val="22"/>
          <w:szCs w:val="22"/>
          <w:lang w:val="en-US" w:eastAsia="zh-TW"/>
        </w:rPr>
        <w:t>GHz), the range between FR1 and FR2-1 (including around 7GHz), and FR2-1 (24.25 GHz – 52.6</w:t>
      </w:r>
      <w:r w:rsidR="00CF33EA" w:rsidRPr="003A0B2D">
        <w:rPr>
          <w:rFonts w:ascii="Times New Roman" w:eastAsia="新細明體" w:hAnsi="Times New Roman"/>
          <w:sz w:val="22"/>
          <w:szCs w:val="22"/>
          <w:lang w:val="en-US" w:eastAsia="zh-TW"/>
        </w:rPr>
        <w:t xml:space="preserve"> </w:t>
      </w:r>
      <w:r w:rsidR="008306A0" w:rsidRPr="003A0B2D">
        <w:rPr>
          <w:rFonts w:ascii="Times New Roman" w:eastAsia="新細明體" w:hAnsi="Times New Roman"/>
          <w:sz w:val="22"/>
          <w:szCs w:val="22"/>
          <w:lang w:val="en-US" w:eastAsia="zh-TW"/>
        </w:rPr>
        <w:t>GHz)</w:t>
      </w:r>
      <w:r w:rsidR="00460184" w:rsidRPr="003A0B2D">
        <w:rPr>
          <w:rFonts w:ascii="Times New Roman" w:eastAsia="新細明體" w:hAnsi="Times New Roman"/>
          <w:sz w:val="22"/>
          <w:szCs w:val="22"/>
          <w:lang w:val="en-US" w:eastAsia="zh-TW"/>
        </w:rPr>
        <w:t>, specifically, at least the control channels upon FR2-1 shall have similar coverage with FR1 under the same power constraints</w:t>
      </w:r>
      <w:r w:rsidR="00DB29D2" w:rsidRPr="003A0B2D">
        <w:rPr>
          <w:rFonts w:ascii="Times New Roman" w:eastAsia="新細明體" w:hAnsi="Times New Roman"/>
          <w:sz w:val="22"/>
          <w:szCs w:val="22"/>
          <w:lang w:val="en-US" w:eastAsia="zh-TW"/>
        </w:rPr>
        <w:t>. In addition, ubiquitous voice coverage is also the goal via the TN/NTN integration</w:t>
      </w:r>
      <w:r w:rsidR="00460184" w:rsidRPr="003A0B2D">
        <w:rPr>
          <w:rFonts w:ascii="Times New Roman" w:eastAsia="新細明體" w:hAnsi="Times New Roman"/>
          <w:sz w:val="22"/>
          <w:szCs w:val="22"/>
          <w:lang w:val="en-US" w:eastAsia="zh-TW"/>
        </w:rPr>
        <w:t>.</w:t>
      </w:r>
      <w:r w:rsidR="001B70EC" w:rsidRPr="003A0B2D">
        <w:rPr>
          <w:rFonts w:ascii="Times New Roman" w:eastAsia="新細明體" w:hAnsi="Times New Roman"/>
          <w:sz w:val="22"/>
          <w:szCs w:val="22"/>
          <w:lang w:val="en-US" w:eastAsia="zh-TW"/>
        </w:rPr>
        <w:t xml:space="preserve"> The </w:t>
      </w:r>
      <w:r w:rsidR="00DB29D2" w:rsidRPr="003A0B2D">
        <w:rPr>
          <w:rFonts w:ascii="Times New Roman" w:eastAsia="新細明體" w:hAnsi="Times New Roman"/>
          <w:sz w:val="22"/>
          <w:szCs w:val="22"/>
          <w:lang w:val="en-US" w:eastAsia="zh-TW"/>
        </w:rPr>
        <w:t>effort</w:t>
      </w:r>
      <w:r w:rsidR="001B70EC" w:rsidRPr="003A0B2D">
        <w:rPr>
          <w:rFonts w:ascii="Times New Roman" w:eastAsia="新細明體" w:hAnsi="Times New Roman"/>
          <w:sz w:val="22"/>
          <w:szCs w:val="22"/>
          <w:lang w:val="en-US" w:eastAsia="zh-TW"/>
        </w:rPr>
        <w:t xml:space="preserve">s </w:t>
      </w:r>
      <w:r w:rsidR="00DB29D2" w:rsidRPr="003A0B2D">
        <w:rPr>
          <w:rFonts w:ascii="Times New Roman" w:eastAsia="新細明體" w:hAnsi="Times New Roman"/>
          <w:sz w:val="22"/>
          <w:szCs w:val="22"/>
          <w:lang w:val="en-US" w:eastAsia="zh-TW"/>
        </w:rPr>
        <w:t xml:space="preserve">might </w:t>
      </w:r>
      <w:r w:rsidR="001B70EC" w:rsidRPr="003A0B2D">
        <w:rPr>
          <w:rFonts w:ascii="Times New Roman" w:eastAsia="新細明體" w:hAnsi="Times New Roman"/>
          <w:sz w:val="22"/>
          <w:szCs w:val="22"/>
          <w:lang w:val="en-US" w:eastAsia="zh-TW"/>
        </w:rPr>
        <w:t>include:</w:t>
      </w:r>
    </w:p>
    <w:p w14:paraId="40A2E072" w14:textId="6AA42E7C" w:rsidR="001B70EC" w:rsidRPr="003A0B2D" w:rsidRDefault="00DB29D2"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 xml:space="preserve">Uplink coverage enhancement by </w:t>
      </w:r>
      <w:r w:rsidR="00190A84">
        <w:rPr>
          <w:rFonts w:ascii="Times New Roman" w:eastAsia="新細明體" w:hAnsi="Times New Roman" w:hint="eastAsia"/>
          <w:sz w:val="22"/>
          <w:szCs w:val="22"/>
          <w:lang w:val="en-US" w:eastAsia="zh-TW"/>
        </w:rPr>
        <w:t xml:space="preserve">carrier/waveform selection </w:t>
      </w:r>
      <w:r w:rsidRPr="003A0B2D">
        <w:rPr>
          <w:rFonts w:ascii="Times New Roman" w:eastAsia="新細明體" w:hAnsi="Times New Roman"/>
          <w:sz w:val="22"/>
          <w:szCs w:val="22"/>
          <w:lang w:val="en-US" w:eastAsia="zh-TW"/>
        </w:rPr>
        <w:t xml:space="preserve">whereas </w:t>
      </w:r>
      <w:r w:rsidR="00560BBB" w:rsidRPr="003A0B2D">
        <w:rPr>
          <w:rFonts w:ascii="Times New Roman" w:eastAsia="新細明體" w:hAnsi="Times New Roman"/>
          <w:sz w:val="22"/>
          <w:szCs w:val="22"/>
          <w:lang w:val="en-US" w:eastAsia="zh-TW"/>
        </w:rPr>
        <w:t xml:space="preserve">uplink </w:t>
      </w:r>
      <w:r w:rsidR="00190A84">
        <w:rPr>
          <w:rFonts w:ascii="Times New Roman" w:eastAsia="新細明體" w:hAnsi="Times New Roman" w:hint="eastAsia"/>
          <w:sz w:val="22"/>
          <w:szCs w:val="22"/>
          <w:lang w:val="en-US" w:eastAsia="zh-TW"/>
        </w:rPr>
        <w:t xml:space="preserve">waveform and/or </w:t>
      </w:r>
      <w:r w:rsidR="00560BBB" w:rsidRPr="003A0B2D">
        <w:rPr>
          <w:rFonts w:ascii="Times New Roman" w:eastAsia="新細明體" w:hAnsi="Times New Roman"/>
          <w:sz w:val="22"/>
          <w:szCs w:val="22"/>
          <w:lang w:val="en-US" w:eastAsia="zh-TW"/>
        </w:rPr>
        <w:t xml:space="preserve">beam </w:t>
      </w:r>
      <w:r w:rsidR="00190A84">
        <w:rPr>
          <w:rFonts w:ascii="Times New Roman" w:eastAsia="新細明體" w:hAnsi="Times New Roman" w:hint="eastAsia"/>
          <w:sz w:val="22"/>
          <w:szCs w:val="22"/>
          <w:lang w:val="en-US" w:eastAsia="zh-TW"/>
        </w:rPr>
        <w:t>selection</w:t>
      </w:r>
      <w:r w:rsidR="00190A84" w:rsidRPr="003A0B2D">
        <w:rPr>
          <w:rFonts w:ascii="Times New Roman" w:eastAsia="新細明體" w:hAnsi="Times New Roman"/>
          <w:sz w:val="22"/>
          <w:szCs w:val="22"/>
          <w:lang w:val="en-US" w:eastAsia="zh-TW"/>
        </w:rPr>
        <w:t xml:space="preserve"> </w:t>
      </w:r>
      <w:r w:rsidR="00560BBB" w:rsidRPr="003A0B2D">
        <w:rPr>
          <w:rFonts w:ascii="Times New Roman" w:eastAsia="新細明體" w:hAnsi="Times New Roman"/>
          <w:sz w:val="22"/>
          <w:szCs w:val="22"/>
          <w:lang w:val="en-US" w:eastAsia="zh-TW"/>
        </w:rPr>
        <w:t xml:space="preserve">with </w:t>
      </w:r>
      <w:r w:rsidR="00190A84">
        <w:rPr>
          <w:rFonts w:ascii="Times New Roman" w:eastAsia="新細明體" w:hAnsi="Times New Roman" w:hint="eastAsia"/>
          <w:sz w:val="22"/>
          <w:szCs w:val="22"/>
          <w:lang w:val="en-US" w:eastAsia="zh-TW"/>
        </w:rPr>
        <w:t xml:space="preserve">RA enhancement e.g., one or </w:t>
      </w:r>
      <w:r w:rsidR="00560BBB" w:rsidRPr="003A0B2D">
        <w:rPr>
          <w:rFonts w:ascii="Times New Roman" w:eastAsia="新細明體" w:hAnsi="Times New Roman"/>
          <w:sz w:val="22"/>
          <w:szCs w:val="22"/>
          <w:lang w:val="en-US" w:eastAsia="zh-TW"/>
        </w:rPr>
        <w:t xml:space="preserve">multiple PRACH attempts </w:t>
      </w:r>
      <w:r w:rsidR="00190A84">
        <w:rPr>
          <w:rFonts w:ascii="Times New Roman" w:eastAsia="新細明體" w:hAnsi="Times New Roman" w:hint="eastAsia"/>
          <w:sz w:val="22"/>
          <w:szCs w:val="22"/>
          <w:lang w:val="en-US" w:eastAsia="zh-TW"/>
        </w:rPr>
        <w:t xml:space="preserve">at different resource </w:t>
      </w:r>
      <w:r w:rsidRPr="003A0B2D">
        <w:rPr>
          <w:rFonts w:ascii="Times New Roman" w:eastAsia="新細明體" w:hAnsi="Times New Roman"/>
          <w:sz w:val="22"/>
          <w:szCs w:val="22"/>
          <w:lang w:val="en-US" w:eastAsia="zh-TW"/>
        </w:rPr>
        <w:t xml:space="preserve">could be </w:t>
      </w:r>
      <w:r w:rsidR="00D241AE" w:rsidRPr="003A0B2D">
        <w:rPr>
          <w:rFonts w:ascii="Times New Roman" w:eastAsia="新細明體" w:hAnsi="Times New Roman"/>
          <w:sz w:val="22"/>
          <w:szCs w:val="22"/>
          <w:lang w:val="en-US" w:eastAsia="zh-TW"/>
        </w:rPr>
        <w:t>worked</w:t>
      </w:r>
      <w:r w:rsidR="00560BBB" w:rsidRPr="003A0B2D">
        <w:rPr>
          <w:rFonts w:ascii="Times New Roman" w:eastAsia="新細明體" w:hAnsi="Times New Roman"/>
          <w:sz w:val="22"/>
          <w:szCs w:val="22"/>
          <w:lang w:val="en-US" w:eastAsia="zh-TW"/>
        </w:rPr>
        <w:t xml:space="preserve"> together with power control</w:t>
      </w:r>
      <w:r w:rsidR="00190A84">
        <w:rPr>
          <w:rFonts w:ascii="Times New Roman" w:eastAsia="新細明體" w:hAnsi="Times New Roman" w:hint="eastAsia"/>
          <w:sz w:val="22"/>
          <w:szCs w:val="22"/>
          <w:lang w:val="en-US" w:eastAsia="zh-TW"/>
        </w:rPr>
        <w:t xml:space="preserve"> and power headroom reporting</w:t>
      </w:r>
      <w:r w:rsidR="00560BBB" w:rsidRPr="003A0B2D">
        <w:rPr>
          <w:rFonts w:ascii="Times New Roman" w:eastAsia="新細明體" w:hAnsi="Times New Roman"/>
          <w:sz w:val="22"/>
          <w:szCs w:val="22"/>
          <w:lang w:val="en-US" w:eastAsia="zh-TW"/>
        </w:rPr>
        <w:t xml:space="preserve"> schemes.</w:t>
      </w:r>
    </w:p>
    <w:p w14:paraId="7EBD9D7A" w14:textId="3FF442FB" w:rsidR="00D241AE" w:rsidRPr="003A0B2D" w:rsidRDefault="00560BBB"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lastRenderedPageBreak/>
        <w:t xml:space="preserve">DL/UL decoupling together with </w:t>
      </w:r>
      <w:r w:rsidR="00125CED">
        <w:rPr>
          <w:rFonts w:ascii="Times New Roman" w:eastAsia="新細明體" w:hAnsi="Times New Roman" w:hint="eastAsia"/>
          <w:sz w:val="22"/>
          <w:szCs w:val="22"/>
          <w:lang w:val="en-US" w:eastAsia="zh-TW"/>
        </w:rPr>
        <w:t xml:space="preserve">cell free network (or called as UE-centric clustering and mobility management) </w:t>
      </w:r>
      <w:r w:rsidR="00531369" w:rsidRPr="003A0B2D">
        <w:rPr>
          <w:rFonts w:ascii="Times New Roman" w:eastAsia="新細明體" w:hAnsi="Times New Roman"/>
          <w:sz w:val="22"/>
          <w:szCs w:val="22"/>
          <w:lang w:val="en-US" w:eastAsia="zh-TW"/>
        </w:rPr>
        <w:t>is utilized by distributed</w:t>
      </w:r>
      <w:r w:rsidR="00125CED">
        <w:rPr>
          <w:rFonts w:ascii="Times New Roman" w:eastAsia="新細明體" w:hAnsi="Times New Roman" w:hint="eastAsia"/>
          <w:sz w:val="22"/>
          <w:szCs w:val="22"/>
          <w:lang w:val="en-US" w:eastAsia="zh-TW"/>
        </w:rPr>
        <w:t xml:space="preserve"> massive MIMO</w:t>
      </w:r>
      <w:r w:rsidR="00740B50" w:rsidRPr="003A0B2D">
        <w:rPr>
          <w:rFonts w:ascii="Times New Roman" w:eastAsia="新細明體" w:hAnsi="Times New Roman"/>
          <w:sz w:val="22"/>
          <w:szCs w:val="22"/>
          <w:lang w:val="en-US" w:eastAsia="zh-TW"/>
        </w:rPr>
        <w:t>,</w:t>
      </w:r>
      <w:r w:rsidR="00531369" w:rsidRPr="003A0B2D">
        <w:rPr>
          <w:rFonts w:ascii="Times New Roman" w:eastAsia="新細明體" w:hAnsi="Times New Roman"/>
          <w:sz w:val="22"/>
          <w:szCs w:val="22"/>
          <w:lang w:val="en-US" w:eastAsia="zh-TW"/>
        </w:rPr>
        <w:t xml:space="preserve"> e.g., multiple TRPs / asymmetric TRPs, </w:t>
      </w:r>
      <w:r w:rsidR="00D241AE" w:rsidRPr="003A0B2D">
        <w:rPr>
          <w:rFonts w:ascii="Times New Roman" w:eastAsia="新細明體" w:hAnsi="Times New Roman"/>
          <w:sz w:val="22"/>
          <w:szCs w:val="22"/>
          <w:lang w:val="en-US" w:eastAsia="zh-TW"/>
        </w:rPr>
        <w:t>to support</w:t>
      </w:r>
      <w:r w:rsidR="00531369" w:rsidRPr="003A0B2D">
        <w:rPr>
          <w:rFonts w:ascii="Times New Roman" w:eastAsia="新細明體" w:hAnsi="Times New Roman"/>
          <w:sz w:val="22"/>
          <w:szCs w:val="22"/>
          <w:lang w:val="en-US" w:eastAsia="zh-TW"/>
        </w:rPr>
        <w:t xml:space="preserve"> respective purpose</w:t>
      </w:r>
      <w:r w:rsidR="00740B50" w:rsidRPr="003A0B2D">
        <w:rPr>
          <w:rFonts w:ascii="Times New Roman" w:eastAsia="新細明體" w:hAnsi="Times New Roman"/>
          <w:sz w:val="22"/>
          <w:szCs w:val="22"/>
          <w:lang w:val="en-US" w:eastAsia="zh-TW"/>
        </w:rPr>
        <w:t>s</w:t>
      </w:r>
      <w:r w:rsidR="00531369" w:rsidRPr="003A0B2D">
        <w:rPr>
          <w:rFonts w:ascii="Times New Roman" w:eastAsia="新細明體" w:hAnsi="Times New Roman"/>
          <w:sz w:val="22"/>
          <w:szCs w:val="22"/>
          <w:lang w:val="en-US" w:eastAsia="zh-TW"/>
        </w:rPr>
        <w:t xml:space="preserve"> and functions.</w:t>
      </w:r>
    </w:p>
    <w:p w14:paraId="3C934CD9" w14:textId="4CC735F2" w:rsidR="00DB29D2" w:rsidRPr="003A0B2D" w:rsidRDefault="00D241AE"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 xml:space="preserve">Voice over NTN and services continuity during TN/NTN mobility, especially 5G NTN handover to/from 6G TN (Inter-RAT Handover) should be studied.  </w:t>
      </w:r>
      <w:r w:rsidR="00531369" w:rsidRPr="003A0B2D">
        <w:rPr>
          <w:rFonts w:ascii="Times New Roman" w:eastAsia="新細明體" w:hAnsi="Times New Roman"/>
          <w:sz w:val="22"/>
          <w:szCs w:val="22"/>
          <w:lang w:val="en-US" w:eastAsia="zh-TW"/>
        </w:rPr>
        <w:t xml:space="preserve">   </w:t>
      </w:r>
    </w:p>
    <w:p w14:paraId="118629A0" w14:textId="1F92D199" w:rsidR="001976AA" w:rsidRPr="003A0B2D" w:rsidRDefault="001976AA" w:rsidP="004F3EAB">
      <w:pPr>
        <w:pStyle w:val="aff3"/>
        <w:numPr>
          <w:ilvl w:val="0"/>
          <w:numId w:val="10"/>
        </w:numPr>
        <w:spacing w:line="276" w:lineRule="auto"/>
        <w:ind w:leftChars="0"/>
        <w:jc w:val="both"/>
        <w:rPr>
          <w:rFonts w:ascii="Times New Roman" w:eastAsia="新細明體" w:hAnsi="Times New Roman"/>
          <w:b/>
          <w:sz w:val="22"/>
          <w:szCs w:val="22"/>
          <w:lang w:val="en-US" w:eastAsia="zh-TW"/>
        </w:rPr>
      </w:pPr>
      <w:r w:rsidRPr="003A0B2D">
        <w:rPr>
          <w:rFonts w:ascii="Times New Roman" w:eastAsia="新細明體" w:hAnsi="Times New Roman"/>
          <w:b/>
          <w:sz w:val="22"/>
          <w:szCs w:val="22"/>
          <w:lang w:val="en-US" w:eastAsia="zh-TW"/>
        </w:rPr>
        <w:t>Significant energy efficiency for both NW</w:t>
      </w:r>
      <w:r w:rsidR="00F407BE" w:rsidRPr="003A0B2D">
        <w:rPr>
          <w:rFonts w:ascii="Times New Roman" w:eastAsia="新細明體" w:hAnsi="Times New Roman"/>
          <w:b/>
          <w:sz w:val="22"/>
          <w:szCs w:val="22"/>
          <w:lang w:val="en-US" w:eastAsia="zh-TW"/>
        </w:rPr>
        <w:t xml:space="preserve"> and </w:t>
      </w:r>
      <w:r w:rsidRPr="003A0B2D">
        <w:rPr>
          <w:rFonts w:ascii="Times New Roman" w:eastAsia="新細明體" w:hAnsi="Times New Roman"/>
          <w:b/>
          <w:sz w:val="22"/>
          <w:szCs w:val="22"/>
          <w:lang w:val="en-US" w:eastAsia="zh-TW"/>
        </w:rPr>
        <w:t>UE</w:t>
      </w:r>
      <w:r w:rsidR="00F407BE" w:rsidRPr="003A0B2D">
        <w:rPr>
          <w:rFonts w:ascii="Times New Roman" w:eastAsia="新細明體" w:hAnsi="Times New Roman"/>
          <w:b/>
          <w:sz w:val="22"/>
          <w:szCs w:val="22"/>
          <w:lang w:val="en-US" w:eastAsia="zh-TW"/>
        </w:rPr>
        <w:t xml:space="preserve">: </w:t>
      </w:r>
      <w:r w:rsidR="00F407BE" w:rsidRPr="003A0B2D">
        <w:rPr>
          <w:rFonts w:ascii="Times New Roman" w:eastAsia="新細明體" w:hAnsi="Times New Roman"/>
          <w:sz w:val="22"/>
          <w:szCs w:val="22"/>
          <w:lang w:val="en-US" w:eastAsia="zh-TW"/>
        </w:rPr>
        <w:t>6GR focuses on l</w:t>
      </w:r>
      <w:r w:rsidR="0095237F" w:rsidRPr="003A0B2D">
        <w:rPr>
          <w:rFonts w:ascii="Times New Roman" w:eastAsia="新細明體" w:hAnsi="Times New Roman"/>
          <w:sz w:val="22"/>
          <w:szCs w:val="22"/>
          <w:lang w:val="en-US" w:eastAsia="zh-TW"/>
        </w:rPr>
        <w:t>ower</w:t>
      </w:r>
      <w:r w:rsidR="00F407BE" w:rsidRPr="003A0B2D">
        <w:rPr>
          <w:rFonts w:ascii="Times New Roman" w:eastAsia="新細明體" w:hAnsi="Times New Roman"/>
          <w:sz w:val="22"/>
          <w:szCs w:val="22"/>
          <w:lang w:val="en-US" w:eastAsia="zh-TW"/>
        </w:rPr>
        <w:t xml:space="preserve"> </w:t>
      </w:r>
      <w:r w:rsidR="0095237F" w:rsidRPr="003A0B2D">
        <w:rPr>
          <w:rFonts w:ascii="Times New Roman" w:eastAsia="新細明體" w:hAnsi="Times New Roman"/>
          <w:sz w:val="22"/>
          <w:szCs w:val="22"/>
          <w:lang w:val="en-US" w:eastAsia="zh-TW"/>
        </w:rPr>
        <w:t>energy</w:t>
      </w:r>
      <w:r w:rsidR="00F407BE" w:rsidRPr="003A0B2D">
        <w:rPr>
          <w:rFonts w:ascii="Times New Roman" w:eastAsia="新細明體" w:hAnsi="Times New Roman"/>
          <w:sz w:val="22"/>
          <w:szCs w:val="22"/>
          <w:lang w:val="en-US" w:eastAsia="zh-TW"/>
        </w:rPr>
        <w:t xml:space="preserve"> consumption f</w:t>
      </w:r>
      <w:r w:rsidR="0095237F" w:rsidRPr="003A0B2D">
        <w:rPr>
          <w:rFonts w:ascii="Times New Roman" w:eastAsia="新細明體" w:hAnsi="Times New Roman"/>
          <w:sz w:val="22"/>
          <w:szCs w:val="22"/>
          <w:lang w:val="en-US" w:eastAsia="zh-TW"/>
        </w:rPr>
        <w:t>or</w:t>
      </w:r>
      <w:r w:rsidR="00F407BE" w:rsidRPr="003A0B2D">
        <w:rPr>
          <w:rFonts w:ascii="Times New Roman" w:eastAsia="新細明體" w:hAnsi="Times New Roman"/>
          <w:sz w:val="22"/>
          <w:szCs w:val="22"/>
          <w:lang w:val="en-US" w:eastAsia="zh-TW"/>
        </w:rPr>
        <w:t xml:space="preserve"> both network and UE sides</w:t>
      </w:r>
      <w:r w:rsidR="0095237F" w:rsidRPr="003A0B2D">
        <w:rPr>
          <w:rFonts w:ascii="Times New Roman" w:eastAsia="新細明體" w:hAnsi="Times New Roman"/>
          <w:sz w:val="22"/>
          <w:szCs w:val="22"/>
          <w:lang w:val="en-US" w:eastAsia="zh-TW"/>
        </w:rPr>
        <w:t xml:space="preserve"> </w:t>
      </w:r>
      <w:r w:rsidR="00BD48B3" w:rsidRPr="003A0B2D">
        <w:rPr>
          <w:rFonts w:ascii="Times New Roman" w:eastAsia="新細明體" w:hAnsi="Times New Roman"/>
          <w:sz w:val="22"/>
          <w:szCs w:val="22"/>
          <w:lang w:val="en-US" w:eastAsia="zh-TW"/>
        </w:rPr>
        <w:t xml:space="preserve">while </w:t>
      </w:r>
      <w:r w:rsidR="0095237F" w:rsidRPr="003A0B2D">
        <w:rPr>
          <w:rFonts w:ascii="Times New Roman" w:eastAsia="新細明體" w:hAnsi="Times New Roman"/>
          <w:sz w:val="22"/>
          <w:szCs w:val="22"/>
          <w:lang w:val="en-US" w:eastAsia="zh-TW"/>
        </w:rPr>
        <w:t xml:space="preserve">keeping </w:t>
      </w:r>
      <w:r w:rsidR="007137C2" w:rsidRPr="003A0B2D">
        <w:rPr>
          <w:rFonts w:ascii="Times New Roman" w:eastAsia="新細明體" w:hAnsi="Times New Roman"/>
          <w:sz w:val="22"/>
          <w:szCs w:val="22"/>
          <w:lang w:val="en-US" w:eastAsia="zh-TW"/>
        </w:rPr>
        <w:t>similar</w:t>
      </w:r>
      <w:r w:rsidR="0095237F" w:rsidRPr="003A0B2D">
        <w:rPr>
          <w:rFonts w:ascii="Times New Roman" w:eastAsia="新細明體" w:hAnsi="Times New Roman"/>
          <w:sz w:val="22"/>
          <w:szCs w:val="22"/>
          <w:lang w:val="en-US" w:eastAsia="zh-TW"/>
        </w:rPr>
        <w:t xml:space="preserve"> QoS performance.</w:t>
      </w:r>
      <w:r w:rsidR="00F407BE" w:rsidRPr="003A0B2D">
        <w:rPr>
          <w:rFonts w:ascii="Times New Roman" w:eastAsia="新細明體" w:hAnsi="Times New Roman"/>
          <w:sz w:val="22"/>
          <w:szCs w:val="22"/>
          <w:lang w:val="en-US" w:eastAsia="zh-TW"/>
        </w:rPr>
        <w:t xml:space="preserve"> </w:t>
      </w:r>
      <w:r w:rsidR="0095237F" w:rsidRPr="003A0B2D">
        <w:rPr>
          <w:rFonts w:ascii="Times New Roman" w:eastAsia="新細明體" w:hAnsi="Times New Roman"/>
          <w:sz w:val="22"/>
          <w:szCs w:val="22"/>
          <w:lang w:val="en-US" w:eastAsia="zh-TW"/>
        </w:rPr>
        <w:t xml:space="preserve">Meanwhile, above two principles should </w:t>
      </w:r>
      <w:r w:rsidR="00BD48B3" w:rsidRPr="003A0B2D">
        <w:rPr>
          <w:rFonts w:ascii="Times New Roman" w:eastAsia="新細明體" w:hAnsi="Times New Roman"/>
          <w:sz w:val="22"/>
          <w:szCs w:val="22"/>
          <w:lang w:val="en-US" w:eastAsia="zh-TW"/>
        </w:rPr>
        <w:t xml:space="preserve">also </w:t>
      </w:r>
      <w:r w:rsidR="0095237F" w:rsidRPr="003A0B2D">
        <w:rPr>
          <w:rFonts w:ascii="Times New Roman" w:eastAsia="新細明體" w:hAnsi="Times New Roman"/>
          <w:sz w:val="22"/>
          <w:szCs w:val="22"/>
          <w:lang w:val="en-US" w:eastAsia="zh-TW"/>
        </w:rPr>
        <w:t>be sustained. The design aspects may include:</w:t>
      </w:r>
    </w:p>
    <w:p w14:paraId="182E7F35" w14:textId="44637B48" w:rsidR="004F53DE" w:rsidRPr="003A0B2D" w:rsidRDefault="004F53DE"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Joint NW and UE power consumption model and assumptions</w:t>
      </w:r>
      <w:r w:rsidR="00E918CF" w:rsidRPr="003A0B2D">
        <w:rPr>
          <w:rFonts w:ascii="Times New Roman" w:eastAsia="新細明體" w:hAnsi="Times New Roman"/>
          <w:sz w:val="22"/>
          <w:szCs w:val="22"/>
          <w:lang w:val="en-US" w:eastAsia="zh-TW"/>
        </w:rPr>
        <w:t xml:space="preserve"> are</w:t>
      </w:r>
      <w:r w:rsidRPr="003A0B2D">
        <w:rPr>
          <w:rFonts w:ascii="Times New Roman" w:eastAsia="新細明體" w:hAnsi="Times New Roman"/>
          <w:sz w:val="22"/>
          <w:szCs w:val="22"/>
          <w:lang w:val="en-US" w:eastAsia="zh-TW"/>
        </w:rPr>
        <w:t xml:space="preserve"> first investigated. </w:t>
      </w:r>
    </w:p>
    <w:p w14:paraId="5503486A" w14:textId="289C8888" w:rsidR="0095237F" w:rsidRPr="003A0B2D" w:rsidRDefault="0057407D"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003A0B2D">
        <w:rPr>
          <w:rFonts w:ascii="Times New Roman" w:eastAsia="新細明體" w:hAnsi="Times New Roman"/>
          <w:sz w:val="22"/>
          <w:szCs w:val="22"/>
          <w:lang w:val="en-US" w:eastAsia="zh-TW"/>
        </w:rPr>
        <w:t xml:space="preserve">Revisit all 5G </w:t>
      </w:r>
      <w:r w:rsidR="002B1B30" w:rsidRPr="003A0B2D">
        <w:rPr>
          <w:rFonts w:ascii="Times New Roman" w:eastAsia="新細明體" w:hAnsi="Times New Roman"/>
          <w:sz w:val="22"/>
          <w:szCs w:val="22"/>
          <w:lang w:val="en-US" w:eastAsia="zh-TW"/>
        </w:rPr>
        <w:t xml:space="preserve">UE and NW </w:t>
      </w:r>
      <w:r w:rsidRPr="003A0B2D">
        <w:rPr>
          <w:rFonts w:ascii="Times New Roman" w:eastAsia="新細明體" w:hAnsi="Times New Roman"/>
          <w:sz w:val="22"/>
          <w:szCs w:val="22"/>
          <w:lang w:val="en-US" w:eastAsia="zh-TW"/>
        </w:rPr>
        <w:t xml:space="preserve">power saving features and </w:t>
      </w:r>
      <w:r w:rsidR="00CC0032" w:rsidRPr="003A0B2D">
        <w:rPr>
          <w:rFonts w:ascii="Times New Roman" w:eastAsia="新細明體" w:hAnsi="Times New Roman"/>
          <w:sz w:val="22"/>
          <w:szCs w:val="22"/>
          <w:lang w:val="en-US" w:eastAsia="zh-TW"/>
        </w:rPr>
        <w:t>jointly take them into account for all RRC states and mobility scenarios</w:t>
      </w:r>
      <w:r w:rsidR="002B1B30" w:rsidRPr="003A0B2D">
        <w:rPr>
          <w:rFonts w:ascii="Times New Roman" w:eastAsia="新細明體" w:hAnsi="Times New Roman"/>
          <w:sz w:val="22"/>
          <w:szCs w:val="22"/>
          <w:lang w:val="en-US" w:eastAsia="zh-TW"/>
        </w:rPr>
        <w:t>, especially on PDCCH monitoring and RRM measurement relaxation</w:t>
      </w:r>
      <w:r w:rsidR="00CC0032" w:rsidRPr="003A0B2D">
        <w:rPr>
          <w:rFonts w:ascii="Times New Roman" w:eastAsia="新細明體" w:hAnsi="Times New Roman"/>
          <w:sz w:val="22"/>
          <w:szCs w:val="22"/>
          <w:lang w:val="en-US" w:eastAsia="zh-TW"/>
        </w:rPr>
        <w:t>.</w:t>
      </w:r>
    </w:p>
    <w:p w14:paraId="020AE8A4" w14:textId="499E94C8" w:rsidR="00CC0032" w:rsidRPr="003A0B2D" w:rsidRDefault="002B1B30"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bookmarkStart w:id="5" w:name="OLE_LINK1"/>
      <w:r w:rsidRPr="3F07C13D">
        <w:rPr>
          <w:rFonts w:ascii="Times New Roman" w:eastAsia="新細明體" w:hAnsi="Times New Roman"/>
          <w:sz w:val="22"/>
          <w:szCs w:val="22"/>
          <w:lang w:val="en-US" w:eastAsia="zh-TW"/>
        </w:rPr>
        <w:t xml:space="preserve">Consider Low-Power </w:t>
      </w:r>
      <w:r w:rsidR="00051033" w:rsidRPr="3F07C13D">
        <w:rPr>
          <w:rFonts w:ascii="Times New Roman" w:eastAsia="新細明體" w:hAnsi="Times New Roman"/>
          <w:sz w:val="22"/>
          <w:szCs w:val="22"/>
          <w:lang w:val="en-US" w:eastAsia="zh-TW"/>
        </w:rPr>
        <w:t>receiver</w:t>
      </w:r>
      <w:r w:rsidRPr="3F07C13D">
        <w:rPr>
          <w:rFonts w:ascii="Times New Roman" w:eastAsia="新細明體" w:hAnsi="Times New Roman"/>
          <w:sz w:val="22"/>
          <w:szCs w:val="22"/>
          <w:lang w:val="en-US" w:eastAsia="zh-TW"/>
        </w:rPr>
        <w:t xml:space="preserve"> architecture upon initial access </w:t>
      </w:r>
      <w:r w:rsidR="00F63217" w:rsidRPr="3F07C13D">
        <w:rPr>
          <w:rFonts w:ascii="Times New Roman" w:eastAsia="新細明體" w:hAnsi="Times New Roman"/>
          <w:sz w:val="22"/>
          <w:szCs w:val="22"/>
          <w:lang w:val="en-US" w:eastAsia="zh-TW"/>
        </w:rPr>
        <w:t>and leveraging the architecture to support energy efficient measurements. In addition, exchange information relat</w:t>
      </w:r>
      <w:r w:rsidR="3F9D7C54" w:rsidRPr="3F07C13D">
        <w:rPr>
          <w:rFonts w:ascii="Times New Roman" w:eastAsia="新細明體" w:hAnsi="Times New Roman"/>
          <w:sz w:val="22"/>
          <w:szCs w:val="22"/>
          <w:lang w:val="en-US" w:eastAsia="zh-TW"/>
        </w:rPr>
        <w:t>ed</w:t>
      </w:r>
      <w:r w:rsidR="00F63217" w:rsidRPr="3F07C13D">
        <w:rPr>
          <w:rFonts w:ascii="Times New Roman" w:eastAsia="新細明體" w:hAnsi="Times New Roman"/>
          <w:sz w:val="22"/>
          <w:szCs w:val="22"/>
          <w:lang w:val="en-US" w:eastAsia="zh-TW"/>
        </w:rPr>
        <w:t xml:space="preserve"> to</w:t>
      </w:r>
      <w:r w:rsidR="00507AF9" w:rsidRPr="3F07C13D">
        <w:rPr>
          <w:rFonts w:ascii="Times New Roman" w:eastAsia="新細明體" w:hAnsi="Times New Roman"/>
          <w:sz w:val="22"/>
          <w:szCs w:val="22"/>
          <w:lang w:val="en-US" w:eastAsia="zh-TW"/>
        </w:rPr>
        <w:t xml:space="preserve"> </w:t>
      </w:r>
      <w:r w:rsidR="002C342E" w:rsidRPr="3F07C13D">
        <w:rPr>
          <w:rFonts w:ascii="Times New Roman" w:eastAsia="新細明體" w:hAnsi="Times New Roman"/>
          <w:sz w:val="22"/>
          <w:szCs w:val="22"/>
          <w:lang w:val="en-US" w:eastAsia="zh-TW"/>
        </w:rPr>
        <w:t>6G NB</w:t>
      </w:r>
      <w:r w:rsidRPr="3F07C13D">
        <w:rPr>
          <w:rFonts w:ascii="Times New Roman" w:eastAsia="新細明體" w:hAnsi="Times New Roman"/>
          <w:sz w:val="22"/>
          <w:szCs w:val="22"/>
          <w:lang w:val="en-US" w:eastAsia="zh-TW"/>
        </w:rPr>
        <w:t xml:space="preserve"> power state </w:t>
      </w:r>
      <w:r w:rsidR="00F63217" w:rsidRPr="3F07C13D">
        <w:rPr>
          <w:rFonts w:ascii="Times New Roman" w:eastAsia="新細明體" w:hAnsi="Times New Roman"/>
          <w:sz w:val="22"/>
          <w:szCs w:val="22"/>
          <w:lang w:val="en-US" w:eastAsia="zh-TW"/>
        </w:rPr>
        <w:t xml:space="preserve">and UE power state </w:t>
      </w:r>
      <w:r w:rsidRPr="3F07C13D">
        <w:rPr>
          <w:rFonts w:ascii="Times New Roman" w:eastAsia="新細明體" w:hAnsi="Times New Roman"/>
          <w:sz w:val="22"/>
          <w:szCs w:val="22"/>
          <w:lang w:val="en-US" w:eastAsia="zh-TW"/>
        </w:rPr>
        <w:t xml:space="preserve">to enable excellent alignment </w:t>
      </w:r>
      <w:r w:rsidR="00F63217" w:rsidRPr="3F07C13D">
        <w:rPr>
          <w:rFonts w:ascii="Times New Roman" w:eastAsia="新細明體" w:hAnsi="Times New Roman"/>
          <w:sz w:val="22"/>
          <w:szCs w:val="22"/>
          <w:lang w:val="en-US" w:eastAsia="zh-TW"/>
        </w:rPr>
        <w:t xml:space="preserve">and consequent controls. </w:t>
      </w:r>
      <w:bookmarkEnd w:id="5"/>
    </w:p>
    <w:p w14:paraId="07128CBE" w14:textId="1D3652DD" w:rsidR="002C342E" w:rsidRPr="003A0B2D" w:rsidRDefault="002C342E" w:rsidP="004F3EAB">
      <w:pPr>
        <w:pStyle w:val="aff3"/>
        <w:numPr>
          <w:ilvl w:val="1"/>
          <w:numId w:val="10"/>
        </w:numPr>
        <w:spacing w:line="276" w:lineRule="auto"/>
        <w:ind w:leftChars="0"/>
        <w:jc w:val="both"/>
        <w:rPr>
          <w:rFonts w:ascii="Times New Roman" w:eastAsia="新細明體" w:hAnsi="Times New Roman"/>
          <w:sz w:val="22"/>
          <w:szCs w:val="22"/>
          <w:lang w:val="en-US" w:eastAsia="zh-TW"/>
        </w:rPr>
      </w:pPr>
      <w:r w:rsidRPr="3F07C13D">
        <w:rPr>
          <w:rFonts w:ascii="Times New Roman" w:eastAsia="新細明體" w:hAnsi="Times New Roman"/>
          <w:sz w:val="22"/>
          <w:szCs w:val="22"/>
          <w:lang w:val="en-US" w:eastAsia="zh-TW"/>
        </w:rPr>
        <w:t xml:space="preserve">Widely </w:t>
      </w:r>
      <w:r w:rsidR="00EA0BF3" w:rsidRPr="3F07C13D">
        <w:rPr>
          <w:rFonts w:ascii="Times New Roman" w:eastAsia="新細明體" w:hAnsi="Times New Roman"/>
          <w:sz w:val="22"/>
          <w:szCs w:val="22"/>
          <w:lang w:val="en-US" w:eastAsia="zh-TW"/>
        </w:rPr>
        <w:t xml:space="preserve">apply </w:t>
      </w:r>
      <w:r w:rsidRPr="3F07C13D">
        <w:rPr>
          <w:rFonts w:ascii="Times New Roman" w:eastAsia="新細明體" w:hAnsi="Times New Roman"/>
          <w:sz w:val="22"/>
          <w:szCs w:val="22"/>
          <w:lang w:val="en-US" w:eastAsia="zh-TW"/>
        </w:rPr>
        <w:t>AI/ML</w:t>
      </w:r>
      <w:r w:rsidR="00EA0BF3" w:rsidRPr="3F07C13D">
        <w:rPr>
          <w:rFonts w:ascii="Times New Roman" w:eastAsia="新細明體" w:hAnsi="Times New Roman"/>
          <w:sz w:val="22"/>
          <w:szCs w:val="22"/>
          <w:lang w:val="en-US" w:eastAsia="zh-TW"/>
        </w:rPr>
        <w:t xml:space="preserve"> to generate the inference </w:t>
      </w:r>
      <w:r w:rsidR="00FF2600" w:rsidRPr="3F07C13D">
        <w:rPr>
          <w:rFonts w:ascii="Times New Roman" w:eastAsia="新細明體" w:hAnsi="Times New Roman"/>
          <w:sz w:val="22"/>
          <w:szCs w:val="22"/>
          <w:lang w:val="en-US" w:eastAsia="zh-TW"/>
        </w:rPr>
        <w:t>to</w:t>
      </w:r>
      <w:r w:rsidR="00EA0BF3" w:rsidRPr="3F07C13D">
        <w:rPr>
          <w:rFonts w:ascii="Times New Roman" w:eastAsia="新細明體" w:hAnsi="Times New Roman"/>
          <w:sz w:val="22"/>
          <w:szCs w:val="22"/>
          <w:lang w:val="en-US" w:eastAsia="zh-TW"/>
        </w:rPr>
        <w:t xml:space="preserve"> eliminate the necessary transmissions</w:t>
      </w:r>
      <w:r w:rsidR="016D716E" w:rsidRPr="3F07C13D">
        <w:rPr>
          <w:rFonts w:ascii="Times New Roman" w:eastAsia="新細明體" w:hAnsi="Times New Roman"/>
          <w:sz w:val="22"/>
          <w:szCs w:val="22"/>
          <w:lang w:val="en-US" w:eastAsia="zh-TW"/>
        </w:rPr>
        <w:t>,</w:t>
      </w:r>
      <w:r w:rsidR="00EA0BF3" w:rsidRPr="3F07C13D">
        <w:rPr>
          <w:rFonts w:ascii="Times New Roman" w:eastAsia="新細明體" w:hAnsi="Times New Roman"/>
          <w:sz w:val="22"/>
          <w:szCs w:val="22"/>
          <w:lang w:val="en-US" w:eastAsia="zh-TW"/>
        </w:rPr>
        <w:t xml:space="preserve"> receptions</w:t>
      </w:r>
      <w:r w:rsidR="7564432E" w:rsidRPr="3F07C13D">
        <w:rPr>
          <w:rFonts w:ascii="Times New Roman" w:eastAsia="新細明體" w:hAnsi="Times New Roman"/>
          <w:sz w:val="22"/>
          <w:szCs w:val="22"/>
          <w:lang w:val="en-US" w:eastAsia="zh-TW"/>
        </w:rPr>
        <w:t>, and measurements</w:t>
      </w:r>
      <w:r w:rsidR="00EA0BF3" w:rsidRPr="3F07C13D">
        <w:rPr>
          <w:rFonts w:ascii="Times New Roman" w:eastAsia="新細明體" w:hAnsi="Times New Roman"/>
          <w:sz w:val="22"/>
          <w:szCs w:val="22"/>
          <w:lang w:val="en-US" w:eastAsia="zh-TW"/>
        </w:rPr>
        <w:t xml:space="preserve"> for RRC_CONNECTED UE.</w:t>
      </w:r>
    </w:p>
    <w:p w14:paraId="58D1FA0C" w14:textId="4815B0AA" w:rsidR="00A05F47" w:rsidRDefault="7515E364" w:rsidP="00FF2600">
      <w:pPr>
        <w:spacing w:before="180" w:line="276" w:lineRule="auto"/>
        <w:jc w:val="both"/>
        <w:rPr>
          <w:rFonts w:eastAsia="新細明體"/>
          <w:b/>
          <w:bCs/>
          <w:sz w:val="22"/>
          <w:szCs w:val="22"/>
          <w:lang w:val="en-US" w:eastAsia="zh-TW"/>
        </w:rPr>
      </w:pPr>
      <w:bookmarkStart w:id="6" w:name="_Hlk205987310"/>
      <w:r w:rsidRPr="4FFB2672">
        <w:rPr>
          <w:rFonts w:eastAsia="新細明體"/>
          <w:b/>
          <w:bCs/>
          <w:sz w:val="22"/>
          <w:szCs w:val="22"/>
          <w:lang w:val="en-US" w:eastAsia="zh-TW"/>
        </w:rPr>
        <w:t xml:space="preserve">Proposal #1: The </w:t>
      </w:r>
      <w:r w:rsidR="49F9E0F8" w:rsidRPr="4FFB2672">
        <w:rPr>
          <w:rFonts w:eastAsia="新細明體"/>
          <w:b/>
          <w:bCs/>
          <w:sz w:val="22"/>
          <w:szCs w:val="22"/>
          <w:lang w:val="en-US" w:eastAsia="zh-TW"/>
        </w:rPr>
        <w:t>design principles</w:t>
      </w:r>
      <w:r w:rsidRPr="4FFB2672">
        <w:rPr>
          <w:rFonts w:eastAsia="新細明體"/>
          <w:b/>
          <w:bCs/>
          <w:sz w:val="22"/>
          <w:szCs w:val="22"/>
          <w:lang w:val="en-US" w:eastAsia="zh-TW"/>
        </w:rPr>
        <w:t xml:space="preserve"> for 6G</w:t>
      </w:r>
      <w:r w:rsidR="49F9E0F8" w:rsidRPr="4FFB2672">
        <w:rPr>
          <w:rFonts w:eastAsia="新細明體"/>
          <w:b/>
          <w:bCs/>
          <w:sz w:val="22"/>
          <w:szCs w:val="22"/>
          <w:lang w:val="en-US" w:eastAsia="zh-TW"/>
        </w:rPr>
        <w:t>R</w:t>
      </w:r>
      <w:r w:rsidRPr="4FFB2672">
        <w:rPr>
          <w:rFonts w:eastAsia="新細明體"/>
          <w:b/>
          <w:bCs/>
          <w:sz w:val="22"/>
          <w:szCs w:val="22"/>
          <w:lang w:val="en-US" w:eastAsia="zh-TW"/>
        </w:rPr>
        <w:t xml:space="preserve"> </w:t>
      </w:r>
      <w:r w:rsidR="6F7D04F0" w:rsidRPr="4FFB2672">
        <w:rPr>
          <w:rFonts w:eastAsia="新細明體"/>
          <w:b/>
          <w:bCs/>
          <w:sz w:val="22"/>
          <w:szCs w:val="22"/>
          <w:lang w:val="en-US" w:eastAsia="zh-TW"/>
        </w:rPr>
        <w:t>are</w:t>
      </w:r>
      <w:r w:rsidR="49F9E0F8" w:rsidRPr="4FFB2672">
        <w:rPr>
          <w:rFonts w:eastAsia="新細明體"/>
          <w:b/>
          <w:bCs/>
          <w:sz w:val="22"/>
          <w:szCs w:val="22"/>
          <w:lang w:val="en-US" w:eastAsia="zh-TW"/>
        </w:rPr>
        <w:t xml:space="preserve"> to</w:t>
      </w:r>
      <w:r w:rsidRPr="4FFB2672">
        <w:rPr>
          <w:rFonts w:eastAsia="新細明體"/>
          <w:b/>
          <w:bCs/>
          <w:sz w:val="22"/>
          <w:szCs w:val="22"/>
          <w:lang w:val="en-US" w:eastAsia="zh-TW"/>
        </w:rPr>
        <w:t xml:space="preserve"> prioritize a simple framework</w:t>
      </w:r>
      <w:r w:rsidR="49F9E0F8" w:rsidRPr="4FFB2672">
        <w:rPr>
          <w:rFonts w:eastAsia="新細明體"/>
          <w:b/>
          <w:bCs/>
          <w:sz w:val="22"/>
          <w:szCs w:val="22"/>
          <w:lang w:val="en-US" w:eastAsia="zh-TW"/>
        </w:rPr>
        <w:t xml:space="preserve"> </w:t>
      </w:r>
      <w:r w:rsidRPr="4FFB2672">
        <w:rPr>
          <w:rFonts w:eastAsia="新細明體"/>
          <w:b/>
          <w:bCs/>
          <w:sz w:val="22"/>
          <w:szCs w:val="22"/>
          <w:lang w:val="en-US" w:eastAsia="zh-TW"/>
        </w:rPr>
        <w:t>while ensuring sufficient coverage</w:t>
      </w:r>
      <w:r w:rsidR="49F9E0F8" w:rsidRPr="4FFB2672">
        <w:rPr>
          <w:rFonts w:eastAsia="新細明體"/>
          <w:b/>
          <w:bCs/>
          <w:sz w:val="22"/>
          <w:szCs w:val="22"/>
          <w:lang w:val="en-US" w:eastAsia="zh-TW"/>
        </w:rPr>
        <w:t xml:space="preserve"> </w:t>
      </w:r>
      <w:r w:rsidRPr="4FFB2672">
        <w:rPr>
          <w:rFonts w:eastAsia="新細明體"/>
          <w:b/>
          <w:bCs/>
          <w:sz w:val="22"/>
          <w:szCs w:val="22"/>
          <w:lang w:val="en-US" w:eastAsia="zh-TW"/>
        </w:rPr>
        <w:t xml:space="preserve">across different frequency ranges and scenarios and </w:t>
      </w:r>
      <w:r w:rsidR="49F9E0F8" w:rsidRPr="4FFB2672">
        <w:rPr>
          <w:rFonts w:eastAsia="新細明體"/>
          <w:b/>
          <w:bCs/>
          <w:sz w:val="22"/>
          <w:szCs w:val="22"/>
          <w:lang w:val="en-US" w:eastAsia="zh-TW"/>
        </w:rPr>
        <w:t>achieving</w:t>
      </w:r>
      <w:r w:rsidRPr="4FFB2672">
        <w:rPr>
          <w:rFonts w:eastAsia="新細明體"/>
          <w:b/>
          <w:bCs/>
          <w:sz w:val="22"/>
          <w:szCs w:val="22"/>
          <w:lang w:val="en-US" w:eastAsia="zh-TW"/>
        </w:rPr>
        <w:t xml:space="preserve"> </w:t>
      </w:r>
      <w:r w:rsidR="49F9E0F8" w:rsidRPr="4FFB2672">
        <w:rPr>
          <w:rFonts w:eastAsia="新細明體"/>
          <w:b/>
          <w:bCs/>
          <w:sz w:val="22"/>
          <w:szCs w:val="22"/>
          <w:lang w:val="en-US" w:eastAsia="zh-TW"/>
        </w:rPr>
        <w:t xml:space="preserve">significant </w:t>
      </w:r>
      <w:r w:rsidRPr="4FFB2672">
        <w:rPr>
          <w:rFonts w:eastAsia="新細明體"/>
          <w:b/>
          <w:bCs/>
          <w:sz w:val="22"/>
          <w:szCs w:val="22"/>
          <w:lang w:val="en-US" w:eastAsia="zh-TW"/>
        </w:rPr>
        <w:t>energy efficiency</w:t>
      </w:r>
      <w:r w:rsidR="49F9E0F8" w:rsidRPr="4FFB2672">
        <w:rPr>
          <w:rFonts w:eastAsia="新細明體"/>
          <w:b/>
          <w:bCs/>
          <w:sz w:val="22"/>
          <w:szCs w:val="22"/>
          <w:lang w:val="en-US" w:eastAsia="zh-TW"/>
        </w:rPr>
        <w:t xml:space="preserve"> </w:t>
      </w:r>
      <w:r w:rsidRPr="4FFB2672">
        <w:rPr>
          <w:rFonts w:eastAsia="新細明體"/>
          <w:b/>
          <w:bCs/>
          <w:sz w:val="22"/>
          <w:szCs w:val="22"/>
          <w:lang w:val="en-US" w:eastAsia="zh-TW"/>
        </w:rPr>
        <w:t>for both network and UE.</w:t>
      </w:r>
    </w:p>
    <w:p w14:paraId="188F70C2" w14:textId="6446354E" w:rsidR="00770993" w:rsidRDefault="00FF2600" w:rsidP="00FF2600">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#2: </w:t>
      </w:r>
      <w:r w:rsidR="00A555C6">
        <w:rPr>
          <w:rFonts w:eastAsia="新細明體" w:hint="eastAsia"/>
          <w:b/>
          <w:bCs/>
          <w:sz w:val="22"/>
          <w:szCs w:val="22"/>
          <w:lang w:val="en-US" w:eastAsia="zh-TW"/>
        </w:rPr>
        <w:t xml:space="preserve">R2 </w:t>
      </w:r>
      <w:r w:rsidR="00770993">
        <w:rPr>
          <w:rFonts w:eastAsia="新細明體" w:hint="eastAsia"/>
          <w:b/>
          <w:bCs/>
          <w:sz w:val="22"/>
          <w:szCs w:val="22"/>
          <w:lang w:val="en-US" w:eastAsia="zh-TW"/>
        </w:rPr>
        <w:t>is suggested to study</w:t>
      </w:r>
      <w:r>
        <w:rPr>
          <w:rFonts w:eastAsia="新細明體" w:hint="eastAsia"/>
          <w:b/>
          <w:bCs/>
          <w:sz w:val="22"/>
          <w:szCs w:val="22"/>
          <w:lang w:val="en-US" w:eastAsia="zh-TW"/>
        </w:rPr>
        <w:t xml:space="preserve"> simplification for at least </w:t>
      </w:r>
      <w:r w:rsidR="00A555C6">
        <w:rPr>
          <w:rFonts w:eastAsia="新細明體" w:hint="eastAsia"/>
          <w:b/>
          <w:bCs/>
          <w:sz w:val="22"/>
          <w:szCs w:val="22"/>
          <w:lang w:val="en-US" w:eastAsia="zh-TW"/>
        </w:rPr>
        <w:t xml:space="preserve">deployment options and migration options. </w:t>
      </w:r>
    </w:p>
    <w:p w14:paraId="59B16E27" w14:textId="2DBD4A61" w:rsidR="00FF2600" w:rsidRPr="00FF2600" w:rsidRDefault="00770993" w:rsidP="00FF2600">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#3: </w:t>
      </w:r>
      <w:r w:rsidR="00A555C6">
        <w:rPr>
          <w:rFonts w:eastAsia="新細明體" w:hint="eastAsia"/>
          <w:b/>
          <w:bCs/>
          <w:sz w:val="22"/>
          <w:szCs w:val="22"/>
          <w:lang w:val="en-US" w:eastAsia="zh-TW"/>
        </w:rPr>
        <w:t xml:space="preserve">R2 </w:t>
      </w:r>
      <w:r>
        <w:rPr>
          <w:rFonts w:eastAsia="新細明體" w:hint="eastAsia"/>
          <w:b/>
          <w:bCs/>
          <w:sz w:val="22"/>
          <w:szCs w:val="22"/>
          <w:lang w:val="en-US" w:eastAsia="zh-TW"/>
        </w:rPr>
        <w:t xml:space="preserve">is suggested to </w:t>
      </w:r>
      <w:r w:rsidR="00A555C6">
        <w:rPr>
          <w:rFonts w:eastAsia="新細明體" w:hint="eastAsia"/>
          <w:b/>
          <w:bCs/>
          <w:sz w:val="22"/>
          <w:szCs w:val="22"/>
          <w:lang w:val="en-US" w:eastAsia="zh-TW"/>
        </w:rPr>
        <w:t>identify the potential L2/L3 aspects on 6G coverage and energy efficiency</w:t>
      </w:r>
      <w:r w:rsidR="00FF2600">
        <w:rPr>
          <w:rFonts w:eastAsia="新細明體" w:hint="eastAsia"/>
          <w:b/>
          <w:bCs/>
          <w:sz w:val="22"/>
          <w:szCs w:val="22"/>
          <w:lang w:val="en-US" w:eastAsia="zh-TW"/>
        </w:rPr>
        <w:t>.</w:t>
      </w:r>
    </w:p>
    <w:bookmarkEnd w:id="6"/>
    <w:p w14:paraId="0D802D41" w14:textId="647ECA9A" w:rsidR="00D26EAD" w:rsidRDefault="008A26CE" w:rsidP="00D26EAD">
      <w:pPr>
        <w:pStyle w:val="1"/>
        <w:jc w:val="both"/>
        <w:rPr>
          <w:rFonts w:ascii="Times New Roman" w:eastAsia="新細明體" w:hAnsi="Times New Roman"/>
          <w:lang w:val="en-US" w:eastAsia="zh-TW"/>
        </w:rPr>
      </w:pPr>
      <w:r>
        <w:rPr>
          <w:rFonts w:ascii="Times New Roman" w:eastAsia="新細明體" w:hAnsi="Times New Roman" w:hint="eastAsia"/>
          <w:lang w:val="en-US" w:eastAsia="zh-TW"/>
        </w:rPr>
        <w:t xml:space="preserve">Discussions </w:t>
      </w:r>
    </w:p>
    <w:p w14:paraId="446BC2C8" w14:textId="7256415F" w:rsidR="008A26CE" w:rsidRDefault="008A26CE" w:rsidP="008A26CE">
      <w:pPr>
        <w:pStyle w:val="2"/>
        <w:jc w:val="both"/>
        <w:rPr>
          <w:rFonts w:eastAsia="新細明體"/>
          <w:lang w:val="en-US" w:eastAsia="zh-TW"/>
        </w:rPr>
      </w:pPr>
      <w:r w:rsidRPr="008A26CE">
        <w:rPr>
          <w:rFonts w:hint="eastAsia"/>
          <w:lang w:val="en-US" w:eastAsia="zh-TW"/>
        </w:rPr>
        <w:t>A</w:t>
      </w:r>
      <w:r w:rsidRPr="008A26CE">
        <w:rPr>
          <w:lang w:val="en-US" w:eastAsia="zh-TW"/>
        </w:rPr>
        <w:t xml:space="preserve">spects of </w:t>
      </w:r>
      <w:r w:rsidR="00A555C6">
        <w:rPr>
          <w:rFonts w:eastAsia="新細明體" w:hint="eastAsia"/>
          <w:lang w:val="en-US" w:eastAsia="zh-TW"/>
        </w:rPr>
        <w:t xml:space="preserve">6G deployment scenarios and </w:t>
      </w:r>
      <w:r w:rsidR="00A555C6">
        <w:rPr>
          <w:rFonts w:eastAsia="新細明體"/>
          <w:lang w:val="en-US" w:eastAsia="zh-TW"/>
        </w:rPr>
        <w:t>mig</w:t>
      </w:r>
      <w:r w:rsidR="00D91BED">
        <w:rPr>
          <w:rFonts w:eastAsia="新細明體" w:hint="eastAsia"/>
          <w:lang w:val="en-US" w:eastAsia="zh-TW"/>
        </w:rPr>
        <w:t>r</w:t>
      </w:r>
      <w:r w:rsidR="00A555C6">
        <w:rPr>
          <w:rFonts w:eastAsia="新細明體"/>
          <w:lang w:val="en-US" w:eastAsia="zh-TW"/>
        </w:rPr>
        <w:t>ation</w:t>
      </w:r>
      <w:r w:rsidR="00A555C6">
        <w:rPr>
          <w:rFonts w:eastAsia="新細明體" w:hint="eastAsia"/>
          <w:lang w:val="en-US" w:eastAsia="zh-TW"/>
        </w:rPr>
        <w:t xml:space="preserve"> from 5G</w:t>
      </w:r>
    </w:p>
    <w:p w14:paraId="6E4A89D0" w14:textId="0F1EBBAE" w:rsidR="004D01DB" w:rsidRDefault="00051033" w:rsidP="00FA36F1">
      <w:pPr>
        <w:spacing w:line="276" w:lineRule="auto"/>
        <w:jc w:val="both"/>
        <w:rPr>
          <w:rFonts w:eastAsia="新細明體"/>
          <w:sz w:val="22"/>
          <w:szCs w:val="22"/>
          <w:lang w:val="en-US" w:eastAsia="zh-TW"/>
        </w:rPr>
      </w:pPr>
      <w:r w:rsidRPr="0060435B">
        <w:rPr>
          <w:rFonts w:eastAsia="新細明體" w:hint="eastAsia"/>
          <w:b/>
          <w:bCs/>
          <w:i/>
          <w:iCs/>
          <w:sz w:val="22"/>
          <w:szCs w:val="22"/>
          <w:u w:val="single"/>
          <w:lang w:val="en-US" w:eastAsia="zh-TW"/>
        </w:rPr>
        <w:t>Pain points</w:t>
      </w:r>
      <w:r w:rsidRPr="0060435B">
        <w:rPr>
          <w:rFonts w:eastAsia="新細明體" w:hint="eastAsia"/>
          <w:b/>
          <w:bCs/>
          <w:i/>
          <w:iCs/>
          <w:sz w:val="22"/>
          <w:szCs w:val="22"/>
          <w:lang w:val="en-US" w:eastAsia="zh-TW"/>
        </w:rPr>
        <w:t>:</w:t>
      </w:r>
      <w:r w:rsidRPr="00FA36F1">
        <w:rPr>
          <w:rFonts w:eastAsia="新細明體" w:hint="eastAsia"/>
          <w:sz w:val="22"/>
          <w:szCs w:val="22"/>
          <w:lang w:val="en-US" w:eastAsia="zh-TW"/>
        </w:rPr>
        <w:t xml:space="preserve"> </w:t>
      </w:r>
      <w:r w:rsidR="00D91BED" w:rsidRPr="00D91BED">
        <w:rPr>
          <w:rFonts w:eastAsia="新細明體"/>
          <w:sz w:val="22"/>
          <w:szCs w:val="22"/>
          <w:lang w:val="en-US" w:eastAsia="zh-TW"/>
        </w:rPr>
        <w:t xml:space="preserve">The numerous </w:t>
      </w:r>
      <w:r w:rsidR="00D91BED">
        <w:rPr>
          <w:rFonts w:eastAsia="新細明體" w:hint="eastAsia"/>
          <w:sz w:val="22"/>
          <w:szCs w:val="22"/>
          <w:lang w:val="en-US" w:eastAsia="zh-TW"/>
        </w:rPr>
        <w:t>NSA</w:t>
      </w:r>
      <w:r w:rsidR="00D91BED" w:rsidRPr="00D91BED">
        <w:rPr>
          <w:rFonts w:eastAsia="新細明體"/>
          <w:sz w:val="22"/>
          <w:szCs w:val="22"/>
          <w:lang w:val="en-US" w:eastAsia="zh-TW"/>
        </w:rPr>
        <w:t xml:space="preserve"> options developed in 5G </w:t>
      </w:r>
      <w:r w:rsidR="00D91BED">
        <w:rPr>
          <w:rFonts w:eastAsia="新細明體" w:hint="eastAsia"/>
          <w:sz w:val="22"/>
          <w:szCs w:val="22"/>
          <w:lang w:val="en-US" w:eastAsia="zh-TW"/>
        </w:rPr>
        <w:t>with early/normal/late drop specifications</w:t>
      </w:r>
      <w:r w:rsidR="00D91BED" w:rsidRPr="00D91BED">
        <w:rPr>
          <w:rFonts w:eastAsia="新細明體"/>
          <w:sz w:val="22"/>
          <w:szCs w:val="22"/>
          <w:lang w:val="en-US" w:eastAsia="zh-TW"/>
        </w:rPr>
        <w:t xml:space="preserve"> introduced significant complexity in standardization and</w:t>
      </w:r>
      <w:r w:rsidR="00D91BED">
        <w:rPr>
          <w:rFonts w:eastAsia="新細明體" w:hint="eastAsia"/>
          <w:sz w:val="22"/>
          <w:szCs w:val="22"/>
          <w:lang w:val="en-US" w:eastAsia="zh-TW"/>
        </w:rPr>
        <w:t xml:space="preserve"> also </w:t>
      </w:r>
      <w:r w:rsidR="00D91BED">
        <w:rPr>
          <w:rFonts w:eastAsia="新細明體"/>
          <w:sz w:val="22"/>
          <w:szCs w:val="22"/>
          <w:lang w:val="en-US" w:eastAsia="zh-TW"/>
        </w:rPr>
        <w:t>confused</w:t>
      </w:r>
      <w:r w:rsidR="00D91BED">
        <w:rPr>
          <w:rFonts w:eastAsia="新細明體" w:hint="eastAsia"/>
          <w:sz w:val="22"/>
          <w:szCs w:val="22"/>
          <w:lang w:val="en-US" w:eastAsia="zh-TW"/>
        </w:rPr>
        <w:t xml:space="preserve"> the market and verticals. However,</w:t>
      </w:r>
      <w:r w:rsidR="00D91BED" w:rsidRPr="00D91BED">
        <w:rPr>
          <w:rFonts w:eastAsia="新細明體"/>
          <w:sz w:val="22"/>
          <w:szCs w:val="22"/>
          <w:lang w:val="en-US" w:eastAsia="zh-TW"/>
        </w:rPr>
        <w:t xml:space="preserve"> development with only one EN-DC seeing widespread commercial adoption</w:t>
      </w:r>
      <w:r w:rsidR="00D91BED">
        <w:rPr>
          <w:rFonts w:eastAsia="新細明體" w:hint="eastAsia"/>
          <w:sz w:val="22"/>
          <w:szCs w:val="22"/>
          <w:lang w:val="en-US" w:eastAsia="zh-TW"/>
        </w:rPr>
        <w:t xml:space="preserve">. Specifically, </w:t>
      </w:r>
      <w:r w:rsidR="00D91BED">
        <w:rPr>
          <w:rFonts w:eastAsia="新細明體" w:hint="eastAsia"/>
          <w:sz w:val="22"/>
          <w:szCs w:val="22"/>
          <w:lang w:eastAsia="zh-TW"/>
        </w:rPr>
        <w:t>t</w:t>
      </w:r>
      <w:r w:rsidR="00D91BED" w:rsidRPr="00D91BED">
        <w:rPr>
          <w:rFonts w:eastAsia="新細明體"/>
          <w:sz w:val="22"/>
          <w:szCs w:val="22"/>
          <w:lang w:eastAsia="zh-TW"/>
        </w:rPr>
        <w:t xml:space="preserve">he control plane in 5G experienced growing complexity due to incremental </w:t>
      </w:r>
      <w:r w:rsidR="00482D32">
        <w:rPr>
          <w:rFonts w:eastAsia="新細明體" w:hint="eastAsia"/>
          <w:sz w:val="22"/>
          <w:szCs w:val="22"/>
          <w:lang w:eastAsia="zh-TW"/>
        </w:rPr>
        <w:t xml:space="preserve">deployment options and </w:t>
      </w:r>
      <w:r w:rsidR="00D91BED" w:rsidRPr="00D91BED">
        <w:rPr>
          <w:rFonts w:eastAsia="新細明體"/>
          <w:sz w:val="22"/>
          <w:szCs w:val="22"/>
          <w:lang w:eastAsia="zh-TW"/>
        </w:rPr>
        <w:t>feature additions, leading to bloated specifications that were difficult to interpret and implement</w:t>
      </w:r>
      <w:r w:rsidR="00482D32">
        <w:rPr>
          <w:rFonts w:eastAsia="新細明體" w:hint="eastAsia"/>
          <w:sz w:val="22"/>
          <w:szCs w:val="22"/>
          <w:lang w:eastAsia="zh-TW"/>
        </w:rPr>
        <w:t>. On the other hand, u</w:t>
      </w:r>
      <w:r w:rsidR="00482D32" w:rsidRPr="00482D32">
        <w:rPr>
          <w:rFonts w:eastAsia="新細明體"/>
          <w:sz w:val="22"/>
          <w:szCs w:val="22"/>
          <w:lang w:eastAsia="zh-TW"/>
        </w:rPr>
        <w:t>sing NSA connectivity resulted in significant increases in UE battery consumption</w:t>
      </w:r>
      <w:r w:rsidR="00482D32">
        <w:rPr>
          <w:rFonts w:eastAsia="新細明體" w:hint="eastAsia"/>
          <w:sz w:val="22"/>
          <w:szCs w:val="22"/>
          <w:lang w:eastAsia="zh-TW"/>
        </w:rPr>
        <w:t>. Unfortunately, t</w:t>
      </w:r>
      <w:r w:rsidR="00482D32" w:rsidRPr="00482D32">
        <w:rPr>
          <w:rFonts w:eastAsia="新細明體"/>
          <w:sz w:val="22"/>
          <w:szCs w:val="22"/>
          <w:lang w:eastAsia="zh-TW"/>
        </w:rPr>
        <w:t xml:space="preserve">he prevalence of NSA operations </w:t>
      </w:r>
      <w:r w:rsidR="00482D32">
        <w:rPr>
          <w:rFonts w:eastAsia="新細明體" w:hint="eastAsia"/>
          <w:sz w:val="22"/>
          <w:szCs w:val="22"/>
          <w:lang w:eastAsia="zh-TW"/>
        </w:rPr>
        <w:t xml:space="preserve">also </w:t>
      </w:r>
      <w:r w:rsidR="00482D32" w:rsidRPr="00482D32">
        <w:rPr>
          <w:rFonts w:eastAsia="新細明體"/>
          <w:sz w:val="22"/>
          <w:szCs w:val="22"/>
          <w:lang w:eastAsia="zh-TW"/>
        </w:rPr>
        <w:t xml:space="preserve">ultimately delayed the broader adoption of </w:t>
      </w:r>
      <w:r w:rsidR="00482D32">
        <w:rPr>
          <w:rFonts w:eastAsia="新細明體" w:hint="eastAsia"/>
          <w:sz w:val="22"/>
          <w:szCs w:val="22"/>
          <w:lang w:eastAsia="zh-TW"/>
        </w:rPr>
        <w:t>5G SA</w:t>
      </w:r>
      <w:r w:rsidR="00482D32" w:rsidRPr="00482D32">
        <w:rPr>
          <w:rFonts w:eastAsia="新細明體"/>
          <w:sz w:val="22"/>
          <w:szCs w:val="22"/>
          <w:lang w:eastAsia="zh-TW"/>
        </w:rPr>
        <w:t xml:space="preserve"> deployments</w:t>
      </w:r>
      <w:r w:rsidR="00482D32">
        <w:rPr>
          <w:rFonts w:eastAsia="新細明體" w:hint="eastAsia"/>
          <w:sz w:val="22"/>
          <w:szCs w:val="22"/>
          <w:lang w:eastAsia="zh-TW"/>
        </w:rPr>
        <w:t xml:space="preserve"> which </w:t>
      </w:r>
      <w:r w:rsidR="00482D32" w:rsidRPr="00482D32">
        <w:rPr>
          <w:rFonts w:eastAsia="新細明體"/>
          <w:sz w:val="22"/>
          <w:szCs w:val="22"/>
          <w:lang w:eastAsia="zh-TW"/>
        </w:rPr>
        <w:t>impacting SA's full potential</w:t>
      </w:r>
      <w:r w:rsidR="00482D32">
        <w:rPr>
          <w:rFonts w:eastAsia="新細明體" w:hint="eastAsia"/>
          <w:sz w:val="22"/>
          <w:szCs w:val="22"/>
          <w:lang w:eastAsia="zh-TW"/>
        </w:rPr>
        <w:t xml:space="preserve"> and enforce subscribers/verticals doubt the success of 5G. Likely, 6G SA deployment option is </w:t>
      </w:r>
      <w:r w:rsidR="00482D32">
        <w:rPr>
          <w:rFonts w:eastAsia="新細明體"/>
          <w:sz w:val="22"/>
          <w:szCs w:val="22"/>
          <w:lang w:eastAsia="zh-TW"/>
        </w:rPr>
        <w:t>promising</w:t>
      </w:r>
      <w:r w:rsidR="00482D32">
        <w:rPr>
          <w:rFonts w:eastAsia="新細明體" w:hint="eastAsia"/>
          <w:sz w:val="22"/>
          <w:szCs w:val="22"/>
          <w:lang w:eastAsia="zh-TW"/>
        </w:rPr>
        <w:t xml:space="preserve"> through the lessons learned from 5G and a</w:t>
      </w:r>
      <w:r w:rsidR="00D91BED" w:rsidRPr="00D91BED">
        <w:rPr>
          <w:rFonts w:eastAsia="新細明體"/>
          <w:sz w:val="22"/>
          <w:szCs w:val="22"/>
          <w:lang w:eastAsia="zh-TW"/>
        </w:rPr>
        <w:t xml:space="preserve"> smooth transition from 5G to 6G is </w:t>
      </w:r>
      <w:r w:rsidR="00482D32">
        <w:rPr>
          <w:rFonts w:eastAsia="新細明體" w:hint="eastAsia"/>
          <w:sz w:val="22"/>
          <w:szCs w:val="22"/>
          <w:lang w:eastAsia="zh-TW"/>
        </w:rPr>
        <w:t>expected.</w:t>
      </w:r>
      <w:r w:rsidR="00D91BED" w:rsidRPr="00D91BED">
        <w:rPr>
          <w:rFonts w:eastAsia="新細明體"/>
          <w:sz w:val="22"/>
          <w:szCs w:val="22"/>
          <w:lang w:eastAsia="zh-TW"/>
        </w:rPr>
        <w:t xml:space="preserve"> </w:t>
      </w:r>
      <w:r w:rsidR="00482D32">
        <w:rPr>
          <w:rFonts w:eastAsia="新細明體" w:hint="eastAsia"/>
          <w:sz w:val="22"/>
          <w:szCs w:val="22"/>
          <w:lang w:eastAsia="zh-TW"/>
        </w:rPr>
        <w:t>However,</w:t>
      </w:r>
      <w:r w:rsidR="00D91BED" w:rsidRPr="00D91BED">
        <w:rPr>
          <w:rFonts w:eastAsia="新細明體"/>
          <w:sz w:val="22"/>
          <w:szCs w:val="22"/>
          <w:lang w:eastAsia="zh-TW"/>
        </w:rPr>
        <w:t xml:space="preserve"> software upgrades from existing 5G networks are not always feasible. The migration path needs to leverage existing 5G infrastructure without being solely dependent on software upgrades</w:t>
      </w:r>
      <w:r w:rsidR="00D91BED">
        <w:rPr>
          <w:rFonts w:eastAsia="新細明體" w:hint="eastAsia"/>
          <w:sz w:val="22"/>
          <w:szCs w:val="22"/>
          <w:lang w:eastAsia="zh-TW"/>
        </w:rPr>
        <w:t>.</w:t>
      </w:r>
      <w:r w:rsidR="00F33C3F">
        <w:rPr>
          <w:rFonts w:eastAsia="新細明體" w:hint="eastAsia"/>
          <w:sz w:val="22"/>
          <w:szCs w:val="22"/>
          <w:lang w:eastAsia="zh-TW"/>
        </w:rPr>
        <w:t xml:space="preserve"> Following, we enumerate </w:t>
      </w:r>
      <w:r w:rsidR="00F33C3F">
        <w:rPr>
          <w:rFonts w:eastAsia="新細明體" w:hint="eastAsia"/>
          <w:sz w:val="22"/>
          <w:szCs w:val="22"/>
          <w:lang w:val="en-US" w:eastAsia="zh-TW"/>
        </w:rPr>
        <w:t>t</w:t>
      </w:r>
      <w:r w:rsidR="003328DE">
        <w:rPr>
          <w:rFonts w:eastAsia="新細明體" w:hint="eastAsia"/>
          <w:sz w:val="22"/>
          <w:szCs w:val="22"/>
          <w:lang w:val="en-US" w:eastAsia="zh-TW"/>
        </w:rPr>
        <w:t xml:space="preserve">he </w:t>
      </w:r>
      <w:r w:rsidR="005D1CDE">
        <w:rPr>
          <w:rFonts w:eastAsia="新細明體" w:hint="eastAsia"/>
          <w:sz w:val="22"/>
          <w:szCs w:val="22"/>
          <w:lang w:val="en-US" w:eastAsia="zh-TW"/>
        </w:rPr>
        <w:t xml:space="preserve">additional </w:t>
      </w:r>
      <w:r w:rsidR="003328DE">
        <w:rPr>
          <w:rFonts w:eastAsia="新細明體" w:hint="eastAsia"/>
          <w:sz w:val="22"/>
          <w:szCs w:val="22"/>
          <w:lang w:val="en-US" w:eastAsia="zh-TW"/>
        </w:rPr>
        <w:t xml:space="preserve">relevant design aspects </w:t>
      </w:r>
      <w:r w:rsidR="005D1CDE">
        <w:rPr>
          <w:rFonts w:eastAsia="新細明體" w:hint="eastAsia"/>
          <w:sz w:val="22"/>
          <w:szCs w:val="22"/>
          <w:lang w:val="en-US" w:eastAsia="zh-TW"/>
        </w:rPr>
        <w:t>to be discussed under 6G SA</w:t>
      </w:r>
      <w:r w:rsidR="00165AA9">
        <w:rPr>
          <w:rFonts w:eastAsia="新細明體" w:hint="eastAsia"/>
          <w:sz w:val="22"/>
          <w:szCs w:val="22"/>
          <w:lang w:val="en-US" w:eastAsia="zh-TW"/>
        </w:rPr>
        <w:t xml:space="preserve"> </w:t>
      </w:r>
      <w:r w:rsidR="00165AA9">
        <w:rPr>
          <w:rFonts w:eastAsia="新細明體"/>
          <w:sz w:val="22"/>
          <w:szCs w:val="22"/>
          <w:lang w:val="en-US" w:eastAsia="zh-TW"/>
        </w:rPr>
        <w:t>and</w:t>
      </w:r>
      <w:r w:rsidR="00165AA9">
        <w:rPr>
          <w:rFonts w:eastAsia="新細明體" w:hint="eastAsia"/>
          <w:sz w:val="22"/>
          <w:szCs w:val="22"/>
          <w:lang w:val="en-US" w:eastAsia="zh-TW"/>
        </w:rPr>
        <w:t xml:space="preserve"> its migration</w:t>
      </w:r>
      <w:r w:rsidR="003328DE">
        <w:rPr>
          <w:rFonts w:eastAsia="新細明體" w:hint="eastAsia"/>
          <w:sz w:val="22"/>
          <w:szCs w:val="22"/>
          <w:lang w:val="en-US" w:eastAsia="zh-TW"/>
        </w:rPr>
        <w:t>:</w:t>
      </w:r>
    </w:p>
    <w:p w14:paraId="04AD397C" w14:textId="1B4D69F0" w:rsidR="00F33C3F" w:rsidRDefault="00F33C3F" w:rsidP="00F33C3F">
      <w:pPr>
        <w:spacing w:line="276" w:lineRule="auto"/>
        <w:jc w:val="both"/>
        <w:rPr>
          <w:rFonts w:eastAsia="新細明體"/>
          <w:sz w:val="22"/>
          <w:szCs w:val="22"/>
          <w:lang w:val="en-US" w:eastAsia="zh-TW"/>
        </w:rPr>
      </w:pPr>
      <w:r w:rsidRPr="3F07C13D">
        <w:rPr>
          <w:rFonts w:eastAsia="新細明體"/>
          <w:b/>
          <w:bCs/>
          <w:i/>
          <w:iCs/>
          <w:sz w:val="22"/>
          <w:szCs w:val="22"/>
          <w:u w:val="single"/>
          <w:lang w:val="en-US" w:eastAsia="zh-TW"/>
        </w:rPr>
        <w:t>MRSS:</w:t>
      </w:r>
      <w:r w:rsidRPr="3F07C13D">
        <w:rPr>
          <w:rFonts w:eastAsia="新細明體"/>
          <w:sz w:val="22"/>
          <w:szCs w:val="22"/>
          <w:lang w:val="en-US" w:eastAsia="zh-TW"/>
        </w:rPr>
        <w:t xml:space="preserve"> MRSS aims to utilize existing 5G spectrum for 6G, allowing operators to dynamically re-farm bands like 600/700/2600/3500MHz</w:t>
      </w:r>
      <w:r w:rsidR="00FD6A0B" w:rsidRPr="3F07C13D">
        <w:rPr>
          <w:rFonts w:eastAsia="新細明體"/>
          <w:sz w:val="22"/>
          <w:szCs w:val="22"/>
          <w:lang w:val="en-US" w:eastAsia="zh-TW"/>
        </w:rPr>
        <w:t xml:space="preserve"> and support smooth migration without upgrading too much deployment and hardware</w:t>
      </w:r>
      <w:r w:rsidRPr="3F07C13D">
        <w:rPr>
          <w:rFonts w:eastAsia="新細明體"/>
          <w:sz w:val="22"/>
          <w:szCs w:val="22"/>
          <w:lang w:val="en-US" w:eastAsia="zh-TW"/>
        </w:rPr>
        <w:t xml:space="preserve">. This </w:t>
      </w:r>
      <w:r w:rsidR="00FD6A0B" w:rsidRPr="3F07C13D">
        <w:rPr>
          <w:rFonts w:eastAsia="新細明體"/>
          <w:sz w:val="22"/>
          <w:szCs w:val="22"/>
          <w:lang w:val="en-US" w:eastAsia="zh-TW"/>
        </w:rPr>
        <w:t xml:space="preserve">also </w:t>
      </w:r>
      <w:r w:rsidRPr="3F07C13D">
        <w:rPr>
          <w:rFonts w:eastAsia="新細明體"/>
          <w:sz w:val="22"/>
          <w:szCs w:val="22"/>
          <w:lang w:val="en-US" w:eastAsia="zh-TW"/>
        </w:rPr>
        <w:t>requires 5G NR compatible waveforms, numerology, and channel coding for efficient sharing. Unlike 5G DSS, MRSS not only passively punctuates the overlapped resources, but aggressively reuse or coordinate the control signaling across 5G and 6G is expected to take place upon a shared band.</w:t>
      </w:r>
      <w:r w:rsidR="00D427BC" w:rsidRPr="3F07C13D">
        <w:rPr>
          <w:rFonts w:eastAsia="新細明體"/>
          <w:sz w:val="22"/>
          <w:szCs w:val="22"/>
          <w:lang w:val="en-US" w:eastAsia="zh-TW"/>
        </w:rPr>
        <w:t xml:space="preserve"> </w:t>
      </w:r>
      <w:r w:rsidRPr="3F07C13D">
        <w:rPr>
          <w:rFonts w:eastAsia="新細明體"/>
          <w:sz w:val="22"/>
          <w:szCs w:val="22"/>
          <w:lang w:val="en-US" w:eastAsia="zh-TW"/>
        </w:rPr>
        <w:t xml:space="preserve">Per our </w:t>
      </w:r>
      <w:r w:rsidRPr="3F07C13D">
        <w:rPr>
          <w:rFonts w:eastAsia="新細明體"/>
          <w:sz w:val="22"/>
          <w:szCs w:val="22"/>
          <w:lang w:val="en-US" w:eastAsia="zh-TW"/>
        </w:rPr>
        <w:lastRenderedPageBreak/>
        <w:t xml:space="preserve">understanding, the MRSS scenarios may include the combination of following properties: (1) co-location /non-colocation of 5G/6G BS (2) intra-vendor/inter-vendor (or multiple-vendors) deployment (3) UE transparency / UE-aware operation mode (4) shared/non-shared control signaling. </w:t>
      </w:r>
      <w:r w:rsidR="00FD6A0B" w:rsidRPr="3F07C13D">
        <w:rPr>
          <w:rFonts w:eastAsia="新細明體"/>
          <w:sz w:val="22"/>
          <w:szCs w:val="22"/>
          <w:lang w:val="en-US" w:eastAsia="zh-TW"/>
        </w:rPr>
        <w:t xml:space="preserve">Upon MRSS scenario, the measurement and mobility between 5G NR and 6GR may become a tricky case whereas both RATs may comply with beamforming in the same band. Thereafter, how to design an L1-based beam-level mobility and configure the relevant measurement (e.g., whether a measurement gap is necessary) and reporting configurations (e.g., reporting type and UCI reporting signaling) to support smooth migration should be studied. </w:t>
      </w:r>
      <w:r w:rsidRPr="3F07C13D">
        <w:rPr>
          <w:rFonts w:eastAsia="新細明體"/>
          <w:sz w:val="22"/>
          <w:szCs w:val="22"/>
          <w:lang w:val="en-US" w:eastAsia="zh-TW"/>
        </w:rPr>
        <w:t xml:space="preserve">As highlighted by </w:t>
      </w:r>
      <w:r w:rsidR="0D522773" w:rsidRPr="3F07C13D">
        <w:rPr>
          <w:rFonts w:eastAsia="新細明體"/>
          <w:sz w:val="22"/>
          <w:szCs w:val="22"/>
          <w:lang w:val="en-US" w:eastAsia="zh-TW"/>
        </w:rPr>
        <w:t xml:space="preserve">the </w:t>
      </w:r>
      <w:r w:rsidRPr="3F07C13D">
        <w:rPr>
          <w:rFonts w:eastAsia="新細明體"/>
          <w:sz w:val="22"/>
          <w:szCs w:val="22"/>
          <w:lang w:val="en-US" w:eastAsia="zh-TW"/>
        </w:rPr>
        <w:t xml:space="preserve">above design </w:t>
      </w:r>
      <w:r w:rsidR="00BB67B9" w:rsidRPr="3F07C13D">
        <w:rPr>
          <w:rFonts w:eastAsia="新細明體"/>
          <w:sz w:val="22"/>
          <w:szCs w:val="22"/>
          <w:lang w:val="en-US" w:eastAsia="zh-TW"/>
        </w:rPr>
        <w:t>principle, a</w:t>
      </w:r>
      <w:r w:rsidRPr="3F07C13D">
        <w:rPr>
          <w:rFonts w:eastAsia="新細明體"/>
          <w:sz w:val="22"/>
          <w:szCs w:val="22"/>
          <w:lang w:val="en-US" w:eastAsia="zh-TW"/>
        </w:rPr>
        <w:t xml:space="preserve"> simple </w:t>
      </w:r>
      <w:r w:rsidR="002D1C67" w:rsidRPr="3F07C13D">
        <w:rPr>
          <w:rFonts w:eastAsia="新細明體"/>
          <w:sz w:val="22"/>
          <w:szCs w:val="22"/>
          <w:lang w:val="en-US" w:eastAsia="zh-TW"/>
        </w:rPr>
        <w:t>framework</w:t>
      </w:r>
      <w:r w:rsidRPr="3F07C13D">
        <w:rPr>
          <w:rFonts w:eastAsia="新細明體"/>
          <w:sz w:val="22"/>
          <w:szCs w:val="22"/>
          <w:lang w:val="en-US" w:eastAsia="zh-TW"/>
        </w:rPr>
        <w:t xml:space="preserve"> preventing too many options is imperative for the market. We suggest R</w:t>
      </w:r>
      <w:r w:rsidR="00FD6A0B" w:rsidRPr="3F07C13D">
        <w:rPr>
          <w:rFonts w:eastAsia="新細明體"/>
          <w:sz w:val="22"/>
          <w:szCs w:val="22"/>
          <w:lang w:val="en-US" w:eastAsia="zh-TW"/>
        </w:rPr>
        <w:t>2</w:t>
      </w:r>
      <w:r w:rsidRPr="3F07C13D">
        <w:rPr>
          <w:rFonts w:eastAsia="新細明體"/>
          <w:sz w:val="22"/>
          <w:szCs w:val="22"/>
          <w:lang w:val="en-US" w:eastAsia="zh-TW"/>
        </w:rPr>
        <w:t xml:space="preserve"> </w:t>
      </w:r>
      <w:r w:rsidR="002D1C67" w:rsidRPr="3F07C13D">
        <w:rPr>
          <w:rFonts w:eastAsia="新細明體"/>
          <w:sz w:val="22"/>
          <w:szCs w:val="22"/>
          <w:lang w:val="en-US" w:eastAsia="zh-TW"/>
        </w:rPr>
        <w:t>to down select</w:t>
      </w:r>
      <w:r w:rsidRPr="3F07C13D">
        <w:rPr>
          <w:rFonts w:eastAsia="新細明體"/>
          <w:sz w:val="22"/>
          <w:szCs w:val="22"/>
          <w:lang w:val="en-US" w:eastAsia="zh-TW"/>
        </w:rPr>
        <w:t xml:space="preserve"> the practical scenarios and then identify the necessary operations accordingly.</w:t>
      </w:r>
    </w:p>
    <w:p w14:paraId="3A6F0756" w14:textId="550C02EB" w:rsidR="00424BE5" w:rsidRPr="00626FD9" w:rsidRDefault="00424BE5" w:rsidP="002D1C67">
      <w:pPr>
        <w:spacing w:line="276" w:lineRule="auto"/>
        <w:jc w:val="both"/>
        <w:rPr>
          <w:rFonts w:eastAsia="新細明體"/>
          <w:b/>
          <w:bCs/>
          <w:i/>
          <w:iCs/>
          <w:sz w:val="22"/>
          <w:szCs w:val="22"/>
          <w:lang w:val="en-US" w:eastAsia="zh-TW"/>
        </w:rPr>
      </w:pPr>
      <w:r w:rsidRPr="00626FD9">
        <w:rPr>
          <w:rFonts w:eastAsia="新細明體" w:hint="eastAsia"/>
          <w:b/>
          <w:bCs/>
          <w:i/>
          <w:iCs/>
          <w:sz w:val="22"/>
          <w:szCs w:val="22"/>
          <w:lang w:val="en-US" w:eastAsia="zh-TW"/>
        </w:rPr>
        <w:t xml:space="preserve">Observation#1: MRSS scenario creates </w:t>
      </w:r>
      <w:r w:rsidRPr="00626FD9">
        <w:rPr>
          <w:rFonts w:eastAsia="新細明體"/>
          <w:b/>
          <w:bCs/>
          <w:i/>
          <w:iCs/>
          <w:sz w:val="22"/>
          <w:szCs w:val="22"/>
          <w:lang w:val="en-US" w:eastAsia="zh-TW"/>
        </w:rPr>
        <w:t>ambiguous</w:t>
      </w:r>
      <w:r w:rsidRPr="00626FD9">
        <w:rPr>
          <w:rFonts w:eastAsia="新細明體" w:hint="eastAsia"/>
          <w:b/>
          <w:bCs/>
          <w:i/>
          <w:iCs/>
          <w:sz w:val="22"/>
          <w:szCs w:val="22"/>
          <w:lang w:val="en-US" w:eastAsia="zh-TW"/>
        </w:rPr>
        <w:t xml:space="preserve"> measurement conditions (inter-RAT </w:t>
      </w:r>
      <w:r w:rsidR="005C507D" w:rsidRPr="005C507D">
        <w:rPr>
          <w:rFonts w:eastAsia="新細明體"/>
          <w:b/>
          <w:bCs/>
          <w:i/>
          <w:iCs/>
          <w:sz w:val="22"/>
          <w:szCs w:val="22"/>
          <w:lang w:val="en-US" w:eastAsia="zh-TW"/>
        </w:rPr>
        <w:t>vs.</w:t>
      </w:r>
      <w:r w:rsidRPr="00626FD9">
        <w:rPr>
          <w:rFonts w:eastAsia="新細明體" w:hint="eastAsia"/>
          <w:b/>
          <w:bCs/>
          <w:i/>
          <w:iCs/>
          <w:sz w:val="22"/>
          <w:szCs w:val="22"/>
          <w:lang w:val="en-US" w:eastAsia="zh-TW"/>
        </w:rPr>
        <w:t>., intra-frequency) and how to enable efficient mobility will impact the migration from 5G to 6G.</w:t>
      </w:r>
    </w:p>
    <w:p w14:paraId="3D7899D5" w14:textId="220BD174" w:rsidR="002D1C67" w:rsidRPr="00F13F75" w:rsidRDefault="002D1C67" w:rsidP="002D1C67">
      <w:pPr>
        <w:spacing w:line="276" w:lineRule="auto"/>
        <w:jc w:val="both"/>
        <w:rPr>
          <w:rFonts w:eastAsia="新細明體"/>
          <w:b/>
          <w:bCs/>
          <w:sz w:val="22"/>
          <w:szCs w:val="22"/>
          <w:lang w:val="en-US" w:eastAsia="zh-TW"/>
        </w:rPr>
      </w:pPr>
      <w:r w:rsidRPr="00F13F75">
        <w:rPr>
          <w:rFonts w:eastAsia="新細明體" w:hint="eastAsia"/>
          <w:b/>
          <w:bCs/>
          <w:sz w:val="22"/>
          <w:szCs w:val="22"/>
          <w:lang w:val="en-US" w:eastAsia="zh-TW"/>
        </w:rPr>
        <w:t>Proposal #</w:t>
      </w:r>
      <w:r w:rsidR="004B3D04">
        <w:rPr>
          <w:rFonts w:eastAsia="新細明體" w:hint="eastAsia"/>
          <w:b/>
          <w:bCs/>
          <w:sz w:val="22"/>
          <w:szCs w:val="22"/>
          <w:lang w:val="en-US" w:eastAsia="zh-TW"/>
        </w:rPr>
        <w:t>4</w:t>
      </w:r>
      <w:r w:rsidRPr="00F13F75">
        <w:rPr>
          <w:rFonts w:eastAsia="新細明體" w:hint="eastAsia"/>
          <w:b/>
          <w:bCs/>
          <w:sz w:val="22"/>
          <w:szCs w:val="22"/>
          <w:lang w:val="en-US" w:eastAsia="zh-TW"/>
        </w:rPr>
        <w:t>: R</w:t>
      </w:r>
      <w:r w:rsidR="004B3D04">
        <w:rPr>
          <w:rFonts w:eastAsia="新細明體" w:hint="eastAsia"/>
          <w:b/>
          <w:bCs/>
          <w:sz w:val="22"/>
          <w:szCs w:val="22"/>
          <w:lang w:val="en-US" w:eastAsia="zh-TW"/>
        </w:rPr>
        <w:t>2</w:t>
      </w:r>
      <w:r w:rsidRPr="00F13F75">
        <w:rPr>
          <w:rFonts w:eastAsia="新細明體" w:hint="eastAsia"/>
          <w:b/>
          <w:bCs/>
          <w:sz w:val="22"/>
          <w:szCs w:val="22"/>
          <w:lang w:val="en-US" w:eastAsia="zh-TW"/>
        </w:rPr>
        <w:t xml:space="preserve"> is suggested to </w:t>
      </w:r>
      <w:r w:rsidR="004B3D04">
        <w:rPr>
          <w:rFonts w:eastAsia="新細明體" w:hint="eastAsia"/>
          <w:b/>
          <w:bCs/>
          <w:sz w:val="22"/>
          <w:szCs w:val="22"/>
          <w:lang w:val="en-US" w:eastAsia="zh-TW"/>
        </w:rPr>
        <w:t>study</w:t>
      </w:r>
      <w:r w:rsidRPr="00F13F75">
        <w:rPr>
          <w:rFonts w:eastAsia="新細明體" w:hint="eastAsia"/>
          <w:b/>
          <w:bCs/>
          <w:sz w:val="22"/>
          <w:szCs w:val="22"/>
          <w:lang w:val="en-US" w:eastAsia="zh-TW"/>
        </w:rPr>
        <w:t xml:space="preserve"> the practical MRSS scenario and then identify the necessary operations</w:t>
      </w:r>
      <w:r w:rsidR="004B3D04">
        <w:rPr>
          <w:rFonts w:eastAsia="新細明體" w:hint="eastAsia"/>
          <w:b/>
          <w:bCs/>
          <w:sz w:val="22"/>
          <w:szCs w:val="22"/>
          <w:lang w:val="en-US" w:eastAsia="zh-TW"/>
        </w:rPr>
        <w:t xml:space="preserve"> for </w:t>
      </w:r>
      <w:r w:rsidR="005D1CDE">
        <w:rPr>
          <w:rFonts w:eastAsia="新細明體" w:hint="eastAsia"/>
          <w:b/>
          <w:bCs/>
          <w:sz w:val="22"/>
          <w:szCs w:val="22"/>
          <w:lang w:val="en-US" w:eastAsia="zh-TW"/>
        </w:rPr>
        <w:t xml:space="preserve">corresponding inter-RAT </w:t>
      </w:r>
      <w:r w:rsidR="004B3D04">
        <w:rPr>
          <w:rFonts w:eastAsia="新細明體" w:hint="eastAsia"/>
          <w:b/>
          <w:bCs/>
          <w:sz w:val="22"/>
          <w:szCs w:val="22"/>
          <w:lang w:val="en-US" w:eastAsia="zh-TW"/>
        </w:rPr>
        <w:t>mobility</w:t>
      </w:r>
      <w:r w:rsidRPr="00F13F75">
        <w:rPr>
          <w:rFonts w:eastAsia="新細明體" w:hint="eastAsia"/>
          <w:b/>
          <w:bCs/>
          <w:sz w:val="22"/>
          <w:szCs w:val="22"/>
          <w:lang w:val="en-US" w:eastAsia="zh-TW"/>
        </w:rPr>
        <w:t xml:space="preserve">. </w:t>
      </w:r>
    </w:p>
    <w:p w14:paraId="7A3185BF" w14:textId="6AE1FED9" w:rsidR="005D1CDE" w:rsidRDefault="005D1CDE" w:rsidP="005D1CDE">
      <w:pPr>
        <w:spacing w:line="276" w:lineRule="auto"/>
        <w:jc w:val="both"/>
        <w:rPr>
          <w:rFonts w:eastAsia="新細明體"/>
          <w:sz w:val="22"/>
          <w:szCs w:val="22"/>
          <w:lang w:val="en-US" w:eastAsia="zh-TW"/>
        </w:rPr>
      </w:pPr>
      <w:r w:rsidRPr="3F07C13D">
        <w:rPr>
          <w:rFonts w:eastAsia="新細明體"/>
          <w:b/>
          <w:bCs/>
          <w:i/>
          <w:iCs/>
          <w:sz w:val="22"/>
          <w:szCs w:val="22"/>
          <w:u w:val="single"/>
          <w:lang w:val="en-US" w:eastAsia="zh-TW"/>
        </w:rPr>
        <w:t>TN-NTN harmonization:</w:t>
      </w:r>
      <w:r w:rsidRPr="3F07C13D">
        <w:rPr>
          <w:rFonts w:eastAsia="新細明體"/>
          <w:sz w:val="22"/>
          <w:szCs w:val="22"/>
          <w:lang w:val="en-US" w:eastAsia="zh-TW"/>
        </w:rPr>
        <w:t xml:space="preserve"> NTN environments present unique challenges like high frequency and time offsets due to satellite movement and large RTT. Unfortunately, 5G NTN standardization was carried out in later releases, and solutions that were amended on top of the existing NR design. This non-native integration in 5G required significant changes in UE implementation for NTN commercialization. Moreover, 5G NTN suffered from a lack of advanced dynamic resource allocation, beam management, and interference mitigation with TN. This resulted in poor TN-NTN handover performance, hindering seamless mobility. On the other hand, 5G NTN is trying to being commercialized in recent years</w:t>
      </w:r>
      <w:r w:rsidR="0F1C739C" w:rsidRPr="3F07C13D">
        <w:rPr>
          <w:rFonts w:eastAsia="新細明體"/>
          <w:sz w:val="22"/>
          <w:szCs w:val="22"/>
          <w:lang w:val="en-US" w:eastAsia="zh-TW"/>
        </w:rPr>
        <w:t>,</w:t>
      </w:r>
      <w:r w:rsidRPr="3F07C13D">
        <w:rPr>
          <w:rFonts w:eastAsia="新細明體"/>
          <w:sz w:val="22"/>
          <w:szCs w:val="22"/>
          <w:lang w:val="en-US" w:eastAsia="zh-TW"/>
        </w:rPr>
        <w:t xml:space="preserve"> and introduc</w:t>
      </w:r>
      <w:r w:rsidR="5ED64B34" w:rsidRPr="3F07C13D">
        <w:rPr>
          <w:rFonts w:eastAsia="新細明體"/>
          <w:sz w:val="22"/>
          <w:szCs w:val="22"/>
          <w:lang w:val="en-US" w:eastAsia="zh-TW"/>
        </w:rPr>
        <w:t>ing</w:t>
      </w:r>
      <w:r w:rsidRPr="3F07C13D">
        <w:rPr>
          <w:rFonts w:eastAsia="新細明體"/>
          <w:sz w:val="22"/>
          <w:szCs w:val="22"/>
          <w:lang w:val="en-US" w:eastAsia="zh-TW"/>
        </w:rPr>
        <w:t xml:space="preserve"> a new 6G solution may lead to market fragmentation. To address these, 6G aims for a harmonization design for 6G TN and 5G/6G NTN from the beginning and the goal is to shoot for ubiquitous NTN connectivity especially on voice services.</w:t>
      </w:r>
      <w:r w:rsidR="005F036F" w:rsidRPr="3F07C13D">
        <w:rPr>
          <w:rFonts w:eastAsia="新細明體"/>
          <w:sz w:val="22"/>
          <w:szCs w:val="22"/>
          <w:lang w:val="en-US" w:eastAsia="zh-TW"/>
        </w:rPr>
        <w:t xml:space="preserve"> To deal with the issues, LTM with early DL beam activation and early UL synchronization allows these time-consuming procedures to be performed in advance and we believe the LTM framework can serve as a good </w:t>
      </w:r>
      <w:r w:rsidR="5D1AA047" w:rsidRPr="3F07C13D">
        <w:rPr>
          <w:rFonts w:eastAsia="新細明體"/>
          <w:sz w:val="22"/>
          <w:szCs w:val="22"/>
          <w:lang w:val="en-US" w:eastAsia="zh-TW"/>
        </w:rPr>
        <w:t>baseline</w:t>
      </w:r>
      <w:r w:rsidR="79410553" w:rsidRPr="3F07C13D">
        <w:rPr>
          <w:rFonts w:eastAsia="新細明體"/>
          <w:sz w:val="22"/>
          <w:szCs w:val="22"/>
          <w:lang w:val="en-US" w:eastAsia="zh-TW"/>
        </w:rPr>
        <w:t xml:space="preserve"> (i.e., NTN can be configured as an LTM candidate)</w:t>
      </w:r>
      <w:r w:rsidR="005F036F" w:rsidRPr="3F07C13D">
        <w:rPr>
          <w:rFonts w:eastAsia="新細明體"/>
          <w:sz w:val="22"/>
          <w:szCs w:val="22"/>
          <w:lang w:val="en-US" w:eastAsia="zh-TW"/>
        </w:rPr>
        <w:t xml:space="preserve"> for</w:t>
      </w:r>
      <w:r w:rsidR="50CE9CEE" w:rsidRPr="3F07C13D">
        <w:rPr>
          <w:rFonts w:eastAsia="新細明體"/>
          <w:sz w:val="22"/>
          <w:szCs w:val="22"/>
          <w:lang w:val="en-US" w:eastAsia="zh-TW"/>
        </w:rPr>
        <w:t xml:space="preserve"> studying seamless</w:t>
      </w:r>
      <w:r w:rsidR="005F036F" w:rsidRPr="3F07C13D">
        <w:rPr>
          <w:rFonts w:eastAsia="新細明體"/>
          <w:sz w:val="22"/>
          <w:szCs w:val="22"/>
          <w:lang w:val="en-US" w:eastAsia="zh-TW"/>
        </w:rPr>
        <w:t xml:space="preserve"> TN/NTN connectivity. Under NTN especial characteristics, the serving cell may configure appropriate L1/L3 measurement reporting with event-triggered conditions.</w:t>
      </w:r>
    </w:p>
    <w:p w14:paraId="6C817278" w14:textId="1607CC5D" w:rsidR="00E443F7" w:rsidRPr="00626FD9" w:rsidRDefault="00E443F7" w:rsidP="005D1CDE">
      <w:pPr>
        <w:spacing w:line="276" w:lineRule="auto"/>
        <w:jc w:val="both"/>
        <w:rPr>
          <w:rFonts w:eastAsia="新細明體"/>
          <w:b/>
          <w:bCs/>
          <w:i/>
          <w:iCs/>
          <w:sz w:val="22"/>
          <w:szCs w:val="22"/>
          <w:lang w:val="en-US" w:eastAsia="zh-TW"/>
        </w:rPr>
      </w:pPr>
      <w:r w:rsidRPr="008F16CC">
        <w:rPr>
          <w:rFonts w:eastAsia="新細明體" w:hint="eastAsia"/>
          <w:b/>
          <w:bCs/>
          <w:i/>
          <w:iCs/>
          <w:sz w:val="22"/>
          <w:szCs w:val="22"/>
          <w:lang w:val="en-US" w:eastAsia="zh-TW"/>
        </w:rPr>
        <w:t>Observation#</w:t>
      </w:r>
      <w:r>
        <w:rPr>
          <w:rFonts w:eastAsia="新細明體" w:hint="eastAsia"/>
          <w:b/>
          <w:bCs/>
          <w:i/>
          <w:iCs/>
          <w:sz w:val="22"/>
          <w:szCs w:val="22"/>
          <w:lang w:val="en-US" w:eastAsia="zh-TW"/>
        </w:rPr>
        <w:t>2</w:t>
      </w:r>
      <w:r w:rsidRPr="008F16CC">
        <w:rPr>
          <w:rFonts w:eastAsia="新細明體" w:hint="eastAsia"/>
          <w:b/>
          <w:bCs/>
          <w:i/>
          <w:iCs/>
          <w:sz w:val="22"/>
          <w:szCs w:val="22"/>
          <w:lang w:val="en-US" w:eastAsia="zh-TW"/>
        </w:rPr>
        <w:t xml:space="preserve">: </w:t>
      </w:r>
      <w:r>
        <w:rPr>
          <w:rFonts w:eastAsia="新細明體" w:hint="eastAsia"/>
          <w:b/>
          <w:bCs/>
          <w:i/>
          <w:iCs/>
          <w:sz w:val="22"/>
          <w:szCs w:val="22"/>
          <w:lang w:val="en-US" w:eastAsia="zh-TW"/>
        </w:rPr>
        <w:t xml:space="preserve">6G TN and 5G/6G NTN harmonization and migration </w:t>
      </w:r>
      <w:r w:rsidR="005C507D">
        <w:rPr>
          <w:rFonts w:eastAsia="新細明體"/>
          <w:b/>
          <w:bCs/>
          <w:i/>
          <w:iCs/>
          <w:sz w:val="22"/>
          <w:szCs w:val="22"/>
          <w:lang w:val="en-US" w:eastAsia="zh-TW"/>
        </w:rPr>
        <w:t>involve</w:t>
      </w:r>
      <w:r>
        <w:rPr>
          <w:rFonts w:eastAsia="新細明體" w:hint="eastAsia"/>
          <w:b/>
          <w:bCs/>
          <w:i/>
          <w:iCs/>
          <w:sz w:val="22"/>
          <w:szCs w:val="22"/>
          <w:lang w:val="en-US" w:eastAsia="zh-TW"/>
        </w:rPr>
        <w:t xml:space="preserve"> complicated deployment scenarios, but we shall aim </w:t>
      </w:r>
      <w:proofErr w:type="gramStart"/>
      <w:r>
        <w:rPr>
          <w:rFonts w:eastAsia="新細明體" w:hint="eastAsia"/>
          <w:b/>
          <w:bCs/>
          <w:i/>
          <w:iCs/>
          <w:sz w:val="22"/>
          <w:szCs w:val="22"/>
          <w:lang w:val="en-US" w:eastAsia="zh-TW"/>
        </w:rPr>
        <w:t>an</w:t>
      </w:r>
      <w:proofErr w:type="gramEnd"/>
      <w:r>
        <w:rPr>
          <w:rFonts w:eastAsia="新細明體" w:hint="eastAsia"/>
          <w:b/>
          <w:bCs/>
          <w:i/>
          <w:iCs/>
          <w:sz w:val="22"/>
          <w:szCs w:val="22"/>
          <w:lang w:val="en-US" w:eastAsia="zh-TW"/>
        </w:rPr>
        <w:t xml:space="preserve"> unified solution to simplify the coordination</w:t>
      </w:r>
      <w:r w:rsidRPr="008F16CC">
        <w:rPr>
          <w:rFonts w:eastAsia="新細明體" w:hint="eastAsia"/>
          <w:b/>
          <w:bCs/>
          <w:i/>
          <w:iCs/>
          <w:sz w:val="22"/>
          <w:szCs w:val="22"/>
          <w:lang w:val="en-US" w:eastAsia="zh-TW"/>
        </w:rPr>
        <w:t>.</w:t>
      </w:r>
    </w:p>
    <w:p w14:paraId="391B1085" w14:textId="7B92A5A8" w:rsidR="00F33C3F" w:rsidRPr="00626FD9" w:rsidRDefault="005F036F" w:rsidP="00626FD9">
      <w:pPr>
        <w:rPr>
          <w:rFonts w:eastAsia="新細明體"/>
          <w:lang w:val="en-US" w:eastAsia="zh-TW"/>
        </w:rPr>
      </w:pPr>
      <w:r w:rsidRPr="00D832B1">
        <w:rPr>
          <w:rFonts w:eastAsia="新細明體" w:hint="eastAsia"/>
          <w:b/>
          <w:bCs/>
          <w:sz w:val="22"/>
          <w:szCs w:val="22"/>
          <w:lang w:val="en-US" w:eastAsia="zh-TW"/>
        </w:rPr>
        <w:t>Proposal #</w:t>
      </w:r>
      <w:r>
        <w:rPr>
          <w:rFonts w:eastAsia="新細明體" w:hint="eastAsia"/>
          <w:b/>
          <w:bCs/>
          <w:sz w:val="22"/>
          <w:szCs w:val="22"/>
          <w:lang w:val="en-US" w:eastAsia="zh-TW"/>
        </w:rPr>
        <w:t>5</w:t>
      </w:r>
      <w:r w:rsidRPr="00D832B1">
        <w:rPr>
          <w:rFonts w:eastAsia="新細明體" w:hint="eastAsia"/>
          <w:b/>
          <w:bCs/>
          <w:sz w:val="22"/>
          <w:szCs w:val="22"/>
          <w:lang w:val="en-US" w:eastAsia="zh-TW"/>
        </w:rPr>
        <w:t>: By leveraging LTM framework, TN and NTN could be harmonized via L1</w:t>
      </w:r>
      <w:r>
        <w:rPr>
          <w:rFonts w:eastAsia="新細明體" w:hint="eastAsia"/>
          <w:b/>
          <w:bCs/>
          <w:sz w:val="22"/>
          <w:szCs w:val="22"/>
          <w:lang w:val="en-US" w:eastAsia="zh-TW"/>
        </w:rPr>
        <w:t xml:space="preserve"> beam</w:t>
      </w:r>
      <w:r>
        <w:rPr>
          <w:rFonts w:eastAsia="新細明體"/>
          <w:b/>
          <w:bCs/>
          <w:sz w:val="22"/>
          <w:szCs w:val="22"/>
          <w:lang w:val="en-US" w:eastAsia="zh-TW"/>
        </w:rPr>
        <w:t>-</w:t>
      </w:r>
      <w:r>
        <w:rPr>
          <w:rFonts w:eastAsia="新細明體" w:hint="eastAsia"/>
          <w:b/>
          <w:bCs/>
          <w:sz w:val="22"/>
          <w:szCs w:val="22"/>
          <w:lang w:val="en-US" w:eastAsia="zh-TW"/>
        </w:rPr>
        <w:t xml:space="preserve">level </w:t>
      </w:r>
      <w:r w:rsidRPr="00D832B1">
        <w:rPr>
          <w:rFonts w:eastAsia="新細明體" w:hint="eastAsia"/>
          <w:b/>
          <w:bCs/>
          <w:sz w:val="22"/>
          <w:szCs w:val="22"/>
          <w:lang w:val="en-US" w:eastAsia="zh-TW"/>
        </w:rPr>
        <w:t>/L3</w:t>
      </w:r>
      <w:r>
        <w:rPr>
          <w:rFonts w:eastAsia="新細明體" w:hint="eastAsia"/>
          <w:b/>
          <w:bCs/>
          <w:sz w:val="22"/>
          <w:szCs w:val="22"/>
          <w:lang w:val="en-US" w:eastAsia="zh-TW"/>
        </w:rPr>
        <w:t xml:space="preserve"> cell</w:t>
      </w:r>
      <w:r>
        <w:rPr>
          <w:rFonts w:eastAsia="新細明體"/>
          <w:b/>
          <w:bCs/>
          <w:sz w:val="22"/>
          <w:szCs w:val="22"/>
          <w:lang w:val="en-US" w:eastAsia="zh-TW"/>
        </w:rPr>
        <w:t>-</w:t>
      </w:r>
      <w:r>
        <w:rPr>
          <w:rFonts w:eastAsia="新細明體" w:hint="eastAsia"/>
          <w:b/>
          <w:bCs/>
          <w:sz w:val="22"/>
          <w:szCs w:val="22"/>
          <w:lang w:val="en-US" w:eastAsia="zh-TW"/>
        </w:rPr>
        <w:t>level</w:t>
      </w:r>
      <w:r w:rsidRPr="00D832B1">
        <w:rPr>
          <w:rFonts w:eastAsia="新細明體" w:hint="eastAsia"/>
          <w:b/>
          <w:bCs/>
          <w:sz w:val="22"/>
          <w:szCs w:val="22"/>
          <w:lang w:val="en-US" w:eastAsia="zh-TW"/>
        </w:rPr>
        <w:t xml:space="preserve"> mobility and </w:t>
      </w:r>
      <w:r>
        <w:rPr>
          <w:rFonts w:eastAsia="新細明體" w:hint="eastAsia"/>
          <w:b/>
          <w:bCs/>
          <w:sz w:val="22"/>
          <w:szCs w:val="22"/>
          <w:lang w:val="en-US" w:eastAsia="zh-TW"/>
        </w:rPr>
        <w:t xml:space="preserve">then perform </w:t>
      </w:r>
      <w:r w:rsidRPr="00D832B1">
        <w:rPr>
          <w:rFonts w:eastAsia="新細明體" w:hint="eastAsia"/>
          <w:b/>
          <w:bCs/>
          <w:sz w:val="22"/>
          <w:szCs w:val="22"/>
          <w:lang w:val="en-US" w:eastAsia="zh-TW"/>
        </w:rPr>
        <w:t>cell switching</w:t>
      </w:r>
      <w:r>
        <w:rPr>
          <w:rFonts w:eastAsia="新細明體" w:hint="eastAsia"/>
          <w:b/>
          <w:bCs/>
          <w:sz w:val="22"/>
          <w:szCs w:val="22"/>
          <w:lang w:val="en-US" w:eastAsia="zh-TW"/>
        </w:rPr>
        <w:t xml:space="preserve"> if appropriately</w:t>
      </w:r>
      <w:r w:rsidRPr="00D832B1">
        <w:rPr>
          <w:rFonts w:eastAsia="新細明體" w:hint="eastAsia"/>
          <w:b/>
          <w:bCs/>
          <w:sz w:val="22"/>
          <w:szCs w:val="22"/>
          <w:lang w:val="en-US" w:eastAsia="zh-TW"/>
        </w:rPr>
        <w:t>.</w:t>
      </w:r>
    </w:p>
    <w:p w14:paraId="493BD441" w14:textId="3870438A" w:rsidR="008A26CE" w:rsidRDefault="00051033" w:rsidP="008A26CE">
      <w:pPr>
        <w:pStyle w:val="2"/>
        <w:jc w:val="both"/>
        <w:rPr>
          <w:rFonts w:eastAsia="新細明體"/>
          <w:lang w:val="en-US" w:eastAsia="zh-TW"/>
        </w:rPr>
      </w:pPr>
      <w:r>
        <w:rPr>
          <w:rFonts w:eastAsia="新細明體" w:hint="eastAsia"/>
          <w:lang w:val="en-US" w:eastAsia="zh-TW"/>
        </w:rPr>
        <w:t>A</w:t>
      </w:r>
      <w:r w:rsidR="008A26CE" w:rsidRPr="008A26CE">
        <w:rPr>
          <w:lang w:val="en-US" w:eastAsia="zh-TW"/>
        </w:rPr>
        <w:t xml:space="preserve">spects of </w:t>
      </w:r>
      <w:r w:rsidR="004B0FC5">
        <w:rPr>
          <w:rFonts w:eastAsia="新細明體" w:hint="eastAsia"/>
          <w:lang w:val="en-US" w:eastAsia="zh-TW"/>
        </w:rPr>
        <w:t>how to design a single RAT to support diverse device types</w:t>
      </w:r>
    </w:p>
    <w:p w14:paraId="6779A872" w14:textId="5D64DC33" w:rsidR="004B0FC5" w:rsidRDefault="00406159" w:rsidP="004B0FC5">
      <w:pPr>
        <w:spacing w:line="276" w:lineRule="auto"/>
        <w:jc w:val="both"/>
        <w:rPr>
          <w:rFonts w:eastAsia="新細明體"/>
          <w:sz w:val="22"/>
          <w:szCs w:val="22"/>
          <w:lang w:val="en-US" w:eastAsia="zh-TW"/>
        </w:rPr>
      </w:pPr>
      <w:r w:rsidRPr="00406159">
        <w:rPr>
          <w:rFonts w:eastAsia="新細明體" w:hint="eastAsia"/>
          <w:b/>
          <w:bCs/>
          <w:i/>
          <w:iCs/>
          <w:sz w:val="22"/>
          <w:szCs w:val="22"/>
          <w:u w:val="single"/>
          <w:lang w:val="en-US" w:eastAsia="zh-TW"/>
        </w:rPr>
        <w:t>Paint points:</w:t>
      </w:r>
      <w:r>
        <w:rPr>
          <w:rFonts w:eastAsia="新細明體" w:hint="eastAsia"/>
          <w:sz w:val="22"/>
          <w:szCs w:val="22"/>
          <w:lang w:val="en-US" w:eastAsia="zh-TW"/>
        </w:rPr>
        <w:t xml:space="preserve"> </w:t>
      </w:r>
      <w:r w:rsidR="004B0FC5">
        <w:rPr>
          <w:rFonts w:eastAsia="新細明體" w:hint="eastAsia"/>
          <w:sz w:val="22"/>
          <w:szCs w:val="22"/>
          <w:lang w:val="en-US" w:eastAsia="zh-TW"/>
        </w:rPr>
        <w:t>T</w:t>
      </w:r>
      <w:r w:rsidR="004B0FC5" w:rsidRPr="00FA36F1">
        <w:rPr>
          <w:rFonts w:eastAsia="新細明體"/>
          <w:sz w:val="22"/>
          <w:szCs w:val="22"/>
          <w:lang w:val="en-US" w:eastAsia="zh-TW"/>
        </w:rPr>
        <w:t xml:space="preserve">he </w:t>
      </w:r>
      <w:r w:rsidR="004B0FC5">
        <w:rPr>
          <w:rFonts w:eastAsia="新細明體" w:hint="eastAsia"/>
          <w:sz w:val="22"/>
          <w:szCs w:val="22"/>
          <w:lang w:val="en-US" w:eastAsia="zh-TW"/>
        </w:rPr>
        <w:t xml:space="preserve">diverse devices with various needs </w:t>
      </w:r>
      <w:r w:rsidR="004B0FC5">
        <w:rPr>
          <w:rFonts w:eastAsia="新細明體"/>
          <w:sz w:val="22"/>
          <w:szCs w:val="22"/>
          <w:lang w:val="en-US" w:eastAsia="zh-TW"/>
        </w:rPr>
        <w:t>c</w:t>
      </w:r>
      <w:r w:rsidR="004B0FC5">
        <w:rPr>
          <w:rFonts w:eastAsia="新細明體" w:hint="eastAsia"/>
          <w:sz w:val="22"/>
          <w:szCs w:val="22"/>
          <w:lang w:val="en-US" w:eastAsia="zh-TW"/>
        </w:rPr>
        <w:t xml:space="preserve">ause </w:t>
      </w:r>
      <w:r w:rsidR="004B0FC5" w:rsidRPr="00FA36F1">
        <w:rPr>
          <w:rFonts w:eastAsia="新細明體"/>
          <w:sz w:val="22"/>
          <w:szCs w:val="22"/>
          <w:lang w:val="en-US" w:eastAsia="zh-TW"/>
        </w:rPr>
        <w:t>excessive complexity and fragmentation in standardization. 5G's "toolbox-like" air interface, with numerous options and configurations, resulted in high implementation complexity, slow time-to-market,</w:t>
      </w:r>
      <w:r w:rsidR="004B0FC5">
        <w:rPr>
          <w:rFonts w:eastAsia="新細明體" w:hint="eastAsia"/>
          <w:sz w:val="22"/>
          <w:szCs w:val="22"/>
          <w:lang w:val="en-US" w:eastAsia="zh-TW"/>
        </w:rPr>
        <w:t xml:space="preserve"> </w:t>
      </w:r>
      <w:r w:rsidR="004B0FC5" w:rsidRPr="00FA36F1">
        <w:rPr>
          <w:rFonts w:eastAsia="新細明體"/>
          <w:sz w:val="22"/>
          <w:szCs w:val="22"/>
          <w:lang w:val="en-US" w:eastAsia="zh-TW"/>
        </w:rPr>
        <w:t>poor feature adoption, creating market fragmentation</w:t>
      </w:r>
      <w:r w:rsidR="004B0FC5">
        <w:rPr>
          <w:rFonts w:eastAsia="新細明體" w:hint="eastAsia"/>
          <w:sz w:val="22"/>
          <w:szCs w:val="22"/>
          <w:lang w:val="en-US" w:eastAsia="zh-TW"/>
        </w:rPr>
        <w:t>. Meanwhile, 5G NSA</w:t>
      </w:r>
      <w:r w:rsidR="004B0FC5" w:rsidRPr="004D01DB">
        <w:rPr>
          <w:rFonts w:eastAsia="新細明體"/>
          <w:sz w:val="22"/>
          <w:szCs w:val="22"/>
          <w:lang w:val="en-US" w:eastAsia="zh-TW"/>
        </w:rPr>
        <w:t xml:space="preserve"> introduced tight interoperability issues, increased radio complexity at the UE side, </w:t>
      </w:r>
      <w:r w:rsidR="004B0FC5">
        <w:rPr>
          <w:rFonts w:eastAsia="新細明體" w:hint="eastAsia"/>
          <w:sz w:val="22"/>
          <w:szCs w:val="22"/>
          <w:lang w:val="en-US" w:eastAsia="zh-TW"/>
        </w:rPr>
        <w:t>but</w:t>
      </w:r>
      <w:r w:rsidR="004B0FC5" w:rsidRPr="004D01DB">
        <w:rPr>
          <w:rFonts w:eastAsia="新細明體"/>
          <w:sz w:val="22"/>
          <w:szCs w:val="22"/>
          <w:lang w:val="en-US" w:eastAsia="zh-TW"/>
        </w:rPr>
        <w:t xml:space="preserve"> had a very low commercialization ratio despite huge standardization efforts</w:t>
      </w:r>
      <w:r w:rsidR="004B0FC5">
        <w:rPr>
          <w:rFonts w:eastAsia="新細明體" w:hint="eastAsia"/>
          <w:sz w:val="22"/>
          <w:szCs w:val="22"/>
          <w:lang w:val="en-US" w:eastAsia="zh-TW"/>
        </w:rPr>
        <w:t xml:space="preserve"> to specific device type</w:t>
      </w:r>
      <w:r w:rsidR="004B0FC5" w:rsidRPr="004D01DB">
        <w:rPr>
          <w:rFonts w:eastAsia="新細明體"/>
          <w:sz w:val="22"/>
          <w:szCs w:val="22"/>
          <w:lang w:val="en-US" w:eastAsia="zh-TW"/>
        </w:rPr>
        <w:t>. Additionally, achieving better power efficiency on the UE side</w:t>
      </w:r>
      <w:r w:rsidR="004B0FC5">
        <w:rPr>
          <w:rFonts w:eastAsia="新細明體" w:hint="eastAsia"/>
          <w:sz w:val="22"/>
          <w:szCs w:val="22"/>
          <w:lang w:val="en-US" w:eastAsia="zh-TW"/>
        </w:rPr>
        <w:t xml:space="preserve"> </w:t>
      </w:r>
      <w:r w:rsidR="004B0FC5" w:rsidRPr="004D01DB">
        <w:rPr>
          <w:rFonts w:eastAsia="新細明體"/>
          <w:sz w:val="22"/>
          <w:szCs w:val="22"/>
          <w:lang w:val="en-US" w:eastAsia="zh-TW"/>
        </w:rPr>
        <w:t>especially for small form factor and battery-constrained IoT devices</w:t>
      </w:r>
      <w:r w:rsidR="004B0FC5">
        <w:rPr>
          <w:rFonts w:eastAsia="新細明體" w:hint="eastAsia"/>
          <w:sz w:val="22"/>
          <w:szCs w:val="22"/>
          <w:lang w:val="en-US" w:eastAsia="zh-TW"/>
        </w:rPr>
        <w:t xml:space="preserve"> is very critical</w:t>
      </w:r>
      <w:r w:rsidR="004B0FC5" w:rsidRPr="004D01DB">
        <w:rPr>
          <w:rFonts w:eastAsia="新細明體"/>
          <w:sz w:val="22"/>
          <w:szCs w:val="22"/>
          <w:lang w:val="en-US" w:eastAsia="zh-TW"/>
        </w:rPr>
        <w:t xml:space="preserve">. </w:t>
      </w:r>
      <w:r w:rsidR="004B0FC5">
        <w:rPr>
          <w:rFonts w:eastAsia="新細明體" w:hint="eastAsia"/>
          <w:sz w:val="22"/>
          <w:szCs w:val="22"/>
          <w:lang w:val="en-US" w:eastAsia="zh-TW"/>
        </w:rPr>
        <w:t>However, p</w:t>
      </w:r>
      <w:r w:rsidR="004B0FC5" w:rsidRPr="004D01DB">
        <w:rPr>
          <w:rFonts w:eastAsia="新細明體"/>
          <w:sz w:val="22"/>
          <w:szCs w:val="22"/>
          <w:lang w:val="en-US" w:eastAsia="zh-TW"/>
        </w:rPr>
        <w:t>ast energy-saving mechanisms were often introduced late in 5G releases, leading to backward compatibility limitations and difficulties in commercialization.</w:t>
      </w:r>
      <w:r w:rsidR="004B0FC5">
        <w:rPr>
          <w:rFonts w:eastAsia="新細明體" w:hint="eastAsia"/>
          <w:sz w:val="22"/>
          <w:szCs w:val="22"/>
          <w:lang w:val="en-US" w:eastAsia="zh-TW"/>
        </w:rPr>
        <w:t xml:space="preserve"> </w:t>
      </w:r>
      <w:r w:rsidR="004B0FC5">
        <w:rPr>
          <w:rFonts w:eastAsia="新細明體"/>
          <w:sz w:val="22"/>
          <w:szCs w:val="22"/>
          <w:lang w:val="en-US" w:eastAsia="zh-TW"/>
        </w:rPr>
        <w:t>Consequently</w:t>
      </w:r>
      <w:r w:rsidR="004B0FC5">
        <w:rPr>
          <w:rFonts w:eastAsia="新細明體" w:hint="eastAsia"/>
          <w:sz w:val="22"/>
          <w:szCs w:val="22"/>
          <w:lang w:val="en-US" w:eastAsia="zh-TW"/>
        </w:rPr>
        <w:t>, while i</w:t>
      </w:r>
      <w:r w:rsidR="004B0FC5" w:rsidRPr="001E6B96">
        <w:rPr>
          <w:rFonts w:eastAsia="新細明體"/>
          <w:sz w:val="22"/>
          <w:szCs w:val="22"/>
          <w:lang w:val="en-US" w:eastAsia="zh-TW"/>
        </w:rPr>
        <w:t xml:space="preserve">ntroducing new device types in later releases, such as </w:t>
      </w:r>
      <w:proofErr w:type="spellStart"/>
      <w:r w:rsidR="004B0FC5" w:rsidRPr="001E6B96">
        <w:rPr>
          <w:rFonts w:eastAsia="新細明體"/>
          <w:sz w:val="22"/>
          <w:szCs w:val="22"/>
          <w:lang w:val="en-US" w:eastAsia="zh-TW"/>
        </w:rPr>
        <w:t>RedCap</w:t>
      </w:r>
      <w:proofErr w:type="spellEnd"/>
      <w:r w:rsidR="004B0FC5" w:rsidRPr="001E6B96">
        <w:rPr>
          <w:rFonts w:eastAsia="新細明體"/>
          <w:sz w:val="22"/>
          <w:szCs w:val="22"/>
          <w:lang w:val="en-US" w:eastAsia="zh-TW"/>
        </w:rPr>
        <w:t xml:space="preserve"> and XR devices in 5G, </w:t>
      </w:r>
      <w:r w:rsidR="004B0FC5">
        <w:rPr>
          <w:rFonts w:eastAsia="新細明體" w:hint="eastAsia"/>
          <w:sz w:val="22"/>
          <w:szCs w:val="22"/>
          <w:lang w:val="en-US" w:eastAsia="zh-TW"/>
        </w:rPr>
        <w:t xml:space="preserve">it </w:t>
      </w:r>
      <w:r w:rsidR="004B0FC5" w:rsidRPr="001E6B96">
        <w:rPr>
          <w:rFonts w:eastAsia="新細明體"/>
          <w:sz w:val="22"/>
          <w:szCs w:val="22"/>
          <w:lang w:val="en-US" w:eastAsia="zh-TW"/>
        </w:rPr>
        <w:t>faced stronger obstacles and had less chance for widespread deployment due to design constraints and legacy requirements.</w:t>
      </w:r>
      <w:r w:rsidR="005E7D68">
        <w:rPr>
          <w:rFonts w:eastAsia="新細明體" w:hint="eastAsia"/>
          <w:sz w:val="22"/>
          <w:szCs w:val="22"/>
          <w:lang w:val="en-US" w:eastAsia="zh-TW"/>
        </w:rPr>
        <w:t xml:space="preserve"> </w:t>
      </w:r>
      <w:r w:rsidR="005E7D68" w:rsidRPr="005E7D68">
        <w:rPr>
          <w:rFonts w:eastAsia="新細明體"/>
          <w:sz w:val="22"/>
          <w:szCs w:val="22"/>
          <w:lang w:val="en-US" w:eastAsia="zh-TW"/>
        </w:rPr>
        <w:t xml:space="preserve">In summary, the challenge for 6GR is to overcome the fragmentation and complexity inherited from 5G by adopting a more lean, scalable, and modular design that natively supports a diverse range of devices </w:t>
      </w:r>
      <w:r w:rsidR="005E7D68" w:rsidRPr="005E7D68">
        <w:rPr>
          <w:rFonts w:eastAsia="新細明體"/>
          <w:sz w:val="22"/>
          <w:szCs w:val="22"/>
          <w:lang w:val="en-US" w:eastAsia="zh-TW"/>
        </w:rPr>
        <w:lastRenderedPageBreak/>
        <w:t>and services from Day 1, ensuring a balance between flexibility and implementation cost. The relevant design aspects are further discussed below:</w:t>
      </w:r>
    </w:p>
    <w:p w14:paraId="51034B40" w14:textId="76FFA509" w:rsidR="005E7D68" w:rsidRPr="00626FD9" w:rsidRDefault="005E7D68" w:rsidP="004B0FC5">
      <w:pPr>
        <w:spacing w:line="276" w:lineRule="auto"/>
        <w:jc w:val="both"/>
        <w:rPr>
          <w:rFonts w:eastAsia="新細明體"/>
          <w:sz w:val="22"/>
          <w:szCs w:val="22"/>
          <w:lang w:val="en-US" w:eastAsia="zh-TW"/>
        </w:rPr>
      </w:pPr>
      <w:r w:rsidRPr="3F07C13D">
        <w:rPr>
          <w:rFonts w:eastAsia="新細明體"/>
          <w:b/>
          <w:bCs/>
          <w:i/>
          <w:iCs/>
          <w:sz w:val="22"/>
          <w:szCs w:val="22"/>
          <w:u w:val="single"/>
          <w:lang w:val="en-US" w:eastAsia="zh-TW"/>
        </w:rPr>
        <w:t>UE capability framework:</w:t>
      </w:r>
      <w:r w:rsidR="008F7516">
        <w:t xml:space="preserve"> </w:t>
      </w:r>
      <w:r w:rsidR="008F7516" w:rsidRPr="3F07C13D">
        <w:rPr>
          <w:rFonts w:eastAsia="新細明體"/>
          <w:sz w:val="22"/>
          <w:szCs w:val="22"/>
          <w:lang w:val="en-US" w:eastAsia="zh-TW"/>
        </w:rPr>
        <w:t xml:space="preserve">5G NR's UE capability framework has led to excessive configurations, numerous UE capabilities, and extensive reporting, resulting in high complexity. There are too many use cases, and the standardization framework is too rigid. This leads to </w:t>
      </w:r>
      <w:bookmarkStart w:id="7" w:name="OLE_LINK13"/>
      <w:r w:rsidR="008F7516" w:rsidRPr="3F07C13D">
        <w:rPr>
          <w:rFonts w:eastAsia="新細明體"/>
          <w:sz w:val="22"/>
          <w:szCs w:val="22"/>
          <w:lang w:val="en-US" w:eastAsia="zh-TW"/>
        </w:rPr>
        <w:t>"free rider" and "sticking" problems</w:t>
      </w:r>
      <w:bookmarkEnd w:id="7"/>
      <w:r w:rsidR="008F7516" w:rsidRPr="3F07C13D">
        <w:rPr>
          <w:rFonts w:eastAsia="新細明體"/>
          <w:sz w:val="22"/>
          <w:szCs w:val="22"/>
          <w:lang w:val="en-US" w:eastAsia="zh-TW"/>
        </w:rPr>
        <w:t>, where operators are reluctant to invest in certain features if UEs don't uniformly support or report them, and UEs won't report unless mandated. In 6G, it is desired to support more diverse device types which have different form factors, power consumption</w:t>
      </w:r>
      <w:r w:rsidR="12D89A87" w:rsidRPr="3F07C13D">
        <w:rPr>
          <w:rFonts w:eastAsia="新細明體"/>
          <w:sz w:val="22"/>
          <w:szCs w:val="22"/>
          <w:lang w:val="en-US" w:eastAsia="zh-TW"/>
        </w:rPr>
        <w:t xml:space="preserve"> characteristics</w:t>
      </w:r>
      <w:r w:rsidR="008F7516" w:rsidRPr="3F07C13D">
        <w:rPr>
          <w:rFonts w:eastAsia="新細明體"/>
          <w:sz w:val="22"/>
          <w:szCs w:val="22"/>
          <w:lang w:val="en-US" w:eastAsia="zh-TW"/>
        </w:rPr>
        <w:t xml:space="preserve">, and capabilities. It is challenging to efficiently handle capability signaling for such a wide variety of devices while enabling 6G functions. Specifically, once capabilities are reported, they are largely static; changes of UE capabilities require releasing and re-establishing the RRC connection. This is problematic if a UE needs to temporarily adjust capabilities due to conditions like low power or overheating. Meanwhile, how to effectively manage capabilities for diverse device types, particularly distinguishing between "UE category" and "UE capability" is problematic under different device types. For example, in 4G (LTE Release 8), "UE categories" (e.g., Cat 1, Cat 2) simply grouped capabilities like maximum data rates. However, with Carrier Aggregation (CA) introduced in R10, this became overly complicated, as total data rate alone couldn't differentiate between various configurations. 5G moved away from explicit categories for smartphones, relying on granular, individual capability indications, which increased the amount of information to be signaled. </w:t>
      </w:r>
      <w:r w:rsidR="007A6FA7" w:rsidRPr="3F07C13D">
        <w:rPr>
          <w:rFonts w:eastAsia="新細明體"/>
          <w:sz w:val="22"/>
          <w:szCs w:val="22"/>
          <w:lang w:val="en-US" w:eastAsia="zh-TW"/>
        </w:rPr>
        <w:t>An efficient UE capability retrieval and flexible update mechanism should be considered in 6G.</w:t>
      </w:r>
    </w:p>
    <w:p w14:paraId="65ACACC9" w14:textId="203788BA" w:rsidR="00325B7D" w:rsidRPr="008F16CC" w:rsidRDefault="00325B7D" w:rsidP="00325B7D">
      <w:pPr>
        <w:spacing w:line="276" w:lineRule="auto"/>
        <w:jc w:val="both"/>
        <w:rPr>
          <w:rFonts w:eastAsia="新細明體"/>
          <w:b/>
          <w:bCs/>
          <w:i/>
          <w:iCs/>
          <w:sz w:val="22"/>
          <w:szCs w:val="22"/>
          <w:lang w:val="en-US" w:eastAsia="zh-TW"/>
        </w:rPr>
      </w:pPr>
      <w:r w:rsidRPr="008F16CC">
        <w:rPr>
          <w:rFonts w:eastAsia="新細明體" w:hint="eastAsia"/>
          <w:b/>
          <w:bCs/>
          <w:i/>
          <w:iCs/>
          <w:sz w:val="22"/>
          <w:szCs w:val="22"/>
          <w:lang w:val="en-US" w:eastAsia="zh-TW"/>
        </w:rPr>
        <w:t>Observation#</w:t>
      </w:r>
      <w:r>
        <w:rPr>
          <w:rFonts w:eastAsia="新細明體" w:hint="eastAsia"/>
          <w:b/>
          <w:bCs/>
          <w:i/>
          <w:iCs/>
          <w:sz w:val="22"/>
          <w:szCs w:val="22"/>
          <w:lang w:val="en-US" w:eastAsia="zh-TW"/>
        </w:rPr>
        <w:t>3</w:t>
      </w:r>
      <w:r w:rsidRPr="008F16CC">
        <w:rPr>
          <w:rFonts w:eastAsia="新細明體" w:hint="eastAsia"/>
          <w:b/>
          <w:bCs/>
          <w:i/>
          <w:iCs/>
          <w:sz w:val="22"/>
          <w:szCs w:val="22"/>
          <w:lang w:val="en-US" w:eastAsia="zh-TW"/>
        </w:rPr>
        <w:t>:</w:t>
      </w:r>
      <w:r>
        <w:rPr>
          <w:rFonts w:eastAsia="新細明體" w:hint="eastAsia"/>
          <w:b/>
          <w:bCs/>
          <w:i/>
          <w:iCs/>
          <w:sz w:val="22"/>
          <w:szCs w:val="22"/>
          <w:lang w:val="en-US" w:eastAsia="zh-TW"/>
        </w:rPr>
        <w:t xml:space="preserve"> UE capability </w:t>
      </w:r>
      <w:r>
        <w:rPr>
          <w:rFonts w:eastAsia="新細明體"/>
          <w:b/>
          <w:bCs/>
          <w:i/>
          <w:iCs/>
          <w:sz w:val="22"/>
          <w:szCs w:val="22"/>
          <w:lang w:val="en-US" w:eastAsia="zh-TW"/>
        </w:rPr>
        <w:t>retrieval</w:t>
      </w:r>
      <w:r>
        <w:rPr>
          <w:rFonts w:eastAsia="新細明體" w:hint="eastAsia"/>
          <w:b/>
          <w:bCs/>
          <w:i/>
          <w:iCs/>
          <w:sz w:val="22"/>
          <w:szCs w:val="22"/>
          <w:lang w:val="en-US" w:eastAsia="zh-TW"/>
        </w:rPr>
        <w:t xml:space="preserve"> should be enhanced to </w:t>
      </w:r>
      <w:r w:rsidR="00B85C58">
        <w:rPr>
          <w:rFonts w:eastAsia="新細明體"/>
          <w:b/>
          <w:bCs/>
          <w:i/>
          <w:iCs/>
          <w:sz w:val="22"/>
          <w:szCs w:val="22"/>
          <w:lang w:val="en-US" w:eastAsia="zh-TW"/>
        </w:rPr>
        <w:t>minimize</w:t>
      </w:r>
      <w:r>
        <w:rPr>
          <w:rFonts w:eastAsia="新細明體" w:hint="eastAsia"/>
          <w:b/>
          <w:bCs/>
          <w:i/>
          <w:iCs/>
          <w:sz w:val="22"/>
          <w:szCs w:val="22"/>
          <w:lang w:val="en-US" w:eastAsia="zh-TW"/>
        </w:rPr>
        <w:t xml:space="preserve"> the reporting overhead and </w:t>
      </w:r>
      <w:r w:rsidR="00B85C58">
        <w:rPr>
          <w:rFonts w:eastAsia="新細明體" w:hint="eastAsia"/>
          <w:b/>
          <w:bCs/>
          <w:i/>
          <w:iCs/>
          <w:sz w:val="22"/>
          <w:szCs w:val="22"/>
          <w:lang w:val="en-US" w:eastAsia="zh-TW"/>
        </w:rPr>
        <w:t xml:space="preserve">enable the flexible </w:t>
      </w:r>
      <w:r>
        <w:rPr>
          <w:rFonts w:eastAsia="新細明體" w:hint="eastAsia"/>
          <w:b/>
          <w:bCs/>
          <w:i/>
          <w:iCs/>
          <w:sz w:val="22"/>
          <w:szCs w:val="22"/>
          <w:lang w:val="en-US" w:eastAsia="zh-TW"/>
        </w:rPr>
        <w:t xml:space="preserve">update </w:t>
      </w:r>
      <w:r w:rsidR="00B85C58">
        <w:rPr>
          <w:rFonts w:eastAsia="新細明體" w:hint="eastAsia"/>
          <w:b/>
          <w:bCs/>
          <w:i/>
          <w:iCs/>
          <w:sz w:val="22"/>
          <w:szCs w:val="22"/>
          <w:lang w:val="en-US" w:eastAsia="zh-TW"/>
        </w:rPr>
        <w:t>of capabilities</w:t>
      </w:r>
      <w:r>
        <w:rPr>
          <w:rFonts w:eastAsia="新細明體"/>
          <w:b/>
          <w:bCs/>
          <w:i/>
          <w:iCs/>
          <w:sz w:val="22"/>
          <w:szCs w:val="22"/>
          <w:lang w:val="en-US" w:eastAsia="zh-TW"/>
        </w:rPr>
        <w:t>.</w:t>
      </w:r>
    </w:p>
    <w:p w14:paraId="2C6D7708" w14:textId="54BB720A" w:rsidR="00325B7D" w:rsidRPr="008F16CC" w:rsidRDefault="00325B7D" w:rsidP="00325B7D">
      <w:pPr>
        <w:rPr>
          <w:rFonts w:eastAsia="新細明體"/>
          <w:lang w:val="en-US" w:eastAsia="zh-TW"/>
        </w:rPr>
      </w:pPr>
      <w:r w:rsidRPr="00D832B1">
        <w:rPr>
          <w:rFonts w:eastAsia="新細明體" w:hint="eastAsia"/>
          <w:b/>
          <w:bCs/>
          <w:sz w:val="22"/>
          <w:szCs w:val="22"/>
          <w:lang w:val="en-US" w:eastAsia="zh-TW"/>
        </w:rPr>
        <w:t>Proposal #</w:t>
      </w:r>
      <w:r w:rsidR="00B85C58">
        <w:rPr>
          <w:rFonts w:eastAsia="新細明體" w:hint="eastAsia"/>
          <w:b/>
          <w:bCs/>
          <w:sz w:val="22"/>
          <w:szCs w:val="22"/>
          <w:lang w:val="en-US" w:eastAsia="zh-TW"/>
        </w:rPr>
        <w:t>6</w:t>
      </w:r>
      <w:r w:rsidRPr="00D832B1">
        <w:rPr>
          <w:rFonts w:eastAsia="新細明體" w:hint="eastAsia"/>
          <w:b/>
          <w:bCs/>
          <w:sz w:val="22"/>
          <w:szCs w:val="22"/>
          <w:lang w:val="en-US" w:eastAsia="zh-TW"/>
        </w:rPr>
        <w:t xml:space="preserve">: </w:t>
      </w:r>
      <w:r w:rsidR="00B85C58">
        <w:rPr>
          <w:rFonts w:eastAsia="新細明體" w:hint="eastAsia"/>
          <w:b/>
          <w:bCs/>
          <w:sz w:val="22"/>
          <w:szCs w:val="22"/>
          <w:lang w:val="en-US" w:eastAsia="zh-TW"/>
        </w:rPr>
        <w:t xml:space="preserve">R2 is suggested to design a modular UE capability </w:t>
      </w:r>
      <w:r w:rsidR="00B85C58">
        <w:rPr>
          <w:rFonts w:eastAsia="新細明體"/>
          <w:b/>
          <w:bCs/>
          <w:sz w:val="22"/>
          <w:szCs w:val="22"/>
          <w:lang w:val="en-US" w:eastAsia="zh-TW"/>
        </w:rPr>
        <w:t>retrieval</w:t>
      </w:r>
      <w:r w:rsidR="00B85C58">
        <w:rPr>
          <w:rFonts w:eastAsia="新細明體" w:hint="eastAsia"/>
          <w:b/>
          <w:bCs/>
          <w:sz w:val="22"/>
          <w:szCs w:val="22"/>
          <w:lang w:val="en-US" w:eastAsia="zh-TW"/>
        </w:rPr>
        <w:t xml:space="preserve"> </w:t>
      </w:r>
      <w:r w:rsidR="00B85C58">
        <w:rPr>
          <w:rFonts w:eastAsia="新細明體"/>
          <w:b/>
          <w:bCs/>
          <w:sz w:val="22"/>
          <w:szCs w:val="22"/>
          <w:lang w:val="en-US" w:eastAsia="zh-TW"/>
        </w:rPr>
        <w:t>mechanism</w:t>
      </w:r>
      <w:r w:rsidR="00B85C58">
        <w:rPr>
          <w:rFonts w:eastAsia="新細明體" w:hint="eastAsia"/>
          <w:b/>
          <w:bCs/>
          <w:sz w:val="22"/>
          <w:szCs w:val="22"/>
          <w:lang w:val="en-US" w:eastAsia="zh-TW"/>
        </w:rPr>
        <w:t xml:space="preserve"> </w:t>
      </w:r>
      <w:r w:rsidR="0027652B">
        <w:rPr>
          <w:rFonts w:eastAsia="新細明體" w:hint="eastAsia"/>
          <w:b/>
          <w:bCs/>
          <w:sz w:val="22"/>
          <w:szCs w:val="22"/>
          <w:lang w:val="en-US" w:eastAsia="zh-TW"/>
        </w:rPr>
        <w:t>with</w:t>
      </w:r>
      <w:r w:rsidR="00B85C58">
        <w:rPr>
          <w:rFonts w:eastAsia="新細明體" w:hint="eastAsia"/>
          <w:b/>
          <w:bCs/>
          <w:sz w:val="22"/>
          <w:szCs w:val="22"/>
          <w:lang w:val="en-US" w:eastAsia="zh-TW"/>
        </w:rPr>
        <w:t xml:space="preserve"> </w:t>
      </w:r>
      <w:r w:rsidR="00B85C58" w:rsidRPr="00B85C58">
        <w:rPr>
          <w:rFonts w:eastAsia="新細明體"/>
          <w:b/>
          <w:bCs/>
          <w:sz w:val="22"/>
          <w:szCs w:val="22"/>
          <w:lang w:val="en-US" w:eastAsia="zh-TW"/>
        </w:rPr>
        <w:t>UE-initiated dynamic capability updates</w:t>
      </w:r>
      <w:r w:rsidR="0027652B">
        <w:rPr>
          <w:rFonts w:eastAsia="新細明體" w:hint="eastAsia"/>
          <w:b/>
          <w:bCs/>
          <w:sz w:val="22"/>
          <w:szCs w:val="22"/>
          <w:lang w:val="en-US" w:eastAsia="zh-TW"/>
        </w:rPr>
        <w:t xml:space="preserve"> for supporting diverse device types</w:t>
      </w:r>
      <w:r w:rsidRPr="00D832B1">
        <w:rPr>
          <w:rFonts w:eastAsia="新細明體" w:hint="eastAsia"/>
          <w:b/>
          <w:bCs/>
          <w:sz w:val="22"/>
          <w:szCs w:val="22"/>
          <w:lang w:val="en-US" w:eastAsia="zh-TW"/>
        </w:rPr>
        <w:t>.</w:t>
      </w:r>
    </w:p>
    <w:p w14:paraId="7FAAE2EE" w14:textId="158A65D8" w:rsidR="004F2CD6" w:rsidRDefault="004F2CD6" w:rsidP="004F2CD6">
      <w:pPr>
        <w:spacing w:line="276" w:lineRule="auto"/>
        <w:jc w:val="both"/>
        <w:rPr>
          <w:rFonts w:eastAsia="新細明體"/>
          <w:sz w:val="22"/>
          <w:szCs w:val="22"/>
          <w:lang w:val="en-US" w:eastAsia="zh-TW"/>
        </w:rPr>
      </w:pPr>
      <w:r w:rsidRPr="3F07C13D">
        <w:rPr>
          <w:rFonts w:eastAsia="新細明體"/>
          <w:b/>
          <w:bCs/>
          <w:i/>
          <w:iCs/>
          <w:sz w:val="22"/>
          <w:szCs w:val="22"/>
          <w:u w:val="single"/>
          <w:lang w:val="en-US" w:eastAsia="zh-TW"/>
        </w:rPr>
        <w:t>Waveform</w:t>
      </w:r>
      <w:r w:rsidR="009752B9" w:rsidRPr="3F07C13D">
        <w:rPr>
          <w:rFonts w:eastAsia="新細明體"/>
          <w:b/>
          <w:bCs/>
          <w:i/>
          <w:iCs/>
          <w:sz w:val="22"/>
          <w:szCs w:val="22"/>
          <w:u w:val="single"/>
          <w:lang w:val="en-US" w:eastAsia="zh-TW"/>
        </w:rPr>
        <w:t xml:space="preserve"> and numerology</w:t>
      </w:r>
      <w:r w:rsidRPr="3F07C13D">
        <w:rPr>
          <w:rFonts w:eastAsia="新細明體"/>
          <w:b/>
          <w:bCs/>
          <w:i/>
          <w:iCs/>
          <w:sz w:val="22"/>
          <w:szCs w:val="22"/>
          <w:u w:val="single"/>
          <w:lang w:val="en-US" w:eastAsia="zh-TW"/>
        </w:rPr>
        <w:t>:</w:t>
      </w:r>
      <w:r w:rsidRPr="3F07C13D">
        <w:rPr>
          <w:rFonts w:eastAsia="新細明體"/>
          <w:i/>
          <w:iCs/>
          <w:sz w:val="22"/>
          <w:szCs w:val="22"/>
          <w:lang w:val="en-US" w:eastAsia="zh-TW"/>
        </w:rPr>
        <w:t xml:space="preserve"> </w:t>
      </w:r>
      <w:r w:rsidRPr="3F07C13D">
        <w:rPr>
          <w:rFonts w:eastAsia="新細明體"/>
          <w:sz w:val="22"/>
          <w:szCs w:val="22"/>
          <w:lang w:val="en-US" w:eastAsia="zh-TW"/>
        </w:rPr>
        <w:t>Considering various requirements across different device types and services, it is difficult to adopt a single waveform to fulfill all needs. Alternatively, a basic waveform set with dynamic switching based on the channel environment is expected to resolve most cases. The remaining use cases might be supported via other category-added modules which may introduce a separate waveform function if the need is identified. Regarding the basic waveform, CP-OFDM for DL and CP-OFDM/DFT-S-OFDM for UL is widely commercialized with affordable performance thus it can be reused for the basic waveform set for 6G. The switching of waveform is proposed to be L1-based and fully dynamic by enabling single-symbol transmissions for reduced latency and energy saving.</w:t>
      </w:r>
      <w:r w:rsidR="009752B9" w:rsidRPr="3F07C13D">
        <w:rPr>
          <w:rFonts w:eastAsia="新細明體"/>
          <w:sz w:val="22"/>
          <w:szCs w:val="22"/>
          <w:lang w:val="en-US" w:eastAsia="zh-TW"/>
        </w:rPr>
        <w:t xml:space="preserve"> On the other hand, although</w:t>
      </w:r>
      <w:r w:rsidR="009752B9" w:rsidRPr="3F07C13D">
        <w:rPr>
          <w:rFonts w:eastAsia="新細明體"/>
          <w:i/>
          <w:iCs/>
          <w:sz w:val="22"/>
          <w:szCs w:val="22"/>
          <w:lang w:val="en-US" w:eastAsia="zh-TW"/>
        </w:rPr>
        <w:t xml:space="preserve"> </w:t>
      </w:r>
      <w:r w:rsidR="009752B9" w:rsidRPr="3F07C13D">
        <w:rPr>
          <w:rFonts w:eastAsia="新細明體"/>
          <w:sz w:val="22"/>
          <w:szCs w:val="22"/>
          <w:lang w:val="en-US" w:eastAsia="zh-TW"/>
        </w:rPr>
        <w:t>applying different numerologies to respective BWPs within the same band can lead to different latency performance, 6G aims to streamline numerologies, potentially avoiding multiple numerologies for the same band or sub-range. Thus, per-band numerology and appropriate band selection during cell selection might act as a common procedure for diverse device types and then the common procedure could simplify the configuration th</w:t>
      </w:r>
      <w:r w:rsidR="59A4E146" w:rsidRPr="3F07C13D">
        <w:rPr>
          <w:rFonts w:eastAsia="新細明體"/>
          <w:sz w:val="22"/>
          <w:szCs w:val="22"/>
          <w:lang w:val="en-US" w:eastAsia="zh-TW"/>
        </w:rPr>
        <w:t>r</w:t>
      </w:r>
      <w:r w:rsidR="009752B9" w:rsidRPr="3F07C13D">
        <w:rPr>
          <w:rFonts w:eastAsia="新細明體"/>
          <w:sz w:val="22"/>
          <w:szCs w:val="22"/>
          <w:lang w:val="en-US" w:eastAsia="zh-TW"/>
        </w:rPr>
        <w:t>ough a fixed numerology setting in each band from both UE and NW perspective. The open issue is at which step to provision the band-specific numerology during initial access and how to modify the cell selection criteria with providing potential assistance information to redirect various devices to a suitable band.</w:t>
      </w:r>
    </w:p>
    <w:p w14:paraId="59D0CFE7" w14:textId="2C6497E7" w:rsidR="004F2CD6" w:rsidRPr="00626FD9" w:rsidRDefault="009F4631" w:rsidP="004F2CD6">
      <w:pPr>
        <w:spacing w:before="180" w:line="276" w:lineRule="auto"/>
        <w:jc w:val="both"/>
        <w:rPr>
          <w:rFonts w:eastAsia="新細明體"/>
          <w:b/>
          <w:bCs/>
          <w:i/>
          <w:iCs/>
          <w:sz w:val="22"/>
          <w:szCs w:val="22"/>
          <w:lang w:val="en-US" w:eastAsia="zh-TW"/>
        </w:rPr>
      </w:pPr>
      <w:r w:rsidRPr="00626FD9">
        <w:rPr>
          <w:rFonts w:eastAsia="新細明體" w:hint="eastAsia"/>
          <w:b/>
          <w:bCs/>
          <w:i/>
          <w:iCs/>
          <w:sz w:val="22"/>
          <w:szCs w:val="22"/>
          <w:lang w:val="en-US" w:eastAsia="zh-TW"/>
        </w:rPr>
        <w:t>Observation#4:</w:t>
      </w:r>
      <w:r>
        <w:rPr>
          <w:rFonts w:eastAsia="新細明體" w:hint="eastAsia"/>
          <w:b/>
          <w:bCs/>
          <w:i/>
          <w:iCs/>
          <w:sz w:val="22"/>
          <w:szCs w:val="22"/>
          <w:lang w:val="en-US" w:eastAsia="zh-TW"/>
        </w:rPr>
        <w:t xml:space="preserve"> Regardless of different device types, a common waveform and numerology could simplify the initial access </w:t>
      </w:r>
      <w:r>
        <w:rPr>
          <w:rFonts w:eastAsia="新細明體"/>
          <w:b/>
          <w:bCs/>
          <w:i/>
          <w:iCs/>
          <w:sz w:val="22"/>
          <w:szCs w:val="22"/>
          <w:lang w:val="en-US" w:eastAsia="zh-TW"/>
        </w:rPr>
        <w:t>procedure</w:t>
      </w:r>
      <w:r>
        <w:rPr>
          <w:rFonts w:eastAsia="新細明體" w:hint="eastAsia"/>
          <w:b/>
          <w:bCs/>
          <w:i/>
          <w:iCs/>
          <w:sz w:val="22"/>
          <w:szCs w:val="22"/>
          <w:lang w:val="en-US" w:eastAsia="zh-TW"/>
        </w:rPr>
        <w:t>, afterwards, NW and UE might negotiate the targeting application and adapt the physical setting.</w:t>
      </w:r>
    </w:p>
    <w:p w14:paraId="5C7C0A8D" w14:textId="62C3C6C7" w:rsidR="008F7516" w:rsidRPr="00626FD9" w:rsidRDefault="004F2CD6" w:rsidP="009F4631">
      <w:pPr>
        <w:spacing w:before="180" w:line="276" w:lineRule="auto"/>
        <w:jc w:val="both"/>
        <w:rPr>
          <w:rFonts w:eastAsia="新細明體"/>
          <w:b/>
          <w:bCs/>
          <w:i/>
          <w:iCs/>
          <w:sz w:val="22"/>
          <w:szCs w:val="22"/>
          <w:u w:val="single"/>
          <w:lang w:val="en-US" w:eastAsia="zh-TW"/>
        </w:rPr>
      </w:pPr>
      <w:r>
        <w:rPr>
          <w:rFonts w:eastAsia="新細明體" w:hint="eastAsia"/>
          <w:b/>
          <w:bCs/>
          <w:sz w:val="22"/>
          <w:szCs w:val="22"/>
          <w:lang w:val="en-US" w:eastAsia="zh-TW"/>
        </w:rPr>
        <w:t>Proposal #</w:t>
      </w:r>
      <w:r w:rsidR="009F4631">
        <w:rPr>
          <w:rFonts w:eastAsia="新細明體" w:hint="eastAsia"/>
          <w:b/>
          <w:bCs/>
          <w:sz w:val="22"/>
          <w:szCs w:val="22"/>
          <w:lang w:val="en-US" w:eastAsia="zh-TW"/>
        </w:rPr>
        <w:t>7</w:t>
      </w:r>
      <w:r>
        <w:rPr>
          <w:rFonts w:eastAsia="新細明體" w:hint="eastAsia"/>
          <w:b/>
          <w:bCs/>
          <w:sz w:val="22"/>
          <w:szCs w:val="22"/>
          <w:lang w:val="en-US" w:eastAsia="zh-TW"/>
        </w:rPr>
        <w:t xml:space="preserve">: </w:t>
      </w:r>
      <w:r w:rsidR="009F4631" w:rsidRPr="009F4631">
        <w:rPr>
          <w:rFonts w:eastAsia="新細明體"/>
          <w:b/>
          <w:bCs/>
          <w:sz w:val="22"/>
          <w:szCs w:val="22"/>
          <w:lang w:val="en-US" w:eastAsia="zh-TW"/>
        </w:rPr>
        <w:t>A common waveform set,</w:t>
      </w:r>
      <w:r w:rsidR="009F4631">
        <w:rPr>
          <w:rFonts w:eastAsia="新細明體" w:hint="eastAsia"/>
          <w:b/>
          <w:bCs/>
          <w:sz w:val="22"/>
          <w:szCs w:val="22"/>
          <w:lang w:val="en-US" w:eastAsia="zh-TW"/>
        </w:rPr>
        <w:t xml:space="preserve"> and initial access procedure</w:t>
      </w:r>
      <w:r w:rsidR="009F4631" w:rsidRPr="009F4631">
        <w:rPr>
          <w:rFonts w:eastAsia="新細明體"/>
          <w:b/>
          <w:bCs/>
          <w:sz w:val="22"/>
          <w:szCs w:val="22"/>
          <w:lang w:val="en-US" w:eastAsia="zh-TW"/>
        </w:rPr>
        <w:t xml:space="preserve"> is mandated for all device types</w:t>
      </w:r>
      <w:r w:rsidR="009F4631">
        <w:rPr>
          <w:rFonts w:eastAsia="新細明體" w:hint="eastAsia"/>
          <w:b/>
          <w:bCs/>
          <w:sz w:val="22"/>
          <w:szCs w:val="22"/>
          <w:lang w:val="en-US" w:eastAsia="zh-TW"/>
        </w:rPr>
        <w:t>. R2 can consider a</w:t>
      </w:r>
      <w:r w:rsidR="009F4631" w:rsidRPr="009F4631">
        <w:rPr>
          <w:rFonts w:eastAsia="新細明體"/>
          <w:b/>
          <w:bCs/>
          <w:sz w:val="22"/>
          <w:szCs w:val="22"/>
          <w:lang w:val="en-US" w:eastAsia="zh-TW"/>
        </w:rPr>
        <w:t xml:space="preserve"> new cell selection criterion with assistance information for redirecting various device types to the band with appropriate numerology.</w:t>
      </w:r>
    </w:p>
    <w:p w14:paraId="5CFF1116" w14:textId="77777777" w:rsidR="00B413A4" w:rsidRPr="00F14201" w:rsidRDefault="0048247A">
      <w:pPr>
        <w:pStyle w:val="1"/>
        <w:jc w:val="both"/>
        <w:rPr>
          <w:rFonts w:ascii="Times New Roman" w:hAnsi="Times New Roman"/>
          <w:lang w:eastAsia="zh-CN"/>
        </w:rPr>
      </w:pPr>
      <w:r w:rsidRPr="00F14201">
        <w:rPr>
          <w:rFonts w:ascii="Times New Roman" w:eastAsiaTheme="minorEastAsia" w:hAnsi="Times New Roman"/>
          <w:lang w:eastAsia="zh-CN"/>
        </w:rPr>
        <w:lastRenderedPageBreak/>
        <w:t>Conclusions</w:t>
      </w:r>
    </w:p>
    <w:p w14:paraId="4EF1B753" w14:textId="4A9ADB27" w:rsidR="00EC04A5" w:rsidRDefault="0048247A" w:rsidP="007650F2">
      <w:pPr>
        <w:overflowPunct w:val="0"/>
        <w:autoSpaceDE w:val="0"/>
        <w:autoSpaceDN w:val="0"/>
        <w:adjustRightInd w:val="0"/>
        <w:ind w:right="-99"/>
        <w:jc w:val="both"/>
        <w:rPr>
          <w:rFonts w:eastAsia="新細明體"/>
          <w:sz w:val="22"/>
          <w:szCs w:val="22"/>
          <w:lang w:val="en-US" w:eastAsia="zh-TW"/>
        </w:rPr>
      </w:pPr>
      <w:r w:rsidRPr="00FF1E84">
        <w:rPr>
          <w:sz w:val="22"/>
          <w:szCs w:val="22"/>
        </w:rPr>
        <w:t xml:space="preserve">In this contribution, </w:t>
      </w:r>
      <w:r w:rsidRPr="00FF1E84">
        <w:rPr>
          <w:sz w:val="22"/>
          <w:szCs w:val="22"/>
          <w:lang w:val="en-US" w:eastAsia="zh-CN"/>
        </w:rPr>
        <w:t xml:space="preserve">we </w:t>
      </w:r>
      <w:r w:rsidR="00165743">
        <w:rPr>
          <w:rFonts w:eastAsia="新細明體" w:hint="eastAsia"/>
          <w:sz w:val="22"/>
          <w:szCs w:val="22"/>
          <w:lang w:val="en-US" w:eastAsia="zh-TW"/>
        </w:rPr>
        <w:t xml:space="preserve">share our views </w:t>
      </w:r>
      <w:r w:rsidR="009F4631">
        <w:rPr>
          <w:rFonts w:eastAsia="新細明體" w:hint="eastAsia"/>
          <w:sz w:val="22"/>
          <w:szCs w:val="22"/>
          <w:lang w:val="en-US" w:eastAsia="zh-TW"/>
        </w:rPr>
        <w:t xml:space="preserve">and observations </w:t>
      </w:r>
      <w:r w:rsidR="00165743">
        <w:rPr>
          <w:rFonts w:eastAsia="新細明體" w:hint="eastAsia"/>
          <w:sz w:val="22"/>
          <w:szCs w:val="22"/>
          <w:lang w:val="en-US" w:eastAsia="zh-TW"/>
        </w:rPr>
        <w:t>on 6G and propose:</w:t>
      </w:r>
    </w:p>
    <w:p w14:paraId="12096DC9" w14:textId="77777777" w:rsidR="005C507D" w:rsidRPr="008F16CC" w:rsidRDefault="005C507D" w:rsidP="005C507D">
      <w:pPr>
        <w:spacing w:line="276" w:lineRule="auto"/>
        <w:jc w:val="both"/>
        <w:rPr>
          <w:rFonts w:eastAsia="新細明體"/>
          <w:b/>
          <w:bCs/>
          <w:i/>
          <w:iCs/>
          <w:sz w:val="22"/>
          <w:szCs w:val="22"/>
          <w:lang w:val="en-US" w:eastAsia="zh-TW"/>
        </w:rPr>
      </w:pPr>
      <w:r w:rsidRPr="008F16CC">
        <w:rPr>
          <w:rFonts w:eastAsia="新細明體" w:hint="eastAsia"/>
          <w:b/>
          <w:bCs/>
          <w:i/>
          <w:iCs/>
          <w:sz w:val="22"/>
          <w:szCs w:val="22"/>
          <w:lang w:val="en-US" w:eastAsia="zh-TW"/>
        </w:rPr>
        <w:t xml:space="preserve">Observation#1: MRSS scenario creates </w:t>
      </w:r>
      <w:r w:rsidRPr="008F16CC">
        <w:rPr>
          <w:rFonts w:eastAsia="新細明體"/>
          <w:b/>
          <w:bCs/>
          <w:i/>
          <w:iCs/>
          <w:sz w:val="22"/>
          <w:szCs w:val="22"/>
          <w:lang w:val="en-US" w:eastAsia="zh-TW"/>
        </w:rPr>
        <w:t>ambiguous</w:t>
      </w:r>
      <w:r w:rsidRPr="008F16CC">
        <w:rPr>
          <w:rFonts w:eastAsia="新細明體" w:hint="eastAsia"/>
          <w:b/>
          <w:bCs/>
          <w:i/>
          <w:iCs/>
          <w:sz w:val="22"/>
          <w:szCs w:val="22"/>
          <w:lang w:val="en-US" w:eastAsia="zh-TW"/>
        </w:rPr>
        <w:t xml:space="preserve"> measurement conditions (inter-RAT </w:t>
      </w:r>
      <w:r w:rsidRPr="005C507D">
        <w:rPr>
          <w:rFonts w:eastAsia="新細明體"/>
          <w:b/>
          <w:bCs/>
          <w:i/>
          <w:iCs/>
          <w:sz w:val="22"/>
          <w:szCs w:val="22"/>
          <w:lang w:val="en-US" w:eastAsia="zh-TW"/>
        </w:rPr>
        <w:t>vs.</w:t>
      </w:r>
      <w:r w:rsidRPr="008F16CC">
        <w:rPr>
          <w:rFonts w:eastAsia="新細明體" w:hint="eastAsia"/>
          <w:b/>
          <w:bCs/>
          <w:i/>
          <w:iCs/>
          <w:sz w:val="22"/>
          <w:szCs w:val="22"/>
          <w:lang w:val="en-US" w:eastAsia="zh-TW"/>
        </w:rPr>
        <w:t>., intra-frequency) and how to enable efficient mobility will impact the migration from 5G to 6G.</w:t>
      </w:r>
    </w:p>
    <w:p w14:paraId="7D6200C8" w14:textId="7AFABFA5" w:rsidR="005C507D" w:rsidRPr="008F16CC" w:rsidRDefault="005C507D" w:rsidP="3F07C13D">
      <w:pPr>
        <w:spacing w:line="276" w:lineRule="auto"/>
        <w:jc w:val="both"/>
        <w:rPr>
          <w:rFonts w:eastAsia="新細明體"/>
          <w:b/>
          <w:bCs/>
          <w:i/>
          <w:iCs/>
          <w:sz w:val="22"/>
          <w:szCs w:val="22"/>
          <w:lang w:val="en-US" w:eastAsia="zh-TW"/>
        </w:rPr>
      </w:pPr>
      <w:r w:rsidRPr="3F07C13D">
        <w:rPr>
          <w:rFonts w:eastAsia="新細明體"/>
          <w:b/>
          <w:bCs/>
          <w:i/>
          <w:iCs/>
          <w:sz w:val="22"/>
          <w:szCs w:val="22"/>
          <w:lang w:val="en-US" w:eastAsia="zh-TW"/>
        </w:rPr>
        <w:t xml:space="preserve">Observation#2: 6G TN and 5G/6G NTN harmonization and migration involve complicated deployment scenarios, but we shall aim </w:t>
      </w:r>
      <w:r w:rsidR="7950A637" w:rsidRPr="3F07C13D">
        <w:rPr>
          <w:rFonts w:eastAsia="新細明體"/>
          <w:b/>
          <w:bCs/>
          <w:i/>
          <w:iCs/>
          <w:sz w:val="22"/>
          <w:szCs w:val="22"/>
          <w:lang w:val="en-US" w:eastAsia="zh-TW"/>
        </w:rPr>
        <w:t xml:space="preserve">at </w:t>
      </w:r>
      <w:r w:rsidRPr="3F07C13D">
        <w:rPr>
          <w:rFonts w:eastAsia="新細明體"/>
          <w:b/>
          <w:bCs/>
          <w:i/>
          <w:iCs/>
          <w:sz w:val="22"/>
          <w:szCs w:val="22"/>
          <w:lang w:val="en-US" w:eastAsia="zh-TW"/>
        </w:rPr>
        <w:t>a unified solution to simplify the coordination.</w:t>
      </w:r>
    </w:p>
    <w:p w14:paraId="2E53FAD6" w14:textId="77777777" w:rsidR="005C507D" w:rsidRPr="008F16CC" w:rsidRDefault="005C507D" w:rsidP="005C507D">
      <w:pPr>
        <w:spacing w:line="276" w:lineRule="auto"/>
        <w:jc w:val="both"/>
        <w:rPr>
          <w:rFonts w:eastAsia="新細明體"/>
          <w:b/>
          <w:bCs/>
          <w:i/>
          <w:iCs/>
          <w:sz w:val="22"/>
          <w:szCs w:val="22"/>
          <w:lang w:val="en-US" w:eastAsia="zh-TW"/>
        </w:rPr>
      </w:pPr>
      <w:r w:rsidRPr="008F16CC">
        <w:rPr>
          <w:rFonts w:eastAsia="新細明體" w:hint="eastAsia"/>
          <w:b/>
          <w:bCs/>
          <w:i/>
          <w:iCs/>
          <w:sz w:val="22"/>
          <w:szCs w:val="22"/>
          <w:lang w:val="en-US" w:eastAsia="zh-TW"/>
        </w:rPr>
        <w:t>Observation#</w:t>
      </w:r>
      <w:r>
        <w:rPr>
          <w:rFonts w:eastAsia="新細明體" w:hint="eastAsia"/>
          <w:b/>
          <w:bCs/>
          <w:i/>
          <w:iCs/>
          <w:sz w:val="22"/>
          <w:szCs w:val="22"/>
          <w:lang w:val="en-US" w:eastAsia="zh-TW"/>
        </w:rPr>
        <w:t>3</w:t>
      </w:r>
      <w:r w:rsidRPr="008F16CC">
        <w:rPr>
          <w:rFonts w:eastAsia="新細明體" w:hint="eastAsia"/>
          <w:b/>
          <w:bCs/>
          <w:i/>
          <w:iCs/>
          <w:sz w:val="22"/>
          <w:szCs w:val="22"/>
          <w:lang w:val="en-US" w:eastAsia="zh-TW"/>
        </w:rPr>
        <w:t>:</w:t>
      </w:r>
      <w:r>
        <w:rPr>
          <w:rFonts w:eastAsia="新細明體" w:hint="eastAsia"/>
          <w:b/>
          <w:bCs/>
          <w:i/>
          <w:iCs/>
          <w:sz w:val="22"/>
          <w:szCs w:val="22"/>
          <w:lang w:val="en-US" w:eastAsia="zh-TW"/>
        </w:rPr>
        <w:t xml:space="preserve"> UE capability </w:t>
      </w:r>
      <w:r>
        <w:rPr>
          <w:rFonts w:eastAsia="新細明體"/>
          <w:b/>
          <w:bCs/>
          <w:i/>
          <w:iCs/>
          <w:sz w:val="22"/>
          <w:szCs w:val="22"/>
          <w:lang w:val="en-US" w:eastAsia="zh-TW"/>
        </w:rPr>
        <w:t>retrieval</w:t>
      </w:r>
      <w:r>
        <w:rPr>
          <w:rFonts w:eastAsia="新細明體" w:hint="eastAsia"/>
          <w:b/>
          <w:bCs/>
          <w:i/>
          <w:iCs/>
          <w:sz w:val="22"/>
          <w:szCs w:val="22"/>
          <w:lang w:val="en-US" w:eastAsia="zh-TW"/>
        </w:rPr>
        <w:t xml:space="preserve"> should be enhanced to </w:t>
      </w:r>
      <w:r>
        <w:rPr>
          <w:rFonts w:eastAsia="新細明體"/>
          <w:b/>
          <w:bCs/>
          <w:i/>
          <w:iCs/>
          <w:sz w:val="22"/>
          <w:szCs w:val="22"/>
          <w:lang w:val="en-US" w:eastAsia="zh-TW"/>
        </w:rPr>
        <w:t>minimize</w:t>
      </w:r>
      <w:r>
        <w:rPr>
          <w:rFonts w:eastAsia="新細明體" w:hint="eastAsia"/>
          <w:b/>
          <w:bCs/>
          <w:i/>
          <w:iCs/>
          <w:sz w:val="22"/>
          <w:szCs w:val="22"/>
          <w:lang w:val="en-US" w:eastAsia="zh-TW"/>
        </w:rPr>
        <w:t xml:space="preserve"> the reporting overhead and enable the flexible update of capabilities</w:t>
      </w:r>
      <w:r>
        <w:rPr>
          <w:rFonts w:eastAsia="新細明體"/>
          <w:b/>
          <w:bCs/>
          <w:i/>
          <w:iCs/>
          <w:sz w:val="22"/>
          <w:szCs w:val="22"/>
          <w:lang w:val="en-US" w:eastAsia="zh-TW"/>
        </w:rPr>
        <w:t>.</w:t>
      </w:r>
    </w:p>
    <w:p w14:paraId="0E06E66D" w14:textId="133BAEAA" w:rsidR="005C507D" w:rsidRPr="00626FD9" w:rsidRDefault="005C507D" w:rsidP="005C507D">
      <w:pPr>
        <w:spacing w:before="180" w:line="276" w:lineRule="auto"/>
        <w:jc w:val="both"/>
        <w:rPr>
          <w:rFonts w:eastAsia="新細明體"/>
          <w:b/>
          <w:bCs/>
          <w:i/>
          <w:iCs/>
          <w:sz w:val="22"/>
          <w:szCs w:val="22"/>
          <w:lang w:val="en-US" w:eastAsia="zh-TW"/>
        </w:rPr>
      </w:pPr>
      <w:r w:rsidRPr="008F16CC">
        <w:rPr>
          <w:rFonts w:eastAsia="新細明體" w:hint="eastAsia"/>
          <w:b/>
          <w:bCs/>
          <w:i/>
          <w:iCs/>
          <w:sz w:val="22"/>
          <w:szCs w:val="22"/>
          <w:lang w:val="en-US" w:eastAsia="zh-TW"/>
        </w:rPr>
        <w:t>Observation#4:</w:t>
      </w:r>
      <w:r>
        <w:rPr>
          <w:rFonts w:eastAsia="新細明體" w:hint="eastAsia"/>
          <w:b/>
          <w:bCs/>
          <w:i/>
          <w:iCs/>
          <w:sz w:val="22"/>
          <w:szCs w:val="22"/>
          <w:lang w:val="en-US" w:eastAsia="zh-TW"/>
        </w:rPr>
        <w:t xml:space="preserve"> Regardless of different device types, a common waveform and numerology could simplify the initial access </w:t>
      </w:r>
      <w:r>
        <w:rPr>
          <w:rFonts w:eastAsia="新細明體"/>
          <w:b/>
          <w:bCs/>
          <w:i/>
          <w:iCs/>
          <w:sz w:val="22"/>
          <w:szCs w:val="22"/>
          <w:lang w:val="en-US" w:eastAsia="zh-TW"/>
        </w:rPr>
        <w:t>procedure</w:t>
      </w:r>
      <w:r>
        <w:rPr>
          <w:rFonts w:eastAsia="新細明體" w:hint="eastAsia"/>
          <w:b/>
          <w:bCs/>
          <w:i/>
          <w:iCs/>
          <w:sz w:val="22"/>
          <w:szCs w:val="22"/>
          <w:lang w:val="en-US" w:eastAsia="zh-TW"/>
        </w:rPr>
        <w:t>, afterwards, NW and UE might negotiate the targeting application and adapt the physical setting.</w:t>
      </w:r>
    </w:p>
    <w:p w14:paraId="1FE0D9D6" w14:textId="71B3F08C" w:rsidR="005C507D" w:rsidRDefault="005C507D" w:rsidP="005C507D">
      <w:pPr>
        <w:spacing w:before="180" w:line="276" w:lineRule="auto"/>
        <w:jc w:val="both"/>
        <w:rPr>
          <w:rFonts w:eastAsia="新細明體"/>
          <w:b/>
          <w:bCs/>
          <w:sz w:val="22"/>
          <w:szCs w:val="22"/>
          <w:lang w:val="en-US" w:eastAsia="zh-TW"/>
        </w:rPr>
      </w:pPr>
      <w:r w:rsidRPr="00FF2600">
        <w:rPr>
          <w:rFonts w:eastAsia="新細明體" w:hint="eastAsia"/>
          <w:b/>
          <w:bCs/>
          <w:sz w:val="22"/>
          <w:szCs w:val="22"/>
          <w:lang w:val="en-US" w:eastAsia="zh-TW"/>
        </w:rPr>
        <w:t xml:space="preserve">Proposal #1: </w:t>
      </w:r>
      <w:r w:rsidRPr="00FF2600">
        <w:rPr>
          <w:rFonts w:eastAsia="新細明體"/>
          <w:b/>
          <w:bCs/>
          <w:sz w:val="22"/>
          <w:szCs w:val="22"/>
          <w:lang w:val="en-US" w:eastAsia="zh-TW"/>
        </w:rPr>
        <w:t xml:space="preserve">The </w:t>
      </w:r>
      <w:r w:rsidRPr="00FF2600">
        <w:rPr>
          <w:rFonts w:eastAsia="新細明體" w:hint="eastAsia"/>
          <w:b/>
          <w:bCs/>
          <w:sz w:val="22"/>
          <w:szCs w:val="22"/>
          <w:lang w:val="en-US" w:eastAsia="zh-TW"/>
        </w:rPr>
        <w:t>design principle</w:t>
      </w:r>
      <w:r>
        <w:rPr>
          <w:rFonts w:eastAsia="新細明體" w:hint="eastAsia"/>
          <w:b/>
          <w:bCs/>
          <w:sz w:val="22"/>
          <w:szCs w:val="22"/>
          <w:lang w:val="en-US" w:eastAsia="zh-TW"/>
        </w:rPr>
        <w:t>s</w:t>
      </w:r>
      <w:r w:rsidRPr="00FF2600">
        <w:rPr>
          <w:rFonts w:eastAsia="新細明體"/>
          <w:b/>
          <w:bCs/>
          <w:sz w:val="22"/>
          <w:szCs w:val="22"/>
          <w:lang w:val="en-US" w:eastAsia="zh-TW"/>
        </w:rPr>
        <w:t xml:space="preserve"> for 6G</w:t>
      </w:r>
      <w:r w:rsidRPr="00FF2600">
        <w:rPr>
          <w:rFonts w:eastAsia="新細明體" w:hint="eastAsia"/>
          <w:b/>
          <w:bCs/>
          <w:sz w:val="22"/>
          <w:szCs w:val="22"/>
          <w:lang w:val="en-US" w:eastAsia="zh-TW"/>
        </w:rPr>
        <w:t>R</w:t>
      </w:r>
      <w:r w:rsidRPr="00FF2600">
        <w:rPr>
          <w:rFonts w:eastAsia="新細明體"/>
          <w:b/>
          <w:bCs/>
          <w:sz w:val="22"/>
          <w:szCs w:val="22"/>
          <w:lang w:val="en-US" w:eastAsia="zh-TW"/>
        </w:rPr>
        <w:t xml:space="preserve"> </w:t>
      </w:r>
      <w:r w:rsidRPr="00FF2600">
        <w:rPr>
          <w:rFonts w:eastAsia="新細明體" w:hint="eastAsia"/>
          <w:b/>
          <w:bCs/>
          <w:sz w:val="22"/>
          <w:szCs w:val="22"/>
          <w:lang w:val="en-US" w:eastAsia="zh-TW"/>
        </w:rPr>
        <w:t>is to</w:t>
      </w:r>
      <w:r w:rsidRPr="00FF2600">
        <w:rPr>
          <w:rFonts w:eastAsia="新細明體"/>
          <w:b/>
          <w:bCs/>
          <w:sz w:val="22"/>
          <w:szCs w:val="22"/>
          <w:lang w:val="en-US" w:eastAsia="zh-TW"/>
        </w:rPr>
        <w:t xml:space="preserve"> prioritize a simple framework</w:t>
      </w:r>
      <w:r w:rsidRPr="00FF2600">
        <w:rPr>
          <w:rFonts w:eastAsia="新細明體" w:hint="eastAsia"/>
          <w:b/>
          <w:bCs/>
          <w:sz w:val="22"/>
          <w:szCs w:val="22"/>
          <w:lang w:val="en-US" w:eastAsia="zh-TW"/>
        </w:rPr>
        <w:t xml:space="preserve"> </w:t>
      </w:r>
      <w:r w:rsidRPr="00FF2600">
        <w:rPr>
          <w:rFonts w:eastAsia="新細明體"/>
          <w:b/>
          <w:bCs/>
          <w:sz w:val="22"/>
          <w:szCs w:val="22"/>
          <w:lang w:val="en-US" w:eastAsia="zh-TW"/>
        </w:rPr>
        <w:t>while ensuring sufficient coverage</w:t>
      </w:r>
      <w:r w:rsidRPr="00FF2600">
        <w:rPr>
          <w:rFonts w:eastAsia="新細明體" w:hint="eastAsia"/>
          <w:b/>
          <w:bCs/>
          <w:sz w:val="22"/>
          <w:szCs w:val="22"/>
          <w:lang w:val="en-US" w:eastAsia="zh-TW"/>
        </w:rPr>
        <w:t xml:space="preserve"> </w:t>
      </w:r>
      <w:r w:rsidRPr="00FF2600">
        <w:rPr>
          <w:rFonts w:eastAsia="新細明體"/>
          <w:b/>
          <w:bCs/>
          <w:sz w:val="22"/>
          <w:szCs w:val="22"/>
          <w:lang w:val="en-US" w:eastAsia="zh-TW"/>
        </w:rPr>
        <w:t xml:space="preserve">across different frequency ranges and scenarios and </w:t>
      </w:r>
      <w:r w:rsidRPr="00FF2600">
        <w:rPr>
          <w:rFonts w:eastAsia="新細明體" w:hint="eastAsia"/>
          <w:b/>
          <w:bCs/>
          <w:sz w:val="22"/>
          <w:szCs w:val="22"/>
          <w:lang w:val="en-US" w:eastAsia="zh-TW"/>
        </w:rPr>
        <w:t>achieving</w:t>
      </w:r>
      <w:r w:rsidRPr="00FF2600">
        <w:rPr>
          <w:rFonts w:eastAsia="新細明體"/>
          <w:b/>
          <w:bCs/>
          <w:sz w:val="22"/>
          <w:szCs w:val="22"/>
          <w:lang w:val="en-US" w:eastAsia="zh-TW"/>
        </w:rPr>
        <w:t xml:space="preserve"> </w:t>
      </w:r>
      <w:r w:rsidRPr="00FF2600">
        <w:rPr>
          <w:rFonts w:eastAsia="新細明體" w:hint="eastAsia"/>
          <w:b/>
          <w:bCs/>
          <w:sz w:val="22"/>
          <w:szCs w:val="22"/>
          <w:lang w:val="en-US" w:eastAsia="zh-TW"/>
        </w:rPr>
        <w:t xml:space="preserve">significant </w:t>
      </w:r>
      <w:r w:rsidRPr="00FF2600">
        <w:rPr>
          <w:rFonts w:eastAsia="新細明體"/>
          <w:b/>
          <w:bCs/>
          <w:sz w:val="22"/>
          <w:szCs w:val="22"/>
          <w:lang w:val="en-US" w:eastAsia="zh-TW"/>
        </w:rPr>
        <w:t>energy efficiency</w:t>
      </w:r>
      <w:r w:rsidRPr="00FF2600">
        <w:rPr>
          <w:rFonts w:eastAsia="新細明體" w:hint="eastAsia"/>
          <w:b/>
          <w:bCs/>
          <w:sz w:val="22"/>
          <w:szCs w:val="22"/>
          <w:lang w:val="en-US" w:eastAsia="zh-TW"/>
        </w:rPr>
        <w:t xml:space="preserve"> </w:t>
      </w:r>
      <w:r w:rsidRPr="00FF2600">
        <w:rPr>
          <w:rFonts w:eastAsia="新細明體"/>
          <w:b/>
          <w:bCs/>
          <w:sz w:val="22"/>
          <w:szCs w:val="22"/>
          <w:lang w:val="en-US" w:eastAsia="zh-TW"/>
        </w:rPr>
        <w:t>for both network and UE.</w:t>
      </w:r>
    </w:p>
    <w:p w14:paraId="1011B80B" w14:textId="77777777" w:rsidR="005C507D" w:rsidRDefault="005C507D" w:rsidP="005C507D">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 xml:space="preserve">Proposal #2: R2 is suggested to study simplification for at least deployment options and migration options. </w:t>
      </w:r>
    </w:p>
    <w:p w14:paraId="12CE348C" w14:textId="77777777" w:rsidR="005C507D" w:rsidRPr="00FF2600" w:rsidRDefault="005C507D" w:rsidP="005C507D">
      <w:pPr>
        <w:spacing w:before="180" w:line="276" w:lineRule="auto"/>
        <w:jc w:val="both"/>
        <w:rPr>
          <w:rFonts w:eastAsia="新細明體"/>
          <w:b/>
          <w:bCs/>
          <w:sz w:val="22"/>
          <w:szCs w:val="22"/>
          <w:lang w:val="en-US" w:eastAsia="zh-TW"/>
        </w:rPr>
      </w:pPr>
      <w:r>
        <w:rPr>
          <w:rFonts w:eastAsia="新細明體" w:hint="eastAsia"/>
          <w:b/>
          <w:bCs/>
          <w:sz w:val="22"/>
          <w:szCs w:val="22"/>
          <w:lang w:val="en-US" w:eastAsia="zh-TW"/>
        </w:rPr>
        <w:t>Proposal #3: R2 is suggested to identify the potential L2/L3 aspects on 6G coverage and energy efficiency.</w:t>
      </w:r>
    </w:p>
    <w:p w14:paraId="64EA1425" w14:textId="77777777" w:rsidR="005C507D" w:rsidRPr="00F13F75" w:rsidRDefault="005C507D" w:rsidP="005C507D">
      <w:pPr>
        <w:spacing w:line="276" w:lineRule="auto"/>
        <w:jc w:val="both"/>
        <w:rPr>
          <w:rFonts w:eastAsia="新細明體"/>
          <w:b/>
          <w:bCs/>
          <w:sz w:val="22"/>
          <w:szCs w:val="22"/>
          <w:lang w:val="en-US" w:eastAsia="zh-TW"/>
        </w:rPr>
      </w:pPr>
      <w:r w:rsidRPr="00F13F75">
        <w:rPr>
          <w:rFonts w:eastAsia="新細明體" w:hint="eastAsia"/>
          <w:b/>
          <w:bCs/>
          <w:sz w:val="22"/>
          <w:szCs w:val="22"/>
          <w:lang w:val="en-US" w:eastAsia="zh-TW"/>
        </w:rPr>
        <w:t>Proposal #</w:t>
      </w:r>
      <w:r>
        <w:rPr>
          <w:rFonts w:eastAsia="新細明體" w:hint="eastAsia"/>
          <w:b/>
          <w:bCs/>
          <w:sz w:val="22"/>
          <w:szCs w:val="22"/>
          <w:lang w:val="en-US" w:eastAsia="zh-TW"/>
        </w:rPr>
        <w:t>4</w:t>
      </w:r>
      <w:r w:rsidRPr="00F13F75">
        <w:rPr>
          <w:rFonts w:eastAsia="新細明體" w:hint="eastAsia"/>
          <w:b/>
          <w:bCs/>
          <w:sz w:val="22"/>
          <w:szCs w:val="22"/>
          <w:lang w:val="en-US" w:eastAsia="zh-TW"/>
        </w:rPr>
        <w:t>: R</w:t>
      </w:r>
      <w:r>
        <w:rPr>
          <w:rFonts w:eastAsia="新細明體" w:hint="eastAsia"/>
          <w:b/>
          <w:bCs/>
          <w:sz w:val="22"/>
          <w:szCs w:val="22"/>
          <w:lang w:val="en-US" w:eastAsia="zh-TW"/>
        </w:rPr>
        <w:t>2</w:t>
      </w:r>
      <w:r w:rsidRPr="00F13F75">
        <w:rPr>
          <w:rFonts w:eastAsia="新細明體" w:hint="eastAsia"/>
          <w:b/>
          <w:bCs/>
          <w:sz w:val="22"/>
          <w:szCs w:val="22"/>
          <w:lang w:val="en-US" w:eastAsia="zh-TW"/>
        </w:rPr>
        <w:t xml:space="preserve"> is suggested to </w:t>
      </w:r>
      <w:r>
        <w:rPr>
          <w:rFonts w:eastAsia="新細明體" w:hint="eastAsia"/>
          <w:b/>
          <w:bCs/>
          <w:sz w:val="22"/>
          <w:szCs w:val="22"/>
          <w:lang w:val="en-US" w:eastAsia="zh-TW"/>
        </w:rPr>
        <w:t>study</w:t>
      </w:r>
      <w:r w:rsidRPr="00F13F75">
        <w:rPr>
          <w:rFonts w:eastAsia="新細明體" w:hint="eastAsia"/>
          <w:b/>
          <w:bCs/>
          <w:sz w:val="22"/>
          <w:szCs w:val="22"/>
          <w:lang w:val="en-US" w:eastAsia="zh-TW"/>
        </w:rPr>
        <w:t xml:space="preserve"> the practical MRSS scenario and then identify the necessary operations</w:t>
      </w:r>
      <w:r>
        <w:rPr>
          <w:rFonts w:eastAsia="新細明體" w:hint="eastAsia"/>
          <w:b/>
          <w:bCs/>
          <w:sz w:val="22"/>
          <w:szCs w:val="22"/>
          <w:lang w:val="en-US" w:eastAsia="zh-TW"/>
        </w:rPr>
        <w:t xml:space="preserve"> for corresponding inter-RAT mobility</w:t>
      </w:r>
      <w:r w:rsidRPr="00F13F75">
        <w:rPr>
          <w:rFonts w:eastAsia="新細明體" w:hint="eastAsia"/>
          <w:b/>
          <w:bCs/>
          <w:sz w:val="22"/>
          <w:szCs w:val="22"/>
          <w:lang w:val="en-US" w:eastAsia="zh-TW"/>
        </w:rPr>
        <w:t xml:space="preserve">. </w:t>
      </w:r>
    </w:p>
    <w:p w14:paraId="06E61527" w14:textId="77777777" w:rsidR="005C507D" w:rsidRPr="008F16CC" w:rsidRDefault="005C507D" w:rsidP="005C507D">
      <w:pPr>
        <w:rPr>
          <w:rFonts w:eastAsia="新細明體"/>
          <w:lang w:val="en-US" w:eastAsia="zh-TW"/>
        </w:rPr>
      </w:pPr>
      <w:r w:rsidRPr="00D832B1">
        <w:rPr>
          <w:rFonts w:eastAsia="新細明體" w:hint="eastAsia"/>
          <w:b/>
          <w:bCs/>
          <w:sz w:val="22"/>
          <w:szCs w:val="22"/>
          <w:lang w:val="en-US" w:eastAsia="zh-TW"/>
        </w:rPr>
        <w:t>Proposal #</w:t>
      </w:r>
      <w:r>
        <w:rPr>
          <w:rFonts w:eastAsia="新細明體" w:hint="eastAsia"/>
          <w:b/>
          <w:bCs/>
          <w:sz w:val="22"/>
          <w:szCs w:val="22"/>
          <w:lang w:val="en-US" w:eastAsia="zh-TW"/>
        </w:rPr>
        <w:t>5</w:t>
      </w:r>
      <w:r w:rsidRPr="00D832B1">
        <w:rPr>
          <w:rFonts w:eastAsia="新細明體" w:hint="eastAsia"/>
          <w:b/>
          <w:bCs/>
          <w:sz w:val="22"/>
          <w:szCs w:val="22"/>
          <w:lang w:val="en-US" w:eastAsia="zh-TW"/>
        </w:rPr>
        <w:t>: By leveraging LTM framework, TN and NTN could be harmonized via L1</w:t>
      </w:r>
      <w:r>
        <w:rPr>
          <w:rFonts w:eastAsia="新細明體" w:hint="eastAsia"/>
          <w:b/>
          <w:bCs/>
          <w:sz w:val="22"/>
          <w:szCs w:val="22"/>
          <w:lang w:val="en-US" w:eastAsia="zh-TW"/>
        </w:rPr>
        <w:t xml:space="preserve"> beam</w:t>
      </w:r>
      <w:r>
        <w:rPr>
          <w:rFonts w:eastAsia="新細明體"/>
          <w:b/>
          <w:bCs/>
          <w:sz w:val="22"/>
          <w:szCs w:val="22"/>
          <w:lang w:val="en-US" w:eastAsia="zh-TW"/>
        </w:rPr>
        <w:t>-</w:t>
      </w:r>
      <w:r>
        <w:rPr>
          <w:rFonts w:eastAsia="新細明體" w:hint="eastAsia"/>
          <w:b/>
          <w:bCs/>
          <w:sz w:val="22"/>
          <w:szCs w:val="22"/>
          <w:lang w:val="en-US" w:eastAsia="zh-TW"/>
        </w:rPr>
        <w:t xml:space="preserve">level </w:t>
      </w:r>
      <w:r w:rsidRPr="00D832B1">
        <w:rPr>
          <w:rFonts w:eastAsia="新細明體" w:hint="eastAsia"/>
          <w:b/>
          <w:bCs/>
          <w:sz w:val="22"/>
          <w:szCs w:val="22"/>
          <w:lang w:val="en-US" w:eastAsia="zh-TW"/>
        </w:rPr>
        <w:t>/L3</w:t>
      </w:r>
      <w:r>
        <w:rPr>
          <w:rFonts w:eastAsia="新細明體" w:hint="eastAsia"/>
          <w:b/>
          <w:bCs/>
          <w:sz w:val="22"/>
          <w:szCs w:val="22"/>
          <w:lang w:val="en-US" w:eastAsia="zh-TW"/>
        </w:rPr>
        <w:t xml:space="preserve"> cell</w:t>
      </w:r>
      <w:r>
        <w:rPr>
          <w:rFonts w:eastAsia="新細明體"/>
          <w:b/>
          <w:bCs/>
          <w:sz w:val="22"/>
          <w:szCs w:val="22"/>
          <w:lang w:val="en-US" w:eastAsia="zh-TW"/>
        </w:rPr>
        <w:t>-</w:t>
      </w:r>
      <w:r>
        <w:rPr>
          <w:rFonts w:eastAsia="新細明體" w:hint="eastAsia"/>
          <w:b/>
          <w:bCs/>
          <w:sz w:val="22"/>
          <w:szCs w:val="22"/>
          <w:lang w:val="en-US" w:eastAsia="zh-TW"/>
        </w:rPr>
        <w:t>level</w:t>
      </w:r>
      <w:r w:rsidRPr="00D832B1">
        <w:rPr>
          <w:rFonts w:eastAsia="新細明體" w:hint="eastAsia"/>
          <w:b/>
          <w:bCs/>
          <w:sz w:val="22"/>
          <w:szCs w:val="22"/>
          <w:lang w:val="en-US" w:eastAsia="zh-TW"/>
        </w:rPr>
        <w:t xml:space="preserve"> mobility and </w:t>
      </w:r>
      <w:r>
        <w:rPr>
          <w:rFonts w:eastAsia="新細明體" w:hint="eastAsia"/>
          <w:b/>
          <w:bCs/>
          <w:sz w:val="22"/>
          <w:szCs w:val="22"/>
          <w:lang w:val="en-US" w:eastAsia="zh-TW"/>
        </w:rPr>
        <w:t xml:space="preserve">then perform </w:t>
      </w:r>
      <w:r w:rsidRPr="00D832B1">
        <w:rPr>
          <w:rFonts w:eastAsia="新細明體" w:hint="eastAsia"/>
          <w:b/>
          <w:bCs/>
          <w:sz w:val="22"/>
          <w:szCs w:val="22"/>
          <w:lang w:val="en-US" w:eastAsia="zh-TW"/>
        </w:rPr>
        <w:t>cell switching</w:t>
      </w:r>
      <w:r>
        <w:rPr>
          <w:rFonts w:eastAsia="新細明體" w:hint="eastAsia"/>
          <w:b/>
          <w:bCs/>
          <w:sz w:val="22"/>
          <w:szCs w:val="22"/>
          <w:lang w:val="en-US" w:eastAsia="zh-TW"/>
        </w:rPr>
        <w:t xml:space="preserve"> if appropriately</w:t>
      </w:r>
      <w:r w:rsidRPr="00D832B1">
        <w:rPr>
          <w:rFonts w:eastAsia="新細明體" w:hint="eastAsia"/>
          <w:b/>
          <w:bCs/>
          <w:sz w:val="22"/>
          <w:szCs w:val="22"/>
          <w:lang w:val="en-US" w:eastAsia="zh-TW"/>
        </w:rPr>
        <w:t>.</w:t>
      </w:r>
    </w:p>
    <w:p w14:paraId="02241414" w14:textId="77777777" w:rsidR="005C507D" w:rsidRPr="008F16CC" w:rsidRDefault="005C507D" w:rsidP="005C507D">
      <w:pPr>
        <w:rPr>
          <w:rFonts w:eastAsia="新細明體"/>
          <w:lang w:val="en-US" w:eastAsia="zh-TW"/>
        </w:rPr>
      </w:pPr>
      <w:r w:rsidRPr="00D832B1">
        <w:rPr>
          <w:rFonts w:eastAsia="新細明體" w:hint="eastAsia"/>
          <w:b/>
          <w:bCs/>
          <w:sz w:val="22"/>
          <w:szCs w:val="22"/>
          <w:lang w:val="en-US" w:eastAsia="zh-TW"/>
        </w:rPr>
        <w:t>Proposal #</w:t>
      </w:r>
      <w:r>
        <w:rPr>
          <w:rFonts w:eastAsia="新細明體" w:hint="eastAsia"/>
          <w:b/>
          <w:bCs/>
          <w:sz w:val="22"/>
          <w:szCs w:val="22"/>
          <w:lang w:val="en-US" w:eastAsia="zh-TW"/>
        </w:rPr>
        <w:t>6</w:t>
      </w:r>
      <w:r w:rsidRPr="00D832B1">
        <w:rPr>
          <w:rFonts w:eastAsia="新細明體" w:hint="eastAsia"/>
          <w:b/>
          <w:bCs/>
          <w:sz w:val="22"/>
          <w:szCs w:val="22"/>
          <w:lang w:val="en-US" w:eastAsia="zh-TW"/>
        </w:rPr>
        <w:t xml:space="preserve">: </w:t>
      </w:r>
      <w:r>
        <w:rPr>
          <w:rFonts w:eastAsia="新細明體" w:hint="eastAsia"/>
          <w:b/>
          <w:bCs/>
          <w:sz w:val="22"/>
          <w:szCs w:val="22"/>
          <w:lang w:val="en-US" w:eastAsia="zh-TW"/>
        </w:rPr>
        <w:t xml:space="preserve">R2 is suggested to design a modular UE capability </w:t>
      </w:r>
      <w:r>
        <w:rPr>
          <w:rFonts w:eastAsia="新細明體"/>
          <w:b/>
          <w:bCs/>
          <w:sz w:val="22"/>
          <w:szCs w:val="22"/>
          <w:lang w:val="en-US" w:eastAsia="zh-TW"/>
        </w:rPr>
        <w:t>retrieval</w:t>
      </w:r>
      <w:r>
        <w:rPr>
          <w:rFonts w:eastAsia="新細明體" w:hint="eastAsia"/>
          <w:b/>
          <w:bCs/>
          <w:sz w:val="22"/>
          <w:szCs w:val="22"/>
          <w:lang w:val="en-US" w:eastAsia="zh-TW"/>
        </w:rPr>
        <w:t xml:space="preserve"> </w:t>
      </w:r>
      <w:r>
        <w:rPr>
          <w:rFonts w:eastAsia="新細明體"/>
          <w:b/>
          <w:bCs/>
          <w:sz w:val="22"/>
          <w:szCs w:val="22"/>
          <w:lang w:val="en-US" w:eastAsia="zh-TW"/>
        </w:rPr>
        <w:t>mechanism</w:t>
      </w:r>
      <w:r>
        <w:rPr>
          <w:rFonts w:eastAsia="新細明體" w:hint="eastAsia"/>
          <w:b/>
          <w:bCs/>
          <w:sz w:val="22"/>
          <w:szCs w:val="22"/>
          <w:lang w:val="en-US" w:eastAsia="zh-TW"/>
        </w:rPr>
        <w:t xml:space="preserve"> with </w:t>
      </w:r>
      <w:r w:rsidRPr="00B85C58">
        <w:rPr>
          <w:rFonts w:eastAsia="新細明體"/>
          <w:b/>
          <w:bCs/>
          <w:sz w:val="22"/>
          <w:szCs w:val="22"/>
          <w:lang w:val="en-US" w:eastAsia="zh-TW"/>
        </w:rPr>
        <w:t>UE-initiated dynamic capability updates</w:t>
      </w:r>
      <w:r>
        <w:rPr>
          <w:rFonts w:eastAsia="新細明體" w:hint="eastAsia"/>
          <w:b/>
          <w:bCs/>
          <w:sz w:val="22"/>
          <w:szCs w:val="22"/>
          <w:lang w:val="en-US" w:eastAsia="zh-TW"/>
        </w:rPr>
        <w:t xml:space="preserve"> for supporting diverse device types</w:t>
      </w:r>
      <w:r w:rsidRPr="00D832B1">
        <w:rPr>
          <w:rFonts w:eastAsia="新細明體" w:hint="eastAsia"/>
          <w:b/>
          <w:bCs/>
          <w:sz w:val="22"/>
          <w:szCs w:val="22"/>
          <w:lang w:val="en-US" w:eastAsia="zh-TW"/>
        </w:rPr>
        <w:t>.</w:t>
      </w:r>
    </w:p>
    <w:p w14:paraId="5344B237" w14:textId="71F4D5B0" w:rsidR="005C507D" w:rsidRPr="00626FD9" w:rsidRDefault="005C507D" w:rsidP="00626FD9">
      <w:pPr>
        <w:spacing w:before="180" w:line="276" w:lineRule="auto"/>
        <w:jc w:val="both"/>
        <w:rPr>
          <w:rFonts w:eastAsia="新細明體"/>
          <w:b/>
          <w:bCs/>
          <w:i/>
          <w:iCs/>
          <w:sz w:val="22"/>
          <w:szCs w:val="22"/>
          <w:u w:val="single"/>
          <w:lang w:val="en-US" w:eastAsia="zh-TW"/>
        </w:rPr>
      </w:pPr>
      <w:r>
        <w:rPr>
          <w:rFonts w:eastAsia="新細明體" w:hint="eastAsia"/>
          <w:b/>
          <w:bCs/>
          <w:sz w:val="22"/>
          <w:szCs w:val="22"/>
          <w:lang w:val="en-US" w:eastAsia="zh-TW"/>
        </w:rPr>
        <w:t xml:space="preserve">Proposal #7: </w:t>
      </w:r>
      <w:r w:rsidRPr="009F4631">
        <w:rPr>
          <w:rFonts w:eastAsia="新細明體"/>
          <w:b/>
          <w:bCs/>
          <w:sz w:val="22"/>
          <w:szCs w:val="22"/>
          <w:lang w:val="en-US" w:eastAsia="zh-TW"/>
        </w:rPr>
        <w:t>A common waveform set,</w:t>
      </w:r>
      <w:r>
        <w:rPr>
          <w:rFonts w:eastAsia="新細明體" w:hint="eastAsia"/>
          <w:b/>
          <w:bCs/>
          <w:sz w:val="22"/>
          <w:szCs w:val="22"/>
          <w:lang w:val="en-US" w:eastAsia="zh-TW"/>
        </w:rPr>
        <w:t xml:space="preserve"> and initial access procedure</w:t>
      </w:r>
      <w:r w:rsidRPr="009F4631">
        <w:rPr>
          <w:rFonts w:eastAsia="新細明體"/>
          <w:b/>
          <w:bCs/>
          <w:sz w:val="22"/>
          <w:szCs w:val="22"/>
          <w:lang w:val="en-US" w:eastAsia="zh-TW"/>
        </w:rPr>
        <w:t xml:space="preserve"> is mandated for all device types</w:t>
      </w:r>
      <w:r>
        <w:rPr>
          <w:rFonts w:eastAsia="新細明體" w:hint="eastAsia"/>
          <w:b/>
          <w:bCs/>
          <w:sz w:val="22"/>
          <w:szCs w:val="22"/>
          <w:lang w:val="en-US" w:eastAsia="zh-TW"/>
        </w:rPr>
        <w:t>. R2 can consider a</w:t>
      </w:r>
      <w:r w:rsidRPr="009F4631">
        <w:rPr>
          <w:rFonts w:eastAsia="新細明體"/>
          <w:b/>
          <w:bCs/>
          <w:sz w:val="22"/>
          <w:szCs w:val="22"/>
          <w:lang w:val="en-US" w:eastAsia="zh-TW"/>
        </w:rPr>
        <w:t xml:space="preserve"> new cell selection criterion with assistance information for redirecting various device types to the band with appropriate numerology.</w:t>
      </w:r>
    </w:p>
    <w:p w14:paraId="256386A6" w14:textId="77777777" w:rsidR="00B413A4" w:rsidRDefault="0048247A">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38C53BE" w14:textId="5830289A" w:rsidR="00A71D20" w:rsidRPr="00FF1E84" w:rsidRDefault="00445A8E" w:rsidP="004F3EAB">
      <w:pPr>
        <w:pStyle w:val="aff3"/>
        <w:numPr>
          <w:ilvl w:val="0"/>
          <w:numId w:val="9"/>
        </w:numPr>
        <w:spacing w:after="180"/>
        <w:ind w:leftChars="0" w:left="400" w:hanging="400"/>
        <w:jc w:val="both"/>
        <w:rPr>
          <w:sz w:val="22"/>
          <w:szCs w:val="22"/>
          <w:lang w:val="en-US" w:eastAsia="zh-CN"/>
        </w:rPr>
      </w:pPr>
      <w:r w:rsidRPr="00FF1E84">
        <w:rPr>
          <w:rFonts w:ascii="Times New Roman" w:hAnsi="Times New Roman"/>
          <w:sz w:val="22"/>
          <w:szCs w:val="22"/>
          <w:lang w:val="en-US" w:eastAsia="zh-CN"/>
        </w:rPr>
        <w:t>RP-</w:t>
      </w:r>
      <w:r w:rsidRPr="00FF1E84">
        <w:rPr>
          <w:sz w:val="22"/>
          <w:szCs w:val="22"/>
          <w:lang w:val="en-US"/>
        </w:rPr>
        <w:t xml:space="preserve"> </w:t>
      </w:r>
      <w:r w:rsidR="002A2ABB" w:rsidRPr="00FF1E84">
        <w:rPr>
          <w:rFonts w:ascii="Times New Roman" w:hAnsi="Times New Roman"/>
          <w:sz w:val="22"/>
          <w:szCs w:val="22"/>
          <w:lang w:val="en-US" w:eastAsia="zh-CN"/>
        </w:rPr>
        <w:t>2</w:t>
      </w:r>
      <w:r w:rsidR="00D64578" w:rsidRPr="00FF1E84">
        <w:rPr>
          <w:rFonts w:ascii="Times New Roman" w:eastAsia="新細明體" w:hAnsi="Times New Roman"/>
          <w:sz w:val="22"/>
          <w:szCs w:val="22"/>
          <w:lang w:val="en-US" w:eastAsia="zh-TW"/>
        </w:rPr>
        <w:t>51881</w:t>
      </w:r>
      <w:r w:rsidRPr="00FF1E84">
        <w:rPr>
          <w:rFonts w:ascii="Times New Roman" w:hAnsi="Times New Roman"/>
          <w:sz w:val="22"/>
          <w:szCs w:val="22"/>
          <w:lang w:val="en-US" w:eastAsia="zh-CN"/>
        </w:rPr>
        <w:t xml:space="preserve">, </w:t>
      </w:r>
      <w:r w:rsidR="002A2ABB" w:rsidRPr="00FF1E84">
        <w:rPr>
          <w:rFonts w:ascii="Times New Roman" w:hAnsi="Times New Roman"/>
          <w:sz w:val="22"/>
          <w:szCs w:val="22"/>
          <w:lang w:val="en-US" w:eastAsia="zh-CN"/>
        </w:rPr>
        <w:t xml:space="preserve">New SID: Study on </w:t>
      </w:r>
      <w:r w:rsidR="00D64578" w:rsidRPr="00FF1E84">
        <w:rPr>
          <w:rFonts w:ascii="Times New Roman" w:eastAsia="新細明體" w:hAnsi="Times New Roman"/>
          <w:sz w:val="22"/>
          <w:szCs w:val="22"/>
          <w:lang w:val="en-US" w:eastAsia="zh-TW"/>
        </w:rPr>
        <w:t>6G Radio</w:t>
      </w:r>
    </w:p>
    <w:sectPr w:rsidR="00A71D20" w:rsidRPr="00FF1E84">
      <w:headerReference w:type="even"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4CBF0" w14:textId="77777777" w:rsidR="000A1848" w:rsidRDefault="000A1848">
      <w:pPr>
        <w:spacing w:before="0" w:after="0"/>
      </w:pPr>
      <w:r>
        <w:separator/>
      </w:r>
    </w:p>
  </w:endnote>
  <w:endnote w:type="continuationSeparator" w:id="0">
    <w:p w14:paraId="5EDA1FC9" w14:textId="77777777" w:rsidR="000A1848" w:rsidRDefault="000A184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SimSun"/>
    <w:charset w:val="86"/>
    <w:family w:val="auto"/>
    <w:pitch w:val="default"/>
    <w:sig w:usb0="00000000" w:usb1="00000000" w:usb2="00000000" w:usb3="00000000" w:csb0="00040000" w:csb1="00000000"/>
  </w:font>
  <w:font w:name="Times-Italic">
    <w:altName w:val="Times New Roman"/>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68A2D" w14:textId="77777777" w:rsidR="000A1848" w:rsidRDefault="000A1848">
      <w:pPr>
        <w:spacing w:before="0" w:after="0"/>
      </w:pPr>
      <w:r>
        <w:separator/>
      </w:r>
    </w:p>
  </w:footnote>
  <w:footnote w:type="continuationSeparator" w:id="0">
    <w:p w14:paraId="737EB417" w14:textId="77777777" w:rsidR="000A1848" w:rsidRDefault="000A184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D219B" w14:textId="77777777" w:rsidR="00B413A4" w:rsidRDefault="0048247A">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5EE1973"/>
    <w:multiLevelType w:val="hybridMultilevel"/>
    <w:tmpl w:val="BC1C13F6"/>
    <w:lvl w:ilvl="0" w:tplc="04090009">
      <w:start w:val="1"/>
      <w:numFmt w:val="bullet"/>
      <w:lvlText w:val=""/>
      <w:lvlJc w:val="left"/>
      <w:pPr>
        <w:ind w:left="360" w:hanging="360"/>
      </w:pPr>
      <w:rPr>
        <w:rFonts w:ascii="Wingdings" w:hAnsi="Wingding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CD71883"/>
    <w:multiLevelType w:val="hybridMultilevel"/>
    <w:tmpl w:val="0B08ABE2"/>
    <w:lvl w:ilvl="0" w:tplc="AB8A4CC4">
      <w:start w:val="1"/>
      <w:numFmt w:val="decimal"/>
      <w:pStyle w:val="proposal"/>
      <w:lvlText w:val="Proposal %1: "/>
      <w:lvlJc w:val="left"/>
      <w:pPr>
        <w:ind w:left="420" w:hanging="420"/>
      </w:pPr>
      <w:rPr>
        <w:rFonts w:hint="eastAsia"/>
        <w:b/>
        <w:i w:val="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0"/>
  </w:num>
  <w:num w:numId="2" w16cid:durableId="450826267">
    <w:abstractNumId w:val="9"/>
  </w:num>
  <w:num w:numId="3" w16cid:durableId="222376712">
    <w:abstractNumId w:val="6"/>
  </w:num>
  <w:num w:numId="4" w16cid:durableId="567419565">
    <w:abstractNumId w:val="3"/>
    <w:lvlOverride w:ilvl="0">
      <w:startOverride w:val="1"/>
    </w:lvlOverride>
  </w:num>
  <w:num w:numId="5" w16cid:durableId="791898837">
    <w:abstractNumId w:val="7"/>
  </w:num>
  <w:num w:numId="6" w16cid:durableId="1032069791">
    <w:abstractNumId w:val="5"/>
  </w:num>
  <w:num w:numId="7" w16cid:durableId="1974945573">
    <w:abstractNumId w:val="8"/>
  </w:num>
  <w:num w:numId="8" w16cid:durableId="1864980428">
    <w:abstractNumId w:val="2"/>
  </w:num>
  <w:num w:numId="9" w16cid:durableId="9293873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342436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A62"/>
    <w:rsid w:val="00000E2B"/>
    <w:rsid w:val="00000F5A"/>
    <w:rsid w:val="00001058"/>
    <w:rsid w:val="000010F6"/>
    <w:rsid w:val="0000131E"/>
    <w:rsid w:val="000013B2"/>
    <w:rsid w:val="000022B8"/>
    <w:rsid w:val="00002325"/>
    <w:rsid w:val="0000234E"/>
    <w:rsid w:val="000026F0"/>
    <w:rsid w:val="00002801"/>
    <w:rsid w:val="00002D15"/>
    <w:rsid w:val="00002ED2"/>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21"/>
    <w:rsid w:val="00005B39"/>
    <w:rsid w:val="00005F8B"/>
    <w:rsid w:val="000060C6"/>
    <w:rsid w:val="00006119"/>
    <w:rsid w:val="00006186"/>
    <w:rsid w:val="00006255"/>
    <w:rsid w:val="00006AD6"/>
    <w:rsid w:val="00006B50"/>
    <w:rsid w:val="00006E55"/>
    <w:rsid w:val="00006EA3"/>
    <w:rsid w:val="00006FA8"/>
    <w:rsid w:val="00007012"/>
    <w:rsid w:val="0000735D"/>
    <w:rsid w:val="00007AB6"/>
    <w:rsid w:val="00007C4C"/>
    <w:rsid w:val="00007E66"/>
    <w:rsid w:val="00010764"/>
    <w:rsid w:val="00010918"/>
    <w:rsid w:val="00010BDE"/>
    <w:rsid w:val="00010F61"/>
    <w:rsid w:val="000111CE"/>
    <w:rsid w:val="00011217"/>
    <w:rsid w:val="000114D5"/>
    <w:rsid w:val="0001158D"/>
    <w:rsid w:val="000116EE"/>
    <w:rsid w:val="0001188D"/>
    <w:rsid w:val="000118C2"/>
    <w:rsid w:val="00011B51"/>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33B"/>
    <w:rsid w:val="0002184D"/>
    <w:rsid w:val="00021884"/>
    <w:rsid w:val="0002191B"/>
    <w:rsid w:val="0002198E"/>
    <w:rsid w:val="00021994"/>
    <w:rsid w:val="00021A14"/>
    <w:rsid w:val="000220AB"/>
    <w:rsid w:val="000223B3"/>
    <w:rsid w:val="00022D93"/>
    <w:rsid w:val="00023387"/>
    <w:rsid w:val="000233B7"/>
    <w:rsid w:val="00023A85"/>
    <w:rsid w:val="00023BCD"/>
    <w:rsid w:val="00023FBF"/>
    <w:rsid w:val="00024170"/>
    <w:rsid w:val="000241B0"/>
    <w:rsid w:val="0002420F"/>
    <w:rsid w:val="000242A3"/>
    <w:rsid w:val="0002461D"/>
    <w:rsid w:val="0002489D"/>
    <w:rsid w:val="00024A32"/>
    <w:rsid w:val="00024E61"/>
    <w:rsid w:val="00024FFE"/>
    <w:rsid w:val="0002521F"/>
    <w:rsid w:val="00025755"/>
    <w:rsid w:val="00025A02"/>
    <w:rsid w:val="00025DEA"/>
    <w:rsid w:val="000261AD"/>
    <w:rsid w:val="000268BE"/>
    <w:rsid w:val="000268D3"/>
    <w:rsid w:val="00026B07"/>
    <w:rsid w:val="00026D11"/>
    <w:rsid w:val="00026D94"/>
    <w:rsid w:val="000274A7"/>
    <w:rsid w:val="0002764E"/>
    <w:rsid w:val="00027751"/>
    <w:rsid w:val="000277C6"/>
    <w:rsid w:val="00027BD7"/>
    <w:rsid w:val="00027F10"/>
    <w:rsid w:val="00030016"/>
    <w:rsid w:val="000303C3"/>
    <w:rsid w:val="000303D4"/>
    <w:rsid w:val="000304E9"/>
    <w:rsid w:val="000307DA"/>
    <w:rsid w:val="0003141C"/>
    <w:rsid w:val="000314A0"/>
    <w:rsid w:val="0003176E"/>
    <w:rsid w:val="0003193C"/>
    <w:rsid w:val="000319B0"/>
    <w:rsid w:val="00031D46"/>
    <w:rsid w:val="00031D7A"/>
    <w:rsid w:val="00031D7F"/>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0B9"/>
    <w:rsid w:val="0003510D"/>
    <w:rsid w:val="00035340"/>
    <w:rsid w:val="00035499"/>
    <w:rsid w:val="0003569D"/>
    <w:rsid w:val="000356C4"/>
    <w:rsid w:val="00035763"/>
    <w:rsid w:val="00035A60"/>
    <w:rsid w:val="00035BE7"/>
    <w:rsid w:val="00036BC5"/>
    <w:rsid w:val="00036CFE"/>
    <w:rsid w:val="000372EE"/>
    <w:rsid w:val="000374B2"/>
    <w:rsid w:val="000378BB"/>
    <w:rsid w:val="00037C7E"/>
    <w:rsid w:val="000411F5"/>
    <w:rsid w:val="00041764"/>
    <w:rsid w:val="00041910"/>
    <w:rsid w:val="00041961"/>
    <w:rsid w:val="00041E13"/>
    <w:rsid w:val="00042088"/>
    <w:rsid w:val="00042177"/>
    <w:rsid w:val="0004242C"/>
    <w:rsid w:val="000425B7"/>
    <w:rsid w:val="00042776"/>
    <w:rsid w:val="00042AFB"/>
    <w:rsid w:val="00042EA2"/>
    <w:rsid w:val="00043B6C"/>
    <w:rsid w:val="00043CD0"/>
    <w:rsid w:val="00043D95"/>
    <w:rsid w:val="000443DA"/>
    <w:rsid w:val="00044469"/>
    <w:rsid w:val="000446C1"/>
    <w:rsid w:val="00044976"/>
    <w:rsid w:val="00044C9A"/>
    <w:rsid w:val="00044DD6"/>
    <w:rsid w:val="000454A4"/>
    <w:rsid w:val="000458F4"/>
    <w:rsid w:val="000459EF"/>
    <w:rsid w:val="0004645D"/>
    <w:rsid w:val="000465B4"/>
    <w:rsid w:val="00046684"/>
    <w:rsid w:val="00046B84"/>
    <w:rsid w:val="00046D1E"/>
    <w:rsid w:val="00046DA4"/>
    <w:rsid w:val="00046F98"/>
    <w:rsid w:val="00047156"/>
    <w:rsid w:val="0004763B"/>
    <w:rsid w:val="00047647"/>
    <w:rsid w:val="000478D7"/>
    <w:rsid w:val="00047E86"/>
    <w:rsid w:val="0005017D"/>
    <w:rsid w:val="0005018F"/>
    <w:rsid w:val="00050A1B"/>
    <w:rsid w:val="00051033"/>
    <w:rsid w:val="00051747"/>
    <w:rsid w:val="00051A49"/>
    <w:rsid w:val="00051B9F"/>
    <w:rsid w:val="00051D76"/>
    <w:rsid w:val="00051FFE"/>
    <w:rsid w:val="000523A2"/>
    <w:rsid w:val="00052608"/>
    <w:rsid w:val="0005269D"/>
    <w:rsid w:val="000526D5"/>
    <w:rsid w:val="000527C0"/>
    <w:rsid w:val="0005293E"/>
    <w:rsid w:val="0005353B"/>
    <w:rsid w:val="000537A9"/>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1F3"/>
    <w:rsid w:val="000574D0"/>
    <w:rsid w:val="000576CC"/>
    <w:rsid w:val="000577CF"/>
    <w:rsid w:val="000579CD"/>
    <w:rsid w:val="00057B39"/>
    <w:rsid w:val="00057B41"/>
    <w:rsid w:val="000604C3"/>
    <w:rsid w:val="0006063D"/>
    <w:rsid w:val="0006084A"/>
    <w:rsid w:val="0006093F"/>
    <w:rsid w:val="00060BD0"/>
    <w:rsid w:val="00060EAB"/>
    <w:rsid w:val="00061113"/>
    <w:rsid w:val="000612AB"/>
    <w:rsid w:val="00061855"/>
    <w:rsid w:val="0006195D"/>
    <w:rsid w:val="000619DC"/>
    <w:rsid w:val="00061C5D"/>
    <w:rsid w:val="00061DD7"/>
    <w:rsid w:val="000621E6"/>
    <w:rsid w:val="00062277"/>
    <w:rsid w:val="00062323"/>
    <w:rsid w:val="00062547"/>
    <w:rsid w:val="00062BFB"/>
    <w:rsid w:val="00062CA3"/>
    <w:rsid w:val="000631DC"/>
    <w:rsid w:val="00063273"/>
    <w:rsid w:val="0006340C"/>
    <w:rsid w:val="000635B0"/>
    <w:rsid w:val="000639E3"/>
    <w:rsid w:val="00063AAA"/>
    <w:rsid w:val="00063B2E"/>
    <w:rsid w:val="00064526"/>
    <w:rsid w:val="00064603"/>
    <w:rsid w:val="00064E27"/>
    <w:rsid w:val="00064F16"/>
    <w:rsid w:val="00065209"/>
    <w:rsid w:val="00065792"/>
    <w:rsid w:val="000657A6"/>
    <w:rsid w:val="00065CBB"/>
    <w:rsid w:val="000661C0"/>
    <w:rsid w:val="00066A3E"/>
    <w:rsid w:val="00066B2E"/>
    <w:rsid w:val="00066D51"/>
    <w:rsid w:val="00067212"/>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784"/>
    <w:rsid w:val="00073A96"/>
    <w:rsid w:val="0007425F"/>
    <w:rsid w:val="0007436C"/>
    <w:rsid w:val="000743C5"/>
    <w:rsid w:val="000745DD"/>
    <w:rsid w:val="00074D1B"/>
    <w:rsid w:val="00075077"/>
    <w:rsid w:val="00075548"/>
    <w:rsid w:val="0007555B"/>
    <w:rsid w:val="00075648"/>
    <w:rsid w:val="000759C9"/>
    <w:rsid w:val="00075C89"/>
    <w:rsid w:val="00075C90"/>
    <w:rsid w:val="00075DA6"/>
    <w:rsid w:val="0007645E"/>
    <w:rsid w:val="00076678"/>
    <w:rsid w:val="000769C7"/>
    <w:rsid w:val="00076A0C"/>
    <w:rsid w:val="00076A88"/>
    <w:rsid w:val="00076B12"/>
    <w:rsid w:val="00076D78"/>
    <w:rsid w:val="0007708F"/>
    <w:rsid w:val="000771A1"/>
    <w:rsid w:val="000775C1"/>
    <w:rsid w:val="0007777E"/>
    <w:rsid w:val="000779AF"/>
    <w:rsid w:val="00077B4C"/>
    <w:rsid w:val="00077D0A"/>
    <w:rsid w:val="00077D8A"/>
    <w:rsid w:val="00077D99"/>
    <w:rsid w:val="00080190"/>
    <w:rsid w:val="000801D4"/>
    <w:rsid w:val="00080C59"/>
    <w:rsid w:val="00080FF4"/>
    <w:rsid w:val="000813D4"/>
    <w:rsid w:val="00081BC7"/>
    <w:rsid w:val="00081C1F"/>
    <w:rsid w:val="00081C2D"/>
    <w:rsid w:val="00081E3D"/>
    <w:rsid w:val="0008207F"/>
    <w:rsid w:val="00082126"/>
    <w:rsid w:val="0008232D"/>
    <w:rsid w:val="00082377"/>
    <w:rsid w:val="000824A5"/>
    <w:rsid w:val="00082535"/>
    <w:rsid w:val="000829B4"/>
    <w:rsid w:val="000829D0"/>
    <w:rsid w:val="00082A07"/>
    <w:rsid w:val="000832F9"/>
    <w:rsid w:val="00083612"/>
    <w:rsid w:val="00083CC7"/>
    <w:rsid w:val="0008406E"/>
    <w:rsid w:val="00084114"/>
    <w:rsid w:val="000848D8"/>
    <w:rsid w:val="00084A00"/>
    <w:rsid w:val="00084BCD"/>
    <w:rsid w:val="00085276"/>
    <w:rsid w:val="00085F7B"/>
    <w:rsid w:val="00086963"/>
    <w:rsid w:val="00086D8E"/>
    <w:rsid w:val="0008718C"/>
    <w:rsid w:val="000871E8"/>
    <w:rsid w:val="0008747B"/>
    <w:rsid w:val="00087EB0"/>
    <w:rsid w:val="00090193"/>
    <w:rsid w:val="000905E5"/>
    <w:rsid w:val="000906EB"/>
    <w:rsid w:val="000906F7"/>
    <w:rsid w:val="00090784"/>
    <w:rsid w:val="000907F5"/>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1D"/>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A56"/>
    <w:rsid w:val="00096A96"/>
    <w:rsid w:val="00096C91"/>
    <w:rsid w:val="00096E0B"/>
    <w:rsid w:val="00096FDB"/>
    <w:rsid w:val="000976B9"/>
    <w:rsid w:val="000978D8"/>
    <w:rsid w:val="00097CD4"/>
    <w:rsid w:val="000A00CF"/>
    <w:rsid w:val="000A01A9"/>
    <w:rsid w:val="000A0239"/>
    <w:rsid w:val="000A0446"/>
    <w:rsid w:val="000A04C9"/>
    <w:rsid w:val="000A0760"/>
    <w:rsid w:val="000A09CC"/>
    <w:rsid w:val="000A13B3"/>
    <w:rsid w:val="000A1407"/>
    <w:rsid w:val="000A1848"/>
    <w:rsid w:val="000A1887"/>
    <w:rsid w:val="000A188A"/>
    <w:rsid w:val="000A1BE3"/>
    <w:rsid w:val="000A1ECD"/>
    <w:rsid w:val="000A2144"/>
    <w:rsid w:val="000A258F"/>
    <w:rsid w:val="000A2614"/>
    <w:rsid w:val="000A2658"/>
    <w:rsid w:val="000A2EF3"/>
    <w:rsid w:val="000A310A"/>
    <w:rsid w:val="000A33F0"/>
    <w:rsid w:val="000A34A0"/>
    <w:rsid w:val="000A3B6E"/>
    <w:rsid w:val="000A3E82"/>
    <w:rsid w:val="000A43B2"/>
    <w:rsid w:val="000A48D7"/>
    <w:rsid w:val="000A4AD5"/>
    <w:rsid w:val="000A4BDB"/>
    <w:rsid w:val="000A4CB0"/>
    <w:rsid w:val="000A511E"/>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2"/>
    <w:rsid w:val="000B5A35"/>
    <w:rsid w:val="000B5C14"/>
    <w:rsid w:val="000B5EBC"/>
    <w:rsid w:val="000B5F05"/>
    <w:rsid w:val="000B61CD"/>
    <w:rsid w:val="000B626A"/>
    <w:rsid w:val="000B6E6F"/>
    <w:rsid w:val="000B7016"/>
    <w:rsid w:val="000B76CB"/>
    <w:rsid w:val="000B7885"/>
    <w:rsid w:val="000B78B2"/>
    <w:rsid w:val="000B7AD9"/>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9FC"/>
    <w:rsid w:val="000C4A8A"/>
    <w:rsid w:val="000C4C27"/>
    <w:rsid w:val="000C4D11"/>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4CD"/>
    <w:rsid w:val="000C75C7"/>
    <w:rsid w:val="000C7885"/>
    <w:rsid w:val="000C7BBD"/>
    <w:rsid w:val="000D00EE"/>
    <w:rsid w:val="000D0255"/>
    <w:rsid w:val="000D02A2"/>
    <w:rsid w:val="000D02CB"/>
    <w:rsid w:val="000D0590"/>
    <w:rsid w:val="000D05DB"/>
    <w:rsid w:val="000D0938"/>
    <w:rsid w:val="000D0977"/>
    <w:rsid w:val="000D0DAF"/>
    <w:rsid w:val="000D0E0E"/>
    <w:rsid w:val="000D17ED"/>
    <w:rsid w:val="000D1AE9"/>
    <w:rsid w:val="000D22FC"/>
    <w:rsid w:val="000D245D"/>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D54"/>
    <w:rsid w:val="000D4EAF"/>
    <w:rsid w:val="000D4F8B"/>
    <w:rsid w:val="000D548A"/>
    <w:rsid w:val="000D54FB"/>
    <w:rsid w:val="000D580C"/>
    <w:rsid w:val="000D6029"/>
    <w:rsid w:val="000D60C8"/>
    <w:rsid w:val="000D60E0"/>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34"/>
    <w:rsid w:val="000E4945"/>
    <w:rsid w:val="000E4B6C"/>
    <w:rsid w:val="000E4CC9"/>
    <w:rsid w:val="000E5060"/>
    <w:rsid w:val="000E52F0"/>
    <w:rsid w:val="000E538A"/>
    <w:rsid w:val="000E57F9"/>
    <w:rsid w:val="000E59C2"/>
    <w:rsid w:val="000E5B7D"/>
    <w:rsid w:val="000E6461"/>
    <w:rsid w:val="000E6996"/>
    <w:rsid w:val="000E6A16"/>
    <w:rsid w:val="000E7509"/>
    <w:rsid w:val="000E7511"/>
    <w:rsid w:val="000E77BA"/>
    <w:rsid w:val="000E7869"/>
    <w:rsid w:val="000F0076"/>
    <w:rsid w:val="000F04FD"/>
    <w:rsid w:val="000F0759"/>
    <w:rsid w:val="000F0996"/>
    <w:rsid w:val="000F0CC4"/>
    <w:rsid w:val="000F0D30"/>
    <w:rsid w:val="000F1022"/>
    <w:rsid w:val="000F232A"/>
    <w:rsid w:val="000F233F"/>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36"/>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FD5"/>
    <w:rsid w:val="0010302C"/>
    <w:rsid w:val="0010323F"/>
    <w:rsid w:val="00103454"/>
    <w:rsid w:val="0010345D"/>
    <w:rsid w:val="00103804"/>
    <w:rsid w:val="00103B97"/>
    <w:rsid w:val="0010405E"/>
    <w:rsid w:val="001044D8"/>
    <w:rsid w:val="00104A90"/>
    <w:rsid w:val="00104AF8"/>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1E0D"/>
    <w:rsid w:val="00112234"/>
    <w:rsid w:val="00112307"/>
    <w:rsid w:val="001125AA"/>
    <w:rsid w:val="001125B3"/>
    <w:rsid w:val="001127DD"/>
    <w:rsid w:val="0011294C"/>
    <w:rsid w:val="00112B32"/>
    <w:rsid w:val="00112F55"/>
    <w:rsid w:val="00113365"/>
    <w:rsid w:val="00113393"/>
    <w:rsid w:val="00113427"/>
    <w:rsid w:val="001134A5"/>
    <w:rsid w:val="00113824"/>
    <w:rsid w:val="00113D26"/>
    <w:rsid w:val="00113D2F"/>
    <w:rsid w:val="0011409D"/>
    <w:rsid w:val="0011420F"/>
    <w:rsid w:val="001144F3"/>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735"/>
    <w:rsid w:val="00122AD2"/>
    <w:rsid w:val="00122C70"/>
    <w:rsid w:val="00122CD2"/>
    <w:rsid w:val="00122D83"/>
    <w:rsid w:val="001237D6"/>
    <w:rsid w:val="00123ADA"/>
    <w:rsid w:val="001241F3"/>
    <w:rsid w:val="00124695"/>
    <w:rsid w:val="00124D23"/>
    <w:rsid w:val="00125120"/>
    <w:rsid w:val="00125382"/>
    <w:rsid w:val="0012542E"/>
    <w:rsid w:val="00125486"/>
    <w:rsid w:val="00125773"/>
    <w:rsid w:val="001259EB"/>
    <w:rsid w:val="00125CED"/>
    <w:rsid w:val="00125E2F"/>
    <w:rsid w:val="0012601B"/>
    <w:rsid w:val="00126141"/>
    <w:rsid w:val="00126282"/>
    <w:rsid w:val="0012688B"/>
    <w:rsid w:val="001268EA"/>
    <w:rsid w:val="00126A51"/>
    <w:rsid w:val="00126E0C"/>
    <w:rsid w:val="00126EC8"/>
    <w:rsid w:val="00127176"/>
    <w:rsid w:val="001273DB"/>
    <w:rsid w:val="001279F0"/>
    <w:rsid w:val="00127D5B"/>
    <w:rsid w:val="0013032A"/>
    <w:rsid w:val="001304A1"/>
    <w:rsid w:val="00130F99"/>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3CAC"/>
    <w:rsid w:val="0013424B"/>
    <w:rsid w:val="001342D4"/>
    <w:rsid w:val="00134403"/>
    <w:rsid w:val="001345DA"/>
    <w:rsid w:val="00134925"/>
    <w:rsid w:val="001349F3"/>
    <w:rsid w:val="00134AAC"/>
    <w:rsid w:val="00134AFA"/>
    <w:rsid w:val="00134C6F"/>
    <w:rsid w:val="001350B9"/>
    <w:rsid w:val="00135192"/>
    <w:rsid w:val="001351CB"/>
    <w:rsid w:val="0013534C"/>
    <w:rsid w:val="0013551E"/>
    <w:rsid w:val="001355E3"/>
    <w:rsid w:val="001356CE"/>
    <w:rsid w:val="0013581E"/>
    <w:rsid w:val="00135AF6"/>
    <w:rsid w:val="00135EDF"/>
    <w:rsid w:val="00135FC0"/>
    <w:rsid w:val="00136157"/>
    <w:rsid w:val="00136662"/>
    <w:rsid w:val="00136964"/>
    <w:rsid w:val="00136B93"/>
    <w:rsid w:val="00136EFF"/>
    <w:rsid w:val="00137165"/>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5E6F"/>
    <w:rsid w:val="00145ECE"/>
    <w:rsid w:val="0014646E"/>
    <w:rsid w:val="00146615"/>
    <w:rsid w:val="0014679A"/>
    <w:rsid w:val="001467A1"/>
    <w:rsid w:val="00146805"/>
    <w:rsid w:val="001469A2"/>
    <w:rsid w:val="001469C5"/>
    <w:rsid w:val="00146A38"/>
    <w:rsid w:val="00146A9C"/>
    <w:rsid w:val="00146B9E"/>
    <w:rsid w:val="00147144"/>
    <w:rsid w:val="00147420"/>
    <w:rsid w:val="0014792A"/>
    <w:rsid w:val="001479FE"/>
    <w:rsid w:val="00147BDE"/>
    <w:rsid w:val="0015046A"/>
    <w:rsid w:val="00150503"/>
    <w:rsid w:val="00150872"/>
    <w:rsid w:val="001509E6"/>
    <w:rsid w:val="00150AD5"/>
    <w:rsid w:val="00150C7E"/>
    <w:rsid w:val="00150E18"/>
    <w:rsid w:val="001511EF"/>
    <w:rsid w:val="00151238"/>
    <w:rsid w:val="00151649"/>
    <w:rsid w:val="00151CC8"/>
    <w:rsid w:val="00152226"/>
    <w:rsid w:val="0015279F"/>
    <w:rsid w:val="00152976"/>
    <w:rsid w:val="001530B5"/>
    <w:rsid w:val="0015317A"/>
    <w:rsid w:val="00153196"/>
    <w:rsid w:val="0015383C"/>
    <w:rsid w:val="001538EB"/>
    <w:rsid w:val="00153A31"/>
    <w:rsid w:val="00153E26"/>
    <w:rsid w:val="00153F78"/>
    <w:rsid w:val="00153FEF"/>
    <w:rsid w:val="0015409C"/>
    <w:rsid w:val="00154206"/>
    <w:rsid w:val="00154349"/>
    <w:rsid w:val="00154775"/>
    <w:rsid w:val="0015479F"/>
    <w:rsid w:val="00154FBD"/>
    <w:rsid w:val="001550A8"/>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46"/>
    <w:rsid w:val="00157CE1"/>
    <w:rsid w:val="00157E33"/>
    <w:rsid w:val="00160068"/>
    <w:rsid w:val="0016033B"/>
    <w:rsid w:val="00161386"/>
    <w:rsid w:val="00161A18"/>
    <w:rsid w:val="00162044"/>
    <w:rsid w:val="00162061"/>
    <w:rsid w:val="00162129"/>
    <w:rsid w:val="00162285"/>
    <w:rsid w:val="00162405"/>
    <w:rsid w:val="00162723"/>
    <w:rsid w:val="001627CB"/>
    <w:rsid w:val="0016336E"/>
    <w:rsid w:val="00163BA9"/>
    <w:rsid w:val="001641B7"/>
    <w:rsid w:val="001644C5"/>
    <w:rsid w:val="001646D5"/>
    <w:rsid w:val="00164A98"/>
    <w:rsid w:val="00164AAB"/>
    <w:rsid w:val="00165284"/>
    <w:rsid w:val="00165429"/>
    <w:rsid w:val="00165743"/>
    <w:rsid w:val="001657C2"/>
    <w:rsid w:val="001658D1"/>
    <w:rsid w:val="00165AA9"/>
    <w:rsid w:val="00165DC5"/>
    <w:rsid w:val="00166105"/>
    <w:rsid w:val="00166122"/>
    <w:rsid w:val="0016619B"/>
    <w:rsid w:val="001666C0"/>
    <w:rsid w:val="00166B86"/>
    <w:rsid w:val="00166C08"/>
    <w:rsid w:val="00167BBD"/>
    <w:rsid w:val="0017040E"/>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F87"/>
    <w:rsid w:val="001762F9"/>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9D"/>
    <w:rsid w:val="001825C3"/>
    <w:rsid w:val="00182E34"/>
    <w:rsid w:val="00182F7A"/>
    <w:rsid w:val="0018368F"/>
    <w:rsid w:val="00183B6C"/>
    <w:rsid w:val="00184678"/>
    <w:rsid w:val="0018471A"/>
    <w:rsid w:val="00184912"/>
    <w:rsid w:val="00184CBF"/>
    <w:rsid w:val="00184F5F"/>
    <w:rsid w:val="00185836"/>
    <w:rsid w:val="00185B10"/>
    <w:rsid w:val="00185DCF"/>
    <w:rsid w:val="001862B6"/>
    <w:rsid w:val="00186816"/>
    <w:rsid w:val="00186C71"/>
    <w:rsid w:val="00186C72"/>
    <w:rsid w:val="00186E32"/>
    <w:rsid w:val="001874B7"/>
    <w:rsid w:val="001874E0"/>
    <w:rsid w:val="001875CA"/>
    <w:rsid w:val="001877B5"/>
    <w:rsid w:val="001877C3"/>
    <w:rsid w:val="00187CE5"/>
    <w:rsid w:val="0019077B"/>
    <w:rsid w:val="00190A84"/>
    <w:rsid w:val="00190CC1"/>
    <w:rsid w:val="00190D90"/>
    <w:rsid w:val="00191280"/>
    <w:rsid w:val="001912BA"/>
    <w:rsid w:val="001912C6"/>
    <w:rsid w:val="001913FD"/>
    <w:rsid w:val="00191677"/>
    <w:rsid w:val="001919C1"/>
    <w:rsid w:val="00191AE6"/>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034"/>
    <w:rsid w:val="001966EA"/>
    <w:rsid w:val="001968C0"/>
    <w:rsid w:val="00196C90"/>
    <w:rsid w:val="0019727B"/>
    <w:rsid w:val="001973E2"/>
    <w:rsid w:val="00197534"/>
    <w:rsid w:val="00197609"/>
    <w:rsid w:val="001976AA"/>
    <w:rsid w:val="00197EA3"/>
    <w:rsid w:val="001A04FC"/>
    <w:rsid w:val="001A069F"/>
    <w:rsid w:val="001A0876"/>
    <w:rsid w:val="001A0D32"/>
    <w:rsid w:val="001A0E13"/>
    <w:rsid w:val="001A0EB4"/>
    <w:rsid w:val="001A1060"/>
    <w:rsid w:val="001A1394"/>
    <w:rsid w:val="001A1561"/>
    <w:rsid w:val="001A1610"/>
    <w:rsid w:val="001A16C0"/>
    <w:rsid w:val="001A181C"/>
    <w:rsid w:val="001A193D"/>
    <w:rsid w:val="001A1C92"/>
    <w:rsid w:val="001A2706"/>
    <w:rsid w:val="001A27BF"/>
    <w:rsid w:val="001A2E09"/>
    <w:rsid w:val="001A3004"/>
    <w:rsid w:val="001A35B2"/>
    <w:rsid w:val="001A3633"/>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A6"/>
    <w:rsid w:val="001A5CF2"/>
    <w:rsid w:val="001A5DFF"/>
    <w:rsid w:val="001A5FA6"/>
    <w:rsid w:val="001A6216"/>
    <w:rsid w:val="001A6E38"/>
    <w:rsid w:val="001A6F3C"/>
    <w:rsid w:val="001A7691"/>
    <w:rsid w:val="001A76F3"/>
    <w:rsid w:val="001A7958"/>
    <w:rsid w:val="001A7993"/>
    <w:rsid w:val="001A7CD9"/>
    <w:rsid w:val="001A7FDF"/>
    <w:rsid w:val="001B01EC"/>
    <w:rsid w:val="001B03E9"/>
    <w:rsid w:val="001B09C9"/>
    <w:rsid w:val="001B0E49"/>
    <w:rsid w:val="001B12CF"/>
    <w:rsid w:val="001B1885"/>
    <w:rsid w:val="001B190B"/>
    <w:rsid w:val="001B1FAF"/>
    <w:rsid w:val="001B201D"/>
    <w:rsid w:val="001B2655"/>
    <w:rsid w:val="001B2850"/>
    <w:rsid w:val="001B2A50"/>
    <w:rsid w:val="001B2DC9"/>
    <w:rsid w:val="001B2EC1"/>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8C"/>
    <w:rsid w:val="001B4ED3"/>
    <w:rsid w:val="001B51C8"/>
    <w:rsid w:val="001B532E"/>
    <w:rsid w:val="001B5428"/>
    <w:rsid w:val="001B54AC"/>
    <w:rsid w:val="001B5AAC"/>
    <w:rsid w:val="001B5E69"/>
    <w:rsid w:val="001B5F2F"/>
    <w:rsid w:val="001B5FB6"/>
    <w:rsid w:val="001B6B57"/>
    <w:rsid w:val="001B7021"/>
    <w:rsid w:val="001B70A3"/>
    <w:rsid w:val="001B70EC"/>
    <w:rsid w:val="001B74A5"/>
    <w:rsid w:val="001B74E2"/>
    <w:rsid w:val="001B78EF"/>
    <w:rsid w:val="001B7BB4"/>
    <w:rsid w:val="001B7BCA"/>
    <w:rsid w:val="001B7C6B"/>
    <w:rsid w:val="001B7C7B"/>
    <w:rsid w:val="001B7D04"/>
    <w:rsid w:val="001C0678"/>
    <w:rsid w:val="001C06CC"/>
    <w:rsid w:val="001C06E6"/>
    <w:rsid w:val="001C0E65"/>
    <w:rsid w:val="001C101A"/>
    <w:rsid w:val="001C13CF"/>
    <w:rsid w:val="001C1606"/>
    <w:rsid w:val="001C1BDF"/>
    <w:rsid w:val="001C1E16"/>
    <w:rsid w:val="001C2216"/>
    <w:rsid w:val="001C26EA"/>
    <w:rsid w:val="001C27EB"/>
    <w:rsid w:val="001C2AA3"/>
    <w:rsid w:val="001C2BF8"/>
    <w:rsid w:val="001C2F76"/>
    <w:rsid w:val="001C30C1"/>
    <w:rsid w:val="001C3814"/>
    <w:rsid w:val="001C3889"/>
    <w:rsid w:val="001C38DE"/>
    <w:rsid w:val="001C4322"/>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6BCF"/>
    <w:rsid w:val="001C6D7D"/>
    <w:rsid w:val="001C7503"/>
    <w:rsid w:val="001C7655"/>
    <w:rsid w:val="001C76F0"/>
    <w:rsid w:val="001C7A36"/>
    <w:rsid w:val="001C7DD0"/>
    <w:rsid w:val="001C7FB7"/>
    <w:rsid w:val="001D0188"/>
    <w:rsid w:val="001D01A1"/>
    <w:rsid w:val="001D0333"/>
    <w:rsid w:val="001D050D"/>
    <w:rsid w:val="001D05A1"/>
    <w:rsid w:val="001D0E76"/>
    <w:rsid w:val="001D0EB1"/>
    <w:rsid w:val="001D11AE"/>
    <w:rsid w:val="001D15B6"/>
    <w:rsid w:val="001D1A96"/>
    <w:rsid w:val="001D1CED"/>
    <w:rsid w:val="001D1F7F"/>
    <w:rsid w:val="001D230B"/>
    <w:rsid w:val="001D27A0"/>
    <w:rsid w:val="001D2FE8"/>
    <w:rsid w:val="001D309D"/>
    <w:rsid w:val="001D31D0"/>
    <w:rsid w:val="001D36CC"/>
    <w:rsid w:val="001D4528"/>
    <w:rsid w:val="001D4711"/>
    <w:rsid w:val="001D5012"/>
    <w:rsid w:val="001D53AB"/>
    <w:rsid w:val="001D55A2"/>
    <w:rsid w:val="001D59D4"/>
    <w:rsid w:val="001D5F16"/>
    <w:rsid w:val="001D606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0B54"/>
    <w:rsid w:val="001E1020"/>
    <w:rsid w:val="001E10C4"/>
    <w:rsid w:val="001E125D"/>
    <w:rsid w:val="001E12A3"/>
    <w:rsid w:val="001E14D3"/>
    <w:rsid w:val="001E1835"/>
    <w:rsid w:val="001E1873"/>
    <w:rsid w:val="001E1EB7"/>
    <w:rsid w:val="001E1EE3"/>
    <w:rsid w:val="001E2109"/>
    <w:rsid w:val="001E2578"/>
    <w:rsid w:val="001E2AA1"/>
    <w:rsid w:val="001E2C7A"/>
    <w:rsid w:val="001E2CD0"/>
    <w:rsid w:val="001E3254"/>
    <w:rsid w:val="001E3389"/>
    <w:rsid w:val="001E3393"/>
    <w:rsid w:val="001E3D73"/>
    <w:rsid w:val="001E3DB9"/>
    <w:rsid w:val="001E3DE5"/>
    <w:rsid w:val="001E3FAC"/>
    <w:rsid w:val="001E4F20"/>
    <w:rsid w:val="001E55F7"/>
    <w:rsid w:val="001E57A3"/>
    <w:rsid w:val="001E62CA"/>
    <w:rsid w:val="001E66B3"/>
    <w:rsid w:val="001E69F9"/>
    <w:rsid w:val="001E6A74"/>
    <w:rsid w:val="001E6B96"/>
    <w:rsid w:val="001E6CDC"/>
    <w:rsid w:val="001E7283"/>
    <w:rsid w:val="001E7B9F"/>
    <w:rsid w:val="001E7C94"/>
    <w:rsid w:val="001E7D62"/>
    <w:rsid w:val="001E7EEC"/>
    <w:rsid w:val="001E7F38"/>
    <w:rsid w:val="001F0610"/>
    <w:rsid w:val="001F0750"/>
    <w:rsid w:val="001F0785"/>
    <w:rsid w:val="001F0876"/>
    <w:rsid w:val="001F18D9"/>
    <w:rsid w:val="001F1A7D"/>
    <w:rsid w:val="001F1BD3"/>
    <w:rsid w:val="001F1F85"/>
    <w:rsid w:val="001F204E"/>
    <w:rsid w:val="001F210B"/>
    <w:rsid w:val="001F211C"/>
    <w:rsid w:val="001F222A"/>
    <w:rsid w:val="001F25B3"/>
    <w:rsid w:val="001F25EC"/>
    <w:rsid w:val="001F2751"/>
    <w:rsid w:val="001F27CA"/>
    <w:rsid w:val="001F2BBB"/>
    <w:rsid w:val="001F2E8F"/>
    <w:rsid w:val="001F3730"/>
    <w:rsid w:val="001F38B7"/>
    <w:rsid w:val="001F3E22"/>
    <w:rsid w:val="001F3E99"/>
    <w:rsid w:val="001F3F5B"/>
    <w:rsid w:val="001F3FF3"/>
    <w:rsid w:val="001F4644"/>
    <w:rsid w:val="001F4803"/>
    <w:rsid w:val="001F4A3F"/>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3B42"/>
    <w:rsid w:val="0020400D"/>
    <w:rsid w:val="0020406E"/>
    <w:rsid w:val="00204485"/>
    <w:rsid w:val="002046D8"/>
    <w:rsid w:val="0020484D"/>
    <w:rsid w:val="00204C28"/>
    <w:rsid w:val="00204D0D"/>
    <w:rsid w:val="002057AF"/>
    <w:rsid w:val="00205997"/>
    <w:rsid w:val="00205C45"/>
    <w:rsid w:val="00205E2C"/>
    <w:rsid w:val="0020621D"/>
    <w:rsid w:val="0020623D"/>
    <w:rsid w:val="0020630B"/>
    <w:rsid w:val="0020645E"/>
    <w:rsid w:val="002065BD"/>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4DA"/>
    <w:rsid w:val="00214899"/>
    <w:rsid w:val="00214A4F"/>
    <w:rsid w:val="00214FBC"/>
    <w:rsid w:val="0021522C"/>
    <w:rsid w:val="002152E7"/>
    <w:rsid w:val="002156CC"/>
    <w:rsid w:val="00215789"/>
    <w:rsid w:val="0021579C"/>
    <w:rsid w:val="002158CE"/>
    <w:rsid w:val="00215B55"/>
    <w:rsid w:val="00215D3F"/>
    <w:rsid w:val="002162F1"/>
    <w:rsid w:val="0021648A"/>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DCD"/>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900"/>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AB7"/>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2E38"/>
    <w:rsid w:val="0024303A"/>
    <w:rsid w:val="0024349B"/>
    <w:rsid w:val="002434AE"/>
    <w:rsid w:val="002437E6"/>
    <w:rsid w:val="00243B78"/>
    <w:rsid w:val="00243D00"/>
    <w:rsid w:val="00243FAA"/>
    <w:rsid w:val="00244956"/>
    <w:rsid w:val="0024519E"/>
    <w:rsid w:val="00245246"/>
    <w:rsid w:val="002453F3"/>
    <w:rsid w:val="00245603"/>
    <w:rsid w:val="002457C4"/>
    <w:rsid w:val="00245DE6"/>
    <w:rsid w:val="00245E80"/>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3452"/>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0E9B"/>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26E"/>
    <w:rsid w:val="002647F3"/>
    <w:rsid w:val="00264BDD"/>
    <w:rsid w:val="00264E36"/>
    <w:rsid w:val="00264EA4"/>
    <w:rsid w:val="00264FD7"/>
    <w:rsid w:val="00265403"/>
    <w:rsid w:val="00265624"/>
    <w:rsid w:val="00265699"/>
    <w:rsid w:val="00265AAA"/>
    <w:rsid w:val="00265DB0"/>
    <w:rsid w:val="00265E40"/>
    <w:rsid w:val="002662B7"/>
    <w:rsid w:val="002667EF"/>
    <w:rsid w:val="00266CD3"/>
    <w:rsid w:val="00266E8C"/>
    <w:rsid w:val="00267B95"/>
    <w:rsid w:val="00267D61"/>
    <w:rsid w:val="00267D93"/>
    <w:rsid w:val="00267EDB"/>
    <w:rsid w:val="0027050B"/>
    <w:rsid w:val="0027074A"/>
    <w:rsid w:val="00270763"/>
    <w:rsid w:val="00270D41"/>
    <w:rsid w:val="00270EE7"/>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9A1"/>
    <w:rsid w:val="00274B33"/>
    <w:rsid w:val="00274C01"/>
    <w:rsid w:val="00275083"/>
    <w:rsid w:val="00275167"/>
    <w:rsid w:val="0027517B"/>
    <w:rsid w:val="002754DA"/>
    <w:rsid w:val="002756DF"/>
    <w:rsid w:val="002757D6"/>
    <w:rsid w:val="00275832"/>
    <w:rsid w:val="00275DA9"/>
    <w:rsid w:val="0027641A"/>
    <w:rsid w:val="002764DF"/>
    <w:rsid w:val="0027652B"/>
    <w:rsid w:val="0027662C"/>
    <w:rsid w:val="002766BB"/>
    <w:rsid w:val="00276B03"/>
    <w:rsid w:val="00276B0B"/>
    <w:rsid w:val="00276B3E"/>
    <w:rsid w:val="00276B5A"/>
    <w:rsid w:val="00276E4C"/>
    <w:rsid w:val="00277067"/>
    <w:rsid w:val="002772A1"/>
    <w:rsid w:val="0027773A"/>
    <w:rsid w:val="002777FD"/>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4B1"/>
    <w:rsid w:val="00284AEA"/>
    <w:rsid w:val="00284D5F"/>
    <w:rsid w:val="00284E0C"/>
    <w:rsid w:val="00284FC1"/>
    <w:rsid w:val="00285043"/>
    <w:rsid w:val="00285467"/>
    <w:rsid w:val="002854D2"/>
    <w:rsid w:val="002858B2"/>
    <w:rsid w:val="00285962"/>
    <w:rsid w:val="00285B81"/>
    <w:rsid w:val="00285F63"/>
    <w:rsid w:val="0028610F"/>
    <w:rsid w:val="00286245"/>
    <w:rsid w:val="002864AA"/>
    <w:rsid w:val="0028694A"/>
    <w:rsid w:val="0028695A"/>
    <w:rsid w:val="00286AF8"/>
    <w:rsid w:val="00286F69"/>
    <w:rsid w:val="0028710E"/>
    <w:rsid w:val="002873AF"/>
    <w:rsid w:val="00287530"/>
    <w:rsid w:val="002875EE"/>
    <w:rsid w:val="0028771F"/>
    <w:rsid w:val="00287C14"/>
    <w:rsid w:val="00287CE2"/>
    <w:rsid w:val="00290071"/>
    <w:rsid w:val="00290113"/>
    <w:rsid w:val="0029024B"/>
    <w:rsid w:val="00290361"/>
    <w:rsid w:val="002903F0"/>
    <w:rsid w:val="0029049A"/>
    <w:rsid w:val="00290609"/>
    <w:rsid w:val="0029076D"/>
    <w:rsid w:val="00290D20"/>
    <w:rsid w:val="00290D5F"/>
    <w:rsid w:val="00290DDC"/>
    <w:rsid w:val="00291018"/>
    <w:rsid w:val="00291150"/>
    <w:rsid w:val="0029118C"/>
    <w:rsid w:val="0029179F"/>
    <w:rsid w:val="002918BA"/>
    <w:rsid w:val="00291980"/>
    <w:rsid w:val="00291BC5"/>
    <w:rsid w:val="00292113"/>
    <w:rsid w:val="002921AE"/>
    <w:rsid w:val="002930AC"/>
    <w:rsid w:val="002930BA"/>
    <w:rsid w:val="002932C1"/>
    <w:rsid w:val="002934D0"/>
    <w:rsid w:val="002935B5"/>
    <w:rsid w:val="002938CF"/>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441"/>
    <w:rsid w:val="0029677D"/>
    <w:rsid w:val="00296A1D"/>
    <w:rsid w:val="00296BFF"/>
    <w:rsid w:val="00296C43"/>
    <w:rsid w:val="00296DA8"/>
    <w:rsid w:val="00297100"/>
    <w:rsid w:val="002976DF"/>
    <w:rsid w:val="00297741"/>
    <w:rsid w:val="0029786F"/>
    <w:rsid w:val="00297B7A"/>
    <w:rsid w:val="00297DC7"/>
    <w:rsid w:val="002A00E2"/>
    <w:rsid w:val="002A0304"/>
    <w:rsid w:val="002A0E77"/>
    <w:rsid w:val="002A1000"/>
    <w:rsid w:val="002A115A"/>
    <w:rsid w:val="002A14BB"/>
    <w:rsid w:val="002A153F"/>
    <w:rsid w:val="002A1BB0"/>
    <w:rsid w:val="002A1DE2"/>
    <w:rsid w:val="002A20AF"/>
    <w:rsid w:val="002A2177"/>
    <w:rsid w:val="002A2183"/>
    <w:rsid w:val="002A262A"/>
    <w:rsid w:val="002A262B"/>
    <w:rsid w:val="002A2ABB"/>
    <w:rsid w:val="002A2F48"/>
    <w:rsid w:val="002A30C5"/>
    <w:rsid w:val="002A3436"/>
    <w:rsid w:val="002A34BA"/>
    <w:rsid w:val="002A40AD"/>
    <w:rsid w:val="002A4181"/>
    <w:rsid w:val="002A461E"/>
    <w:rsid w:val="002A46B0"/>
    <w:rsid w:val="002A4807"/>
    <w:rsid w:val="002A49D4"/>
    <w:rsid w:val="002A4F26"/>
    <w:rsid w:val="002A50D3"/>
    <w:rsid w:val="002A51B9"/>
    <w:rsid w:val="002A55E3"/>
    <w:rsid w:val="002A5EA7"/>
    <w:rsid w:val="002A6C08"/>
    <w:rsid w:val="002A6CF3"/>
    <w:rsid w:val="002A6D9B"/>
    <w:rsid w:val="002A717A"/>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B30"/>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798"/>
    <w:rsid w:val="002B480F"/>
    <w:rsid w:val="002B4B2E"/>
    <w:rsid w:val="002B5041"/>
    <w:rsid w:val="002B511D"/>
    <w:rsid w:val="002B53A1"/>
    <w:rsid w:val="002B5445"/>
    <w:rsid w:val="002B5A2C"/>
    <w:rsid w:val="002B5A4F"/>
    <w:rsid w:val="002B602F"/>
    <w:rsid w:val="002B626C"/>
    <w:rsid w:val="002B62F0"/>
    <w:rsid w:val="002B67BB"/>
    <w:rsid w:val="002B67DC"/>
    <w:rsid w:val="002B6BBC"/>
    <w:rsid w:val="002B6BFC"/>
    <w:rsid w:val="002B6C91"/>
    <w:rsid w:val="002B6E97"/>
    <w:rsid w:val="002B75A2"/>
    <w:rsid w:val="002B77A0"/>
    <w:rsid w:val="002B785F"/>
    <w:rsid w:val="002B7A35"/>
    <w:rsid w:val="002B7C1F"/>
    <w:rsid w:val="002C00F2"/>
    <w:rsid w:val="002C0512"/>
    <w:rsid w:val="002C0784"/>
    <w:rsid w:val="002C0C10"/>
    <w:rsid w:val="002C0C5A"/>
    <w:rsid w:val="002C1A63"/>
    <w:rsid w:val="002C1C54"/>
    <w:rsid w:val="002C1F8B"/>
    <w:rsid w:val="002C2060"/>
    <w:rsid w:val="002C2412"/>
    <w:rsid w:val="002C2A19"/>
    <w:rsid w:val="002C2D68"/>
    <w:rsid w:val="002C2D76"/>
    <w:rsid w:val="002C2D8B"/>
    <w:rsid w:val="002C2E44"/>
    <w:rsid w:val="002C3375"/>
    <w:rsid w:val="002C3420"/>
    <w:rsid w:val="002C342E"/>
    <w:rsid w:val="002C35C9"/>
    <w:rsid w:val="002C36F3"/>
    <w:rsid w:val="002C3DC5"/>
    <w:rsid w:val="002C42E2"/>
    <w:rsid w:val="002C43D3"/>
    <w:rsid w:val="002C46A9"/>
    <w:rsid w:val="002C46C3"/>
    <w:rsid w:val="002C48D0"/>
    <w:rsid w:val="002C4A70"/>
    <w:rsid w:val="002C4F71"/>
    <w:rsid w:val="002C5060"/>
    <w:rsid w:val="002C52C7"/>
    <w:rsid w:val="002C5385"/>
    <w:rsid w:val="002C554D"/>
    <w:rsid w:val="002C5622"/>
    <w:rsid w:val="002C5BB9"/>
    <w:rsid w:val="002C5D5A"/>
    <w:rsid w:val="002C6069"/>
    <w:rsid w:val="002C612C"/>
    <w:rsid w:val="002C62ED"/>
    <w:rsid w:val="002C6558"/>
    <w:rsid w:val="002C6AB3"/>
    <w:rsid w:val="002C6CBE"/>
    <w:rsid w:val="002C72A3"/>
    <w:rsid w:val="002C7412"/>
    <w:rsid w:val="002C74E9"/>
    <w:rsid w:val="002C75F6"/>
    <w:rsid w:val="002C7623"/>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1C67"/>
    <w:rsid w:val="002D1C78"/>
    <w:rsid w:val="002D2D76"/>
    <w:rsid w:val="002D2DB6"/>
    <w:rsid w:val="002D2DD6"/>
    <w:rsid w:val="002D300C"/>
    <w:rsid w:val="002D35C1"/>
    <w:rsid w:val="002D3665"/>
    <w:rsid w:val="002D3848"/>
    <w:rsid w:val="002D388C"/>
    <w:rsid w:val="002D392A"/>
    <w:rsid w:val="002D3C0F"/>
    <w:rsid w:val="002D3C3E"/>
    <w:rsid w:val="002D3C56"/>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43A"/>
    <w:rsid w:val="002D75F2"/>
    <w:rsid w:val="002D7700"/>
    <w:rsid w:val="002D7A56"/>
    <w:rsid w:val="002D7FFD"/>
    <w:rsid w:val="002E0101"/>
    <w:rsid w:val="002E0592"/>
    <w:rsid w:val="002E06A8"/>
    <w:rsid w:val="002E09BB"/>
    <w:rsid w:val="002E0B55"/>
    <w:rsid w:val="002E0E55"/>
    <w:rsid w:val="002E12D2"/>
    <w:rsid w:val="002E1589"/>
    <w:rsid w:val="002E1620"/>
    <w:rsid w:val="002E19AD"/>
    <w:rsid w:val="002E22A4"/>
    <w:rsid w:val="002E3669"/>
    <w:rsid w:val="002E43A0"/>
    <w:rsid w:val="002E4454"/>
    <w:rsid w:val="002E4903"/>
    <w:rsid w:val="002E4A1A"/>
    <w:rsid w:val="002E4A53"/>
    <w:rsid w:val="002E541E"/>
    <w:rsid w:val="002E5533"/>
    <w:rsid w:val="002E5F86"/>
    <w:rsid w:val="002E61A3"/>
    <w:rsid w:val="002E631C"/>
    <w:rsid w:val="002E6486"/>
    <w:rsid w:val="002E6892"/>
    <w:rsid w:val="002E6D0B"/>
    <w:rsid w:val="002E6D42"/>
    <w:rsid w:val="002E71B3"/>
    <w:rsid w:val="002E7423"/>
    <w:rsid w:val="002E75CE"/>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C85"/>
    <w:rsid w:val="002F2F0C"/>
    <w:rsid w:val="002F316D"/>
    <w:rsid w:val="002F3463"/>
    <w:rsid w:val="002F3928"/>
    <w:rsid w:val="002F3ACE"/>
    <w:rsid w:val="002F3BD6"/>
    <w:rsid w:val="002F3EF1"/>
    <w:rsid w:val="002F45AE"/>
    <w:rsid w:val="002F46FC"/>
    <w:rsid w:val="002F49CB"/>
    <w:rsid w:val="002F51A9"/>
    <w:rsid w:val="002F581A"/>
    <w:rsid w:val="002F585C"/>
    <w:rsid w:val="002F5A23"/>
    <w:rsid w:val="002F61AB"/>
    <w:rsid w:val="002F61D5"/>
    <w:rsid w:val="002F63D7"/>
    <w:rsid w:val="002F65DA"/>
    <w:rsid w:val="002F6866"/>
    <w:rsid w:val="002F68BE"/>
    <w:rsid w:val="002F6FB6"/>
    <w:rsid w:val="002F714D"/>
    <w:rsid w:val="002F75C5"/>
    <w:rsid w:val="002F760C"/>
    <w:rsid w:val="002F77F9"/>
    <w:rsid w:val="00300011"/>
    <w:rsid w:val="00300428"/>
    <w:rsid w:val="00300534"/>
    <w:rsid w:val="0030072E"/>
    <w:rsid w:val="003009A0"/>
    <w:rsid w:val="003009E4"/>
    <w:rsid w:val="00300A2F"/>
    <w:rsid w:val="00300D3E"/>
    <w:rsid w:val="00300ECF"/>
    <w:rsid w:val="00300FB4"/>
    <w:rsid w:val="00300FD3"/>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9FF"/>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41A"/>
    <w:rsid w:val="00313589"/>
    <w:rsid w:val="00313670"/>
    <w:rsid w:val="00313A78"/>
    <w:rsid w:val="00313B17"/>
    <w:rsid w:val="00313BE7"/>
    <w:rsid w:val="00313D3E"/>
    <w:rsid w:val="00313ED2"/>
    <w:rsid w:val="00313F1E"/>
    <w:rsid w:val="00313F47"/>
    <w:rsid w:val="00314265"/>
    <w:rsid w:val="0031447C"/>
    <w:rsid w:val="0031469F"/>
    <w:rsid w:val="00314733"/>
    <w:rsid w:val="0031497F"/>
    <w:rsid w:val="00314B88"/>
    <w:rsid w:val="00314BDA"/>
    <w:rsid w:val="00314D4B"/>
    <w:rsid w:val="00314F0A"/>
    <w:rsid w:val="00315048"/>
    <w:rsid w:val="00315151"/>
    <w:rsid w:val="00315217"/>
    <w:rsid w:val="00315399"/>
    <w:rsid w:val="0031565D"/>
    <w:rsid w:val="003157AB"/>
    <w:rsid w:val="00315AEA"/>
    <w:rsid w:val="00315C01"/>
    <w:rsid w:val="00315CB1"/>
    <w:rsid w:val="00316977"/>
    <w:rsid w:val="00316CCF"/>
    <w:rsid w:val="00316CF9"/>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497"/>
    <w:rsid w:val="00322547"/>
    <w:rsid w:val="00322C01"/>
    <w:rsid w:val="00322EE5"/>
    <w:rsid w:val="00322F85"/>
    <w:rsid w:val="003230D0"/>
    <w:rsid w:val="003234A3"/>
    <w:rsid w:val="003237AE"/>
    <w:rsid w:val="003237B8"/>
    <w:rsid w:val="00323907"/>
    <w:rsid w:val="003239E1"/>
    <w:rsid w:val="00323C96"/>
    <w:rsid w:val="003241D3"/>
    <w:rsid w:val="0032443D"/>
    <w:rsid w:val="00324E6C"/>
    <w:rsid w:val="00324FC5"/>
    <w:rsid w:val="0032507F"/>
    <w:rsid w:val="00325B7D"/>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8D8"/>
    <w:rsid w:val="00330F8C"/>
    <w:rsid w:val="003312D6"/>
    <w:rsid w:val="003315CE"/>
    <w:rsid w:val="003317EC"/>
    <w:rsid w:val="0033197D"/>
    <w:rsid w:val="00331E83"/>
    <w:rsid w:val="00331F98"/>
    <w:rsid w:val="00331FB7"/>
    <w:rsid w:val="003320F6"/>
    <w:rsid w:val="003324EE"/>
    <w:rsid w:val="003328DE"/>
    <w:rsid w:val="00332CD9"/>
    <w:rsid w:val="00333111"/>
    <w:rsid w:val="0033315D"/>
    <w:rsid w:val="0033330B"/>
    <w:rsid w:val="00333726"/>
    <w:rsid w:val="0033396B"/>
    <w:rsid w:val="003339D7"/>
    <w:rsid w:val="00333B35"/>
    <w:rsid w:val="00333B7F"/>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A44"/>
    <w:rsid w:val="00344DE1"/>
    <w:rsid w:val="00344E15"/>
    <w:rsid w:val="00345050"/>
    <w:rsid w:val="003450BA"/>
    <w:rsid w:val="0034520C"/>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0D"/>
    <w:rsid w:val="00351FBA"/>
    <w:rsid w:val="00352396"/>
    <w:rsid w:val="003523DF"/>
    <w:rsid w:val="00352411"/>
    <w:rsid w:val="00352437"/>
    <w:rsid w:val="0035243C"/>
    <w:rsid w:val="003528CA"/>
    <w:rsid w:val="00352DC4"/>
    <w:rsid w:val="00353187"/>
    <w:rsid w:val="003531B5"/>
    <w:rsid w:val="00353516"/>
    <w:rsid w:val="0035357B"/>
    <w:rsid w:val="003535A1"/>
    <w:rsid w:val="003535EC"/>
    <w:rsid w:val="00353614"/>
    <w:rsid w:val="00353783"/>
    <w:rsid w:val="00353929"/>
    <w:rsid w:val="0035397B"/>
    <w:rsid w:val="00353C93"/>
    <w:rsid w:val="00353CF3"/>
    <w:rsid w:val="003543B8"/>
    <w:rsid w:val="0035444A"/>
    <w:rsid w:val="00354BC4"/>
    <w:rsid w:val="00354D22"/>
    <w:rsid w:val="00355951"/>
    <w:rsid w:val="00355AF6"/>
    <w:rsid w:val="0035625F"/>
    <w:rsid w:val="00356548"/>
    <w:rsid w:val="0035658B"/>
    <w:rsid w:val="003567AE"/>
    <w:rsid w:val="00356F7E"/>
    <w:rsid w:val="00356F93"/>
    <w:rsid w:val="003575A7"/>
    <w:rsid w:val="00357667"/>
    <w:rsid w:val="003576D1"/>
    <w:rsid w:val="00357A3C"/>
    <w:rsid w:val="00357B3F"/>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264"/>
    <w:rsid w:val="00364646"/>
    <w:rsid w:val="003649DD"/>
    <w:rsid w:val="00364CC9"/>
    <w:rsid w:val="0036506C"/>
    <w:rsid w:val="00365345"/>
    <w:rsid w:val="0036548D"/>
    <w:rsid w:val="003654F8"/>
    <w:rsid w:val="0036587C"/>
    <w:rsid w:val="00365DDD"/>
    <w:rsid w:val="00365FAA"/>
    <w:rsid w:val="00366152"/>
    <w:rsid w:val="003666D6"/>
    <w:rsid w:val="00366ED5"/>
    <w:rsid w:val="00367D26"/>
    <w:rsid w:val="00367F41"/>
    <w:rsid w:val="00367F51"/>
    <w:rsid w:val="0037010F"/>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7D1"/>
    <w:rsid w:val="00374F3E"/>
    <w:rsid w:val="00375009"/>
    <w:rsid w:val="00375050"/>
    <w:rsid w:val="00375092"/>
    <w:rsid w:val="0037515C"/>
    <w:rsid w:val="003752B3"/>
    <w:rsid w:val="003752ED"/>
    <w:rsid w:val="00375326"/>
    <w:rsid w:val="0037561D"/>
    <w:rsid w:val="00375628"/>
    <w:rsid w:val="00375905"/>
    <w:rsid w:val="00375961"/>
    <w:rsid w:val="00375CE8"/>
    <w:rsid w:val="00375E64"/>
    <w:rsid w:val="003760BD"/>
    <w:rsid w:val="00376284"/>
    <w:rsid w:val="00376405"/>
    <w:rsid w:val="00376807"/>
    <w:rsid w:val="00376900"/>
    <w:rsid w:val="00376A3A"/>
    <w:rsid w:val="00376BC1"/>
    <w:rsid w:val="00376C35"/>
    <w:rsid w:val="00377139"/>
    <w:rsid w:val="003775BD"/>
    <w:rsid w:val="003777BD"/>
    <w:rsid w:val="00377840"/>
    <w:rsid w:val="00377969"/>
    <w:rsid w:val="00377A48"/>
    <w:rsid w:val="00377C6F"/>
    <w:rsid w:val="00377D4F"/>
    <w:rsid w:val="00377E38"/>
    <w:rsid w:val="003805D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B8D"/>
    <w:rsid w:val="00387F12"/>
    <w:rsid w:val="0039000F"/>
    <w:rsid w:val="00390169"/>
    <w:rsid w:val="00390B38"/>
    <w:rsid w:val="00390F17"/>
    <w:rsid w:val="003917C2"/>
    <w:rsid w:val="00391BA0"/>
    <w:rsid w:val="0039200D"/>
    <w:rsid w:val="003920C6"/>
    <w:rsid w:val="003922FB"/>
    <w:rsid w:val="0039276F"/>
    <w:rsid w:val="00392825"/>
    <w:rsid w:val="0039294E"/>
    <w:rsid w:val="00392D0A"/>
    <w:rsid w:val="00393248"/>
    <w:rsid w:val="00393267"/>
    <w:rsid w:val="003938D4"/>
    <w:rsid w:val="00393BB7"/>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44B"/>
    <w:rsid w:val="0039776D"/>
    <w:rsid w:val="003977FE"/>
    <w:rsid w:val="00397872"/>
    <w:rsid w:val="00397935"/>
    <w:rsid w:val="00397D54"/>
    <w:rsid w:val="003A026B"/>
    <w:rsid w:val="003A0441"/>
    <w:rsid w:val="003A04A3"/>
    <w:rsid w:val="003A05C9"/>
    <w:rsid w:val="003A0904"/>
    <w:rsid w:val="003A0B2D"/>
    <w:rsid w:val="003A0B87"/>
    <w:rsid w:val="003A0BDB"/>
    <w:rsid w:val="003A0C92"/>
    <w:rsid w:val="003A0CA2"/>
    <w:rsid w:val="003A1052"/>
    <w:rsid w:val="003A13C2"/>
    <w:rsid w:val="003A1590"/>
    <w:rsid w:val="003A1AC5"/>
    <w:rsid w:val="003A1F79"/>
    <w:rsid w:val="003A209A"/>
    <w:rsid w:val="003A213C"/>
    <w:rsid w:val="003A2169"/>
    <w:rsid w:val="003A2463"/>
    <w:rsid w:val="003A27D9"/>
    <w:rsid w:val="003A2E9B"/>
    <w:rsid w:val="003A322A"/>
    <w:rsid w:val="003A349A"/>
    <w:rsid w:val="003A3692"/>
    <w:rsid w:val="003A4127"/>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500"/>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8E9"/>
    <w:rsid w:val="003B4C6C"/>
    <w:rsid w:val="003B5106"/>
    <w:rsid w:val="003B51A4"/>
    <w:rsid w:val="003B5378"/>
    <w:rsid w:val="003B558B"/>
    <w:rsid w:val="003B59BD"/>
    <w:rsid w:val="003B5BB3"/>
    <w:rsid w:val="003B5CFC"/>
    <w:rsid w:val="003B6062"/>
    <w:rsid w:val="003B66C7"/>
    <w:rsid w:val="003B6836"/>
    <w:rsid w:val="003B6CFC"/>
    <w:rsid w:val="003B6F9A"/>
    <w:rsid w:val="003B6FBE"/>
    <w:rsid w:val="003B734B"/>
    <w:rsid w:val="003B7560"/>
    <w:rsid w:val="003B75A8"/>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9A1"/>
    <w:rsid w:val="003C3E5E"/>
    <w:rsid w:val="003C46FD"/>
    <w:rsid w:val="003C49F1"/>
    <w:rsid w:val="003C4C01"/>
    <w:rsid w:val="003C4F89"/>
    <w:rsid w:val="003C54F4"/>
    <w:rsid w:val="003C55F8"/>
    <w:rsid w:val="003C5D4E"/>
    <w:rsid w:val="003C6268"/>
    <w:rsid w:val="003C63A6"/>
    <w:rsid w:val="003C68F5"/>
    <w:rsid w:val="003C69EB"/>
    <w:rsid w:val="003C6FE1"/>
    <w:rsid w:val="003C73EE"/>
    <w:rsid w:val="003C7AA5"/>
    <w:rsid w:val="003D0229"/>
    <w:rsid w:val="003D02B9"/>
    <w:rsid w:val="003D05D2"/>
    <w:rsid w:val="003D0D26"/>
    <w:rsid w:val="003D0E4E"/>
    <w:rsid w:val="003D0FFB"/>
    <w:rsid w:val="003D1038"/>
    <w:rsid w:val="003D1152"/>
    <w:rsid w:val="003D160C"/>
    <w:rsid w:val="003D19BB"/>
    <w:rsid w:val="003D1BFA"/>
    <w:rsid w:val="003D1D0C"/>
    <w:rsid w:val="003D1D90"/>
    <w:rsid w:val="003D2274"/>
    <w:rsid w:val="003D2485"/>
    <w:rsid w:val="003D2642"/>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D3"/>
    <w:rsid w:val="003E02EA"/>
    <w:rsid w:val="003E1493"/>
    <w:rsid w:val="003E1529"/>
    <w:rsid w:val="003E1D01"/>
    <w:rsid w:val="003E2352"/>
    <w:rsid w:val="003E2D05"/>
    <w:rsid w:val="003E3057"/>
    <w:rsid w:val="003E32BF"/>
    <w:rsid w:val="003E344A"/>
    <w:rsid w:val="003E36B6"/>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335"/>
    <w:rsid w:val="003E5581"/>
    <w:rsid w:val="003E55F8"/>
    <w:rsid w:val="003E5629"/>
    <w:rsid w:val="003E5C10"/>
    <w:rsid w:val="003E5EB1"/>
    <w:rsid w:val="003E6CC8"/>
    <w:rsid w:val="003E6FD3"/>
    <w:rsid w:val="003E72EE"/>
    <w:rsid w:val="003E7659"/>
    <w:rsid w:val="003E76EE"/>
    <w:rsid w:val="003E7A87"/>
    <w:rsid w:val="003E7BF8"/>
    <w:rsid w:val="003E7E6A"/>
    <w:rsid w:val="003F07E5"/>
    <w:rsid w:val="003F08F8"/>
    <w:rsid w:val="003F0E2F"/>
    <w:rsid w:val="003F1130"/>
    <w:rsid w:val="003F18D5"/>
    <w:rsid w:val="003F1B6D"/>
    <w:rsid w:val="003F2140"/>
    <w:rsid w:val="003F2199"/>
    <w:rsid w:val="003F247F"/>
    <w:rsid w:val="003F285A"/>
    <w:rsid w:val="003F2A74"/>
    <w:rsid w:val="003F2AB9"/>
    <w:rsid w:val="003F2B04"/>
    <w:rsid w:val="003F2CD4"/>
    <w:rsid w:val="003F398D"/>
    <w:rsid w:val="003F3A36"/>
    <w:rsid w:val="003F3B32"/>
    <w:rsid w:val="003F3C3E"/>
    <w:rsid w:val="003F4643"/>
    <w:rsid w:val="003F4768"/>
    <w:rsid w:val="003F50A8"/>
    <w:rsid w:val="003F549B"/>
    <w:rsid w:val="003F56F7"/>
    <w:rsid w:val="003F5711"/>
    <w:rsid w:val="003F59B3"/>
    <w:rsid w:val="003F5AC9"/>
    <w:rsid w:val="003F5B00"/>
    <w:rsid w:val="003F5E17"/>
    <w:rsid w:val="003F5E9F"/>
    <w:rsid w:val="003F6802"/>
    <w:rsid w:val="003F693C"/>
    <w:rsid w:val="003F7287"/>
    <w:rsid w:val="003F741E"/>
    <w:rsid w:val="003F7856"/>
    <w:rsid w:val="003F7BE6"/>
    <w:rsid w:val="003F7D24"/>
    <w:rsid w:val="004002A9"/>
    <w:rsid w:val="004003C2"/>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3891"/>
    <w:rsid w:val="004040D4"/>
    <w:rsid w:val="0040465B"/>
    <w:rsid w:val="00404804"/>
    <w:rsid w:val="00405133"/>
    <w:rsid w:val="00405186"/>
    <w:rsid w:val="0040518D"/>
    <w:rsid w:val="00405620"/>
    <w:rsid w:val="00405859"/>
    <w:rsid w:val="00405871"/>
    <w:rsid w:val="004059A1"/>
    <w:rsid w:val="004059A6"/>
    <w:rsid w:val="00405C9D"/>
    <w:rsid w:val="00405CCD"/>
    <w:rsid w:val="00405CFE"/>
    <w:rsid w:val="00405DF0"/>
    <w:rsid w:val="00405E9C"/>
    <w:rsid w:val="00405F87"/>
    <w:rsid w:val="00406159"/>
    <w:rsid w:val="00406352"/>
    <w:rsid w:val="00406B83"/>
    <w:rsid w:val="00406C57"/>
    <w:rsid w:val="00406CB9"/>
    <w:rsid w:val="00406E12"/>
    <w:rsid w:val="00406F6D"/>
    <w:rsid w:val="0040741B"/>
    <w:rsid w:val="0040758E"/>
    <w:rsid w:val="004075F6"/>
    <w:rsid w:val="00407735"/>
    <w:rsid w:val="0040786D"/>
    <w:rsid w:val="004078D1"/>
    <w:rsid w:val="004100A4"/>
    <w:rsid w:val="004101D2"/>
    <w:rsid w:val="004102D1"/>
    <w:rsid w:val="0041072E"/>
    <w:rsid w:val="004109E7"/>
    <w:rsid w:val="00410C98"/>
    <w:rsid w:val="00411545"/>
    <w:rsid w:val="00411784"/>
    <w:rsid w:val="004117E2"/>
    <w:rsid w:val="0041186F"/>
    <w:rsid w:val="00411A7E"/>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1C5"/>
    <w:rsid w:val="00417203"/>
    <w:rsid w:val="00417228"/>
    <w:rsid w:val="00417250"/>
    <w:rsid w:val="004173E2"/>
    <w:rsid w:val="00417973"/>
    <w:rsid w:val="00420407"/>
    <w:rsid w:val="00420B0A"/>
    <w:rsid w:val="00420F3A"/>
    <w:rsid w:val="00421027"/>
    <w:rsid w:val="0042114B"/>
    <w:rsid w:val="00422005"/>
    <w:rsid w:val="00422077"/>
    <w:rsid w:val="0042232D"/>
    <w:rsid w:val="00422399"/>
    <w:rsid w:val="004224E0"/>
    <w:rsid w:val="00422981"/>
    <w:rsid w:val="00422994"/>
    <w:rsid w:val="00422C8A"/>
    <w:rsid w:val="00422E97"/>
    <w:rsid w:val="00423046"/>
    <w:rsid w:val="00423204"/>
    <w:rsid w:val="00423257"/>
    <w:rsid w:val="00423389"/>
    <w:rsid w:val="0042387C"/>
    <w:rsid w:val="00423C6C"/>
    <w:rsid w:val="00423FE2"/>
    <w:rsid w:val="00424070"/>
    <w:rsid w:val="0042408C"/>
    <w:rsid w:val="00424714"/>
    <w:rsid w:val="00424794"/>
    <w:rsid w:val="004247B2"/>
    <w:rsid w:val="00424BE5"/>
    <w:rsid w:val="00425028"/>
    <w:rsid w:val="00425AB0"/>
    <w:rsid w:val="00425B30"/>
    <w:rsid w:val="00425B8F"/>
    <w:rsid w:val="00425FCC"/>
    <w:rsid w:val="00425FF2"/>
    <w:rsid w:val="00426077"/>
    <w:rsid w:val="00426093"/>
    <w:rsid w:val="004260DD"/>
    <w:rsid w:val="00426109"/>
    <w:rsid w:val="0042626F"/>
    <w:rsid w:val="00426531"/>
    <w:rsid w:val="004266BC"/>
    <w:rsid w:val="00426E5F"/>
    <w:rsid w:val="00426FAD"/>
    <w:rsid w:val="00426FCF"/>
    <w:rsid w:val="0042719A"/>
    <w:rsid w:val="00427694"/>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1F77"/>
    <w:rsid w:val="004324EB"/>
    <w:rsid w:val="004326D9"/>
    <w:rsid w:val="00433072"/>
    <w:rsid w:val="0043339D"/>
    <w:rsid w:val="0043356A"/>
    <w:rsid w:val="00433B53"/>
    <w:rsid w:val="00433F90"/>
    <w:rsid w:val="00434A42"/>
    <w:rsid w:val="00434A87"/>
    <w:rsid w:val="0043506F"/>
    <w:rsid w:val="0043517A"/>
    <w:rsid w:val="00435207"/>
    <w:rsid w:val="00435A12"/>
    <w:rsid w:val="00435BCA"/>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160"/>
    <w:rsid w:val="004404C0"/>
    <w:rsid w:val="0044058A"/>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520"/>
    <w:rsid w:val="0044494F"/>
    <w:rsid w:val="00445015"/>
    <w:rsid w:val="004451CA"/>
    <w:rsid w:val="004452DC"/>
    <w:rsid w:val="004452F6"/>
    <w:rsid w:val="00445537"/>
    <w:rsid w:val="00445A8E"/>
    <w:rsid w:val="0044611E"/>
    <w:rsid w:val="004468A4"/>
    <w:rsid w:val="00446A64"/>
    <w:rsid w:val="00446EBE"/>
    <w:rsid w:val="00446F3F"/>
    <w:rsid w:val="004471F6"/>
    <w:rsid w:val="004475B6"/>
    <w:rsid w:val="004477CD"/>
    <w:rsid w:val="00447865"/>
    <w:rsid w:val="004501F6"/>
    <w:rsid w:val="00450249"/>
    <w:rsid w:val="0045028B"/>
    <w:rsid w:val="004502D7"/>
    <w:rsid w:val="00450495"/>
    <w:rsid w:val="00450A93"/>
    <w:rsid w:val="00450AE0"/>
    <w:rsid w:val="00450D86"/>
    <w:rsid w:val="00450EDB"/>
    <w:rsid w:val="004510C4"/>
    <w:rsid w:val="00451357"/>
    <w:rsid w:val="004515B7"/>
    <w:rsid w:val="004518E2"/>
    <w:rsid w:val="00451968"/>
    <w:rsid w:val="004519B0"/>
    <w:rsid w:val="00452066"/>
    <w:rsid w:val="0045246D"/>
    <w:rsid w:val="00452796"/>
    <w:rsid w:val="00452A98"/>
    <w:rsid w:val="00452BDA"/>
    <w:rsid w:val="00453174"/>
    <w:rsid w:val="00453750"/>
    <w:rsid w:val="004537CF"/>
    <w:rsid w:val="0045381C"/>
    <w:rsid w:val="004539FC"/>
    <w:rsid w:val="00453AE2"/>
    <w:rsid w:val="0045428B"/>
    <w:rsid w:val="00454577"/>
    <w:rsid w:val="0045461E"/>
    <w:rsid w:val="004546E5"/>
    <w:rsid w:val="004549AC"/>
    <w:rsid w:val="00454B2F"/>
    <w:rsid w:val="00454D4A"/>
    <w:rsid w:val="0045505C"/>
    <w:rsid w:val="00455105"/>
    <w:rsid w:val="004551BC"/>
    <w:rsid w:val="004553D9"/>
    <w:rsid w:val="004554B7"/>
    <w:rsid w:val="004560EA"/>
    <w:rsid w:val="004563D8"/>
    <w:rsid w:val="00456792"/>
    <w:rsid w:val="00456A4F"/>
    <w:rsid w:val="00456D72"/>
    <w:rsid w:val="00456EBC"/>
    <w:rsid w:val="00456F48"/>
    <w:rsid w:val="004575AB"/>
    <w:rsid w:val="004575FB"/>
    <w:rsid w:val="0045762E"/>
    <w:rsid w:val="00457C60"/>
    <w:rsid w:val="004600F8"/>
    <w:rsid w:val="00460118"/>
    <w:rsid w:val="00460184"/>
    <w:rsid w:val="00460AC3"/>
    <w:rsid w:val="00460B1A"/>
    <w:rsid w:val="00460B5A"/>
    <w:rsid w:val="00460C28"/>
    <w:rsid w:val="004610F2"/>
    <w:rsid w:val="00461204"/>
    <w:rsid w:val="0046166F"/>
    <w:rsid w:val="004616E2"/>
    <w:rsid w:val="004617B7"/>
    <w:rsid w:val="00461831"/>
    <w:rsid w:val="00461895"/>
    <w:rsid w:val="0046195A"/>
    <w:rsid w:val="00461BC2"/>
    <w:rsid w:val="0046234D"/>
    <w:rsid w:val="004627EB"/>
    <w:rsid w:val="00462AF2"/>
    <w:rsid w:val="00462C24"/>
    <w:rsid w:val="00462E18"/>
    <w:rsid w:val="00462E8F"/>
    <w:rsid w:val="004635F7"/>
    <w:rsid w:val="00463827"/>
    <w:rsid w:val="004638DA"/>
    <w:rsid w:val="00463963"/>
    <w:rsid w:val="00463BE3"/>
    <w:rsid w:val="00463F20"/>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59C"/>
    <w:rsid w:val="004718F1"/>
    <w:rsid w:val="00471A0B"/>
    <w:rsid w:val="00471F7A"/>
    <w:rsid w:val="00471FD5"/>
    <w:rsid w:val="004720B7"/>
    <w:rsid w:val="004720F7"/>
    <w:rsid w:val="0047276F"/>
    <w:rsid w:val="0047279A"/>
    <w:rsid w:val="00472E37"/>
    <w:rsid w:val="00473053"/>
    <w:rsid w:val="00473269"/>
    <w:rsid w:val="00473730"/>
    <w:rsid w:val="0047374E"/>
    <w:rsid w:val="00473778"/>
    <w:rsid w:val="00473A01"/>
    <w:rsid w:val="00473C2E"/>
    <w:rsid w:val="00473E05"/>
    <w:rsid w:val="00474071"/>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C62"/>
    <w:rsid w:val="00480D35"/>
    <w:rsid w:val="00480EB9"/>
    <w:rsid w:val="0048128F"/>
    <w:rsid w:val="004819F0"/>
    <w:rsid w:val="0048247A"/>
    <w:rsid w:val="004825B2"/>
    <w:rsid w:val="00482B81"/>
    <w:rsid w:val="00482C7D"/>
    <w:rsid w:val="00482D32"/>
    <w:rsid w:val="00482EB8"/>
    <w:rsid w:val="00482F1E"/>
    <w:rsid w:val="00483113"/>
    <w:rsid w:val="004834CD"/>
    <w:rsid w:val="00483577"/>
    <w:rsid w:val="004835E4"/>
    <w:rsid w:val="00483A6D"/>
    <w:rsid w:val="00484027"/>
    <w:rsid w:val="00484225"/>
    <w:rsid w:val="00484A89"/>
    <w:rsid w:val="00484FD7"/>
    <w:rsid w:val="004853E5"/>
    <w:rsid w:val="00486046"/>
    <w:rsid w:val="0048682C"/>
    <w:rsid w:val="004868E8"/>
    <w:rsid w:val="00486A89"/>
    <w:rsid w:val="00486DAE"/>
    <w:rsid w:val="00487386"/>
    <w:rsid w:val="004875C4"/>
    <w:rsid w:val="00487BA4"/>
    <w:rsid w:val="00490111"/>
    <w:rsid w:val="00490112"/>
    <w:rsid w:val="0049099D"/>
    <w:rsid w:val="004913A8"/>
    <w:rsid w:val="00491985"/>
    <w:rsid w:val="00491DB8"/>
    <w:rsid w:val="004920FA"/>
    <w:rsid w:val="004921BB"/>
    <w:rsid w:val="004921C7"/>
    <w:rsid w:val="0049270B"/>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3B"/>
    <w:rsid w:val="00496455"/>
    <w:rsid w:val="004965DB"/>
    <w:rsid w:val="004969D6"/>
    <w:rsid w:val="00496DCA"/>
    <w:rsid w:val="00496DCE"/>
    <w:rsid w:val="00497076"/>
    <w:rsid w:val="00497481"/>
    <w:rsid w:val="0049780D"/>
    <w:rsid w:val="00497C81"/>
    <w:rsid w:val="00497D63"/>
    <w:rsid w:val="004A00BC"/>
    <w:rsid w:val="004A0197"/>
    <w:rsid w:val="004A03BA"/>
    <w:rsid w:val="004A03D9"/>
    <w:rsid w:val="004A03FA"/>
    <w:rsid w:val="004A08D0"/>
    <w:rsid w:val="004A0D7F"/>
    <w:rsid w:val="004A0DF4"/>
    <w:rsid w:val="004A0EF9"/>
    <w:rsid w:val="004A1133"/>
    <w:rsid w:val="004A13DE"/>
    <w:rsid w:val="004A17BC"/>
    <w:rsid w:val="004A1B4B"/>
    <w:rsid w:val="004A1DE1"/>
    <w:rsid w:val="004A2045"/>
    <w:rsid w:val="004A22CC"/>
    <w:rsid w:val="004A2334"/>
    <w:rsid w:val="004A2354"/>
    <w:rsid w:val="004A24A1"/>
    <w:rsid w:val="004A2995"/>
    <w:rsid w:val="004A2CBF"/>
    <w:rsid w:val="004A2F6B"/>
    <w:rsid w:val="004A3117"/>
    <w:rsid w:val="004A3199"/>
    <w:rsid w:val="004A3ED1"/>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8B6"/>
    <w:rsid w:val="004B0D04"/>
    <w:rsid w:val="004B0E52"/>
    <w:rsid w:val="004B0FC5"/>
    <w:rsid w:val="004B1066"/>
    <w:rsid w:val="004B107F"/>
    <w:rsid w:val="004B1273"/>
    <w:rsid w:val="004B1294"/>
    <w:rsid w:val="004B150C"/>
    <w:rsid w:val="004B1551"/>
    <w:rsid w:val="004B1752"/>
    <w:rsid w:val="004B1C19"/>
    <w:rsid w:val="004B1F2B"/>
    <w:rsid w:val="004B23FA"/>
    <w:rsid w:val="004B2A85"/>
    <w:rsid w:val="004B2AD8"/>
    <w:rsid w:val="004B3166"/>
    <w:rsid w:val="004B31AF"/>
    <w:rsid w:val="004B33AB"/>
    <w:rsid w:val="004B356F"/>
    <w:rsid w:val="004B3644"/>
    <w:rsid w:val="004B378F"/>
    <w:rsid w:val="004B3AEB"/>
    <w:rsid w:val="004B3D04"/>
    <w:rsid w:val="004B3D05"/>
    <w:rsid w:val="004B3D84"/>
    <w:rsid w:val="004B3D98"/>
    <w:rsid w:val="004B3F5F"/>
    <w:rsid w:val="004B4002"/>
    <w:rsid w:val="004B4043"/>
    <w:rsid w:val="004B4115"/>
    <w:rsid w:val="004B469B"/>
    <w:rsid w:val="004B4BD8"/>
    <w:rsid w:val="004B4E44"/>
    <w:rsid w:val="004B4F1E"/>
    <w:rsid w:val="004B4F68"/>
    <w:rsid w:val="004B506E"/>
    <w:rsid w:val="004B51ED"/>
    <w:rsid w:val="004B53D6"/>
    <w:rsid w:val="004B5447"/>
    <w:rsid w:val="004B5499"/>
    <w:rsid w:val="004B5611"/>
    <w:rsid w:val="004B5A5C"/>
    <w:rsid w:val="004B5C16"/>
    <w:rsid w:val="004B60C7"/>
    <w:rsid w:val="004B6281"/>
    <w:rsid w:val="004B64C2"/>
    <w:rsid w:val="004B6A20"/>
    <w:rsid w:val="004B6E1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7D"/>
    <w:rsid w:val="004C1FAB"/>
    <w:rsid w:val="004C231F"/>
    <w:rsid w:val="004C2330"/>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CAA"/>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B37"/>
    <w:rsid w:val="004C7DE4"/>
    <w:rsid w:val="004D01DB"/>
    <w:rsid w:val="004D046B"/>
    <w:rsid w:val="004D0825"/>
    <w:rsid w:val="004D0A46"/>
    <w:rsid w:val="004D0F41"/>
    <w:rsid w:val="004D11F7"/>
    <w:rsid w:val="004D1586"/>
    <w:rsid w:val="004D16A5"/>
    <w:rsid w:val="004D16C0"/>
    <w:rsid w:val="004D19BA"/>
    <w:rsid w:val="004D1A4E"/>
    <w:rsid w:val="004D1B38"/>
    <w:rsid w:val="004D1E5A"/>
    <w:rsid w:val="004D215F"/>
    <w:rsid w:val="004D22C9"/>
    <w:rsid w:val="004D253C"/>
    <w:rsid w:val="004D27A6"/>
    <w:rsid w:val="004D29FA"/>
    <w:rsid w:val="004D2CD8"/>
    <w:rsid w:val="004D2DAB"/>
    <w:rsid w:val="004D2F3E"/>
    <w:rsid w:val="004D32F3"/>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393"/>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0F6"/>
    <w:rsid w:val="004E4742"/>
    <w:rsid w:val="004E5242"/>
    <w:rsid w:val="004E546A"/>
    <w:rsid w:val="004E5540"/>
    <w:rsid w:val="004E580E"/>
    <w:rsid w:val="004E5811"/>
    <w:rsid w:val="004E583E"/>
    <w:rsid w:val="004E5984"/>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CD6"/>
    <w:rsid w:val="004F2DE9"/>
    <w:rsid w:val="004F2E2D"/>
    <w:rsid w:val="004F2FA9"/>
    <w:rsid w:val="004F3359"/>
    <w:rsid w:val="004F3584"/>
    <w:rsid w:val="004F3742"/>
    <w:rsid w:val="004F3C10"/>
    <w:rsid w:val="004F3C17"/>
    <w:rsid w:val="004F3EAB"/>
    <w:rsid w:val="004F3FC8"/>
    <w:rsid w:val="004F4226"/>
    <w:rsid w:val="004F48D8"/>
    <w:rsid w:val="004F4ACB"/>
    <w:rsid w:val="004F4D2A"/>
    <w:rsid w:val="004F4F85"/>
    <w:rsid w:val="004F53DE"/>
    <w:rsid w:val="004F573C"/>
    <w:rsid w:val="004F5779"/>
    <w:rsid w:val="004F57F1"/>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7A"/>
    <w:rsid w:val="00500A8B"/>
    <w:rsid w:val="00500B57"/>
    <w:rsid w:val="00500B6C"/>
    <w:rsid w:val="00500E2B"/>
    <w:rsid w:val="00500FBF"/>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2E2E"/>
    <w:rsid w:val="00503063"/>
    <w:rsid w:val="0050319A"/>
    <w:rsid w:val="0050319C"/>
    <w:rsid w:val="0050321E"/>
    <w:rsid w:val="005038E3"/>
    <w:rsid w:val="00503C7E"/>
    <w:rsid w:val="00504060"/>
    <w:rsid w:val="00504360"/>
    <w:rsid w:val="005045A1"/>
    <w:rsid w:val="005045A4"/>
    <w:rsid w:val="0050467C"/>
    <w:rsid w:val="00505421"/>
    <w:rsid w:val="0050544E"/>
    <w:rsid w:val="005055DB"/>
    <w:rsid w:val="00505CCD"/>
    <w:rsid w:val="00505DA9"/>
    <w:rsid w:val="00505E6E"/>
    <w:rsid w:val="005060E7"/>
    <w:rsid w:val="005061F3"/>
    <w:rsid w:val="005065A9"/>
    <w:rsid w:val="00506838"/>
    <w:rsid w:val="00506A78"/>
    <w:rsid w:val="00506BBA"/>
    <w:rsid w:val="00506C7D"/>
    <w:rsid w:val="00506EFF"/>
    <w:rsid w:val="00507288"/>
    <w:rsid w:val="005074F1"/>
    <w:rsid w:val="00507552"/>
    <w:rsid w:val="005075BA"/>
    <w:rsid w:val="00507867"/>
    <w:rsid w:val="00507AF9"/>
    <w:rsid w:val="00507C88"/>
    <w:rsid w:val="00507D89"/>
    <w:rsid w:val="00510075"/>
    <w:rsid w:val="005101DB"/>
    <w:rsid w:val="00510575"/>
    <w:rsid w:val="00510A35"/>
    <w:rsid w:val="00510B5A"/>
    <w:rsid w:val="00510FDE"/>
    <w:rsid w:val="00511192"/>
    <w:rsid w:val="005113D4"/>
    <w:rsid w:val="0051147C"/>
    <w:rsid w:val="0051153C"/>
    <w:rsid w:val="00511838"/>
    <w:rsid w:val="005118B4"/>
    <w:rsid w:val="00511BC0"/>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BE1"/>
    <w:rsid w:val="00515C5F"/>
    <w:rsid w:val="00515E15"/>
    <w:rsid w:val="00515F80"/>
    <w:rsid w:val="00516267"/>
    <w:rsid w:val="00516411"/>
    <w:rsid w:val="0051668F"/>
    <w:rsid w:val="005166EE"/>
    <w:rsid w:val="00516C0A"/>
    <w:rsid w:val="005172D6"/>
    <w:rsid w:val="00517571"/>
    <w:rsid w:val="00517687"/>
    <w:rsid w:val="0051779C"/>
    <w:rsid w:val="005178AE"/>
    <w:rsid w:val="00517950"/>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5D8"/>
    <w:rsid w:val="00525765"/>
    <w:rsid w:val="00525945"/>
    <w:rsid w:val="0052596C"/>
    <w:rsid w:val="00525C10"/>
    <w:rsid w:val="00525D3D"/>
    <w:rsid w:val="00526194"/>
    <w:rsid w:val="00526345"/>
    <w:rsid w:val="0052672E"/>
    <w:rsid w:val="00526B3A"/>
    <w:rsid w:val="00526FFE"/>
    <w:rsid w:val="0052708F"/>
    <w:rsid w:val="005270BF"/>
    <w:rsid w:val="00527F2D"/>
    <w:rsid w:val="00527F8F"/>
    <w:rsid w:val="00530014"/>
    <w:rsid w:val="005300FA"/>
    <w:rsid w:val="005301C2"/>
    <w:rsid w:val="005303A6"/>
    <w:rsid w:val="005304CB"/>
    <w:rsid w:val="00530707"/>
    <w:rsid w:val="005308C3"/>
    <w:rsid w:val="00530D64"/>
    <w:rsid w:val="00530FF1"/>
    <w:rsid w:val="00531369"/>
    <w:rsid w:val="00531508"/>
    <w:rsid w:val="0053197B"/>
    <w:rsid w:val="00531A71"/>
    <w:rsid w:val="00531A84"/>
    <w:rsid w:val="00531C94"/>
    <w:rsid w:val="00531E4B"/>
    <w:rsid w:val="00531F23"/>
    <w:rsid w:val="0053223B"/>
    <w:rsid w:val="00532818"/>
    <w:rsid w:val="00532C44"/>
    <w:rsid w:val="00533175"/>
    <w:rsid w:val="00533862"/>
    <w:rsid w:val="00534239"/>
    <w:rsid w:val="0053428D"/>
    <w:rsid w:val="005345D8"/>
    <w:rsid w:val="005349D6"/>
    <w:rsid w:val="005349F6"/>
    <w:rsid w:val="00534A63"/>
    <w:rsid w:val="00535437"/>
    <w:rsid w:val="005354B8"/>
    <w:rsid w:val="005355D7"/>
    <w:rsid w:val="005357C7"/>
    <w:rsid w:val="005359D7"/>
    <w:rsid w:val="00535AA5"/>
    <w:rsid w:val="00535F63"/>
    <w:rsid w:val="00535F6A"/>
    <w:rsid w:val="0053657E"/>
    <w:rsid w:val="00536914"/>
    <w:rsid w:val="0053727B"/>
    <w:rsid w:val="005377E0"/>
    <w:rsid w:val="0053795B"/>
    <w:rsid w:val="00537C04"/>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88A"/>
    <w:rsid w:val="00542A56"/>
    <w:rsid w:val="00542DA1"/>
    <w:rsid w:val="00542E96"/>
    <w:rsid w:val="005430F9"/>
    <w:rsid w:val="00543741"/>
    <w:rsid w:val="00543785"/>
    <w:rsid w:val="00543D62"/>
    <w:rsid w:val="0054409E"/>
    <w:rsid w:val="00544584"/>
    <w:rsid w:val="0054482D"/>
    <w:rsid w:val="0054489F"/>
    <w:rsid w:val="00544AE8"/>
    <w:rsid w:val="00544EBA"/>
    <w:rsid w:val="005450D1"/>
    <w:rsid w:val="00545175"/>
    <w:rsid w:val="0054553A"/>
    <w:rsid w:val="00545614"/>
    <w:rsid w:val="00545F95"/>
    <w:rsid w:val="00546163"/>
    <w:rsid w:val="00546249"/>
    <w:rsid w:val="00546459"/>
    <w:rsid w:val="00546699"/>
    <w:rsid w:val="00546CA7"/>
    <w:rsid w:val="00546E18"/>
    <w:rsid w:val="00546FA6"/>
    <w:rsid w:val="00547060"/>
    <w:rsid w:val="0054729E"/>
    <w:rsid w:val="005476EE"/>
    <w:rsid w:val="00547874"/>
    <w:rsid w:val="005502DC"/>
    <w:rsid w:val="0055049C"/>
    <w:rsid w:val="00550B17"/>
    <w:rsid w:val="00550D12"/>
    <w:rsid w:val="00551288"/>
    <w:rsid w:val="00551928"/>
    <w:rsid w:val="00551BF1"/>
    <w:rsid w:val="005521AB"/>
    <w:rsid w:val="005522EE"/>
    <w:rsid w:val="0055248B"/>
    <w:rsid w:val="0055281E"/>
    <w:rsid w:val="00552A2E"/>
    <w:rsid w:val="00552AD3"/>
    <w:rsid w:val="00552CA5"/>
    <w:rsid w:val="00552D49"/>
    <w:rsid w:val="00552F3D"/>
    <w:rsid w:val="00552FEC"/>
    <w:rsid w:val="005531B7"/>
    <w:rsid w:val="005536D1"/>
    <w:rsid w:val="00553792"/>
    <w:rsid w:val="00553A1A"/>
    <w:rsid w:val="00553B70"/>
    <w:rsid w:val="00553D3E"/>
    <w:rsid w:val="00553E64"/>
    <w:rsid w:val="005542C7"/>
    <w:rsid w:val="00554B44"/>
    <w:rsid w:val="00554FE9"/>
    <w:rsid w:val="005550B3"/>
    <w:rsid w:val="0055529B"/>
    <w:rsid w:val="005554AD"/>
    <w:rsid w:val="00555A5B"/>
    <w:rsid w:val="00555F23"/>
    <w:rsid w:val="00556247"/>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BBB"/>
    <w:rsid w:val="00560C11"/>
    <w:rsid w:val="00560C3D"/>
    <w:rsid w:val="00561286"/>
    <w:rsid w:val="00561373"/>
    <w:rsid w:val="00561A59"/>
    <w:rsid w:val="00561C72"/>
    <w:rsid w:val="00561C96"/>
    <w:rsid w:val="00561CDA"/>
    <w:rsid w:val="00561ED1"/>
    <w:rsid w:val="00562460"/>
    <w:rsid w:val="0056284B"/>
    <w:rsid w:val="00562EB9"/>
    <w:rsid w:val="00563791"/>
    <w:rsid w:val="00563A89"/>
    <w:rsid w:val="00563D96"/>
    <w:rsid w:val="00563F1D"/>
    <w:rsid w:val="00564D5A"/>
    <w:rsid w:val="00565108"/>
    <w:rsid w:val="005656B0"/>
    <w:rsid w:val="00565916"/>
    <w:rsid w:val="00565E62"/>
    <w:rsid w:val="00566092"/>
    <w:rsid w:val="005661D3"/>
    <w:rsid w:val="005663C1"/>
    <w:rsid w:val="005666C9"/>
    <w:rsid w:val="00566A29"/>
    <w:rsid w:val="00566DF3"/>
    <w:rsid w:val="0056753C"/>
    <w:rsid w:val="00567A81"/>
    <w:rsid w:val="005700CD"/>
    <w:rsid w:val="005705AE"/>
    <w:rsid w:val="00570B24"/>
    <w:rsid w:val="00570B59"/>
    <w:rsid w:val="00570E24"/>
    <w:rsid w:val="00570E47"/>
    <w:rsid w:val="00570F1C"/>
    <w:rsid w:val="00571126"/>
    <w:rsid w:val="005711E2"/>
    <w:rsid w:val="0057140E"/>
    <w:rsid w:val="00571DBF"/>
    <w:rsid w:val="005720B9"/>
    <w:rsid w:val="005721C6"/>
    <w:rsid w:val="00572BF5"/>
    <w:rsid w:val="00572C34"/>
    <w:rsid w:val="005730FF"/>
    <w:rsid w:val="005732C7"/>
    <w:rsid w:val="0057332C"/>
    <w:rsid w:val="0057355E"/>
    <w:rsid w:val="00573B71"/>
    <w:rsid w:val="00573F98"/>
    <w:rsid w:val="00574003"/>
    <w:rsid w:val="0057407D"/>
    <w:rsid w:val="005742D6"/>
    <w:rsid w:val="00574405"/>
    <w:rsid w:val="0057445B"/>
    <w:rsid w:val="00574495"/>
    <w:rsid w:val="005747E3"/>
    <w:rsid w:val="00574903"/>
    <w:rsid w:val="00574BB5"/>
    <w:rsid w:val="00574EFF"/>
    <w:rsid w:val="00574FB2"/>
    <w:rsid w:val="0057513F"/>
    <w:rsid w:val="0057558D"/>
    <w:rsid w:val="005759BD"/>
    <w:rsid w:val="00575A52"/>
    <w:rsid w:val="00575CFD"/>
    <w:rsid w:val="00575D2D"/>
    <w:rsid w:val="00575F29"/>
    <w:rsid w:val="00576D99"/>
    <w:rsid w:val="00576F76"/>
    <w:rsid w:val="00577014"/>
    <w:rsid w:val="0057777C"/>
    <w:rsid w:val="005777FC"/>
    <w:rsid w:val="00577B63"/>
    <w:rsid w:val="00580067"/>
    <w:rsid w:val="005800F2"/>
    <w:rsid w:val="0058012A"/>
    <w:rsid w:val="005806F1"/>
    <w:rsid w:val="00580820"/>
    <w:rsid w:val="0058082C"/>
    <w:rsid w:val="00580AC7"/>
    <w:rsid w:val="00580AFD"/>
    <w:rsid w:val="00580EFF"/>
    <w:rsid w:val="0058173B"/>
    <w:rsid w:val="0058199C"/>
    <w:rsid w:val="0058229E"/>
    <w:rsid w:val="005828EE"/>
    <w:rsid w:val="00582ADB"/>
    <w:rsid w:val="00582B72"/>
    <w:rsid w:val="005830F8"/>
    <w:rsid w:val="00583736"/>
    <w:rsid w:val="00583887"/>
    <w:rsid w:val="00583AE5"/>
    <w:rsid w:val="00583DC0"/>
    <w:rsid w:val="00583F80"/>
    <w:rsid w:val="00584313"/>
    <w:rsid w:val="00584A61"/>
    <w:rsid w:val="00585366"/>
    <w:rsid w:val="00585707"/>
    <w:rsid w:val="00585988"/>
    <w:rsid w:val="00585FF9"/>
    <w:rsid w:val="00586098"/>
    <w:rsid w:val="00586233"/>
    <w:rsid w:val="005864FA"/>
    <w:rsid w:val="0058687A"/>
    <w:rsid w:val="00586E90"/>
    <w:rsid w:val="00586ED4"/>
    <w:rsid w:val="00586FF0"/>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9D5"/>
    <w:rsid w:val="00591C01"/>
    <w:rsid w:val="00592022"/>
    <w:rsid w:val="0059250B"/>
    <w:rsid w:val="00592940"/>
    <w:rsid w:val="00592ABF"/>
    <w:rsid w:val="00592C26"/>
    <w:rsid w:val="00592CB1"/>
    <w:rsid w:val="00592D2B"/>
    <w:rsid w:val="00593768"/>
    <w:rsid w:val="00593AF9"/>
    <w:rsid w:val="00593E2F"/>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157"/>
    <w:rsid w:val="00597266"/>
    <w:rsid w:val="00597280"/>
    <w:rsid w:val="0059744B"/>
    <w:rsid w:val="0059787D"/>
    <w:rsid w:val="00597998"/>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91D"/>
    <w:rsid w:val="005A4AAA"/>
    <w:rsid w:val="005A5602"/>
    <w:rsid w:val="005A581E"/>
    <w:rsid w:val="005A5A7F"/>
    <w:rsid w:val="005A5AF0"/>
    <w:rsid w:val="005A5B91"/>
    <w:rsid w:val="005A5FE1"/>
    <w:rsid w:val="005A61B9"/>
    <w:rsid w:val="005A677E"/>
    <w:rsid w:val="005A6FA3"/>
    <w:rsid w:val="005A7091"/>
    <w:rsid w:val="005A70EE"/>
    <w:rsid w:val="005A7222"/>
    <w:rsid w:val="005A7421"/>
    <w:rsid w:val="005A7564"/>
    <w:rsid w:val="005A76A3"/>
    <w:rsid w:val="005A7780"/>
    <w:rsid w:val="005A7ABA"/>
    <w:rsid w:val="005A7C6E"/>
    <w:rsid w:val="005B0743"/>
    <w:rsid w:val="005B083D"/>
    <w:rsid w:val="005B0C78"/>
    <w:rsid w:val="005B0CA3"/>
    <w:rsid w:val="005B1EB0"/>
    <w:rsid w:val="005B235D"/>
    <w:rsid w:val="005B2515"/>
    <w:rsid w:val="005B258F"/>
    <w:rsid w:val="005B2A14"/>
    <w:rsid w:val="005B2D34"/>
    <w:rsid w:val="005B3146"/>
    <w:rsid w:val="005B31C4"/>
    <w:rsid w:val="005B325E"/>
    <w:rsid w:val="005B3370"/>
    <w:rsid w:val="005B360D"/>
    <w:rsid w:val="005B376D"/>
    <w:rsid w:val="005B38C6"/>
    <w:rsid w:val="005B3A9F"/>
    <w:rsid w:val="005B3B82"/>
    <w:rsid w:val="005B3B9D"/>
    <w:rsid w:val="005B3BE8"/>
    <w:rsid w:val="005B3C78"/>
    <w:rsid w:val="005B3E1E"/>
    <w:rsid w:val="005B3E9B"/>
    <w:rsid w:val="005B404F"/>
    <w:rsid w:val="005B406E"/>
    <w:rsid w:val="005B453F"/>
    <w:rsid w:val="005B46CB"/>
    <w:rsid w:val="005B4A2D"/>
    <w:rsid w:val="005B4A51"/>
    <w:rsid w:val="005B4B7F"/>
    <w:rsid w:val="005B51B8"/>
    <w:rsid w:val="005B549A"/>
    <w:rsid w:val="005B5572"/>
    <w:rsid w:val="005B5960"/>
    <w:rsid w:val="005B5CA1"/>
    <w:rsid w:val="005B5EB8"/>
    <w:rsid w:val="005B5EBA"/>
    <w:rsid w:val="005B60AA"/>
    <w:rsid w:val="005B684E"/>
    <w:rsid w:val="005B694D"/>
    <w:rsid w:val="005B6B3B"/>
    <w:rsid w:val="005B6DD2"/>
    <w:rsid w:val="005B6E70"/>
    <w:rsid w:val="005B6E88"/>
    <w:rsid w:val="005B7196"/>
    <w:rsid w:val="005B772E"/>
    <w:rsid w:val="005B776C"/>
    <w:rsid w:val="005B77A0"/>
    <w:rsid w:val="005B7AC5"/>
    <w:rsid w:val="005B7BD7"/>
    <w:rsid w:val="005B7D2C"/>
    <w:rsid w:val="005B7E09"/>
    <w:rsid w:val="005B7EA0"/>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CD8"/>
    <w:rsid w:val="005C3D7D"/>
    <w:rsid w:val="005C3DFA"/>
    <w:rsid w:val="005C3ED6"/>
    <w:rsid w:val="005C4013"/>
    <w:rsid w:val="005C4379"/>
    <w:rsid w:val="005C4540"/>
    <w:rsid w:val="005C4660"/>
    <w:rsid w:val="005C4C4E"/>
    <w:rsid w:val="005C507D"/>
    <w:rsid w:val="005C5082"/>
    <w:rsid w:val="005C53A5"/>
    <w:rsid w:val="005C569F"/>
    <w:rsid w:val="005C57DA"/>
    <w:rsid w:val="005C58BD"/>
    <w:rsid w:val="005C5AB3"/>
    <w:rsid w:val="005C5CB7"/>
    <w:rsid w:val="005C5EAE"/>
    <w:rsid w:val="005C63E7"/>
    <w:rsid w:val="005C6450"/>
    <w:rsid w:val="005C64D2"/>
    <w:rsid w:val="005C6679"/>
    <w:rsid w:val="005C6AB4"/>
    <w:rsid w:val="005C7563"/>
    <w:rsid w:val="005C7570"/>
    <w:rsid w:val="005C7763"/>
    <w:rsid w:val="005C7A22"/>
    <w:rsid w:val="005C7BF3"/>
    <w:rsid w:val="005D02AD"/>
    <w:rsid w:val="005D0628"/>
    <w:rsid w:val="005D0959"/>
    <w:rsid w:val="005D0E33"/>
    <w:rsid w:val="005D1186"/>
    <w:rsid w:val="005D126D"/>
    <w:rsid w:val="005D1CDE"/>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501"/>
    <w:rsid w:val="005D66A4"/>
    <w:rsid w:val="005D6B1B"/>
    <w:rsid w:val="005D6B25"/>
    <w:rsid w:val="005D6CFD"/>
    <w:rsid w:val="005D7064"/>
    <w:rsid w:val="005D77B0"/>
    <w:rsid w:val="005D782A"/>
    <w:rsid w:val="005E0028"/>
    <w:rsid w:val="005E01DA"/>
    <w:rsid w:val="005E05D8"/>
    <w:rsid w:val="005E0755"/>
    <w:rsid w:val="005E08BB"/>
    <w:rsid w:val="005E09E3"/>
    <w:rsid w:val="005E0F43"/>
    <w:rsid w:val="005E135B"/>
    <w:rsid w:val="005E1398"/>
    <w:rsid w:val="005E1BB1"/>
    <w:rsid w:val="005E1CC4"/>
    <w:rsid w:val="005E1DA2"/>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274"/>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3D2"/>
    <w:rsid w:val="005E78A8"/>
    <w:rsid w:val="005E7A3D"/>
    <w:rsid w:val="005E7BB1"/>
    <w:rsid w:val="005E7C1C"/>
    <w:rsid w:val="005E7D68"/>
    <w:rsid w:val="005F028F"/>
    <w:rsid w:val="005F0340"/>
    <w:rsid w:val="005F036F"/>
    <w:rsid w:val="005F0405"/>
    <w:rsid w:val="005F054A"/>
    <w:rsid w:val="005F0696"/>
    <w:rsid w:val="005F087F"/>
    <w:rsid w:val="005F0BEC"/>
    <w:rsid w:val="005F0CE3"/>
    <w:rsid w:val="005F10B0"/>
    <w:rsid w:val="005F12B7"/>
    <w:rsid w:val="005F142A"/>
    <w:rsid w:val="005F1632"/>
    <w:rsid w:val="005F199C"/>
    <w:rsid w:val="005F26FF"/>
    <w:rsid w:val="005F2709"/>
    <w:rsid w:val="005F270A"/>
    <w:rsid w:val="005F2B52"/>
    <w:rsid w:val="005F2B72"/>
    <w:rsid w:val="005F2FBF"/>
    <w:rsid w:val="005F3095"/>
    <w:rsid w:val="005F3485"/>
    <w:rsid w:val="005F3965"/>
    <w:rsid w:val="005F3ACA"/>
    <w:rsid w:val="005F3AEE"/>
    <w:rsid w:val="005F4A08"/>
    <w:rsid w:val="005F4CCE"/>
    <w:rsid w:val="005F4CED"/>
    <w:rsid w:val="005F4DE2"/>
    <w:rsid w:val="005F4E34"/>
    <w:rsid w:val="005F524F"/>
    <w:rsid w:val="005F5F83"/>
    <w:rsid w:val="005F6029"/>
    <w:rsid w:val="005F60E7"/>
    <w:rsid w:val="005F662E"/>
    <w:rsid w:val="005F6717"/>
    <w:rsid w:val="005F6A1E"/>
    <w:rsid w:val="005F6A3B"/>
    <w:rsid w:val="005F7443"/>
    <w:rsid w:val="005F7732"/>
    <w:rsid w:val="005F786D"/>
    <w:rsid w:val="005F796D"/>
    <w:rsid w:val="005F7973"/>
    <w:rsid w:val="005F7DC5"/>
    <w:rsid w:val="006000B5"/>
    <w:rsid w:val="0060018E"/>
    <w:rsid w:val="00600323"/>
    <w:rsid w:val="006007BB"/>
    <w:rsid w:val="00600888"/>
    <w:rsid w:val="00600903"/>
    <w:rsid w:val="00600C64"/>
    <w:rsid w:val="00600C74"/>
    <w:rsid w:val="00600F73"/>
    <w:rsid w:val="00600F81"/>
    <w:rsid w:val="0060131A"/>
    <w:rsid w:val="00601402"/>
    <w:rsid w:val="006016CA"/>
    <w:rsid w:val="00601E05"/>
    <w:rsid w:val="00601F82"/>
    <w:rsid w:val="00601FB3"/>
    <w:rsid w:val="00602316"/>
    <w:rsid w:val="00602687"/>
    <w:rsid w:val="00602CDB"/>
    <w:rsid w:val="0060335B"/>
    <w:rsid w:val="00603D3E"/>
    <w:rsid w:val="00603F29"/>
    <w:rsid w:val="006040C8"/>
    <w:rsid w:val="006042B5"/>
    <w:rsid w:val="0060435B"/>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3FE"/>
    <w:rsid w:val="0060754E"/>
    <w:rsid w:val="006077C5"/>
    <w:rsid w:val="00607836"/>
    <w:rsid w:val="00607E9B"/>
    <w:rsid w:val="00610231"/>
    <w:rsid w:val="00610438"/>
    <w:rsid w:val="0061097B"/>
    <w:rsid w:val="0061099C"/>
    <w:rsid w:val="006111E0"/>
    <w:rsid w:val="00611237"/>
    <w:rsid w:val="00611B56"/>
    <w:rsid w:val="00611CA0"/>
    <w:rsid w:val="00611FAD"/>
    <w:rsid w:val="0061201C"/>
    <w:rsid w:val="00612964"/>
    <w:rsid w:val="0061338C"/>
    <w:rsid w:val="0061339E"/>
    <w:rsid w:val="00613466"/>
    <w:rsid w:val="00613531"/>
    <w:rsid w:val="00613A0F"/>
    <w:rsid w:val="00613B99"/>
    <w:rsid w:val="00613BA9"/>
    <w:rsid w:val="00614265"/>
    <w:rsid w:val="00614320"/>
    <w:rsid w:val="006144D8"/>
    <w:rsid w:val="00614552"/>
    <w:rsid w:val="00614886"/>
    <w:rsid w:val="0061494F"/>
    <w:rsid w:val="00614986"/>
    <w:rsid w:val="00614BE5"/>
    <w:rsid w:val="00614C31"/>
    <w:rsid w:val="00615235"/>
    <w:rsid w:val="00615EBF"/>
    <w:rsid w:val="0061688C"/>
    <w:rsid w:val="0061696E"/>
    <w:rsid w:val="00616B24"/>
    <w:rsid w:val="00616CB4"/>
    <w:rsid w:val="00617147"/>
    <w:rsid w:val="006172F6"/>
    <w:rsid w:val="006179F8"/>
    <w:rsid w:val="00617A02"/>
    <w:rsid w:val="00617A14"/>
    <w:rsid w:val="00617BD0"/>
    <w:rsid w:val="00617C5F"/>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2E2E"/>
    <w:rsid w:val="00623588"/>
    <w:rsid w:val="00623BAA"/>
    <w:rsid w:val="00623BBC"/>
    <w:rsid w:val="00623F83"/>
    <w:rsid w:val="0062405E"/>
    <w:rsid w:val="00624506"/>
    <w:rsid w:val="006248E4"/>
    <w:rsid w:val="00624F68"/>
    <w:rsid w:val="00625040"/>
    <w:rsid w:val="00625C1B"/>
    <w:rsid w:val="00625EF6"/>
    <w:rsid w:val="00625F33"/>
    <w:rsid w:val="006263E0"/>
    <w:rsid w:val="0062688A"/>
    <w:rsid w:val="00626F7E"/>
    <w:rsid w:val="00626FD9"/>
    <w:rsid w:val="00627042"/>
    <w:rsid w:val="006273C4"/>
    <w:rsid w:val="00627882"/>
    <w:rsid w:val="00627939"/>
    <w:rsid w:val="00627975"/>
    <w:rsid w:val="00627D12"/>
    <w:rsid w:val="00627D5C"/>
    <w:rsid w:val="00627D77"/>
    <w:rsid w:val="00630249"/>
    <w:rsid w:val="006302F0"/>
    <w:rsid w:val="00630482"/>
    <w:rsid w:val="00630A36"/>
    <w:rsid w:val="00630A45"/>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4BDC"/>
    <w:rsid w:val="0063503E"/>
    <w:rsid w:val="006350EE"/>
    <w:rsid w:val="00635446"/>
    <w:rsid w:val="006355C0"/>
    <w:rsid w:val="00635774"/>
    <w:rsid w:val="00635BA4"/>
    <w:rsid w:val="00635CFC"/>
    <w:rsid w:val="006362B6"/>
    <w:rsid w:val="00636612"/>
    <w:rsid w:val="0063793E"/>
    <w:rsid w:val="00637D77"/>
    <w:rsid w:val="00637E0C"/>
    <w:rsid w:val="00637F3F"/>
    <w:rsid w:val="00637F65"/>
    <w:rsid w:val="006408DA"/>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3F3"/>
    <w:rsid w:val="00650515"/>
    <w:rsid w:val="00650B44"/>
    <w:rsid w:val="00650B48"/>
    <w:rsid w:val="00650CAD"/>
    <w:rsid w:val="00650E14"/>
    <w:rsid w:val="00651465"/>
    <w:rsid w:val="00651DDE"/>
    <w:rsid w:val="00651E4A"/>
    <w:rsid w:val="0065232D"/>
    <w:rsid w:val="006523EA"/>
    <w:rsid w:val="00652434"/>
    <w:rsid w:val="006524D0"/>
    <w:rsid w:val="006526E2"/>
    <w:rsid w:val="0065270F"/>
    <w:rsid w:val="00652922"/>
    <w:rsid w:val="00652BAF"/>
    <w:rsid w:val="00652E0A"/>
    <w:rsid w:val="00653445"/>
    <w:rsid w:val="006534DE"/>
    <w:rsid w:val="006536F7"/>
    <w:rsid w:val="00653AD4"/>
    <w:rsid w:val="00653B3F"/>
    <w:rsid w:val="00653BCE"/>
    <w:rsid w:val="00653F83"/>
    <w:rsid w:val="00653FBD"/>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04E"/>
    <w:rsid w:val="00656562"/>
    <w:rsid w:val="00656B8A"/>
    <w:rsid w:val="00657043"/>
    <w:rsid w:val="00657287"/>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2A2"/>
    <w:rsid w:val="00662684"/>
    <w:rsid w:val="00662C41"/>
    <w:rsid w:val="00662E54"/>
    <w:rsid w:val="00662F27"/>
    <w:rsid w:val="0066377F"/>
    <w:rsid w:val="006639BD"/>
    <w:rsid w:val="00663D52"/>
    <w:rsid w:val="00663DDF"/>
    <w:rsid w:val="00664060"/>
    <w:rsid w:val="0066469B"/>
    <w:rsid w:val="006648BF"/>
    <w:rsid w:val="00664E13"/>
    <w:rsid w:val="00665352"/>
    <w:rsid w:val="00665536"/>
    <w:rsid w:val="00665825"/>
    <w:rsid w:val="00665873"/>
    <w:rsid w:val="006665F1"/>
    <w:rsid w:val="006668F1"/>
    <w:rsid w:val="00666D19"/>
    <w:rsid w:val="00666E20"/>
    <w:rsid w:val="00666FD4"/>
    <w:rsid w:val="006671CD"/>
    <w:rsid w:val="0066724A"/>
    <w:rsid w:val="00667300"/>
    <w:rsid w:val="00667429"/>
    <w:rsid w:val="00667515"/>
    <w:rsid w:val="006676A9"/>
    <w:rsid w:val="006676D8"/>
    <w:rsid w:val="00667F7C"/>
    <w:rsid w:val="00670651"/>
    <w:rsid w:val="006709A0"/>
    <w:rsid w:val="00670AB7"/>
    <w:rsid w:val="00670C56"/>
    <w:rsid w:val="00671221"/>
    <w:rsid w:val="0067145A"/>
    <w:rsid w:val="00671898"/>
    <w:rsid w:val="00671A7F"/>
    <w:rsid w:val="00671C9C"/>
    <w:rsid w:val="00671FB1"/>
    <w:rsid w:val="00672109"/>
    <w:rsid w:val="0067274F"/>
    <w:rsid w:val="00672852"/>
    <w:rsid w:val="006728BE"/>
    <w:rsid w:val="00672BB2"/>
    <w:rsid w:val="00672F64"/>
    <w:rsid w:val="00673156"/>
    <w:rsid w:val="0067316D"/>
    <w:rsid w:val="00673790"/>
    <w:rsid w:val="0067380D"/>
    <w:rsid w:val="00673880"/>
    <w:rsid w:val="00673DBA"/>
    <w:rsid w:val="00673F15"/>
    <w:rsid w:val="00674120"/>
    <w:rsid w:val="0067447D"/>
    <w:rsid w:val="006744A9"/>
    <w:rsid w:val="006747A4"/>
    <w:rsid w:val="00674AE2"/>
    <w:rsid w:val="00674DF2"/>
    <w:rsid w:val="00675048"/>
    <w:rsid w:val="00675166"/>
    <w:rsid w:val="0067554C"/>
    <w:rsid w:val="00675641"/>
    <w:rsid w:val="00675942"/>
    <w:rsid w:val="006759A3"/>
    <w:rsid w:val="00675CCC"/>
    <w:rsid w:val="00675F94"/>
    <w:rsid w:val="0067620A"/>
    <w:rsid w:val="00676364"/>
    <w:rsid w:val="0067654E"/>
    <w:rsid w:val="006766BE"/>
    <w:rsid w:val="006768CD"/>
    <w:rsid w:val="00676ACD"/>
    <w:rsid w:val="00676C99"/>
    <w:rsid w:val="006774CA"/>
    <w:rsid w:val="006774E5"/>
    <w:rsid w:val="00677AA1"/>
    <w:rsid w:val="00677BA6"/>
    <w:rsid w:val="00677C2E"/>
    <w:rsid w:val="00677D57"/>
    <w:rsid w:val="00677E5D"/>
    <w:rsid w:val="00677F05"/>
    <w:rsid w:val="006800D4"/>
    <w:rsid w:val="0068020C"/>
    <w:rsid w:val="0068025C"/>
    <w:rsid w:val="0068064C"/>
    <w:rsid w:val="006807C5"/>
    <w:rsid w:val="006809FA"/>
    <w:rsid w:val="00680B80"/>
    <w:rsid w:val="00680D5C"/>
    <w:rsid w:val="00680D5D"/>
    <w:rsid w:val="00680E32"/>
    <w:rsid w:val="006814BB"/>
    <w:rsid w:val="00681BCB"/>
    <w:rsid w:val="00681C49"/>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CC1"/>
    <w:rsid w:val="00684DD1"/>
    <w:rsid w:val="00684EBC"/>
    <w:rsid w:val="00684FE7"/>
    <w:rsid w:val="00684FFE"/>
    <w:rsid w:val="00685345"/>
    <w:rsid w:val="00685384"/>
    <w:rsid w:val="006855AF"/>
    <w:rsid w:val="00685C5F"/>
    <w:rsid w:val="00685CBA"/>
    <w:rsid w:val="00685EDD"/>
    <w:rsid w:val="006861F5"/>
    <w:rsid w:val="006861F7"/>
    <w:rsid w:val="006864EB"/>
    <w:rsid w:val="006865B8"/>
    <w:rsid w:val="006869E4"/>
    <w:rsid w:val="00686FB0"/>
    <w:rsid w:val="00687841"/>
    <w:rsid w:val="00687CB4"/>
    <w:rsid w:val="006903CB"/>
    <w:rsid w:val="00690452"/>
    <w:rsid w:val="006909C1"/>
    <w:rsid w:val="00690B91"/>
    <w:rsid w:val="00690F29"/>
    <w:rsid w:val="00690FED"/>
    <w:rsid w:val="00691B50"/>
    <w:rsid w:val="00692287"/>
    <w:rsid w:val="00692289"/>
    <w:rsid w:val="00692476"/>
    <w:rsid w:val="00692685"/>
    <w:rsid w:val="00692831"/>
    <w:rsid w:val="00692919"/>
    <w:rsid w:val="006929EB"/>
    <w:rsid w:val="00693145"/>
    <w:rsid w:val="00693590"/>
    <w:rsid w:val="00693760"/>
    <w:rsid w:val="00693809"/>
    <w:rsid w:val="006939D0"/>
    <w:rsid w:val="00693A72"/>
    <w:rsid w:val="00693E0E"/>
    <w:rsid w:val="00693E19"/>
    <w:rsid w:val="00693EA6"/>
    <w:rsid w:val="0069416D"/>
    <w:rsid w:val="00694222"/>
    <w:rsid w:val="006942D5"/>
    <w:rsid w:val="0069435A"/>
    <w:rsid w:val="006944DF"/>
    <w:rsid w:val="0069461E"/>
    <w:rsid w:val="00694794"/>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6CB"/>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624"/>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CD4"/>
    <w:rsid w:val="006A5E9D"/>
    <w:rsid w:val="006A5FB9"/>
    <w:rsid w:val="006A6230"/>
    <w:rsid w:val="006A6720"/>
    <w:rsid w:val="006A68AC"/>
    <w:rsid w:val="006A69C9"/>
    <w:rsid w:val="006A6C47"/>
    <w:rsid w:val="006A6D59"/>
    <w:rsid w:val="006A7235"/>
    <w:rsid w:val="006A7323"/>
    <w:rsid w:val="006A766F"/>
    <w:rsid w:val="006A773C"/>
    <w:rsid w:val="006A7839"/>
    <w:rsid w:val="006A78C6"/>
    <w:rsid w:val="006A7A0A"/>
    <w:rsid w:val="006A7E36"/>
    <w:rsid w:val="006A7F4E"/>
    <w:rsid w:val="006A7F6A"/>
    <w:rsid w:val="006B0513"/>
    <w:rsid w:val="006B0757"/>
    <w:rsid w:val="006B082C"/>
    <w:rsid w:val="006B0A86"/>
    <w:rsid w:val="006B0CF7"/>
    <w:rsid w:val="006B13AD"/>
    <w:rsid w:val="006B1662"/>
    <w:rsid w:val="006B1735"/>
    <w:rsid w:val="006B196D"/>
    <w:rsid w:val="006B1D49"/>
    <w:rsid w:val="006B21DA"/>
    <w:rsid w:val="006B2270"/>
    <w:rsid w:val="006B247D"/>
    <w:rsid w:val="006B2C8F"/>
    <w:rsid w:val="006B2EB3"/>
    <w:rsid w:val="006B3144"/>
    <w:rsid w:val="006B3216"/>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51B"/>
    <w:rsid w:val="006B68F6"/>
    <w:rsid w:val="006B6B91"/>
    <w:rsid w:val="006B6D93"/>
    <w:rsid w:val="006B7177"/>
    <w:rsid w:val="006B766F"/>
    <w:rsid w:val="006B7854"/>
    <w:rsid w:val="006B7872"/>
    <w:rsid w:val="006B79F4"/>
    <w:rsid w:val="006B7A0E"/>
    <w:rsid w:val="006B7A76"/>
    <w:rsid w:val="006B7B25"/>
    <w:rsid w:val="006B7D6C"/>
    <w:rsid w:val="006B7E39"/>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318"/>
    <w:rsid w:val="006C441F"/>
    <w:rsid w:val="006C4564"/>
    <w:rsid w:val="006C47A0"/>
    <w:rsid w:val="006C47BA"/>
    <w:rsid w:val="006C506E"/>
    <w:rsid w:val="006C5201"/>
    <w:rsid w:val="006C5569"/>
    <w:rsid w:val="006C5B58"/>
    <w:rsid w:val="006C5E60"/>
    <w:rsid w:val="006C5E69"/>
    <w:rsid w:val="006C6315"/>
    <w:rsid w:val="006C6410"/>
    <w:rsid w:val="006C673B"/>
    <w:rsid w:val="006C6798"/>
    <w:rsid w:val="006C6CB1"/>
    <w:rsid w:val="006C7098"/>
    <w:rsid w:val="006C7188"/>
    <w:rsid w:val="006C7B1F"/>
    <w:rsid w:val="006D0C25"/>
    <w:rsid w:val="006D0ED0"/>
    <w:rsid w:val="006D1082"/>
    <w:rsid w:val="006D10FA"/>
    <w:rsid w:val="006D13A1"/>
    <w:rsid w:val="006D1434"/>
    <w:rsid w:val="006D146B"/>
    <w:rsid w:val="006D15DC"/>
    <w:rsid w:val="006D1CBF"/>
    <w:rsid w:val="006D1F9B"/>
    <w:rsid w:val="006D2111"/>
    <w:rsid w:val="006D2437"/>
    <w:rsid w:val="006D24E4"/>
    <w:rsid w:val="006D2531"/>
    <w:rsid w:val="006D2753"/>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42C"/>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9DE"/>
    <w:rsid w:val="006D7ABC"/>
    <w:rsid w:val="006D7F39"/>
    <w:rsid w:val="006E01EB"/>
    <w:rsid w:val="006E03A1"/>
    <w:rsid w:val="006E096C"/>
    <w:rsid w:val="006E0C71"/>
    <w:rsid w:val="006E0E23"/>
    <w:rsid w:val="006E15A7"/>
    <w:rsid w:val="006E161D"/>
    <w:rsid w:val="006E17F2"/>
    <w:rsid w:val="006E1AA5"/>
    <w:rsid w:val="006E1D2A"/>
    <w:rsid w:val="006E1D49"/>
    <w:rsid w:val="006E1D85"/>
    <w:rsid w:val="006E209C"/>
    <w:rsid w:val="006E2201"/>
    <w:rsid w:val="006E2958"/>
    <w:rsid w:val="006E2CA3"/>
    <w:rsid w:val="006E3009"/>
    <w:rsid w:val="006E32D8"/>
    <w:rsid w:val="006E388E"/>
    <w:rsid w:val="006E3BC2"/>
    <w:rsid w:val="006E3D42"/>
    <w:rsid w:val="006E460F"/>
    <w:rsid w:val="006E4647"/>
    <w:rsid w:val="006E4BA6"/>
    <w:rsid w:val="006E4D45"/>
    <w:rsid w:val="006E4D4F"/>
    <w:rsid w:val="006E4DB8"/>
    <w:rsid w:val="006E504E"/>
    <w:rsid w:val="006E513D"/>
    <w:rsid w:val="006E514B"/>
    <w:rsid w:val="006E531D"/>
    <w:rsid w:val="006E554C"/>
    <w:rsid w:val="006E5C12"/>
    <w:rsid w:val="006E5C81"/>
    <w:rsid w:val="006E5DC5"/>
    <w:rsid w:val="006E5EF3"/>
    <w:rsid w:val="006E61DB"/>
    <w:rsid w:val="006E628D"/>
    <w:rsid w:val="006E683A"/>
    <w:rsid w:val="006E699D"/>
    <w:rsid w:val="006E6EB3"/>
    <w:rsid w:val="006E7266"/>
    <w:rsid w:val="006E737C"/>
    <w:rsid w:val="006E7432"/>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212"/>
    <w:rsid w:val="006F6592"/>
    <w:rsid w:val="006F6800"/>
    <w:rsid w:val="006F6A27"/>
    <w:rsid w:val="006F6AD1"/>
    <w:rsid w:val="006F6DAD"/>
    <w:rsid w:val="006F6F86"/>
    <w:rsid w:val="006F71D9"/>
    <w:rsid w:val="006F72CA"/>
    <w:rsid w:val="006F7490"/>
    <w:rsid w:val="006F7536"/>
    <w:rsid w:val="006F758D"/>
    <w:rsid w:val="006F7944"/>
    <w:rsid w:val="006F7981"/>
    <w:rsid w:val="006F7AED"/>
    <w:rsid w:val="006F7CEE"/>
    <w:rsid w:val="00700C05"/>
    <w:rsid w:val="00701241"/>
    <w:rsid w:val="007013CD"/>
    <w:rsid w:val="00701A6D"/>
    <w:rsid w:val="00701B5B"/>
    <w:rsid w:val="007021B4"/>
    <w:rsid w:val="0070267D"/>
    <w:rsid w:val="0070272B"/>
    <w:rsid w:val="007027A4"/>
    <w:rsid w:val="00702A83"/>
    <w:rsid w:val="00702C0F"/>
    <w:rsid w:val="00702F21"/>
    <w:rsid w:val="00703889"/>
    <w:rsid w:val="007038C4"/>
    <w:rsid w:val="007038FC"/>
    <w:rsid w:val="00704221"/>
    <w:rsid w:val="0070462B"/>
    <w:rsid w:val="007048A7"/>
    <w:rsid w:val="007048E1"/>
    <w:rsid w:val="00704979"/>
    <w:rsid w:val="00704CD1"/>
    <w:rsid w:val="00704D6E"/>
    <w:rsid w:val="00704FB0"/>
    <w:rsid w:val="0070547D"/>
    <w:rsid w:val="007055D8"/>
    <w:rsid w:val="007059D6"/>
    <w:rsid w:val="00705C1D"/>
    <w:rsid w:val="00705DC4"/>
    <w:rsid w:val="00705E64"/>
    <w:rsid w:val="0070652F"/>
    <w:rsid w:val="00706631"/>
    <w:rsid w:val="0070669E"/>
    <w:rsid w:val="00706D24"/>
    <w:rsid w:val="00706E58"/>
    <w:rsid w:val="00707602"/>
    <w:rsid w:val="007076B0"/>
    <w:rsid w:val="0070774D"/>
    <w:rsid w:val="007078E2"/>
    <w:rsid w:val="00707A59"/>
    <w:rsid w:val="00707F73"/>
    <w:rsid w:val="00710296"/>
    <w:rsid w:val="00710310"/>
    <w:rsid w:val="00710955"/>
    <w:rsid w:val="00710BC9"/>
    <w:rsid w:val="00710DC3"/>
    <w:rsid w:val="00710FAA"/>
    <w:rsid w:val="0071182C"/>
    <w:rsid w:val="00712495"/>
    <w:rsid w:val="0071285E"/>
    <w:rsid w:val="00712B22"/>
    <w:rsid w:val="00712B4B"/>
    <w:rsid w:val="00712CB7"/>
    <w:rsid w:val="00712ED9"/>
    <w:rsid w:val="00712F75"/>
    <w:rsid w:val="007130B5"/>
    <w:rsid w:val="007131B1"/>
    <w:rsid w:val="007131EA"/>
    <w:rsid w:val="00713473"/>
    <w:rsid w:val="0071369A"/>
    <w:rsid w:val="007137C2"/>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160"/>
    <w:rsid w:val="00716176"/>
    <w:rsid w:val="00716636"/>
    <w:rsid w:val="00716B28"/>
    <w:rsid w:val="00716EC5"/>
    <w:rsid w:val="007172D0"/>
    <w:rsid w:val="0071741D"/>
    <w:rsid w:val="007176D4"/>
    <w:rsid w:val="00717A36"/>
    <w:rsid w:val="00717CE1"/>
    <w:rsid w:val="007204B5"/>
    <w:rsid w:val="007205A0"/>
    <w:rsid w:val="0072108E"/>
    <w:rsid w:val="007214B7"/>
    <w:rsid w:val="007216C7"/>
    <w:rsid w:val="00721A54"/>
    <w:rsid w:val="00721DDB"/>
    <w:rsid w:val="00722054"/>
    <w:rsid w:val="007221C5"/>
    <w:rsid w:val="00722632"/>
    <w:rsid w:val="0072282C"/>
    <w:rsid w:val="00722B56"/>
    <w:rsid w:val="00722BE6"/>
    <w:rsid w:val="00722D6F"/>
    <w:rsid w:val="00722E68"/>
    <w:rsid w:val="00723280"/>
    <w:rsid w:val="00723459"/>
    <w:rsid w:val="00723AE1"/>
    <w:rsid w:val="00724019"/>
    <w:rsid w:val="007242BC"/>
    <w:rsid w:val="007244DF"/>
    <w:rsid w:val="007246F4"/>
    <w:rsid w:val="007250AD"/>
    <w:rsid w:val="00725210"/>
    <w:rsid w:val="00725440"/>
    <w:rsid w:val="007255D2"/>
    <w:rsid w:val="00725DC7"/>
    <w:rsid w:val="0072605D"/>
    <w:rsid w:val="007260CA"/>
    <w:rsid w:val="0072663B"/>
    <w:rsid w:val="007268AF"/>
    <w:rsid w:val="007274AA"/>
    <w:rsid w:val="007277F5"/>
    <w:rsid w:val="007278A5"/>
    <w:rsid w:val="00727996"/>
    <w:rsid w:val="00727B35"/>
    <w:rsid w:val="00730030"/>
    <w:rsid w:val="00730B8A"/>
    <w:rsid w:val="00730C96"/>
    <w:rsid w:val="0073116A"/>
    <w:rsid w:val="0073164D"/>
    <w:rsid w:val="00731772"/>
    <w:rsid w:val="00731C97"/>
    <w:rsid w:val="00731ECF"/>
    <w:rsid w:val="007322CC"/>
    <w:rsid w:val="0073247F"/>
    <w:rsid w:val="0073278D"/>
    <w:rsid w:val="00732880"/>
    <w:rsid w:val="007333DF"/>
    <w:rsid w:val="007337B8"/>
    <w:rsid w:val="007338BF"/>
    <w:rsid w:val="007338D1"/>
    <w:rsid w:val="007339AB"/>
    <w:rsid w:val="00733BE5"/>
    <w:rsid w:val="007341C2"/>
    <w:rsid w:val="007345E1"/>
    <w:rsid w:val="007347F9"/>
    <w:rsid w:val="00734C4A"/>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2B1"/>
    <w:rsid w:val="0074040C"/>
    <w:rsid w:val="0074048A"/>
    <w:rsid w:val="007407F6"/>
    <w:rsid w:val="0074087C"/>
    <w:rsid w:val="00740B50"/>
    <w:rsid w:val="00740BEF"/>
    <w:rsid w:val="00740C9E"/>
    <w:rsid w:val="0074120A"/>
    <w:rsid w:val="00741534"/>
    <w:rsid w:val="00741544"/>
    <w:rsid w:val="00741618"/>
    <w:rsid w:val="00741A8E"/>
    <w:rsid w:val="00741B45"/>
    <w:rsid w:val="00742021"/>
    <w:rsid w:val="00742284"/>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412"/>
    <w:rsid w:val="0075350F"/>
    <w:rsid w:val="00753672"/>
    <w:rsid w:val="00753851"/>
    <w:rsid w:val="00753ED2"/>
    <w:rsid w:val="0075453F"/>
    <w:rsid w:val="007545C0"/>
    <w:rsid w:val="0075471A"/>
    <w:rsid w:val="007549FD"/>
    <w:rsid w:val="0075581D"/>
    <w:rsid w:val="0075590D"/>
    <w:rsid w:val="00756313"/>
    <w:rsid w:val="00756AB5"/>
    <w:rsid w:val="00757046"/>
    <w:rsid w:val="0075705E"/>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8C2"/>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0F2"/>
    <w:rsid w:val="0076515A"/>
    <w:rsid w:val="00765179"/>
    <w:rsid w:val="0076528F"/>
    <w:rsid w:val="0076535C"/>
    <w:rsid w:val="00765587"/>
    <w:rsid w:val="0076559D"/>
    <w:rsid w:val="007655F3"/>
    <w:rsid w:val="00765697"/>
    <w:rsid w:val="0076579A"/>
    <w:rsid w:val="00765953"/>
    <w:rsid w:val="00766336"/>
    <w:rsid w:val="00766643"/>
    <w:rsid w:val="00766716"/>
    <w:rsid w:val="007668DF"/>
    <w:rsid w:val="00766F58"/>
    <w:rsid w:val="00766FC0"/>
    <w:rsid w:val="00767BB7"/>
    <w:rsid w:val="00767C0A"/>
    <w:rsid w:val="00767C1E"/>
    <w:rsid w:val="00770145"/>
    <w:rsid w:val="00770310"/>
    <w:rsid w:val="00770738"/>
    <w:rsid w:val="007707EE"/>
    <w:rsid w:val="0077089F"/>
    <w:rsid w:val="00770993"/>
    <w:rsid w:val="007709CC"/>
    <w:rsid w:val="00770A78"/>
    <w:rsid w:val="00771066"/>
    <w:rsid w:val="007715C6"/>
    <w:rsid w:val="00771BEA"/>
    <w:rsid w:val="0077214D"/>
    <w:rsid w:val="007725C7"/>
    <w:rsid w:val="00772D00"/>
    <w:rsid w:val="007731CC"/>
    <w:rsid w:val="00773399"/>
    <w:rsid w:val="007735F1"/>
    <w:rsid w:val="00773AB6"/>
    <w:rsid w:val="00773B24"/>
    <w:rsid w:val="00773EF5"/>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6A"/>
    <w:rsid w:val="007801A6"/>
    <w:rsid w:val="007803DA"/>
    <w:rsid w:val="007805AF"/>
    <w:rsid w:val="00780A99"/>
    <w:rsid w:val="00780C5E"/>
    <w:rsid w:val="0078122D"/>
    <w:rsid w:val="00781375"/>
    <w:rsid w:val="00781456"/>
    <w:rsid w:val="00781687"/>
    <w:rsid w:val="00781DB7"/>
    <w:rsid w:val="00782516"/>
    <w:rsid w:val="00783591"/>
    <w:rsid w:val="00783794"/>
    <w:rsid w:val="00783A5C"/>
    <w:rsid w:val="00783A9B"/>
    <w:rsid w:val="00783B2F"/>
    <w:rsid w:val="00783E42"/>
    <w:rsid w:val="00784299"/>
    <w:rsid w:val="00784734"/>
    <w:rsid w:val="00784878"/>
    <w:rsid w:val="00784AD1"/>
    <w:rsid w:val="00785023"/>
    <w:rsid w:val="007851B5"/>
    <w:rsid w:val="00785BA8"/>
    <w:rsid w:val="007861E3"/>
    <w:rsid w:val="007863BD"/>
    <w:rsid w:val="0078674A"/>
    <w:rsid w:val="00786754"/>
    <w:rsid w:val="00786851"/>
    <w:rsid w:val="00786BBE"/>
    <w:rsid w:val="00786D18"/>
    <w:rsid w:val="007871EA"/>
    <w:rsid w:val="0078730B"/>
    <w:rsid w:val="007878FF"/>
    <w:rsid w:val="00787A21"/>
    <w:rsid w:val="00787A92"/>
    <w:rsid w:val="00787C26"/>
    <w:rsid w:val="00787FD1"/>
    <w:rsid w:val="0079011E"/>
    <w:rsid w:val="00790264"/>
    <w:rsid w:val="00790547"/>
    <w:rsid w:val="00790621"/>
    <w:rsid w:val="0079079A"/>
    <w:rsid w:val="007908AA"/>
    <w:rsid w:val="007909BD"/>
    <w:rsid w:val="00790B58"/>
    <w:rsid w:val="00790F9F"/>
    <w:rsid w:val="007912E8"/>
    <w:rsid w:val="007917A3"/>
    <w:rsid w:val="00791857"/>
    <w:rsid w:val="00791884"/>
    <w:rsid w:val="00791977"/>
    <w:rsid w:val="00791DF1"/>
    <w:rsid w:val="0079209F"/>
    <w:rsid w:val="007924C3"/>
    <w:rsid w:val="0079250A"/>
    <w:rsid w:val="007925C2"/>
    <w:rsid w:val="0079274E"/>
    <w:rsid w:val="00792AC9"/>
    <w:rsid w:val="00792DB0"/>
    <w:rsid w:val="0079310B"/>
    <w:rsid w:val="00793190"/>
    <w:rsid w:val="007931E6"/>
    <w:rsid w:val="007933B7"/>
    <w:rsid w:val="007938EA"/>
    <w:rsid w:val="00793AA3"/>
    <w:rsid w:val="007940A4"/>
    <w:rsid w:val="007943B5"/>
    <w:rsid w:val="00794F6E"/>
    <w:rsid w:val="00794FAD"/>
    <w:rsid w:val="00794FB0"/>
    <w:rsid w:val="007950D5"/>
    <w:rsid w:val="007956DA"/>
    <w:rsid w:val="00795906"/>
    <w:rsid w:val="00795B13"/>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6D4"/>
    <w:rsid w:val="007A1740"/>
    <w:rsid w:val="007A18DB"/>
    <w:rsid w:val="007A1915"/>
    <w:rsid w:val="007A19AD"/>
    <w:rsid w:val="007A1A43"/>
    <w:rsid w:val="007A1FF7"/>
    <w:rsid w:val="007A20A1"/>
    <w:rsid w:val="007A214E"/>
    <w:rsid w:val="007A218D"/>
    <w:rsid w:val="007A2705"/>
    <w:rsid w:val="007A277F"/>
    <w:rsid w:val="007A281F"/>
    <w:rsid w:val="007A287E"/>
    <w:rsid w:val="007A29DB"/>
    <w:rsid w:val="007A2DF0"/>
    <w:rsid w:val="007A2EA5"/>
    <w:rsid w:val="007A2EC9"/>
    <w:rsid w:val="007A305B"/>
    <w:rsid w:val="007A3391"/>
    <w:rsid w:val="007A3581"/>
    <w:rsid w:val="007A36F7"/>
    <w:rsid w:val="007A3C00"/>
    <w:rsid w:val="007A3FC6"/>
    <w:rsid w:val="007A4125"/>
    <w:rsid w:val="007A4A52"/>
    <w:rsid w:val="007A5321"/>
    <w:rsid w:val="007A53A6"/>
    <w:rsid w:val="007A5B4A"/>
    <w:rsid w:val="007A6002"/>
    <w:rsid w:val="007A617C"/>
    <w:rsid w:val="007A6261"/>
    <w:rsid w:val="007A69B2"/>
    <w:rsid w:val="007A6A84"/>
    <w:rsid w:val="007A6B16"/>
    <w:rsid w:val="007A6C6F"/>
    <w:rsid w:val="007A6FA7"/>
    <w:rsid w:val="007A70F6"/>
    <w:rsid w:val="007A73C2"/>
    <w:rsid w:val="007A74AC"/>
    <w:rsid w:val="007A75A6"/>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5FA"/>
    <w:rsid w:val="007B2961"/>
    <w:rsid w:val="007B2A58"/>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379"/>
    <w:rsid w:val="007B7572"/>
    <w:rsid w:val="007B7A96"/>
    <w:rsid w:val="007B7C5E"/>
    <w:rsid w:val="007C042F"/>
    <w:rsid w:val="007C08B2"/>
    <w:rsid w:val="007C118C"/>
    <w:rsid w:val="007C12E4"/>
    <w:rsid w:val="007C145A"/>
    <w:rsid w:val="007C15FF"/>
    <w:rsid w:val="007C190F"/>
    <w:rsid w:val="007C1B71"/>
    <w:rsid w:val="007C1C60"/>
    <w:rsid w:val="007C1EAC"/>
    <w:rsid w:val="007C210E"/>
    <w:rsid w:val="007C2156"/>
    <w:rsid w:val="007C22CB"/>
    <w:rsid w:val="007C29CC"/>
    <w:rsid w:val="007C2ED6"/>
    <w:rsid w:val="007C3739"/>
    <w:rsid w:val="007C3B17"/>
    <w:rsid w:val="007C3E3C"/>
    <w:rsid w:val="007C3EAE"/>
    <w:rsid w:val="007C4008"/>
    <w:rsid w:val="007C40C7"/>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6FD5"/>
    <w:rsid w:val="007C75A6"/>
    <w:rsid w:val="007C77B0"/>
    <w:rsid w:val="007C78B8"/>
    <w:rsid w:val="007C7ADF"/>
    <w:rsid w:val="007C7B6D"/>
    <w:rsid w:val="007C7CEC"/>
    <w:rsid w:val="007D00A8"/>
    <w:rsid w:val="007D03CC"/>
    <w:rsid w:val="007D047F"/>
    <w:rsid w:val="007D04B8"/>
    <w:rsid w:val="007D0513"/>
    <w:rsid w:val="007D05A2"/>
    <w:rsid w:val="007D066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84"/>
    <w:rsid w:val="007D3EAE"/>
    <w:rsid w:val="007D3F51"/>
    <w:rsid w:val="007D40FC"/>
    <w:rsid w:val="007D411E"/>
    <w:rsid w:val="007D43F0"/>
    <w:rsid w:val="007D44C0"/>
    <w:rsid w:val="007D491A"/>
    <w:rsid w:val="007D49BA"/>
    <w:rsid w:val="007D4A3E"/>
    <w:rsid w:val="007D4FB8"/>
    <w:rsid w:val="007D50BA"/>
    <w:rsid w:val="007D5127"/>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A74"/>
    <w:rsid w:val="007D7F37"/>
    <w:rsid w:val="007E01FD"/>
    <w:rsid w:val="007E09DF"/>
    <w:rsid w:val="007E0D90"/>
    <w:rsid w:val="007E0E6F"/>
    <w:rsid w:val="007E10FA"/>
    <w:rsid w:val="007E11C9"/>
    <w:rsid w:val="007E1273"/>
    <w:rsid w:val="007E1807"/>
    <w:rsid w:val="007E18E9"/>
    <w:rsid w:val="007E1AA6"/>
    <w:rsid w:val="007E1BBF"/>
    <w:rsid w:val="007E1BF3"/>
    <w:rsid w:val="007E1FAD"/>
    <w:rsid w:val="007E20DE"/>
    <w:rsid w:val="007E21C0"/>
    <w:rsid w:val="007E235D"/>
    <w:rsid w:val="007E2D8E"/>
    <w:rsid w:val="007E2EC1"/>
    <w:rsid w:val="007E2ECC"/>
    <w:rsid w:val="007E350B"/>
    <w:rsid w:val="007E3C23"/>
    <w:rsid w:val="007E4160"/>
    <w:rsid w:val="007E4225"/>
    <w:rsid w:val="007E4882"/>
    <w:rsid w:val="007E4988"/>
    <w:rsid w:val="007E4E7F"/>
    <w:rsid w:val="007E4FD3"/>
    <w:rsid w:val="007E5500"/>
    <w:rsid w:val="007E57F4"/>
    <w:rsid w:val="007E59FA"/>
    <w:rsid w:val="007E5B67"/>
    <w:rsid w:val="007E5DFA"/>
    <w:rsid w:val="007E60EE"/>
    <w:rsid w:val="007E633B"/>
    <w:rsid w:val="007E634F"/>
    <w:rsid w:val="007E692A"/>
    <w:rsid w:val="007E6DFE"/>
    <w:rsid w:val="007E6EFA"/>
    <w:rsid w:val="007E6F1C"/>
    <w:rsid w:val="007E7112"/>
    <w:rsid w:val="007E7290"/>
    <w:rsid w:val="007E72D0"/>
    <w:rsid w:val="007E7365"/>
    <w:rsid w:val="007E7476"/>
    <w:rsid w:val="007E7522"/>
    <w:rsid w:val="007E7602"/>
    <w:rsid w:val="007E7ABA"/>
    <w:rsid w:val="007E7C81"/>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1DF"/>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3FA"/>
    <w:rsid w:val="00800439"/>
    <w:rsid w:val="00800947"/>
    <w:rsid w:val="00800CA2"/>
    <w:rsid w:val="00800E34"/>
    <w:rsid w:val="008012FC"/>
    <w:rsid w:val="00801665"/>
    <w:rsid w:val="00801826"/>
    <w:rsid w:val="00801B16"/>
    <w:rsid w:val="00801CCA"/>
    <w:rsid w:val="00802140"/>
    <w:rsid w:val="008026A3"/>
    <w:rsid w:val="0080273E"/>
    <w:rsid w:val="00802D98"/>
    <w:rsid w:val="00802FBC"/>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7EF"/>
    <w:rsid w:val="00806F89"/>
    <w:rsid w:val="0080737C"/>
    <w:rsid w:val="00807460"/>
    <w:rsid w:val="00807B2D"/>
    <w:rsid w:val="00807C21"/>
    <w:rsid w:val="00807F7D"/>
    <w:rsid w:val="0081036C"/>
    <w:rsid w:val="0081048B"/>
    <w:rsid w:val="00810925"/>
    <w:rsid w:val="0081097E"/>
    <w:rsid w:val="00810BCD"/>
    <w:rsid w:val="00810DCF"/>
    <w:rsid w:val="00810F0F"/>
    <w:rsid w:val="0081104A"/>
    <w:rsid w:val="0081112F"/>
    <w:rsid w:val="00811157"/>
    <w:rsid w:val="008115EE"/>
    <w:rsid w:val="00811CB1"/>
    <w:rsid w:val="00811F5B"/>
    <w:rsid w:val="00811FF5"/>
    <w:rsid w:val="0081263C"/>
    <w:rsid w:val="00812EC5"/>
    <w:rsid w:val="00813080"/>
    <w:rsid w:val="00813D2C"/>
    <w:rsid w:val="00813DC0"/>
    <w:rsid w:val="00813DF5"/>
    <w:rsid w:val="00813E06"/>
    <w:rsid w:val="00813E5C"/>
    <w:rsid w:val="00814493"/>
    <w:rsid w:val="00814D59"/>
    <w:rsid w:val="00815037"/>
    <w:rsid w:val="008156C0"/>
    <w:rsid w:val="008157D3"/>
    <w:rsid w:val="00815885"/>
    <w:rsid w:val="00815982"/>
    <w:rsid w:val="00815A11"/>
    <w:rsid w:val="00815A84"/>
    <w:rsid w:val="00815D36"/>
    <w:rsid w:val="00815D46"/>
    <w:rsid w:val="00815FF5"/>
    <w:rsid w:val="00816249"/>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4D"/>
    <w:rsid w:val="008201C8"/>
    <w:rsid w:val="0082032D"/>
    <w:rsid w:val="008206E4"/>
    <w:rsid w:val="00820AAC"/>
    <w:rsid w:val="00820E12"/>
    <w:rsid w:val="00820E5E"/>
    <w:rsid w:val="00821455"/>
    <w:rsid w:val="0082187F"/>
    <w:rsid w:val="008218D0"/>
    <w:rsid w:val="00821ADD"/>
    <w:rsid w:val="00821E84"/>
    <w:rsid w:val="00821FE9"/>
    <w:rsid w:val="00822334"/>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6BC0"/>
    <w:rsid w:val="00827233"/>
    <w:rsid w:val="00827555"/>
    <w:rsid w:val="00827F18"/>
    <w:rsid w:val="00827F5F"/>
    <w:rsid w:val="0083040E"/>
    <w:rsid w:val="00830520"/>
    <w:rsid w:val="008306A0"/>
    <w:rsid w:val="0083074B"/>
    <w:rsid w:val="00830A1B"/>
    <w:rsid w:val="00831211"/>
    <w:rsid w:val="0083199A"/>
    <w:rsid w:val="008319EC"/>
    <w:rsid w:val="00831C96"/>
    <w:rsid w:val="00831F4B"/>
    <w:rsid w:val="00831FEC"/>
    <w:rsid w:val="00832428"/>
    <w:rsid w:val="0083267C"/>
    <w:rsid w:val="00832A7C"/>
    <w:rsid w:val="00833069"/>
    <w:rsid w:val="00833268"/>
    <w:rsid w:val="008335FB"/>
    <w:rsid w:val="008336E5"/>
    <w:rsid w:val="00834181"/>
    <w:rsid w:val="00834443"/>
    <w:rsid w:val="00834816"/>
    <w:rsid w:val="00834B48"/>
    <w:rsid w:val="00834E88"/>
    <w:rsid w:val="008352FA"/>
    <w:rsid w:val="00835318"/>
    <w:rsid w:val="00835576"/>
    <w:rsid w:val="0083558F"/>
    <w:rsid w:val="0083570C"/>
    <w:rsid w:val="0083595D"/>
    <w:rsid w:val="00836518"/>
    <w:rsid w:val="00836973"/>
    <w:rsid w:val="0083697F"/>
    <w:rsid w:val="00836B86"/>
    <w:rsid w:val="00836F7A"/>
    <w:rsid w:val="008370D0"/>
    <w:rsid w:val="008377B5"/>
    <w:rsid w:val="008377FC"/>
    <w:rsid w:val="00837BA1"/>
    <w:rsid w:val="00837D89"/>
    <w:rsid w:val="008402E6"/>
    <w:rsid w:val="008404BA"/>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2EE"/>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6A5"/>
    <w:rsid w:val="00847F43"/>
    <w:rsid w:val="00850062"/>
    <w:rsid w:val="008501A5"/>
    <w:rsid w:val="00850F53"/>
    <w:rsid w:val="00850FCE"/>
    <w:rsid w:val="00850FE6"/>
    <w:rsid w:val="00851884"/>
    <w:rsid w:val="00852019"/>
    <w:rsid w:val="008520C5"/>
    <w:rsid w:val="008524A9"/>
    <w:rsid w:val="0085295F"/>
    <w:rsid w:val="0085334B"/>
    <w:rsid w:val="008535F0"/>
    <w:rsid w:val="0085398B"/>
    <w:rsid w:val="00853A17"/>
    <w:rsid w:val="0085414B"/>
    <w:rsid w:val="0085416B"/>
    <w:rsid w:val="008542F8"/>
    <w:rsid w:val="008545ED"/>
    <w:rsid w:val="00854AE0"/>
    <w:rsid w:val="00854B3C"/>
    <w:rsid w:val="00854EF0"/>
    <w:rsid w:val="00854FE7"/>
    <w:rsid w:val="00855520"/>
    <w:rsid w:val="0085560A"/>
    <w:rsid w:val="00855966"/>
    <w:rsid w:val="00855C85"/>
    <w:rsid w:val="008561A6"/>
    <w:rsid w:val="00856501"/>
    <w:rsid w:val="0085687D"/>
    <w:rsid w:val="00856A4F"/>
    <w:rsid w:val="00856C7B"/>
    <w:rsid w:val="00856D0E"/>
    <w:rsid w:val="00857558"/>
    <w:rsid w:val="00857595"/>
    <w:rsid w:val="008579FB"/>
    <w:rsid w:val="00857BA2"/>
    <w:rsid w:val="00857D5E"/>
    <w:rsid w:val="008600B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0F9"/>
    <w:rsid w:val="00863299"/>
    <w:rsid w:val="0086341A"/>
    <w:rsid w:val="008636D0"/>
    <w:rsid w:val="00863FEE"/>
    <w:rsid w:val="00864030"/>
    <w:rsid w:val="00864128"/>
    <w:rsid w:val="008645BB"/>
    <w:rsid w:val="008645EA"/>
    <w:rsid w:val="00864661"/>
    <w:rsid w:val="00864826"/>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6F1D"/>
    <w:rsid w:val="00866FF3"/>
    <w:rsid w:val="00867829"/>
    <w:rsid w:val="00867B4C"/>
    <w:rsid w:val="00867E26"/>
    <w:rsid w:val="00867EFC"/>
    <w:rsid w:val="00870338"/>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3840"/>
    <w:rsid w:val="00873D3E"/>
    <w:rsid w:val="008741A3"/>
    <w:rsid w:val="008741EF"/>
    <w:rsid w:val="00874954"/>
    <w:rsid w:val="00874DE9"/>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55B"/>
    <w:rsid w:val="00877748"/>
    <w:rsid w:val="008777AB"/>
    <w:rsid w:val="00877E3F"/>
    <w:rsid w:val="00877F9B"/>
    <w:rsid w:val="008800C9"/>
    <w:rsid w:val="0088078D"/>
    <w:rsid w:val="008808BC"/>
    <w:rsid w:val="00880D9D"/>
    <w:rsid w:val="00880F69"/>
    <w:rsid w:val="008810C8"/>
    <w:rsid w:val="008811E3"/>
    <w:rsid w:val="008816BC"/>
    <w:rsid w:val="00881768"/>
    <w:rsid w:val="00881BEA"/>
    <w:rsid w:val="00881E3E"/>
    <w:rsid w:val="00881EB1"/>
    <w:rsid w:val="00882192"/>
    <w:rsid w:val="008823ED"/>
    <w:rsid w:val="00882683"/>
    <w:rsid w:val="0088303A"/>
    <w:rsid w:val="00883085"/>
    <w:rsid w:val="008832EC"/>
    <w:rsid w:val="00883608"/>
    <w:rsid w:val="008838B4"/>
    <w:rsid w:val="00883BAC"/>
    <w:rsid w:val="00884232"/>
    <w:rsid w:val="0088429C"/>
    <w:rsid w:val="00884398"/>
    <w:rsid w:val="00884431"/>
    <w:rsid w:val="00884823"/>
    <w:rsid w:val="00885001"/>
    <w:rsid w:val="008853F8"/>
    <w:rsid w:val="00885B64"/>
    <w:rsid w:val="00885BBC"/>
    <w:rsid w:val="00885F4F"/>
    <w:rsid w:val="00886BE6"/>
    <w:rsid w:val="00886CB0"/>
    <w:rsid w:val="00886D18"/>
    <w:rsid w:val="00887759"/>
    <w:rsid w:val="00887B6A"/>
    <w:rsid w:val="00887CB2"/>
    <w:rsid w:val="00887DDB"/>
    <w:rsid w:val="00890081"/>
    <w:rsid w:val="008900F0"/>
    <w:rsid w:val="008903E0"/>
    <w:rsid w:val="0089061F"/>
    <w:rsid w:val="008909C5"/>
    <w:rsid w:val="008909DD"/>
    <w:rsid w:val="00890A21"/>
    <w:rsid w:val="00890DB7"/>
    <w:rsid w:val="00891133"/>
    <w:rsid w:val="00891360"/>
    <w:rsid w:val="008918D5"/>
    <w:rsid w:val="0089194E"/>
    <w:rsid w:val="00891BA7"/>
    <w:rsid w:val="008924E3"/>
    <w:rsid w:val="00892502"/>
    <w:rsid w:val="00892530"/>
    <w:rsid w:val="0089259D"/>
    <w:rsid w:val="00892F00"/>
    <w:rsid w:val="0089306E"/>
    <w:rsid w:val="008930AE"/>
    <w:rsid w:val="008930B2"/>
    <w:rsid w:val="0089318C"/>
    <w:rsid w:val="00893222"/>
    <w:rsid w:val="00893C5E"/>
    <w:rsid w:val="00893DC6"/>
    <w:rsid w:val="00893FD3"/>
    <w:rsid w:val="00894063"/>
    <w:rsid w:val="008940BF"/>
    <w:rsid w:val="00894313"/>
    <w:rsid w:val="00894406"/>
    <w:rsid w:val="00894B37"/>
    <w:rsid w:val="00894B3D"/>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EDB"/>
    <w:rsid w:val="00897F29"/>
    <w:rsid w:val="008A0E54"/>
    <w:rsid w:val="008A1066"/>
    <w:rsid w:val="008A144A"/>
    <w:rsid w:val="008A19DD"/>
    <w:rsid w:val="008A2141"/>
    <w:rsid w:val="008A26CE"/>
    <w:rsid w:val="008A29C9"/>
    <w:rsid w:val="008A2F3C"/>
    <w:rsid w:val="008A3079"/>
    <w:rsid w:val="008A3132"/>
    <w:rsid w:val="008A3449"/>
    <w:rsid w:val="008A35F4"/>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449"/>
    <w:rsid w:val="008B0604"/>
    <w:rsid w:val="008B0AC0"/>
    <w:rsid w:val="008B0E19"/>
    <w:rsid w:val="008B0EC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22D"/>
    <w:rsid w:val="008B63EF"/>
    <w:rsid w:val="008B6516"/>
    <w:rsid w:val="008B692D"/>
    <w:rsid w:val="008B6BC0"/>
    <w:rsid w:val="008B6CCF"/>
    <w:rsid w:val="008B6FAE"/>
    <w:rsid w:val="008B72D7"/>
    <w:rsid w:val="008B7536"/>
    <w:rsid w:val="008B780C"/>
    <w:rsid w:val="008B7AC5"/>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5AF6"/>
    <w:rsid w:val="008C6C65"/>
    <w:rsid w:val="008C6CD5"/>
    <w:rsid w:val="008C752A"/>
    <w:rsid w:val="008C772A"/>
    <w:rsid w:val="008C781D"/>
    <w:rsid w:val="008D0621"/>
    <w:rsid w:val="008D064C"/>
    <w:rsid w:val="008D075B"/>
    <w:rsid w:val="008D0ACC"/>
    <w:rsid w:val="008D12EB"/>
    <w:rsid w:val="008D1BC9"/>
    <w:rsid w:val="008D1FC9"/>
    <w:rsid w:val="008D2198"/>
    <w:rsid w:val="008D2883"/>
    <w:rsid w:val="008D2B6D"/>
    <w:rsid w:val="008D2B70"/>
    <w:rsid w:val="008D341E"/>
    <w:rsid w:val="008D3A90"/>
    <w:rsid w:val="008D3BDB"/>
    <w:rsid w:val="008D3D6D"/>
    <w:rsid w:val="008D473A"/>
    <w:rsid w:val="008D4B3C"/>
    <w:rsid w:val="008D4E00"/>
    <w:rsid w:val="008D4F2B"/>
    <w:rsid w:val="008D5858"/>
    <w:rsid w:val="008D5959"/>
    <w:rsid w:val="008D596E"/>
    <w:rsid w:val="008D65A7"/>
    <w:rsid w:val="008D6614"/>
    <w:rsid w:val="008D6916"/>
    <w:rsid w:val="008D6996"/>
    <w:rsid w:val="008D6CF5"/>
    <w:rsid w:val="008D70CC"/>
    <w:rsid w:val="008D7129"/>
    <w:rsid w:val="008D750F"/>
    <w:rsid w:val="008D78B7"/>
    <w:rsid w:val="008E00DC"/>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DD4"/>
    <w:rsid w:val="008E543B"/>
    <w:rsid w:val="008E5509"/>
    <w:rsid w:val="008E5766"/>
    <w:rsid w:val="008E5AB4"/>
    <w:rsid w:val="008E5D3F"/>
    <w:rsid w:val="008E5E80"/>
    <w:rsid w:val="008E60EB"/>
    <w:rsid w:val="008E626F"/>
    <w:rsid w:val="008E62A3"/>
    <w:rsid w:val="008E6310"/>
    <w:rsid w:val="008E6443"/>
    <w:rsid w:val="008E679C"/>
    <w:rsid w:val="008E6A91"/>
    <w:rsid w:val="008E70C0"/>
    <w:rsid w:val="008E7230"/>
    <w:rsid w:val="008E7386"/>
    <w:rsid w:val="008E7BA3"/>
    <w:rsid w:val="008E7C8B"/>
    <w:rsid w:val="008E7E66"/>
    <w:rsid w:val="008E7E8A"/>
    <w:rsid w:val="008F0936"/>
    <w:rsid w:val="008F0957"/>
    <w:rsid w:val="008F0B28"/>
    <w:rsid w:val="008F18D1"/>
    <w:rsid w:val="008F1931"/>
    <w:rsid w:val="008F2127"/>
    <w:rsid w:val="008F2163"/>
    <w:rsid w:val="008F25A7"/>
    <w:rsid w:val="008F2648"/>
    <w:rsid w:val="008F2D49"/>
    <w:rsid w:val="008F3116"/>
    <w:rsid w:val="008F320D"/>
    <w:rsid w:val="008F377D"/>
    <w:rsid w:val="008F3855"/>
    <w:rsid w:val="008F39FB"/>
    <w:rsid w:val="008F3F97"/>
    <w:rsid w:val="008F41D5"/>
    <w:rsid w:val="008F43BB"/>
    <w:rsid w:val="008F4C74"/>
    <w:rsid w:val="008F4DA1"/>
    <w:rsid w:val="008F4E15"/>
    <w:rsid w:val="008F4F5D"/>
    <w:rsid w:val="008F59B7"/>
    <w:rsid w:val="008F5B1A"/>
    <w:rsid w:val="008F5C86"/>
    <w:rsid w:val="008F5DE1"/>
    <w:rsid w:val="008F600C"/>
    <w:rsid w:val="008F647E"/>
    <w:rsid w:val="008F65CA"/>
    <w:rsid w:val="008F6759"/>
    <w:rsid w:val="008F68EA"/>
    <w:rsid w:val="008F6ACC"/>
    <w:rsid w:val="008F709A"/>
    <w:rsid w:val="008F73E2"/>
    <w:rsid w:val="008F7460"/>
    <w:rsid w:val="008F7474"/>
    <w:rsid w:val="008F7516"/>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2E4"/>
    <w:rsid w:val="009026A7"/>
    <w:rsid w:val="00902764"/>
    <w:rsid w:val="009028C9"/>
    <w:rsid w:val="00902C13"/>
    <w:rsid w:val="00902CAD"/>
    <w:rsid w:val="00902CD9"/>
    <w:rsid w:val="00902D1F"/>
    <w:rsid w:val="00902F11"/>
    <w:rsid w:val="009031DC"/>
    <w:rsid w:val="00903264"/>
    <w:rsid w:val="009032D7"/>
    <w:rsid w:val="009034BC"/>
    <w:rsid w:val="009035F6"/>
    <w:rsid w:val="00903BD6"/>
    <w:rsid w:val="00903BF8"/>
    <w:rsid w:val="00903EC1"/>
    <w:rsid w:val="00904698"/>
    <w:rsid w:val="009046DD"/>
    <w:rsid w:val="00904D06"/>
    <w:rsid w:val="00904E6F"/>
    <w:rsid w:val="009052C0"/>
    <w:rsid w:val="0090546D"/>
    <w:rsid w:val="00905A47"/>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8F8"/>
    <w:rsid w:val="009079B3"/>
    <w:rsid w:val="00907B49"/>
    <w:rsid w:val="00907D16"/>
    <w:rsid w:val="00907E6E"/>
    <w:rsid w:val="009102F1"/>
    <w:rsid w:val="009103BD"/>
    <w:rsid w:val="009106F4"/>
    <w:rsid w:val="00910953"/>
    <w:rsid w:val="00910C18"/>
    <w:rsid w:val="00910D78"/>
    <w:rsid w:val="0091160D"/>
    <w:rsid w:val="00911B25"/>
    <w:rsid w:val="00911F43"/>
    <w:rsid w:val="00912763"/>
    <w:rsid w:val="00912D8C"/>
    <w:rsid w:val="00912DEF"/>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842"/>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3F7"/>
    <w:rsid w:val="00922692"/>
    <w:rsid w:val="009229F6"/>
    <w:rsid w:val="00922B9F"/>
    <w:rsid w:val="00922EB2"/>
    <w:rsid w:val="009234B6"/>
    <w:rsid w:val="009234C3"/>
    <w:rsid w:val="009235C1"/>
    <w:rsid w:val="00923CEE"/>
    <w:rsid w:val="00923DF9"/>
    <w:rsid w:val="00923F52"/>
    <w:rsid w:val="00923FC8"/>
    <w:rsid w:val="00924559"/>
    <w:rsid w:val="00924806"/>
    <w:rsid w:val="009249D0"/>
    <w:rsid w:val="00924BDB"/>
    <w:rsid w:val="0092508C"/>
    <w:rsid w:val="00925238"/>
    <w:rsid w:val="009256D8"/>
    <w:rsid w:val="00925778"/>
    <w:rsid w:val="0092580C"/>
    <w:rsid w:val="009258DA"/>
    <w:rsid w:val="00925AD1"/>
    <w:rsid w:val="00925E0E"/>
    <w:rsid w:val="00925EF4"/>
    <w:rsid w:val="00925F05"/>
    <w:rsid w:val="00926238"/>
    <w:rsid w:val="00926484"/>
    <w:rsid w:val="00926532"/>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D00"/>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426"/>
    <w:rsid w:val="00936D40"/>
    <w:rsid w:val="00936D97"/>
    <w:rsid w:val="009378D0"/>
    <w:rsid w:val="00937A52"/>
    <w:rsid w:val="00937F6D"/>
    <w:rsid w:val="009403E3"/>
    <w:rsid w:val="009404C3"/>
    <w:rsid w:val="00940793"/>
    <w:rsid w:val="00940C3B"/>
    <w:rsid w:val="00940E87"/>
    <w:rsid w:val="00940F2E"/>
    <w:rsid w:val="0094123D"/>
    <w:rsid w:val="009413E8"/>
    <w:rsid w:val="00941814"/>
    <w:rsid w:val="0094186C"/>
    <w:rsid w:val="009418D9"/>
    <w:rsid w:val="00941C5B"/>
    <w:rsid w:val="0094276B"/>
    <w:rsid w:val="00942960"/>
    <w:rsid w:val="00942AB8"/>
    <w:rsid w:val="00942EB5"/>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A20"/>
    <w:rsid w:val="00945FEF"/>
    <w:rsid w:val="0094625E"/>
    <w:rsid w:val="00946631"/>
    <w:rsid w:val="0094681B"/>
    <w:rsid w:val="00946C0F"/>
    <w:rsid w:val="00946F32"/>
    <w:rsid w:val="009474F6"/>
    <w:rsid w:val="009474F9"/>
    <w:rsid w:val="0094761B"/>
    <w:rsid w:val="00947890"/>
    <w:rsid w:val="00947949"/>
    <w:rsid w:val="00947A06"/>
    <w:rsid w:val="00947A51"/>
    <w:rsid w:val="00947C46"/>
    <w:rsid w:val="00947F2B"/>
    <w:rsid w:val="00950069"/>
    <w:rsid w:val="009500AE"/>
    <w:rsid w:val="009502AA"/>
    <w:rsid w:val="009505F5"/>
    <w:rsid w:val="00950870"/>
    <w:rsid w:val="009509C1"/>
    <w:rsid w:val="00950EE7"/>
    <w:rsid w:val="00951707"/>
    <w:rsid w:val="009518C4"/>
    <w:rsid w:val="00951BD7"/>
    <w:rsid w:val="0095237F"/>
    <w:rsid w:val="0095244E"/>
    <w:rsid w:val="009524AA"/>
    <w:rsid w:val="00952615"/>
    <w:rsid w:val="00953142"/>
    <w:rsid w:val="0095324C"/>
    <w:rsid w:val="009536EF"/>
    <w:rsid w:val="009538B7"/>
    <w:rsid w:val="00953B81"/>
    <w:rsid w:val="00953E61"/>
    <w:rsid w:val="0095416E"/>
    <w:rsid w:val="009544C1"/>
    <w:rsid w:val="00954804"/>
    <w:rsid w:val="0095562B"/>
    <w:rsid w:val="00955674"/>
    <w:rsid w:val="00955715"/>
    <w:rsid w:val="00955760"/>
    <w:rsid w:val="00955AA1"/>
    <w:rsid w:val="00955C24"/>
    <w:rsid w:val="00955CA3"/>
    <w:rsid w:val="00955DE5"/>
    <w:rsid w:val="00956096"/>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7FF"/>
    <w:rsid w:val="0096298F"/>
    <w:rsid w:val="00962B8B"/>
    <w:rsid w:val="00962CA1"/>
    <w:rsid w:val="00962E00"/>
    <w:rsid w:val="00963086"/>
    <w:rsid w:val="009630FD"/>
    <w:rsid w:val="00963364"/>
    <w:rsid w:val="00963371"/>
    <w:rsid w:val="009633EC"/>
    <w:rsid w:val="00963A94"/>
    <w:rsid w:val="00963BC6"/>
    <w:rsid w:val="00963F34"/>
    <w:rsid w:val="00963F63"/>
    <w:rsid w:val="009641F0"/>
    <w:rsid w:val="00964330"/>
    <w:rsid w:val="00964591"/>
    <w:rsid w:val="00964598"/>
    <w:rsid w:val="00964DD6"/>
    <w:rsid w:val="00964F8D"/>
    <w:rsid w:val="009651EA"/>
    <w:rsid w:val="009652BB"/>
    <w:rsid w:val="009653D7"/>
    <w:rsid w:val="009655C5"/>
    <w:rsid w:val="00965630"/>
    <w:rsid w:val="00965648"/>
    <w:rsid w:val="009656BA"/>
    <w:rsid w:val="00965751"/>
    <w:rsid w:val="00965822"/>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CB2"/>
    <w:rsid w:val="00970E97"/>
    <w:rsid w:val="00970EAA"/>
    <w:rsid w:val="00971009"/>
    <w:rsid w:val="00971786"/>
    <w:rsid w:val="00971891"/>
    <w:rsid w:val="0097192E"/>
    <w:rsid w:val="00971D52"/>
    <w:rsid w:val="00971E8C"/>
    <w:rsid w:val="00971F4B"/>
    <w:rsid w:val="00972180"/>
    <w:rsid w:val="0097220E"/>
    <w:rsid w:val="009722C0"/>
    <w:rsid w:val="0097294C"/>
    <w:rsid w:val="009729D8"/>
    <w:rsid w:val="00972DB4"/>
    <w:rsid w:val="00972F09"/>
    <w:rsid w:val="00972FA8"/>
    <w:rsid w:val="0097317E"/>
    <w:rsid w:val="00973190"/>
    <w:rsid w:val="009731BF"/>
    <w:rsid w:val="009731E2"/>
    <w:rsid w:val="009731EB"/>
    <w:rsid w:val="009735D8"/>
    <w:rsid w:val="0097388D"/>
    <w:rsid w:val="00973FC9"/>
    <w:rsid w:val="009742E4"/>
    <w:rsid w:val="00974828"/>
    <w:rsid w:val="0097483F"/>
    <w:rsid w:val="00974B12"/>
    <w:rsid w:val="00974C84"/>
    <w:rsid w:val="009752B9"/>
    <w:rsid w:val="009754C1"/>
    <w:rsid w:val="00975AFC"/>
    <w:rsid w:val="00975BB3"/>
    <w:rsid w:val="00975E7C"/>
    <w:rsid w:val="00976021"/>
    <w:rsid w:val="009761E0"/>
    <w:rsid w:val="009764AA"/>
    <w:rsid w:val="00976808"/>
    <w:rsid w:val="0097708D"/>
    <w:rsid w:val="00977176"/>
    <w:rsid w:val="0097725A"/>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569"/>
    <w:rsid w:val="00983B65"/>
    <w:rsid w:val="00984045"/>
    <w:rsid w:val="009840F0"/>
    <w:rsid w:val="00984531"/>
    <w:rsid w:val="00984791"/>
    <w:rsid w:val="0098483C"/>
    <w:rsid w:val="0098485B"/>
    <w:rsid w:val="00984BF2"/>
    <w:rsid w:val="00984EE6"/>
    <w:rsid w:val="009853FC"/>
    <w:rsid w:val="009856A1"/>
    <w:rsid w:val="009859BB"/>
    <w:rsid w:val="00985B69"/>
    <w:rsid w:val="00985BE7"/>
    <w:rsid w:val="00986AD8"/>
    <w:rsid w:val="009870BD"/>
    <w:rsid w:val="00987410"/>
    <w:rsid w:val="00987D79"/>
    <w:rsid w:val="00987E0D"/>
    <w:rsid w:val="00990036"/>
    <w:rsid w:val="00990058"/>
    <w:rsid w:val="009914BB"/>
    <w:rsid w:val="00991788"/>
    <w:rsid w:val="00991D9D"/>
    <w:rsid w:val="00991FDB"/>
    <w:rsid w:val="0099214A"/>
    <w:rsid w:val="00992C26"/>
    <w:rsid w:val="00992E5F"/>
    <w:rsid w:val="00992FAB"/>
    <w:rsid w:val="009930DB"/>
    <w:rsid w:val="00993282"/>
    <w:rsid w:val="009932EB"/>
    <w:rsid w:val="009937EF"/>
    <w:rsid w:val="00993CAE"/>
    <w:rsid w:val="00993EA7"/>
    <w:rsid w:val="00994498"/>
    <w:rsid w:val="0099494A"/>
    <w:rsid w:val="00994C12"/>
    <w:rsid w:val="00994D8E"/>
    <w:rsid w:val="00994DB5"/>
    <w:rsid w:val="00994E56"/>
    <w:rsid w:val="00995509"/>
    <w:rsid w:val="00995837"/>
    <w:rsid w:val="00995869"/>
    <w:rsid w:val="00995B2A"/>
    <w:rsid w:val="00995C43"/>
    <w:rsid w:val="00995E7B"/>
    <w:rsid w:val="00995E9E"/>
    <w:rsid w:val="00996127"/>
    <w:rsid w:val="009961AE"/>
    <w:rsid w:val="009964EE"/>
    <w:rsid w:val="00996C72"/>
    <w:rsid w:val="00996F1C"/>
    <w:rsid w:val="00996F4F"/>
    <w:rsid w:val="00997013"/>
    <w:rsid w:val="0099707A"/>
    <w:rsid w:val="009971B4"/>
    <w:rsid w:val="009973F1"/>
    <w:rsid w:val="00997BFC"/>
    <w:rsid w:val="009A01EC"/>
    <w:rsid w:val="009A027E"/>
    <w:rsid w:val="009A0402"/>
    <w:rsid w:val="009A118B"/>
    <w:rsid w:val="009A1263"/>
    <w:rsid w:val="009A1746"/>
    <w:rsid w:val="009A1DD4"/>
    <w:rsid w:val="009A225B"/>
    <w:rsid w:val="009A2CC7"/>
    <w:rsid w:val="009A30C8"/>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66A"/>
    <w:rsid w:val="009A5D4A"/>
    <w:rsid w:val="009A5E1B"/>
    <w:rsid w:val="009A5F30"/>
    <w:rsid w:val="009A6064"/>
    <w:rsid w:val="009A621A"/>
    <w:rsid w:val="009A644D"/>
    <w:rsid w:val="009A6846"/>
    <w:rsid w:val="009A6C1A"/>
    <w:rsid w:val="009A6EAA"/>
    <w:rsid w:val="009A6EBD"/>
    <w:rsid w:val="009A7374"/>
    <w:rsid w:val="009A73F9"/>
    <w:rsid w:val="009A7969"/>
    <w:rsid w:val="009A7A3F"/>
    <w:rsid w:val="009A7DDB"/>
    <w:rsid w:val="009A7E41"/>
    <w:rsid w:val="009B025F"/>
    <w:rsid w:val="009B0532"/>
    <w:rsid w:val="009B0D27"/>
    <w:rsid w:val="009B0DF8"/>
    <w:rsid w:val="009B1076"/>
    <w:rsid w:val="009B118C"/>
    <w:rsid w:val="009B18E3"/>
    <w:rsid w:val="009B1C52"/>
    <w:rsid w:val="009B2155"/>
    <w:rsid w:val="009B236D"/>
    <w:rsid w:val="009B23DD"/>
    <w:rsid w:val="009B2433"/>
    <w:rsid w:val="009B25D2"/>
    <w:rsid w:val="009B2A3B"/>
    <w:rsid w:val="009B2C0B"/>
    <w:rsid w:val="009B2F3B"/>
    <w:rsid w:val="009B3555"/>
    <w:rsid w:val="009B3749"/>
    <w:rsid w:val="009B3BCB"/>
    <w:rsid w:val="009B455A"/>
    <w:rsid w:val="009B4C4B"/>
    <w:rsid w:val="009B5011"/>
    <w:rsid w:val="009B5273"/>
    <w:rsid w:val="009B5301"/>
    <w:rsid w:val="009B55DF"/>
    <w:rsid w:val="009B5E10"/>
    <w:rsid w:val="009B60D3"/>
    <w:rsid w:val="009B6337"/>
    <w:rsid w:val="009B646F"/>
    <w:rsid w:val="009B651A"/>
    <w:rsid w:val="009B69AD"/>
    <w:rsid w:val="009B6CA7"/>
    <w:rsid w:val="009B705E"/>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6C8"/>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BEF"/>
    <w:rsid w:val="009C6D07"/>
    <w:rsid w:val="009C6D88"/>
    <w:rsid w:val="009C71C7"/>
    <w:rsid w:val="009C720F"/>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24F"/>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977"/>
    <w:rsid w:val="009D7B6E"/>
    <w:rsid w:val="009D7BE4"/>
    <w:rsid w:val="009D7D6C"/>
    <w:rsid w:val="009D7EDC"/>
    <w:rsid w:val="009E05B1"/>
    <w:rsid w:val="009E0726"/>
    <w:rsid w:val="009E0C76"/>
    <w:rsid w:val="009E1263"/>
    <w:rsid w:val="009E13E1"/>
    <w:rsid w:val="009E145B"/>
    <w:rsid w:val="009E1488"/>
    <w:rsid w:val="009E1D87"/>
    <w:rsid w:val="009E1F48"/>
    <w:rsid w:val="009E1FFF"/>
    <w:rsid w:val="009E2517"/>
    <w:rsid w:val="009E2888"/>
    <w:rsid w:val="009E2A59"/>
    <w:rsid w:val="009E2B2F"/>
    <w:rsid w:val="009E2F44"/>
    <w:rsid w:val="009E32AD"/>
    <w:rsid w:val="009E3465"/>
    <w:rsid w:val="009E3613"/>
    <w:rsid w:val="009E3C69"/>
    <w:rsid w:val="009E3E1F"/>
    <w:rsid w:val="009E4240"/>
    <w:rsid w:val="009E4CE8"/>
    <w:rsid w:val="009E4EA7"/>
    <w:rsid w:val="009E51A1"/>
    <w:rsid w:val="009E533A"/>
    <w:rsid w:val="009E57AF"/>
    <w:rsid w:val="009E60BA"/>
    <w:rsid w:val="009E61C4"/>
    <w:rsid w:val="009E7154"/>
    <w:rsid w:val="009E72DD"/>
    <w:rsid w:val="009E7301"/>
    <w:rsid w:val="009E74D1"/>
    <w:rsid w:val="009E7563"/>
    <w:rsid w:val="009E7687"/>
    <w:rsid w:val="009E77F4"/>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621"/>
    <w:rsid w:val="009F193E"/>
    <w:rsid w:val="009F1BDF"/>
    <w:rsid w:val="009F1D26"/>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3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89A"/>
    <w:rsid w:val="00A0297E"/>
    <w:rsid w:val="00A02E53"/>
    <w:rsid w:val="00A031CF"/>
    <w:rsid w:val="00A034D7"/>
    <w:rsid w:val="00A0384F"/>
    <w:rsid w:val="00A03B99"/>
    <w:rsid w:val="00A04021"/>
    <w:rsid w:val="00A040E1"/>
    <w:rsid w:val="00A042F8"/>
    <w:rsid w:val="00A0432B"/>
    <w:rsid w:val="00A049B8"/>
    <w:rsid w:val="00A04A56"/>
    <w:rsid w:val="00A04BDB"/>
    <w:rsid w:val="00A04E73"/>
    <w:rsid w:val="00A05591"/>
    <w:rsid w:val="00A0586A"/>
    <w:rsid w:val="00A05F47"/>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633"/>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4C"/>
    <w:rsid w:val="00A172BB"/>
    <w:rsid w:val="00A17652"/>
    <w:rsid w:val="00A178DA"/>
    <w:rsid w:val="00A17918"/>
    <w:rsid w:val="00A20154"/>
    <w:rsid w:val="00A201D0"/>
    <w:rsid w:val="00A202A9"/>
    <w:rsid w:val="00A2080F"/>
    <w:rsid w:val="00A20810"/>
    <w:rsid w:val="00A20A36"/>
    <w:rsid w:val="00A20ECB"/>
    <w:rsid w:val="00A21491"/>
    <w:rsid w:val="00A215A5"/>
    <w:rsid w:val="00A21CC2"/>
    <w:rsid w:val="00A223D7"/>
    <w:rsid w:val="00A2241F"/>
    <w:rsid w:val="00A22442"/>
    <w:rsid w:val="00A22448"/>
    <w:rsid w:val="00A2249E"/>
    <w:rsid w:val="00A2251D"/>
    <w:rsid w:val="00A22CA0"/>
    <w:rsid w:val="00A23601"/>
    <w:rsid w:val="00A236BA"/>
    <w:rsid w:val="00A239FB"/>
    <w:rsid w:val="00A23F6B"/>
    <w:rsid w:val="00A240D4"/>
    <w:rsid w:val="00A24126"/>
    <w:rsid w:val="00A243E1"/>
    <w:rsid w:val="00A24C3A"/>
    <w:rsid w:val="00A24D2B"/>
    <w:rsid w:val="00A24F4A"/>
    <w:rsid w:val="00A253E1"/>
    <w:rsid w:val="00A253F0"/>
    <w:rsid w:val="00A254A8"/>
    <w:rsid w:val="00A254EF"/>
    <w:rsid w:val="00A258CE"/>
    <w:rsid w:val="00A25EE3"/>
    <w:rsid w:val="00A261BE"/>
    <w:rsid w:val="00A2635C"/>
    <w:rsid w:val="00A263FA"/>
    <w:rsid w:val="00A26634"/>
    <w:rsid w:val="00A2669F"/>
    <w:rsid w:val="00A26BBB"/>
    <w:rsid w:val="00A273DD"/>
    <w:rsid w:val="00A2747F"/>
    <w:rsid w:val="00A27965"/>
    <w:rsid w:val="00A27A99"/>
    <w:rsid w:val="00A27CA1"/>
    <w:rsid w:val="00A27D06"/>
    <w:rsid w:val="00A27D7D"/>
    <w:rsid w:val="00A27F28"/>
    <w:rsid w:val="00A30BF8"/>
    <w:rsid w:val="00A31567"/>
    <w:rsid w:val="00A31891"/>
    <w:rsid w:val="00A31B53"/>
    <w:rsid w:val="00A3207F"/>
    <w:rsid w:val="00A320D9"/>
    <w:rsid w:val="00A32973"/>
    <w:rsid w:val="00A32A9D"/>
    <w:rsid w:val="00A32B0A"/>
    <w:rsid w:val="00A32D29"/>
    <w:rsid w:val="00A332F9"/>
    <w:rsid w:val="00A33A0F"/>
    <w:rsid w:val="00A33AF8"/>
    <w:rsid w:val="00A33E6D"/>
    <w:rsid w:val="00A33FE1"/>
    <w:rsid w:val="00A344AD"/>
    <w:rsid w:val="00A34764"/>
    <w:rsid w:val="00A34873"/>
    <w:rsid w:val="00A34E44"/>
    <w:rsid w:val="00A354CF"/>
    <w:rsid w:val="00A35BFC"/>
    <w:rsid w:val="00A35EE5"/>
    <w:rsid w:val="00A3618F"/>
    <w:rsid w:val="00A361EF"/>
    <w:rsid w:val="00A362A1"/>
    <w:rsid w:val="00A362DE"/>
    <w:rsid w:val="00A3641F"/>
    <w:rsid w:val="00A36652"/>
    <w:rsid w:val="00A36A7D"/>
    <w:rsid w:val="00A36C41"/>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DAE"/>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49A"/>
    <w:rsid w:val="00A505C2"/>
    <w:rsid w:val="00A506D1"/>
    <w:rsid w:val="00A5089F"/>
    <w:rsid w:val="00A50AF8"/>
    <w:rsid w:val="00A50FA1"/>
    <w:rsid w:val="00A51031"/>
    <w:rsid w:val="00A51997"/>
    <w:rsid w:val="00A520F9"/>
    <w:rsid w:val="00A52347"/>
    <w:rsid w:val="00A52727"/>
    <w:rsid w:val="00A52A85"/>
    <w:rsid w:val="00A52D68"/>
    <w:rsid w:val="00A52F67"/>
    <w:rsid w:val="00A52F8E"/>
    <w:rsid w:val="00A5306E"/>
    <w:rsid w:val="00A5307B"/>
    <w:rsid w:val="00A534FC"/>
    <w:rsid w:val="00A53598"/>
    <w:rsid w:val="00A535EE"/>
    <w:rsid w:val="00A53724"/>
    <w:rsid w:val="00A53B4B"/>
    <w:rsid w:val="00A53BE2"/>
    <w:rsid w:val="00A543AD"/>
    <w:rsid w:val="00A5493C"/>
    <w:rsid w:val="00A54F7E"/>
    <w:rsid w:val="00A55324"/>
    <w:rsid w:val="00A555C6"/>
    <w:rsid w:val="00A55705"/>
    <w:rsid w:val="00A558DA"/>
    <w:rsid w:val="00A55F25"/>
    <w:rsid w:val="00A55F48"/>
    <w:rsid w:val="00A56099"/>
    <w:rsid w:val="00A5622C"/>
    <w:rsid w:val="00A56716"/>
    <w:rsid w:val="00A56783"/>
    <w:rsid w:val="00A56A39"/>
    <w:rsid w:val="00A56F5A"/>
    <w:rsid w:val="00A56FB2"/>
    <w:rsid w:val="00A572F7"/>
    <w:rsid w:val="00A573BF"/>
    <w:rsid w:val="00A573D8"/>
    <w:rsid w:val="00A57486"/>
    <w:rsid w:val="00A5775E"/>
    <w:rsid w:val="00A57943"/>
    <w:rsid w:val="00A57B65"/>
    <w:rsid w:val="00A57C5B"/>
    <w:rsid w:val="00A60246"/>
    <w:rsid w:val="00A60352"/>
    <w:rsid w:val="00A603D0"/>
    <w:rsid w:val="00A60580"/>
    <w:rsid w:val="00A6073D"/>
    <w:rsid w:val="00A60AD8"/>
    <w:rsid w:val="00A60D3F"/>
    <w:rsid w:val="00A60E16"/>
    <w:rsid w:val="00A61083"/>
    <w:rsid w:val="00A61207"/>
    <w:rsid w:val="00A6126B"/>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1C1"/>
    <w:rsid w:val="00A67278"/>
    <w:rsid w:val="00A672E4"/>
    <w:rsid w:val="00A6758C"/>
    <w:rsid w:val="00A6766B"/>
    <w:rsid w:val="00A67674"/>
    <w:rsid w:val="00A67EFB"/>
    <w:rsid w:val="00A701C7"/>
    <w:rsid w:val="00A704A2"/>
    <w:rsid w:val="00A7051B"/>
    <w:rsid w:val="00A7052A"/>
    <w:rsid w:val="00A7052D"/>
    <w:rsid w:val="00A70691"/>
    <w:rsid w:val="00A7095C"/>
    <w:rsid w:val="00A70A1A"/>
    <w:rsid w:val="00A70C55"/>
    <w:rsid w:val="00A7186E"/>
    <w:rsid w:val="00A71B3F"/>
    <w:rsid w:val="00A71D20"/>
    <w:rsid w:val="00A71DFD"/>
    <w:rsid w:val="00A71F76"/>
    <w:rsid w:val="00A7214E"/>
    <w:rsid w:val="00A72382"/>
    <w:rsid w:val="00A727FC"/>
    <w:rsid w:val="00A72816"/>
    <w:rsid w:val="00A728D0"/>
    <w:rsid w:val="00A72A51"/>
    <w:rsid w:val="00A73063"/>
    <w:rsid w:val="00A73136"/>
    <w:rsid w:val="00A732DE"/>
    <w:rsid w:val="00A73322"/>
    <w:rsid w:val="00A73763"/>
    <w:rsid w:val="00A73FBA"/>
    <w:rsid w:val="00A74426"/>
    <w:rsid w:val="00A744D2"/>
    <w:rsid w:val="00A74B26"/>
    <w:rsid w:val="00A74B2E"/>
    <w:rsid w:val="00A74BDB"/>
    <w:rsid w:val="00A753EB"/>
    <w:rsid w:val="00A75406"/>
    <w:rsid w:val="00A75601"/>
    <w:rsid w:val="00A75791"/>
    <w:rsid w:val="00A7610C"/>
    <w:rsid w:val="00A7612A"/>
    <w:rsid w:val="00A762ED"/>
    <w:rsid w:val="00A7681C"/>
    <w:rsid w:val="00A76CBC"/>
    <w:rsid w:val="00A772A4"/>
    <w:rsid w:val="00A7736B"/>
    <w:rsid w:val="00A77855"/>
    <w:rsid w:val="00A77E94"/>
    <w:rsid w:val="00A800D7"/>
    <w:rsid w:val="00A805C1"/>
    <w:rsid w:val="00A80BFE"/>
    <w:rsid w:val="00A80CB0"/>
    <w:rsid w:val="00A80CF1"/>
    <w:rsid w:val="00A80D4A"/>
    <w:rsid w:val="00A80D4F"/>
    <w:rsid w:val="00A8106D"/>
    <w:rsid w:val="00A81243"/>
    <w:rsid w:val="00A81386"/>
    <w:rsid w:val="00A815B5"/>
    <w:rsid w:val="00A816F0"/>
    <w:rsid w:val="00A819CC"/>
    <w:rsid w:val="00A81DC6"/>
    <w:rsid w:val="00A81DF9"/>
    <w:rsid w:val="00A81E89"/>
    <w:rsid w:val="00A81EE7"/>
    <w:rsid w:val="00A82048"/>
    <w:rsid w:val="00A825E7"/>
    <w:rsid w:val="00A82604"/>
    <w:rsid w:val="00A83779"/>
    <w:rsid w:val="00A8380D"/>
    <w:rsid w:val="00A83A40"/>
    <w:rsid w:val="00A83C53"/>
    <w:rsid w:val="00A84073"/>
    <w:rsid w:val="00A841AE"/>
    <w:rsid w:val="00A8422F"/>
    <w:rsid w:val="00A84A2C"/>
    <w:rsid w:val="00A84C9B"/>
    <w:rsid w:val="00A853D9"/>
    <w:rsid w:val="00A853DC"/>
    <w:rsid w:val="00A85CCD"/>
    <w:rsid w:val="00A86037"/>
    <w:rsid w:val="00A862CF"/>
    <w:rsid w:val="00A86692"/>
    <w:rsid w:val="00A86A4C"/>
    <w:rsid w:val="00A86C48"/>
    <w:rsid w:val="00A86E37"/>
    <w:rsid w:val="00A86E5C"/>
    <w:rsid w:val="00A870C2"/>
    <w:rsid w:val="00A870EF"/>
    <w:rsid w:val="00A871A0"/>
    <w:rsid w:val="00A872B0"/>
    <w:rsid w:val="00A87697"/>
    <w:rsid w:val="00A87BEA"/>
    <w:rsid w:val="00A87E2C"/>
    <w:rsid w:val="00A87E59"/>
    <w:rsid w:val="00A90068"/>
    <w:rsid w:val="00A9032B"/>
    <w:rsid w:val="00A905E5"/>
    <w:rsid w:val="00A90850"/>
    <w:rsid w:val="00A90B87"/>
    <w:rsid w:val="00A90D4D"/>
    <w:rsid w:val="00A90F06"/>
    <w:rsid w:val="00A90F8B"/>
    <w:rsid w:val="00A918F8"/>
    <w:rsid w:val="00A91DF0"/>
    <w:rsid w:val="00A91F42"/>
    <w:rsid w:val="00A9210F"/>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95A"/>
    <w:rsid w:val="00A96978"/>
    <w:rsid w:val="00A96D15"/>
    <w:rsid w:val="00A96FAE"/>
    <w:rsid w:val="00A97058"/>
    <w:rsid w:val="00A97268"/>
    <w:rsid w:val="00A97C8D"/>
    <w:rsid w:val="00A97DDE"/>
    <w:rsid w:val="00AA0119"/>
    <w:rsid w:val="00AA04A8"/>
    <w:rsid w:val="00AA0A83"/>
    <w:rsid w:val="00AA0E8E"/>
    <w:rsid w:val="00AA112E"/>
    <w:rsid w:val="00AA114E"/>
    <w:rsid w:val="00AA132D"/>
    <w:rsid w:val="00AA150B"/>
    <w:rsid w:val="00AA1730"/>
    <w:rsid w:val="00AA1921"/>
    <w:rsid w:val="00AA1A3F"/>
    <w:rsid w:val="00AA1B7C"/>
    <w:rsid w:val="00AA21BE"/>
    <w:rsid w:val="00AA2560"/>
    <w:rsid w:val="00AA2C10"/>
    <w:rsid w:val="00AA2D81"/>
    <w:rsid w:val="00AA2E57"/>
    <w:rsid w:val="00AA308F"/>
    <w:rsid w:val="00AA31BA"/>
    <w:rsid w:val="00AA3711"/>
    <w:rsid w:val="00AA372C"/>
    <w:rsid w:val="00AA3AC4"/>
    <w:rsid w:val="00AA3BC4"/>
    <w:rsid w:val="00AA406E"/>
    <w:rsid w:val="00AA4361"/>
    <w:rsid w:val="00AA43A8"/>
    <w:rsid w:val="00AA48B8"/>
    <w:rsid w:val="00AA499C"/>
    <w:rsid w:val="00AA49DF"/>
    <w:rsid w:val="00AA4AF0"/>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6F5"/>
    <w:rsid w:val="00AB08A5"/>
    <w:rsid w:val="00AB0969"/>
    <w:rsid w:val="00AB1148"/>
    <w:rsid w:val="00AB118C"/>
    <w:rsid w:val="00AB1376"/>
    <w:rsid w:val="00AB16BE"/>
    <w:rsid w:val="00AB1A09"/>
    <w:rsid w:val="00AB1AB3"/>
    <w:rsid w:val="00AB1CAA"/>
    <w:rsid w:val="00AB1FBD"/>
    <w:rsid w:val="00AB2065"/>
    <w:rsid w:val="00AB2110"/>
    <w:rsid w:val="00AB23A8"/>
    <w:rsid w:val="00AB261C"/>
    <w:rsid w:val="00AB2B29"/>
    <w:rsid w:val="00AB2C99"/>
    <w:rsid w:val="00AB30DA"/>
    <w:rsid w:val="00AB352C"/>
    <w:rsid w:val="00AB3918"/>
    <w:rsid w:val="00AB3CBC"/>
    <w:rsid w:val="00AB3D03"/>
    <w:rsid w:val="00AB40DC"/>
    <w:rsid w:val="00AB47DE"/>
    <w:rsid w:val="00AB4939"/>
    <w:rsid w:val="00AB4AE1"/>
    <w:rsid w:val="00AB4B62"/>
    <w:rsid w:val="00AB4DFB"/>
    <w:rsid w:val="00AB4E26"/>
    <w:rsid w:val="00AB4FFE"/>
    <w:rsid w:val="00AB516E"/>
    <w:rsid w:val="00AB54BA"/>
    <w:rsid w:val="00AB55C1"/>
    <w:rsid w:val="00AB55E3"/>
    <w:rsid w:val="00AB5CB1"/>
    <w:rsid w:val="00AB627C"/>
    <w:rsid w:val="00AB62EE"/>
    <w:rsid w:val="00AB64BE"/>
    <w:rsid w:val="00AB6F99"/>
    <w:rsid w:val="00AB7227"/>
    <w:rsid w:val="00AB724C"/>
    <w:rsid w:val="00AB741C"/>
    <w:rsid w:val="00AB74AB"/>
    <w:rsid w:val="00AB7984"/>
    <w:rsid w:val="00AB79E5"/>
    <w:rsid w:val="00AB7C50"/>
    <w:rsid w:val="00AB7D1F"/>
    <w:rsid w:val="00AC001A"/>
    <w:rsid w:val="00AC06C7"/>
    <w:rsid w:val="00AC08A3"/>
    <w:rsid w:val="00AC091D"/>
    <w:rsid w:val="00AC0ACC"/>
    <w:rsid w:val="00AC0DB8"/>
    <w:rsid w:val="00AC0E5B"/>
    <w:rsid w:val="00AC115D"/>
    <w:rsid w:val="00AC11C8"/>
    <w:rsid w:val="00AC171E"/>
    <w:rsid w:val="00AC1AA7"/>
    <w:rsid w:val="00AC1C0C"/>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90"/>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8CD"/>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145"/>
    <w:rsid w:val="00AE03A5"/>
    <w:rsid w:val="00AE0448"/>
    <w:rsid w:val="00AE0473"/>
    <w:rsid w:val="00AE0477"/>
    <w:rsid w:val="00AE0C50"/>
    <w:rsid w:val="00AE0CC4"/>
    <w:rsid w:val="00AE0F75"/>
    <w:rsid w:val="00AE107E"/>
    <w:rsid w:val="00AE110D"/>
    <w:rsid w:val="00AE1128"/>
    <w:rsid w:val="00AE12D1"/>
    <w:rsid w:val="00AE1505"/>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9C3"/>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768"/>
    <w:rsid w:val="00AF0C31"/>
    <w:rsid w:val="00AF15C7"/>
    <w:rsid w:val="00AF242E"/>
    <w:rsid w:val="00AF33D6"/>
    <w:rsid w:val="00AF3894"/>
    <w:rsid w:val="00AF3DC1"/>
    <w:rsid w:val="00AF3F61"/>
    <w:rsid w:val="00AF3F6A"/>
    <w:rsid w:val="00AF44F6"/>
    <w:rsid w:val="00AF47AA"/>
    <w:rsid w:val="00AF4C9E"/>
    <w:rsid w:val="00AF4D42"/>
    <w:rsid w:val="00AF4E28"/>
    <w:rsid w:val="00AF518C"/>
    <w:rsid w:val="00AF559B"/>
    <w:rsid w:val="00AF6504"/>
    <w:rsid w:val="00AF6C51"/>
    <w:rsid w:val="00AF6D71"/>
    <w:rsid w:val="00AF76DF"/>
    <w:rsid w:val="00AF7C04"/>
    <w:rsid w:val="00AF7D00"/>
    <w:rsid w:val="00AF7EFD"/>
    <w:rsid w:val="00B0053C"/>
    <w:rsid w:val="00B00802"/>
    <w:rsid w:val="00B00B8D"/>
    <w:rsid w:val="00B010AB"/>
    <w:rsid w:val="00B01199"/>
    <w:rsid w:val="00B01275"/>
    <w:rsid w:val="00B013E8"/>
    <w:rsid w:val="00B016B3"/>
    <w:rsid w:val="00B01865"/>
    <w:rsid w:val="00B01B7D"/>
    <w:rsid w:val="00B01E94"/>
    <w:rsid w:val="00B02159"/>
    <w:rsid w:val="00B02322"/>
    <w:rsid w:val="00B0235F"/>
    <w:rsid w:val="00B027CD"/>
    <w:rsid w:val="00B02C04"/>
    <w:rsid w:val="00B0359D"/>
    <w:rsid w:val="00B03729"/>
    <w:rsid w:val="00B03ECC"/>
    <w:rsid w:val="00B03F5B"/>
    <w:rsid w:val="00B03FEB"/>
    <w:rsid w:val="00B043C8"/>
    <w:rsid w:val="00B0483C"/>
    <w:rsid w:val="00B04BE8"/>
    <w:rsid w:val="00B04C30"/>
    <w:rsid w:val="00B0500D"/>
    <w:rsid w:val="00B0531D"/>
    <w:rsid w:val="00B05609"/>
    <w:rsid w:val="00B0562F"/>
    <w:rsid w:val="00B05A1C"/>
    <w:rsid w:val="00B05A9F"/>
    <w:rsid w:val="00B05AE8"/>
    <w:rsid w:val="00B05AFA"/>
    <w:rsid w:val="00B05F35"/>
    <w:rsid w:val="00B06732"/>
    <w:rsid w:val="00B06779"/>
    <w:rsid w:val="00B06782"/>
    <w:rsid w:val="00B068D5"/>
    <w:rsid w:val="00B06967"/>
    <w:rsid w:val="00B06A82"/>
    <w:rsid w:val="00B06D80"/>
    <w:rsid w:val="00B07067"/>
    <w:rsid w:val="00B075AC"/>
    <w:rsid w:val="00B0764C"/>
    <w:rsid w:val="00B0768B"/>
    <w:rsid w:val="00B07705"/>
    <w:rsid w:val="00B0778E"/>
    <w:rsid w:val="00B07CD7"/>
    <w:rsid w:val="00B07EAA"/>
    <w:rsid w:val="00B10465"/>
    <w:rsid w:val="00B1053F"/>
    <w:rsid w:val="00B10794"/>
    <w:rsid w:val="00B109B9"/>
    <w:rsid w:val="00B10AA8"/>
    <w:rsid w:val="00B10FC6"/>
    <w:rsid w:val="00B111C9"/>
    <w:rsid w:val="00B112D8"/>
    <w:rsid w:val="00B11390"/>
    <w:rsid w:val="00B11459"/>
    <w:rsid w:val="00B11676"/>
    <w:rsid w:val="00B11CEE"/>
    <w:rsid w:val="00B11E90"/>
    <w:rsid w:val="00B11EFE"/>
    <w:rsid w:val="00B11FE5"/>
    <w:rsid w:val="00B123B7"/>
    <w:rsid w:val="00B12561"/>
    <w:rsid w:val="00B125E3"/>
    <w:rsid w:val="00B12746"/>
    <w:rsid w:val="00B1293F"/>
    <w:rsid w:val="00B12ABA"/>
    <w:rsid w:val="00B12BB9"/>
    <w:rsid w:val="00B12FC6"/>
    <w:rsid w:val="00B13286"/>
    <w:rsid w:val="00B1360E"/>
    <w:rsid w:val="00B139AD"/>
    <w:rsid w:val="00B13B05"/>
    <w:rsid w:val="00B13C64"/>
    <w:rsid w:val="00B13E06"/>
    <w:rsid w:val="00B14389"/>
    <w:rsid w:val="00B14518"/>
    <w:rsid w:val="00B1481B"/>
    <w:rsid w:val="00B14984"/>
    <w:rsid w:val="00B15BA3"/>
    <w:rsid w:val="00B16031"/>
    <w:rsid w:val="00B160A2"/>
    <w:rsid w:val="00B164E9"/>
    <w:rsid w:val="00B16748"/>
    <w:rsid w:val="00B16802"/>
    <w:rsid w:val="00B16810"/>
    <w:rsid w:val="00B16D95"/>
    <w:rsid w:val="00B16E18"/>
    <w:rsid w:val="00B171A4"/>
    <w:rsid w:val="00B1736B"/>
    <w:rsid w:val="00B174AE"/>
    <w:rsid w:val="00B174E1"/>
    <w:rsid w:val="00B17D3F"/>
    <w:rsid w:val="00B203DE"/>
    <w:rsid w:val="00B204BB"/>
    <w:rsid w:val="00B20968"/>
    <w:rsid w:val="00B21410"/>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32"/>
    <w:rsid w:val="00B25A8E"/>
    <w:rsid w:val="00B25DA6"/>
    <w:rsid w:val="00B260F8"/>
    <w:rsid w:val="00B26407"/>
    <w:rsid w:val="00B2665E"/>
    <w:rsid w:val="00B26742"/>
    <w:rsid w:val="00B269D1"/>
    <w:rsid w:val="00B26A92"/>
    <w:rsid w:val="00B26B46"/>
    <w:rsid w:val="00B26DF6"/>
    <w:rsid w:val="00B2734A"/>
    <w:rsid w:val="00B277D0"/>
    <w:rsid w:val="00B27B74"/>
    <w:rsid w:val="00B27CAC"/>
    <w:rsid w:val="00B27DA1"/>
    <w:rsid w:val="00B3019A"/>
    <w:rsid w:val="00B302C2"/>
    <w:rsid w:val="00B3050B"/>
    <w:rsid w:val="00B30766"/>
    <w:rsid w:val="00B309D0"/>
    <w:rsid w:val="00B30C70"/>
    <w:rsid w:val="00B30DDC"/>
    <w:rsid w:val="00B31280"/>
    <w:rsid w:val="00B31616"/>
    <w:rsid w:val="00B321CE"/>
    <w:rsid w:val="00B3236D"/>
    <w:rsid w:val="00B3287B"/>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90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0ECD"/>
    <w:rsid w:val="00B41254"/>
    <w:rsid w:val="00B412F9"/>
    <w:rsid w:val="00B41394"/>
    <w:rsid w:val="00B413A4"/>
    <w:rsid w:val="00B414AD"/>
    <w:rsid w:val="00B41820"/>
    <w:rsid w:val="00B41CAB"/>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026"/>
    <w:rsid w:val="00B50146"/>
    <w:rsid w:val="00B502A0"/>
    <w:rsid w:val="00B504A9"/>
    <w:rsid w:val="00B509A2"/>
    <w:rsid w:val="00B50D64"/>
    <w:rsid w:val="00B50D89"/>
    <w:rsid w:val="00B5145E"/>
    <w:rsid w:val="00B5159B"/>
    <w:rsid w:val="00B516A9"/>
    <w:rsid w:val="00B516DE"/>
    <w:rsid w:val="00B51773"/>
    <w:rsid w:val="00B52628"/>
    <w:rsid w:val="00B52656"/>
    <w:rsid w:val="00B527EF"/>
    <w:rsid w:val="00B52CBC"/>
    <w:rsid w:val="00B52CFB"/>
    <w:rsid w:val="00B52F5E"/>
    <w:rsid w:val="00B52FE1"/>
    <w:rsid w:val="00B52FFB"/>
    <w:rsid w:val="00B532A3"/>
    <w:rsid w:val="00B53ED5"/>
    <w:rsid w:val="00B54010"/>
    <w:rsid w:val="00B542CD"/>
    <w:rsid w:val="00B54931"/>
    <w:rsid w:val="00B54CBF"/>
    <w:rsid w:val="00B54CF6"/>
    <w:rsid w:val="00B54E4A"/>
    <w:rsid w:val="00B550E6"/>
    <w:rsid w:val="00B550F0"/>
    <w:rsid w:val="00B55755"/>
    <w:rsid w:val="00B55855"/>
    <w:rsid w:val="00B55864"/>
    <w:rsid w:val="00B55DB0"/>
    <w:rsid w:val="00B56080"/>
    <w:rsid w:val="00B56167"/>
    <w:rsid w:val="00B563F1"/>
    <w:rsid w:val="00B56648"/>
    <w:rsid w:val="00B56861"/>
    <w:rsid w:val="00B56943"/>
    <w:rsid w:val="00B56A8A"/>
    <w:rsid w:val="00B56ADA"/>
    <w:rsid w:val="00B56E32"/>
    <w:rsid w:val="00B56F42"/>
    <w:rsid w:val="00B57123"/>
    <w:rsid w:val="00B57854"/>
    <w:rsid w:val="00B57911"/>
    <w:rsid w:val="00B57C54"/>
    <w:rsid w:val="00B604CE"/>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A44"/>
    <w:rsid w:val="00B62C0A"/>
    <w:rsid w:val="00B62E84"/>
    <w:rsid w:val="00B63030"/>
    <w:rsid w:val="00B6335F"/>
    <w:rsid w:val="00B633CA"/>
    <w:rsid w:val="00B635D3"/>
    <w:rsid w:val="00B63876"/>
    <w:rsid w:val="00B63BD1"/>
    <w:rsid w:val="00B63C41"/>
    <w:rsid w:val="00B63E76"/>
    <w:rsid w:val="00B64026"/>
    <w:rsid w:val="00B64166"/>
    <w:rsid w:val="00B642C2"/>
    <w:rsid w:val="00B64327"/>
    <w:rsid w:val="00B64B06"/>
    <w:rsid w:val="00B64C0D"/>
    <w:rsid w:val="00B65172"/>
    <w:rsid w:val="00B65283"/>
    <w:rsid w:val="00B65505"/>
    <w:rsid w:val="00B65A7C"/>
    <w:rsid w:val="00B65A7D"/>
    <w:rsid w:val="00B65AF6"/>
    <w:rsid w:val="00B65D3F"/>
    <w:rsid w:val="00B662D7"/>
    <w:rsid w:val="00B665CA"/>
    <w:rsid w:val="00B66615"/>
    <w:rsid w:val="00B66CEC"/>
    <w:rsid w:val="00B66D90"/>
    <w:rsid w:val="00B67007"/>
    <w:rsid w:val="00B6784C"/>
    <w:rsid w:val="00B67A7D"/>
    <w:rsid w:val="00B67AB7"/>
    <w:rsid w:val="00B67C11"/>
    <w:rsid w:val="00B67D0A"/>
    <w:rsid w:val="00B7015B"/>
    <w:rsid w:val="00B7044E"/>
    <w:rsid w:val="00B70612"/>
    <w:rsid w:val="00B706B7"/>
    <w:rsid w:val="00B7074D"/>
    <w:rsid w:val="00B7093E"/>
    <w:rsid w:val="00B70D8E"/>
    <w:rsid w:val="00B70DF5"/>
    <w:rsid w:val="00B70FFF"/>
    <w:rsid w:val="00B71343"/>
    <w:rsid w:val="00B71509"/>
    <w:rsid w:val="00B71F2D"/>
    <w:rsid w:val="00B72095"/>
    <w:rsid w:val="00B72163"/>
    <w:rsid w:val="00B728AA"/>
    <w:rsid w:val="00B7290E"/>
    <w:rsid w:val="00B72C25"/>
    <w:rsid w:val="00B72F4C"/>
    <w:rsid w:val="00B72F80"/>
    <w:rsid w:val="00B731D8"/>
    <w:rsid w:val="00B7321A"/>
    <w:rsid w:val="00B735B7"/>
    <w:rsid w:val="00B73A86"/>
    <w:rsid w:val="00B73B0F"/>
    <w:rsid w:val="00B73D59"/>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95E"/>
    <w:rsid w:val="00B76C95"/>
    <w:rsid w:val="00B76CE9"/>
    <w:rsid w:val="00B7729E"/>
    <w:rsid w:val="00B7734E"/>
    <w:rsid w:val="00B775A2"/>
    <w:rsid w:val="00B77ABC"/>
    <w:rsid w:val="00B77EBB"/>
    <w:rsid w:val="00B77F8F"/>
    <w:rsid w:val="00B8066E"/>
    <w:rsid w:val="00B80DCC"/>
    <w:rsid w:val="00B811B5"/>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25"/>
    <w:rsid w:val="00B84182"/>
    <w:rsid w:val="00B84287"/>
    <w:rsid w:val="00B8451A"/>
    <w:rsid w:val="00B84A6A"/>
    <w:rsid w:val="00B85630"/>
    <w:rsid w:val="00B858C0"/>
    <w:rsid w:val="00B858D4"/>
    <w:rsid w:val="00B85BD3"/>
    <w:rsid w:val="00B85C58"/>
    <w:rsid w:val="00B85DAE"/>
    <w:rsid w:val="00B85E8D"/>
    <w:rsid w:val="00B860B9"/>
    <w:rsid w:val="00B86422"/>
    <w:rsid w:val="00B864C0"/>
    <w:rsid w:val="00B864C8"/>
    <w:rsid w:val="00B86BFD"/>
    <w:rsid w:val="00B86C4D"/>
    <w:rsid w:val="00B86FDF"/>
    <w:rsid w:val="00B8776B"/>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273"/>
    <w:rsid w:val="00B9343A"/>
    <w:rsid w:val="00B93C17"/>
    <w:rsid w:val="00B93D1C"/>
    <w:rsid w:val="00B93FAE"/>
    <w:rsid w:val="00B9408F"/>
    <w:rsid w:val="00B940F4"/>
    <w:rsid w:val="00B94107"/>
    <w:rsid w:val="00B943B3"/>
    <w:rsid w:val="00B94CB2"/>
    <w:rsid w:val="00B94ECF"/>
    <w:rsid w:val="00B94EFB"/>
    <w:rsid w:val="00B95451"/>
    <w:rsid w:val="00B955BF"/>
    <w:rsid w:val="00B959D1"/>
    <w:rsid w:val="00B96127"/>
    <w:rsid w:val="00B962E2"/>
    <w:rsid w:val="00B96412"/>
    <w:rsid w:val="00B966BA"/>
    <w:rsid w:val="00B96EE6"/>
    <w:rsid w:val="00B9791D"/>
    <w:rsid w:val="00B97AE5"/>
    <w:rsid w:val="00BA0312"/>
    <w:rsid w:val="00BA0897"/>
    <w:rsid w:val="00BA0C6F"/>
    <w:rsid w:val="00BA1210"/>
    <w:rsid w:val="00BA143E"/>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29D"/>
    <w:rsid w:val="00BA32FB"/>
    <w:rsid w:val="00BA3A4D"/>
    <w:rsid w:val="00BA3AB1"/>
    <w:rsid w:val="00BA3D96"/>
    <w:rsid w:val="00BA3DBE"/>
    <w:rsid w:val="00BA429D"/>
    <w:rsid w:val="00BA46C8"/>
    <w:rsid w:val="00BA4A85"/>
    <w:rsid w:val="00BA4AD8"/>
    <w:rsid w:val="00BA4F7D"/>
    <w:rsid w:val="00BA5064"/>
    <w:rsid w:val="00BA55A2"/>
    <w:rsid w:val="00BA561E"/>
    <w:rsid w:val="00BA5DE1"/>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2A3"/>
    <w:rsid w:val="00BB237F"/>
    <w:rsid w:val="00BB25F2"/>
    <w:rsid w:val="00BB2895"/>
    <w:rsid w:val="00BB29B4"/>
    <w:rsid w:val="00BB29E8"/>
    <w:rsid w:val="00BB2A57"/>
    <w:rsid w:val="00BB2B12"/>
    <w:rsid w:val="00BB2B38"/>
    <w:rsid w:val="00BB2B71"/>
    <w:rsid w:val="00BB2CAD"/>
    <w:rsid w:val="00BB2F4F"/>
    <w:rsid w:val="00BB3494"/>
    <w:rsid w:val="00BB397D"/>
    <w:rsid w:val="00BB3AC1"/>
    <w:rsid w:val="00BB3B5D"/>
    <w:rsid w:val="00BB3C22"/>
    <w:rsid w:val="00BB3F8C"/>
    <w:rsid w:val="00BB44F4"/>
    <w:rsid w:val="00BB4766"/>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7B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19F9"/>
    <w:rsid w:val="00BC2353"/>
    <w:rsid w:val="00BC25FA"/>
    <w:rsid w:val="00BC2907"/>
    <w:rsid w:val="00BC34FF"/>
    <w:rsid w:val="00BC3608"/>
    <w:rsid w:val="00BC3878"/>
    <w:rsid w:val="00BC3961"/>
    <w:rsid w:val="00BC3AF8"/>
    <w:rsid w:val="00BC3CEC"/>
    <w:rsid w:val="00BC4321"/>
    <w:rsid w:val="00BC4391"/>
    <w:rsid w:val="00BC4640"/>
    <w:rsid w:val="00BC47ED"/>
    <w:rsid w:val="00BC49EE"/>
    <w:rsid w:val="00BC5261"/>
    <w:rsid w:val="00BC5333"/>
    <w:rsid w:val="00BC5426"/>
    <w:rsid w:val="00BC5435"/>
    <w:rsid w:val="00BC54DF"/>
    <w:rsid w:val="00BC5553"/>
    <w:rsid w:val="00BC5871"/>
    <w:rsid w:val="00BC58A2"/>
    <w:rsid w:val="00BC5AE8"/>
    <w:rsid w:val="00BC5E5D"/>
    <w:rsid w:val="00BC5ECF"/>
    <w:rsid w:val="00BC61A8"/>
    <w:rsid w:val="00BC62EC"/>
    <w:rsid w:val="00BC653E"/>
    <w:rsid w:val="00BC681E"/>
    <w:rsid w:val="00BC6966"/>
    <w:rsid w:val="00BC6A97"/>
    <w:rsid w:val="00BC6BF4"/>
    <w:rsid w:val="00BC6C59"/>
    <w:rsid w:val="00BC6FC0"/>
    <w:rsid w:val="00BC6FD4"/>
    <w:rsid w:val="00BC7165"/>
    <w:rsid w:val="00BC748F"/>
    <w:rsid w:val="00BC7C0E"/>
    <w:rsid w:val="00BD012E"/>
    <w:rsid w:val="00BD02EA"/>
    <w:rsid w:val="00BD083F"/>
    <w:rsid w:val="00BD0B41"/>
    <w:rsid w:val="00BD0DD7"/>
    <w:rsid w:val="00BD1227"/>
    <w:rsid w:val="00BD18E8"/>
    <w:rsid w:val="00BD255D"/>
    <w:rsid w:val="00BD30B9"/>
    <w:rsid w:val="00BD32B3"/>
    <w:rsid w:val="00BD3445"/>
    <w:rsid w:val="00BD3448"/>
    <w:rsid w:val="00BD360C"/>
    <w:rsid w:val="00BD38DD"/>
    <w:rsid w:val="00BD3957"/>
    <w:rsid w:val="00BD3E45"/>
    <w:rsid w:val="00BD40D2"/>
    <w:rsid w:val="00BD43F0"/>
    <w:rsid w:val="00BD48B3"/>
    <w:rsid w:val="00BD49C7"/>
    <w:rsid w:val="00BD50C9"/>
    <w:rsid w:val="00BD514A"/>
    <w:rsid w:val="00BD51AB"/>
    <w:rsid w:val="00BD5350"/>
    <w:rsid w:val="00BD5369"/>
    <w:rsid w:val="00BD5377"/>
    <w:rsid w:val="00BD58B7"/>
    <w:rsid w:val="00BD5B0F"/>
    <w:rsid w:val="00BD5E44"/>
    <w:rsid w:val="00BD6078"/>
    <w:rsid w:val="00BD6473"/>
    <w:rsid w:val="00BD69EF"/>
    <w:rsid w:val="00BD70E3"/>
    <w:rsid w:val="00BD73CF"/>
    <w:rsid w:val="00BD754C"/>
    <w:rsid w:val="00BD77F6"/>
    <w:rsid w:val="00BD788B"/>
    <w:rsid w:val="00BD7C77"/>
    <w:rsid w:val="00BE0363"/>
    <w:rsid w:val="00BE0455"/>
    <w:rsid w:val="00BE0462"/>
    <w:rsid w:val="00BE047A"/>
    <w:rsid w:val="00BE0490"/>
    <w:rsid w:val="00BE04F4"/>
    <w:rsid w:val="00BE05A5"/>
    <w:rsid w:val="00BE05EA"/>
    <w:rsid w:val="00BE0794"/>
    <w:rsid w:val="00BE0A68"/>
    <w:rsid w:val="00BE0CD9"/>
    <w:rsid w:val="00BE0E5A"/>
    <w:rsid w:val="00BE134B"/>
    <w:rsid w:val="00BE1451"/>
    <w:rsid w:val="00BE1642"/>
    <w:rsid w:val="00BE1784"/>
    <w:rsid w:val="00BE17CD"/>
    <w:rsid w:val="00BE1BB8"/>
    <w:rsid w:val="00BE24D8"/>
    <w:rsid w:val="00BE2817"/>
    <w:rsid w:val="00BE2C78"/>
    <w:rsid w:val="00BE2E5E"/>
    <w:rsid w:val="00BE342B"/>
    <w:rsid w:val="00BE39E0"/>
    <w:rsid w:val="00BE3E61"/>
    <w:rsid w:val="00BE411D"/>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6C"/>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CE1"/>
    <w:rsid w:val="00BF2D1F"/>
    <w:rsid w:val="00BF2DC7"/>
    <w:rsid w:val="00BF2FBE"/>
    <w:rsid w:val="00BF3010"/>
    <w:rsid w:val="00BF3180"/>
    <w:rsid w:val="00BF3478"/>
    <w:rsid w:val="00BF3529"/>
    <w:rsid w:val="00BF3637"/>
    <w:rsid w:val="00BF38B1"/>
    <w:rsid w:val="00BF3A53"/>
    <w:rsid w:val="00BF3DC1"/>
    <w:rsid w:val="00BF4119"/>
    <w:rsid w:val="00BF4480"/>
    <w:rsid w:val="00BF45E5"/>
    <w:rsid w:val="00BF492C"/>
    <w:rsid w:val="00BF4AF1"/>
    <w:rsid w:val="00BF5998"/>
    <w:rsid w:val="00BF5A15"/>
    <w:rsid w:val="00BF5B9D"/>
    <w:rsid w:val="00BF5CCB"/>
    <w:rsid w:val="00BF5F45"/>
    <w:rsid w:val="00BF5FE5"/>
    <w:rsid w:val="00BF6079"/>
    <w:rsid w:val="00BF60BC"/>
    <w:rsid w:val="00BF6B00"/>
    <w:rsid w:val="00BF6C8C"/>
    <w:rsid w:val="00BF6C8F"/>
    <w:rsid w:val="00BF6D93"/>
    <w:rsid w:val="00BF6F1D"/>
    <w:rsid w:val="00BF71A7"/>
    <w:rsid w:val="00BF767C"/>
    <w:rsid w:val="00BF797B"/>
    <w:rsid w:val="00BF7A28"/>
    <w:rsid w:val="00BF7A38"/>
    <w:rsid w:val="00BF7D60"/>
    <w:rsid w:val="00BF7F9B"/>
    <w:rsid w:val="00C00413"/>
    <w:rsid w:val="00C004B9"/>
    <w:rsid w:val="00C00A67"/>
    <w:rsid w:val="00C00DE9"/>
    <w:rsid w:val="00C00F78"/>
    <w:rsid w:val="00C01A8D"/>
    <w:rsid w:val="00C01CC3"/>
    <w:rsid w:val="00C01F78"/>
    <w:rsid w:val="00C0235A"/>
    <w:rsid w:val="00C024B8"/>
    <w:rsid w:val="00C029C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5E42"/>
    <w:rsid w:val="00C0616B"/>
    <w:rsid w:val="00C063A4"/>
    <w:rsid w:val="00C067FE"/>
    <w:rsid w:val="00C068CE"/>
    <w:rsid w:val="00C06CDE"/>
    <w:rsid w:val="00C06ECB"/>
    <w:rsid w:val="00C06F8E"/>
    <w:rsid w:val="00C0774F"/>
    <w:rsid w:val="00C07A8B"/>
    <w:rsid w:val="00C07D2B"/>
    <w:rsid w:val="00C07EF7"/>
    <w:rsid w:val="00C07F99"/>
    <w:rsid w:val="00C07FE2"/>
    <w:rsid w:val="00C10055"/>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1C71"/>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94F"/>
    <w:rsid w:val="00C14B26"/>
    <w:rsid w:val="00C14FC0"/>
    <w:rsid w:val="00C1547F"/>
    <w:rsid w:val="00C15C0B"/>
    <w:rsid w:val="00C15CF7"/>
    <w:rsid w:val="00C15FE3"/>
    <w:rsid w:val="00C1619D"/>
    <w:rsid w:val="00C164D4"/>
    <w:rsid w:val="00C16655"/>
    <w:rsid w:val="00C16CAA"/>
    <w:rsid w:val="00C16D0E"/>
    <w:rsid w:val="00C16E63"/>
    <w:rsid w:val="00C171C1"/>
    <w:rsid w:val="00C175A6"/>
    <w:rsid w:val="00C175BE"/>
    <w:rsid w:val="00C17623"/>
    <w:rsid w:val="00C178B0"/>
    <w:rsid w:val="00C178DB"/>
    <w:rsid w:val="00C17C0D"/>
    <w:rsid w:val="00C20219"/>
    <w:rsid w:val="00C20789"/>
    <w:rsid w:val="00C2090E"/>
    <w:rsid w:val="00C20971"/>
    <w:rsid w:val="00C20AD9"/>
    <w:rsid w:val="00C20B4C"/>
    <w:rsid w:val="00C20E1F"/>
    <w:rsid w:val="00C2117B"/>
    <w:rsid w:val="00C2139D"/>
    <w:rsid w:val="00C21508"/>
    <w:rsid w:val="00C2159D"/>
    <w:rsid w:val="00C21C22"/>
    <w:rsid w:val="00C21E14"/>
    <w:rsid w:val="00C21EEE"/>
    <w:rsid w:val="00C22257"/>
    <w:rsid w:val="00C22682"/>
    <w:rsid w:val="00C226F6"/>
    <w:rsid w:val="00C22F9B"/>
    <w:rsid w:val="00C23437"/>
    <w:rsid w:val="00C23D15"/>
    <w:rsid w:val="00C2431C"/>
    <w:rsid w:val="00C24541"/>
    <w:rsid w:val="00C24EF2"/>
    <w:rsid w:val="00C25119"/>
    <w:rsid w:val="00C253F5"/>
    <w:rsid w:val="00C25853"/>
    <w:rsid w:val="00C259DF"/>
    <w:rsid w:val="00C259EC"/>
    <w:rsid w:val="00C25A0F"/>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793"/>
    <w:rsid w:val="00C32C32"/>
    <w:rsid w:val="00C32CAD"/>
    <w:rsid w:val="00C32DB3"/>
    <w:rsid w:val="00C32F16"/>
    <w:rsid w:val="00C3354F"/>
    <w:rsid w:val="00C33D66"/>
    <w:rsid w:val="00C3403E"/>
    <w:rsid w:val="00C341AE"/>
    <w:rsid w:val="00C3436C"/>
    <w:rsid w:val="00C34444"/>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C4E"/>
    <w:rsid w:val="00C37DFF"/>
    <w:rsid w:val="00C4003C"/>
    <w:rsid w:val="00C40044"/>
    <w:rsid w:val="00C4009D"/>
    <w:rsid w:val="00C40875"/>
    <w:rsid w:val="00C40C6D"/>
    <w:rsid w:val="00C412C6"/>
    <w:rsid w:val="00C417AF"/>
    <w:rsid w:val="00C41C1B"/>
    <w:rsid w:val="00C420B5"/>
    <w:rsid w:val="00C421F3"/>
    <w:rsid w:val="00C4261A"/>
    <w:rsid w:val="00C42A46"/>
    <w:rsid w:val="00C42B14"/>
    <w:rsid w:val="00C42B7E"/>
    <w:rsid w:val="00C42F98"/>
    <w:rsid w:val="00C4328E"/>
    <w:rsid w:val="00C4335B"/>
    <w:rsid w:val="00C4372C"/>
    <w:rsid w:val="00C43E83"/>
    <w:rsid w:val="00C441B7"/>
    <w:rsid w:val="00C44CC7"/>
    <w:rsid w:val="00C45258"/>
    <w:rsid w:val="00C45405"/>
    <w:rsid w:val="00C454B0"/>
    <w:rsid w:val="00C45A10"/>
    <w:rsid w:val="00C45B88"/>
    <w:rsid w:val="00C45C20"/>
    <w:rsid w:val="00C46050"/>
    <w:rsid w:val="00C46210"/>
    <w:rsid w:val="00C467EA"/>
    <w:rsid w:val="00C4693B"/>
    <w:rsid w:val="00C46D46"/>
    <w:rsid w:val="00C46D97"/>
    <w:rsid w:val="00C46FC2"/>
    <w:rsid w:val="00C470CB"/>
    <w:rsid w:val="00C47275"/>
    <w:rsid w:val="00C473A1"/>
    <w:rsid w:val="00C47483"/>
    <w:rsid w:val="00C47798"/>
    <w:rsid w:val="00C478BF"/>
    <w:rsid w:val="00C501EA"/>
    <w:rsid w:val="00C50536"/>
    <w:rsid w:val="00C505D4"/>
    <w:rsid w:val="00C50620"/>
    <w:rsid w:val="00C507F6"/>
    <w:rsid w:val="00C50CE0"/>
    <w:rsid w:val="00C50D29"/>
    <w:rsid w:val="00C50E43"/>
    <w:rsid w:val="00C50ECA"/>
    <w:rsid w:val="00C51144"/>
    <w:rsid w:val="00C518AE"/>
    <w:rsid w:val="00C51918"/>
    <w:rsid w:val="00C51C35"/>
    <w:rsid w:val="00C5205A"/>
    <w:rsid w:val="00C52229"/>
    <w:rsid w:val="00C527F7"/>
    <w:rsid w:val="00C52A03"/>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3"/>
    <w:rsid w:val="00C5717F"/>
    <w:rsid w:val="00C579EE"/>
    <w:rsid w:val="00C57A40"/>
    <w:rsid w:val="00C6101B"/>
    <w:rsid w:val="00C6119E"/>
    <w:rsid w:val="00C61327"/>
    <w:rsid w:val="00C614E3"/>
    <w:rsid w:val="00C6164C"/>
    <w:rsid w:val="00C61A25"/>
    <w:rsid w:val="00C62034"/>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232"/>
    <w:rsid w:val="00C656DD"/>
    <w:rsid w:val="00C65851"/>
    <w:rsid w:val="00C65970"/>
    <w:rsid w:val="00C659A9"/>
    <w:rsid w:val="00C65BDF"/>
    <w:rsid w:val="00C65F14"/>
    <w:rsid w:val="00C66443"/>
    <w:rsid w:val="00C665E0"/>
    <w:rsid w:val="00C66751"/>
    <w:rsid w:val="00C66BCE"/>
    <w:rsid w:val="00C66CFF"/>
    <w:rsid w:val="00C67067"/>
    <w:rsid w:val="00C672F8"/>
    <w:rsid w:val="00C6762D"/>
    <w:rsid w:val="00C67878"/>
    <w:rsid w:val="00C678C4"/>
    <w:rsid w:val="00C67938"/>
    <w:rsid w:val="00C67D00"/>
    <w:rsid w:val="00C67FA8"/>
    <w:rsid w:val="00C70109"/>
    <w:rsid w:val="00C70112"/>
    <w:rsid w:val="00C70114"/>
    <w:rsid w:val="00C70387"/>
    <w:rsid w:val="00C7050C"/>
    <w:rsid w:val="00C70553"/>
    <w:rsid w:val="00C70718"/>
    <w:rsid w:val="00C70A49"/>
    <w:rsid w:val="00C70A6A"/>
    <w:rsid w:val="00C70BAD"/>
    <w:rsid w:val="00C70CC1"/>
    <w:rsid w:val="00C70FDF"/>
    <w:rsid w:val="00C71103"/>
    <w:rsid w:val="00C71996"/>
    <w:rsid w:val="00C71A97"/>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E30"/>
    <w:rsid w:val="00C77F6E"/>
    <w:rsid w:val="00C802B1"/>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54"/>
    <w:rsid w:val="00C827A5"/>
    <w:rsid w:val="00C82A42"/>
    <w:rsid w:val="00C82B2C"/>
    <w:rsid w:val="00C830C8"/>
    <w:rsid w:val="00C830CA"/>
    <w:rsid w:val="00C83402"/>
    <w:rsid w:val="00C835E9"/>
    <w:rsid w:val="00C8446F"/>
    <w:rsid w:val="00C84620"/>
    <w:rsid w:val="00C84A9A"/>
    <w:rsid w:val="00C84DA3"/>
    <w:rsid w:val="00C854E2"/>
    <w:rsid w:val="00C854F5"/>
    <w:rsid w:val="00C856C6"/>
    <w:rsid w:val="00C857E7"/>
    <w:rsid w:val="00C858DC"/>
    <w:rsid w:val="00C85BEF"/>
    <w:rsid w:val="00C85C17"/>
    <w:rsid w:val="00C85E01"/>
    <w:rsid w:val="00C85F9D"/>
    <w:rsid w:val="00C862DB"/>
    <w:rsid w:val="00C86422"/>
    <w:rsid w:val="00C865F8"/>
    <w:rsid w:val="00C86797"/>
    <w:rsid w:val="00C8695F"/>
    <w:rsid w:val="00C86F72"/>
    <w:rsid w:val="00C87366"/>
    <w:rsid w:val="00C8739C"/>
    <w:rsid w:val="00C8760D"/>
    <w:rsid w:val="00C87CAF"/>
    <w:rsid w:val="00C9081E"/>
    <w:rsid w:val="00C908D8"/>
    <w:rsid w:val="00C90EBD"/>
    <w:rsid w:val="00C90FB8"/>
    <w:rsid w:val="00C9100E"/>
    <w:rsid w:val="00C9103A"/>
    <w:rsid w:val="00C91205"/>
    <w:rsid w:val="00C91245"/>
    <w:rsid w:val="00C9138D"/>
    <w:rsid w:val="00C91590"/>
    <w:rsid w:val="00C91AB6"/>
    <w:rsid w:val="00C91CD0"/>
    <w:rsid w:val="00C926AC"/>
    <w:rsid w:val="00C928B1"/>
    <w:rsid w:val="00C92C37"/>
    <w:rsid w:val="00C92D6B"/>
    <w:rsid w:val="00C92D74"/>
    <w:rsid w:val="00C92E21"/>
    <w:rsid w:val="00C93102"/>
    <w:rsid w:val="00C9314E"/>
    <w:rsid w:val="00C931BD"/>
    <w:rsid w:val="00C932E7"/>
    <w:rsid w:val="00C93BDE"/>
    <w:rsid w:val="00C93E29"/>
    <w:rsid w:val="00C93E9C"/>
    <w:rsid w:val="00C9421B"/>
    <w:rsid w:val="00C9427D"/>
    <w:rsid w:val="00C942C3"/>
    <w:rsid w:val="00C9448C"/>
    <w:rsid w:val="00C948E8"/>
    <w:rsid w:val="00C94C65"/>
    <w:rsid w:val="00C94C99"/>
    <w:rsid w:val="00C95247"/>
    <w:rsid w:val="00C952EC"/>
    <w:rsid w:val="00C95305"/>
    <w:rsid w:val="00C953B4"/>
    <w:rsid w:val="00C9601F"/>
    <w:rsid w:val="00C969BC"/>
    <w:rsid w:val="00C969CE"/>
    <w:rsid w:val="00C96B2D"/>
    <w:rsid w:val="00C96F47"/>
    <w:rsid w:val="00C970B9"/>
    <w:rsid w:val="00C972AD"/>
    <w:rsid w:val="00C974F2"/>
    <w:rsid w:val="00C97573"/>
    <w:rsid w:val="00C977D3"/>
    <w:rsid w:val="00C978C5"/>
    <w:rsid w:val="00C97933"/>
    <w:rsid w:val="00C97A4D"/>
    <w:rsid w:val="00C97C67"/>
    <w:rsid w:val="00CA0593"/>
    <w:rsid w:val="00CA07C1"/>
    <w:rsid w:val="00CA0BEE"/>
    <w:rsid w:val="00CA0E11"/>
    <w:rsid w:val="00CA11BB"/>
    <w:rsid w:val="00CA1538"/>
    <w:rsid w:val="00CA17AF"/>
    <w:rsid w:val="00CA18A9"/>
    <w:rsid w:val="00CA1EEB"/>
    <w:rsid w:val="00CA2099"/>
    <w:rsid w:val="00CA2325"/>
    <w:rsid w:val="00CA28CB"/>
    <w:rsid w:val="00CA2FA7"/>
    <w:rsid w:val="00CA349F"/>
    <w:rsid w:val="00CA38B6"/>
    <w:rsid w:val="00CA3956"/>
    <w:rsid w:val="00CA3B9A"/>
    <w:rsid w:val="00CA4275"/>
    <w:rsid w:val="00CA4568"/>
    <w:rsid w:val="00CA4ABF"/>
    <w:rsid w:val="00CA4EAE"/>
    <w:rsid w:val="00CA4FD6"/>
    <w:rsid w:val="00CA5107"/>
    <w:rsid w:val="00CA5122"/>
    <w:rsid w:val="00CA533B"/>
    <w:rsid w:val="00CA5513"/>
    <w:rsid w:val="00CA5776"/>
    <w:rsid w:val="00CA581E"/>
    <w:rsid w:val="00CA5FE0"/>
    <w:rsid w:val="00CA6022"/>
    <w:rsid w:val="00CA62D4"/>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CEA"/>
    <w:rsid w:val="00CB1F15"/>
    <w:rsid w:val="00CB1F9A"/>
    <w:rsid w:val="00CB2283"/>
    <w:rsid w:val="00CB2487"/>
    <w:rsid w:val="00CB3713"/>
    <w:rsid w:val="00CB39D1"/>
    <w:rsid w:val="00CB3DB4"/>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C2C"/>
    <w:rsid w:val="00CB7FCF"/>
    <w:rsid w:val="00CC0013"/>
    <w:rsid w:val="00CC0032"/>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C6"/>
    <w:rsid w:val="00CC3AFC"/>
    <w:rsid w:val="00CC3C5B"/>
    <w:rsid w:val="00CC42A6"/>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286"/>
    <w:rsid w:val="00CC7318"/>
    <w:rsid w:val="00CC78FB"/>
    <w:rsid w:val="00CC7C5A"/>
    <w:rsid w:val="00CC7FF7"/>
    <w:rsid w:val="00CD0134"/>
    <w:rsid w:val="00CD027C"/>
    <w:rsid w:val="00CD0790"/>
    <w:rsid w:val="00CD09DE"/>
    <w:rsid w:val="00CD0BEF"/>
    <w:rsid w:val="00CD1438"/>
    <w:rsid w:val="00CD1744"/>
    <w:rsid w:val="00CD17F4"/>
    <w:rsid w:val="00CD18C9"/>
    <w:rsid w:val="00CD1C77"/>
    <w:rsid w:val="00CD21B2"/>
    <w:rsid w:val="00CD21D8"/>
    <w:rsid w:val="00CD2467"/>
    <w:rsid w:val="00CD250C"/>
    <w:rsid w:val="00CD29EF"/>
    <w:rsid w:val="00CD31BB"/>
    <w:rsid w:val="00CD3316"/>
    <w:rsid w:val="00CD345C"/>
    <w:rsid w:val="00CD3C05"/>
    <w:rsid w:val="00CD3C34"/>
    <w:rsid w:val="00CD4205"/>
    <w:rsid w:val="00CD422D"/>
    <w:rsid w:val="00CD4904"/>
    <w:rsid w:val="00CD4ADE"/>
    <w:rsid w:val="00CD4BE8"/>
    <w:rsid w:val="00CD4E2A"/>
    <w:rsid w:val="00CD4E66"/>
    <w:rsid w:val="00CD4E69"/>
    <w:rsid w:val="00CD50DC"/>
    <w:rsid w:val="00CD5790"/>
    <w:rsid w:val="00CD57DA"/>
    <w:rsid w:val="00CD59EB"/>
    <w:rsid w:val="00CD5A2E"/>
    <w:rsid w:val="00CD5FCC"/>
    <w:rsid w:val="00CD6465"/>
    <w:rsid w:val="00CD64BF"/>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51"/>
    <w:rsid w:val="00CE3482"/>
    <w:rsid w:val="00CE35D6"/>
    <w:rsid w:val="00CE3633"/>
    <w:rsid w:val="00CE37EC"/>
    <w:rsid w:val="00CE3954"/>
    <w:rsid w:val="00CE3E3A"/>
    <w:rsid w:val="00CE3E8A"/>
    <w:rsid w:val="00CE3F28"/>
    <w:rsid w:val="00CE4250"/>
    <w:rsid w:val="00CE4304"/>
    <w:rsid w:val="00CE5156"/>
    <w:rsid w:val="00CE5441"/>
    <w:rsid w:val="00CE54F0"/>
    <w:rsid w:val="00CE58B0"/>
    <w:rsid w:val="00CE5940"/>
    <w:rsid w:val="00CE5CAD"/>
    <w:rsid w:val="00CE5CF7"/>
    <w:rsid w:val="00CE6353"/>
    <w:rsid w:val="00CE63E8"/>
    <w:rsid w:val="00CE6924"/>
    <w:rsid w:val="00CE69E7"/>
    <w:rsid w:val="00CE6C89"/>
    <w:rsid w:val="00CE74DC"/>
    <w:rsid w:val="00CE754B"/>
    <w:rsid w:val="00CE778E"/>
    <w:rsid w:val="00CE7B02"/>
    <w:rsid w:val="00CE7CA2"/>
    <w:rsid w:val="00CE7D7E"/>
    <w:rsid w:val="00CF039E"/>
    <w:rsid w:val="00CF05D5"/>
    <w:rsid w:val="00CF06C9"/>
    <w:rsid w:val="00CF11CB"/>
    <w:rsid w:val="00CF17E2"/>
    <w:rsid w:val="00CF1813"/>
    <w:rsid w:val="00CF1D54"/>
    <w:rsid w:val="00CF1F07"/>
    <w:rsid w:val="00CF1FE6"/>
    <w:rsid w:val="00CF20A4"/>
    <w:rsid w:val="00CF20EE"/>
    <w:rsid w:val="00CF247F"/>
    <w:rsid w:val="00CF2738"/>
    <w:rsid w:val="00CF2ACC"/>
    <w:rsid w:val="00CF2CE3"/>
    <w:rsid w:val="00CF2D2A"/>
    <w:rsid w:val="00CF2D8D"/>
    <w:rsid w:val="00CF33EA"/>
    <w:rsid w:val="00CF3622"/>
    <w:rsid w:val="00CF37AF"/>
    <w:rsid w:val="00CF4146"/>
    <w:rsid w:val="00CF43CB"/>
    <w:rsid w:val="00CF471E"/>
    <w:rsid w:val="00CF4742"/>
    <w:rsid w:val="00CF4A2A"/>
    <w:rsid w:val="00CF4F20"/>
    <w:rsid w:val="00CF52D6"/>
    <w:rsid w:val="00CF544B"/>
    <w:rsid w:val="00CF5B75"/>
    <w:rsid w:val="00CF630B"/>
    <w:rsid w:val="00CF63B0"/>
    <w:rsid w:val="00CF641E"/>
    <w:rsid w:val="00CF6984"/>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510"/>
    <w:rsid w:val="00D03665"/>
    <w:rsid w:val="00D039A5"/>
    <w:rsid w:val="00D04209"/>
    <w:rsid w:val="00D04224"/>
    <w:rsid w:val="00D0423E"/>
    <w:rsid w:val="00D04434"/>
    <w:rsid w:val="00D04F2B"/>
    <w:rsid w:val="00D04F50"/>
    <w:rsid w:val="00D056A1"/>
    <w:rsid w:val="00D05743"/>
    <w:rsid w:val="00D06063"/>
    <w:rsid w:val="00D0613F"/>
    <w:rsid w:val="00D06182"/>
    <w:rsid w:val="00D061E8"/>
    <w:rsid w:val="00D06460"/>
    <w:rsid w:val="00D06461"/>
    <w:rsid w:val="00D065E3"/>
    <w:rsid w:val="00D07146"/>
    <w:rsid w:val="00D0719C"/>
    <w:rsid w:val="00D07625"/>
    <w:rsid w:val="00D07B42"/>
    <w:rsid w:val="00D07D74"/>
    <w:rsid w:val="00D103B4"/>
    <w:rsid w:val="00D10676"/>
    <w:rsid w:val="00D1074A"/>
    <w:rsid w:val="00D10887"/>
    <w:rsid w:val="00D109F9"/>
    <w:rsid w:val="00D10C71"/>
    <w:rsid w:val="00D11020"/>
    <w:rsid w:val="00D115AE"/>
    <w:rsid w:val="00D119C3"/>
    <w:rsid w:val="00D11AE8"/>
    <w:rsid w:val="00D11B2E"/>
    <w:rsid w:val="00D11B3F"/>
    <w:rsid w:val="00D11C85"/>
    <w:rsid w:val="00D11CB3"/>
    <w:rsid w:val="00D11EF7"/>
    <w:rsid w:val="00D1222E"/>
    <w:rsid w:val="00D12A3E"/>
    <w:rsid w:val="00D12D51"/>
    <w:rsid w:val="00D12DE9"/>
    <w:rsid w:val="00D12FAD"/>
    <w:rsid w:val="00D12FFE"/>
    <w:rsid w:val="00D1309D"/>
    <w:rsid w:val="00D1315D"/>
    <w:rsid w:val="00D13494"/>
    <w:rsid w:val="00D1384A"/>
    <w:rsid w:val="00D13F66"/>
    <w:rsid w:val="00D1439C"/>
    <w:rsid w:val="00D14764"/>
    <w:rsid w:val="00D14901"/>
    <w:rsid w:val="00D14CDD"/>
    <w:rsid w:val="00D14D76"/>
    <w:rsid w:val="00D14DE9"/>
    <w:rsid w:val="00D152CC"/>
    <w:rsid w:val="00D1547F"/>
    <w:rsid w:val="00D1554F"/>
    <w:rsid w:val="00D1576D"/>
    <w:rsid w:val="00D15E31"/>
    <w:rsid w:val="00D16000"/>
    <w:rsid w:val="00D1601A"/>
    <w:rsid w:val="00D16030"/>
    <w:rsid w:val="00D16100"/>
    <w:rsid w:val="00D165A0"/>
    <w:rsid w:val="00D165CB"/>
    <w:rsid w:val="00D167CE"/>
    <w:rsid w:val="00D167D4"/>
    <w:rsid w:val="00D1693A"/>
    <w:rsid w:val="00D16BC1"/>
    <w:rsid w:val="00D1739C"/>
    <w:rsid w:val="00D17786"/>
    <w:rsid w:val="00D17AC1"/>
    <w:rsid w:val="00D17D77"/>
    <w:rsid w:val="00D2051C"/>
    <w:rsid w:val="00D207C9"/>
    <w:rsid w:val="00D20965"/>
    <w:rsid w:val="00D20AC8"/>
    <w:rsid w:val="00D20AE4"/>
    <w:rsid w:val="00D20C41"/>
    <w:rsid w:val="00D20E5B"/>
    <w:rsid w:val="00D2104C"/>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AE"/>
    <w:rsid w:val="00D241E7"/>
    <w:rsid w:val="00D2421B"/>
    <w:rsid w:val="00D250FC"/>
    <w:rsid w:val="00D25447"/>
    <w:rsid w:val="00D257BF"/>
    <w:rsid w:val="00D25A5E"/>
    <w:rsid w:val="00D25D38"/>
    <w:rsid w:val="00D25E44"/>
    <w:rsid w:val="00D25EA3"/>
    <w:rsid w:val="00D25F51"/>
    <w:rsid w:val="00D26015"/>
    <w:rsid w:val="00D2623D"/>
    <w:rsid w:val="00D262E6"/>
    <w:rsid w:val="00D262EB"/>
    <w:rsid w:val="00D2633D"/>
    <w:rsid w:val="00D26420"/>
    <w:rsid w:val="00D26462"/>
    <w:rsid w:val="00D26C86"/>
    <w:rsid w:val="00D26EAD"/>
    <w:rsid w:val="00D27030"/>
    <w:rsid w:val="00D27733"/>
    <w:rsid w:val="00D27984"/>
    <w:rsid w:val="00D300C4"/>
    <w:rsid w:val="00D301FE"/>
    <w:rsid w:val="00D30678"/>
    <w:rsid w:val="00D30721"/>
    <w:rsid w:val="00D30C10"/>
    <w:rsid w:val="00D30D06"/>
    <w:rsid w:val="00D31BFA"/>
    <w:rsid w:val="00D31E40"/>
    <w:rsid w:val="00D3204C"/>
    <w:rsid w:val="00D321E2"/>
    <w:rsid w:val="00D32235"/>
    <w:rsid w:val="00D323FA"/>
    <w:rsid w:val="00D3280C"/>
    <w:rsid w:val="00D3299D"/>
    <w:rsid w:val="00D32D22"/>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2E5"/>
    <w:rsid w:val="00D36580"/>
    <w:rsid w:val="00D36A1C"/>
    <w:rsid w:val="00D36AEF"/>
    <w:rsid w:val="00D36BD2"/>
    <w:rsid w:val="00D36E06"/>
    <w:rsid w:val="00D36E6F"/>
    <w:rsid w:val="00D3705A"/>
    <w:rsid w:val="00D371A1"/>
    <w:rsid w:val="00D373C2"/>
    <w:rsid w:val="00D3757D"/>
    <w:rsid w:val="00D37C06"/>
    <w:rsid w:val="00D37CF2"/>
    <w:rsid w:val="00D400F6"/>
    <w:rsid w:val="00D40170"/>
    <w:rsid w:val="00D4020B"/>
    <w:rsid w:val="00D40391"/>
    <w:rsid w:val="00D40577"/>
    <w:rsid w:val="00D405ED"/>
    <w:rsid w:val="00D407F0"/>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7BC"/>
    <w:rsid w:val="00D42A1E"/>
    <w:rsid w:val="00D43A74"/>
    <w:rsid w:val="00D43A93"/>
    <w:rsid w:val="00D43CAF"/>
    <w:rsid w:val="00D43D45"/>
    <w:rsid w:val="00D444CE"/>
    <w:rsid w:val="00D44DF3"/>
    <w:rsid w:val="00D44E08"/>
    <w:rsid w:val="00D451B1"/>
    <w:rsid w:val="00D45498"/>
    <w:rsid w:val="00D458B1"/>
    <w:rsid w:val="00D459A1"/>
    <w:rsid w:val="00D45A5F"/>
    <w:rsid w:val="00D45C60"/>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FD"/>
    <w:rsid w:val="00D51674"/>
    <w:rsid w:val="00D51906"/>
    <w:rsid w:val="00D51E9E"/>
    <w:rsid w:val="00D51EDE"/>
    <w:rsid w:val="00D51FE1"/>
    <w:rsid w:val="00D520AD"/>
    <w:rsid w:val="00D52250"/>
    <w:rsid w:val="00D5229C"/>
    <w:rsid w:val="00D52306"/>
    <w:rsid w:val="00D526F8"/>
    <w:rsid w:val="00D527DD"/>
    <w:rsid w:val="00D52DE0"/>
    <w:rsid w:val="00D52E61"/>
    <w:rsid w:val="00D53146"/>
    <w:rsid w:val="00D533A4"/>
    <w:rsid w:val="00D533AB"/>
    <w:rsid w:val="00D538D8"/>
    <w:rsid w:val="00D53960"/>
    <w:rsid w:val="00D5398F"/>
    <w:rsid w:val="00D53A8D"/>
    <w:rsid w:val="00D5434B"/>
    <w:rsid w:val="00D54860"/>
    <w:rsid w:val="00D54874"/>
    <w:rsid w:val="00D549A0"/>
    <w:rsid w:val="00D54B7B"/>
    <w:rsid w:val="00D54D90"/>
    <w:rsid w:val="00D54E1C"/>
    <w:rsid w:val="00D54FD8"/>
    <w:rsid w:val="00D550A3"/>
    <w:rsid w:val="00D551B6"/>
    <w:rsid w:val="00D553A9"/>
    <w:rsid w:val="00D557E6"/>
    <w:rsid w:val="00D558DA"/>
    <w:rsid w:val="00D559F8"/>
    <w:rsid w:val="00D55A1A"/>
    <w:rsid w:val="00D55B47"/>
    <w:rsid w:val="00D55D76"/>
    <w:rsid w:val="00D55E5E"/>
    <w:rsid w:val="00D5629B"/>
    <w:rsid w:val="00D566E9"/>
    <w:rsid w:val="00D5717E"/>
    <w:rsid w:val="00D57409"/>
    <w:rsid w:val="00D575F8"/>
    <w:rsid w:val="00D57A18"/>
    <w:rsid w:val="00D57B96"/>
    <w:rsid w:val="00D57FB1"/>
    <w:rsid w:val="00D600A2"/>
    <w:rsid w:val="00D600FC"/>
    <w:rsid w:val="00D604B4"/>
    <w:rsid w:val="00D6052E"/>
    <w:rsid w:val="00D60578"/>
    <w:rsid w:val="00D606B1"/>
    <w:rsid w:val="00D60736"/>
    <w:rsid w:val="00D609C0"/>
    <w:rsid w:val="00D60A33"/>
    <w:rsid w:val="00D60B80"/>
    <w:rsid w:val="00D616B0"/>
    <w:rsid w:val="00D616BD"/>
    <w:rsid w:val="00D617B5"/>
    <w:rsid w:val="00D618FB"/>
    <w:rsid w:val="00D6198A"/>
    <w:rsid w:val="00D6217D"/>
    <w:rsid w:val="00D622C0"/>
    <w:rsid w:val="00D625AB"/>
    <w:rsid w:val="00D62864"/>
    <w:rsid w:val="00D62867"/>
    <w:rsid w:val="00D62909"/>
    <w:rsid w:val="00D629B0"/>
    <w:rsid w:val="00D629E6"/>
    <w:rsid w:val="00D62A9D"/>
    <w:rsid w:val="00D62DB5"/>
    <w:rsid w:val="00D63042"/>
    <w:rsid w:val="00D6365A"/>
    <w:rsid w:val="00D63866"/>
    <w:rsid w:val="00D6394D"/>
    <w:rsid w:val="00D63ACC"/>
    <w:rsid w:val="00D63B77"/>
    <w:rsid w:val="00D63BCE"/>
    <w:rsid w:val="00D6406C"/>
    <w:rsid w:val="00D64096"/>
    <w:rsid w:val="00D64262"/>
    <w:rsid w:val="00D643B5"/>
    <w:rsid w:val="00D644A4"/>
    <w:rsid w:val="00D644C4"/>
    <w:rsid w:val="00D64578"/>
    <w:rsid w:val="00D6457E"/>
    <w:rsid w:val="00D64632"/>
    <w:rsid w:val="00D6524B"/>
    <w:rsid w:val="00D65BA0"/>
    <w:rsid w:val="00D66449"/>
    <w:rsid w:val="00D665C3"/>
    <w:rsid w:val="00D666BD"/>
    <w:rsid w:val="00D666C4"/>
    <w:rsid w:val="00D668B4"/>
    <w:rsid w:val="00D66B76"/>
    <w:rsid w:val="00D67071"/>
    <w:rsid w:val="00D672D1"/>
    <w:rsid w:val="00D70471"/>
    <w:rsid w:val="00D71010"/>
    <w:rsid w:val="00D710C9"/>
    <w:rsid w:val="00D71296"/>
    <w:rsid w:val="00D7132C"/>
    <w:rsid w:val="00D723D0"/>
    <w:rsid w:val="00D7258C"/>
    <w:rsid w:val="00D72741"/>
    <w:rsid w:val="00D72E82"/>
    <w:rsid w:val="00D73179"/>
    <w:rsid w:val="00D7362F"/>
    <w:rsid w:val="00D736B1"/>
    <w:rsid w:val="00D736F4"/>
    <w:rsid w:val="00D73721"/>
    <w:rsid w:val="00D7379A"/>
    <w:rsid w:val="00D73838"/>
    <w:rsid w:val="00D73BBE"/>
    <w:rsid w:val="00D73F21"/>
    <w:rsid w:val="00D73FE9"/>
    <w:rsid w:val="00D741AA"/>
    <w:rsid w:val="00D741C0"/>
    <w:rsid w:val="00D744B9"/>
    <w:rsid w:val="00D74604"/>
    <w:rsid w:val="00D74BBD"/>
    <w:rsid w:val="00D74CFE"/>
    <w:rsid w:val="00D74E42"/>
    <w:rsid w:val="00D750A0"/>
    <w:rsid w:val="00D7581F"/>
    <w:rsid w:val="00D75A41"/>
    <w:rsid w:val="00D75C3A"/>
    <w:rsid w:val="00D75C97"/>
    <w:rsid w:val="00D75F46"/>
    <w:rsid w:val="00D7629A"/>
    <w:rsid w:val="00D7635F"/>
    <w:rsid w:val="00D764E3"/>
    <w:rsid w:val="00D76768"/>
    <w:rsid w:val="00D767B2"/>
    <w:rsid w:val="00D767E9"/>
    <w:rsid w:val="00D76B5A"/>
    <w:rsid w:val="00D7728D"/>
    <w:rsid w:val="00D773B4"/>
    <w:rsid w:val="00D7785D"/>
    <w:rsid w:val="00D77E8D"/>
    <w:rsid w:val="00D77EB3"/>
    <w:rsid w:val="00D804F1"/>
    <w:rsid w:val="00D80530"/>
    <w:rsid w:val="00D81113"/>
    <w:rsid w:val="00D81453"/>
    <w:rsid w:val="00D81697"/>
    <w:rsid w:val="00D816A0"/>
    <w:rsid w:val="00D818BF"/>
    <w:rsid w:val="00D81A8D"/>
    <w:rsid w:val="00D81FEB"/>
    <w:rsid w:val="00D8208C"/>
    <w:rsid w:val="00D825BB"/>
    <w:rsid w:val="00D82C96"/>
    <w:rsid w:val="00D83271"/>
    <w:rsid w:val="00D835A5"/>
    <w:rsid w:val="00D835DF"/>
    <w:rsid w:val="00D8365D"/>
    <w:rsid w:val="00D83706"/>
    <w:rsid w:val="00D83775"/>
    <w:rsid w:val="00D8379C"/>
    <w:rsid w:val="00D83FB3"/>
    <w:rsid w:val="00D84868"/>
    <w:rsid w:val="00D84B38"/>
    <w:rsid w:val="00D84BB5"/>
    <w:rsid w:val="00D84D41"/>
    <w:rsid w:val="00D855EA"/>
    <w:rsid w:val="00D85A5F"/>
    <w:rsid w:val="00D85B35"/>
    <w:rsid w:val="00D85E23"/>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8D0"/>
    <w:rsid w:val="00D90B77"/>
    <w:rsid w:val="00D90BE1"/>
    <w:rsid w:val="00D90E11"/>
    <w:rsid w:val="00D913E3"/>
    <w:rsid w:val="00D913F7"/>
    <w:rsid w:val="00D914F2"/>
    <w:rsid w:val="00D917D5"/>
    <w:rsid w:val="00D91B6B"/>
    <w:rsid w:val="00D91BED"/>
    <w:rsid w:val="00D91DF1"/>
    <w:rsid w:val="00D91E84"/>
    <w:rsid w:val="00D91E97"/>
    <w:rsid w:val="00D91FAB"/>
    <w:rsid w:val="00D9280B"/>
    <w:rsid w:val="00D9302D"/>
    <w:rsid w:val="00D930FD"/>
    <w:rsid w:val="00D9334A"/>
    <w:rsid w:val="00D935D1"/>
    <w:rsid w:val="00D9377C"/>
    <w:rsid w:val="00D9384B"/>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6DB1"/>
    <w:rsid w:val="00D96FE0"/>
    <w:rsid w:val="00D97029"/>
    <w:rsid w:val="00D97301"/>
    <w:rsid w:val="00D974BC"/>
    <w:rsid w:val="00D974BD"/>
    <w:rsid w:val="00D9754C"/>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0E97"/>
    <w:rsid w:val="00DA1AB7"/>
    <w:rsid w:val="00DA2079"/>
    <w:rsid w:val="00DA2153"/>
    <w:rsid w:val="00DA2156"/>
    <w:rsid w:val="00DA23A1"/>
    <w:rsid w:val="00DA2508"/>
    <w:rsid w:val="00DA26C9"/>
    <w:rsid w:val="00DA272C"/>
    <w:rsid w:val="00DA281F"/>
    <w:rsid w:val="00DA2953"/>
    <w:rsid w:val="00DA2A11"/>
    <w:rsid w:val="00DA3AAA"/>
    <w:rsid w:val="00DA3D27"/>
    <w:rsid w:val="00DA425E"/>
    <w:rsid w:val="00DA436F"/>
    <w:rsid w:val="00DA4755"/>
    <w:rsid w:val="00DA4C81"/>
    <w:rsid w:val="00DA4F97"/>
    <w:rsid w:val="00DA4FEC"/>
    <w:rsid w:val="00DA5423"/>
    <w:rsid w:val="00DA5508"/>
    <w:rsid w:val="00DA5661"/>
    <w:rsid w:val="00DA5B04"/>
    <w:rsid w:val="00DA5B14"/>
    <w:rsid w:val="00DA5BC7"/>
    <w:rsid w:val="00DA61EC"/>
    <w:rsid w:val="00DA68F4"/>
    <w:rsid w:val="00DA68FC"/>
    <w:rsid w:val="00DA6B97"/>
    <w:rsid w:val="00DA6CD7"/>
    <w:rsid w:val="00DA6DAD"/>
    <w:rsid w:val="00DA7035"/>
    <w:rsid w:val="00DA735A"/>
    <w:rsid w:val="00DA75C5"/>
    <w:rsid w:val="00DA77CB"/>
    <w:rsid w:val="00DA7845"/>
    <w:rsid w:val="00DA7A96"/>
    <w:rsid w:val="00DB00FB"/>
    <w:rsid w:val="00DB01FC"/>
    <w:rsid w:val="00DB022C"/>
    <w:rsid w:val="00DB04A2"/>
    <w:rsid w:val="00DB058A"/>
    <w:rsid w:val="00DB0BBA"/>
    <w:rsid w:val="00DB0E48"/>
    <w:rsid w:val="00DB16BE"/>
    <w:rsid w:val="00DB16C9"/>
    <w:rsid w:val="00DB16E7"/>
    <w:rsid w:val="00DB1956"/>
    <w:rsid w:val="00DB1F34"/>
    <w:rsid w:val="00DB2265"/>
    <w:rsid w:val="00DB28F0"/>
    <w:rsid w:val="00DB29D2"/>
    <w:rsid w:val="00DB30BB"/>
    <w:rsid w:val="00DB31D8"/>
    <w:rsid w:val="00DB325C"/>
    <w:rsid w:val="00DB33A4"/>
    <w:rsid w:val="00DB33BD"/>
    <w:rsid w:val="00DB3411"/>
    <w:rsid w:val="00DB373F"/>
    <w:rsid w:val="00DB385F"/>
    <w:rsid w:val="00DB3D7E"/>
    <w:rsid w:val="00DB405A"/>
    <w:rsid w:val="00DB4804"/>
    <w:rsid w:val="00DB4C27"/>
    <w:rsid w:val="00DB4C72"/>
    <w:rsid w:val="00DB4D8F"/>
    <w:rsid w:val="00DB50DF"/>
    <w:rsid w:val="00DB521E"/>
    <w:rsid w:val="00DB52BA"/>
    <w:rsid w:val="00DB5387"/>
    <w:rsid w:val="00DB5946"/>
    <w:rsid w:val="00DB5A65"/>
    <w:rsid w:val="00DB5C2E"/>
    <w:rsid w:val="00DB5D13"/>
    <w:rsid w:val="00DB5EE5"/>
    <w:rsid w:val="00DB5FF2"/>
    <w:rsid w:val="00DB605A"/>
    <w:rsid w:val="00DB608B"/>
    <w:rsid w:val="00DB60BD"/>
    <w:rsid w:val="00DB6100"/>
    <w:rsid w:val="00DB6337"/>
    <w:rsid w:val="00DB6426"/>
    <w:rsid w:val="00DB6524"/>
    <w:rsid w:val="00DB66A9"/>
    <w:rsid w:val="00DB6714"/>
    <w:rsid w:val="00DB6879"/>
    <w:rsid w:val="00DB6965"/>
    <w:rsid w:val="00DB69B3"/>
    <w:rsid w:val="00DB702C"/>
    <w:rsid w:val="00DB717E"/>
    <w:rsid w:val="00DB742A"/>
    <w:rsid w:val="00DB76B6"/>
    <w:rsid w:val="00DB77BB"/>
    <w:rsid w:val="00DB78C1"/>
    <w:rsid w:val="00DB7D5B"/>
    <w:rsid w:val="00DC0279"/>
    <w:rsid w:val="00DC02BE"/>
    <w:rsid w:val="00DC0400"/>
    <w:rsid w:val="00DC044B"/>
    <w:rsid w:val="00DC06CE"/>
    <w:rsid w:val="00DC0913"/>
    <w:rsid w:val="00DC0A4E"/>
    <w:rsid w:val="00DC0F82"/>
    <w:rsid w:val="00DC1700"/>
    <w:rsid w:val="00DC1C5F"/>
    <w:rsid w:val="00DC1CE1"/>
    <w:rsid w:val="00DC205F"/>
    <w:rsid w:val="00DC243A"/>
    <w:rsid w:val="00DC27F9"/>
    <w:rsid w:val="00DC2AF3"/>
    <w:rsid w:val="00DC2E16"/>
    <w:rsid w:val="00DC2ED2"/>
    <w:rsid w:val="00DC2EDE"/>
    <w:rsid w:val="00DC302C"/>
    <w:rsid w:val="00DC30D5"/>
    <w:rsid w:val="00DC37B4"/>
    <w:rsid w:val="00DC3970"/>
    <w:rsid w:val="00DC3FF5"/>
    <w:rsid w:val="00DC424C"/>
    <w:rsid w:val="00DC4783"/>
    <w:rsid w:val="00DC4BB8"/>
    <w:rsid w:val="00DC4C3E"/>
    <w:rsid w:val="00DC4CE8"/>
    <w:rsid w:val="00DC4DFF"/>
    <w:rsid w:val="00DC50CC"/>
    <w:rsid w:val="00DC51D6"/>
    <w:rsid w:val="00DC55CD"/>
    <w:rsid w:val="00DC5A72"/>
    <w:rsid w:val="00DC5CA3"/>
    <w:rsid w:val="00DC5DB3"/>
    <w:rsid w:val="00DC5F5F"/>
    <w:rsid w:val="00DC6141"/>
    <w:rsid w:val="00DC6146"/>
    <w:rsid w:val="00DC6262"/>
    <w:rsid w:val="00DC66A2"/>
    <w:rsid w:val="00DC677F"/>
    <w:rsid w:val="00DC681C"/>
    <w:rsid w:val="00DC6839"/>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2AB"/>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D7F08"/>
    <w:rsid w:val="00DE07C3"/>
    <w:rsid w:val="00DE08F4"/>
    <w:rsid w:val="00DE09E2"/>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925"/>
    <w:rsid w:val="00DE592A"/>
    <w:rsid w:val="00DE5AE8"/>
    <w:rsid w:val="00DE5B32"/>
    <w:rsid w:val="00DE636E"/>
    <w:rsid w:val="00DE640A"/>
    <w:rsid w:val="00DE6456"/>
    <w:rsid w:val="00DE6BB5"/>
    <w:rsid w:val="00DE6D10"/>
    <w:rsid w:val="00DE6DFB"/>
    <w:rsid w:val="00DE73DE"/>
    <w:rsid w:val="00DE779C"/>
    <w:rsid w:val="00DE7BC7"/>
    <w:rsid w:val="00DE7DDF"/>
    <w:rsid w:val="00DE7F33"/>
    <w:rsid w:val="00DF067D"/>
    <w:rsid w:val="00DF06D0"/>
    <w:rsid w:val="00DF0792"/>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4D9"/>
    <w:rsid w:val="00DF4539"/>
    <w:rsid w:val="00DF47AC"/>
    <w:rsid w:val="00DF494C"/>
    <w:rsid w:val="00DF4D04"/>
    <w:rsid w:val="00DF52EB"/>
    <w:rsid w:val="00DF5851"/>
    <w:rsid w:val="00DF5D3C"/>
    <w:rsid w:val="00DF5D7E"/>
    <w:rsid w:val="00DF641A"/>
    <w:rsid w:val="00DF6464"/>
    <w:rsid w:val="00DF678A"/>
    <w:rsid w:val="00DF7284"/>
    <w:rsid w:val="00DF72D4"/>
    <w:rsid w:val="00DF7338"/>
    <w:rsid w:val="00DF736D"/>
    <w:rsid w:val="00DF740A"/>
    <w:rsid w:val="00DF7625"/>
    <w:rsid w:val="00DF7863"/>
    <w:rsid w:val="00DF7994"/>
    <w:rsid w:val="00E00186"/>
    <w:rsid w:val="00E0027A"/>
    <w:rsid w:val="00E00468"/>
    <w:rsid w:val="00E006CA"/>
    <w:rsid w:val="00E0074D"/>
    <w:rsid w:val="00E00933"/>
    <w:rsid w:val="00E00965"/>
    <w:rsid w:val="00E00A40"/>
    <w:rsid w:val="00E00C4E"/>
    <w:rsid w:val="00E01185"/>
    <w:rsid w:val="00E0129D"/>
    <w:rsid w:val="00E015B7"/>
    <w:rsid w:val="00E015EC"/>
    <w:rsid w:val="00E018BF"/>
    <w:rsid w:val="00E01AD5"/>
    <w:rsid w:val="00E01B37"/>
    <w:rsid w:val="00E01CF2"/>
    <w:rsid w:val="00E0211C"/>
    <w:rsid w:val="00E02171"/>
    <w:rsid w:val="00E02230"/>
    <w:rsid w:val="00E02429"/>
    <w:rsid w:val="00E0288C"/>
    <w:rsid w:val="00E02A0D"/>
    <w:rsid w:val="00E03183"/>
    <w:rsid w:val="00E03306"/>
    <w:rsid w:val="00E037EA"/>
    <w:rsid w:val="00E03ED2"/>
    <w:rsid w:val="00E03F0D"/>
    <w:rsid w:val="00E0416E"/>
    <w:rsid w:val="00E04208"/>
    <w:rsid w:val="00E04365"/>
    <w:rsid w:val="00E046F3"/>
    <w:rsid w:val="00E04BF3"/>
    <w:rsid w:val="00E051F3"/>
    <w:rsid w:val="00E055DC"/>
    <w:rsid w:val="00E05813"/>
    <w:rsid w:val="00E05C2C"/>
    <w:rsid w:val="00E05C88"/>
    <w:rsid w:val="00E06726"/>
    <w:rsid w:val="00E067AC"/>
    <w:rsid w:val="00E06CAD"/>
    <w:rsid w:val="00E06D08"/>
    <w:rsid w:val="00E07053"/>
    <w:rsid w:val="00E07119"/>
    <w:rsid w:val="00E07125"/>
    <w:rsid w:val="00E072A4"/>
    <w:rsid w:val="00E0735E"/>
    <w:rsid w:val="00E0764B"/>
    <w:rsid w:val="00E07B0F"/>
    <w:rsid w:val="00E07D3D"/>
    <w:rsid w:val="00E07DFD"/>
    <w:rsid w:val="00E07F40"/>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8A1"/>
    <w:rsid w:val="00E13E42"/>
    <w:rsid w:val="00E142ED"/>
    <w:rsid w:val="00E1431E"/>
    <w:rsid w:val="00E1449D"/>
    <w:rsid w:val="00E144D2"/>
    <w:rsid w:val="00E145F0"/>
    <w:rsid w:val="00E1462C"/>
    <w:rsid w:val="00E14798"/>
    <w:rsid w:val="00E14FC4"/>
    <w:rsid w:val="00E15571"/>
    <w:rsid w:val="00E155CF"/>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AEA"/>
    <w:rsid w:val="00E20C69"/>
    <w:rsid w:val="00E20DDC"/>
    <w:rsid w:val="00E20E79"/>
    <w:rsid w:val="00E2134B"/>
    <w:rsid w:val="00E2156B"/>
    <w:rsid w:val="00E2169B"/>
    <w:rsid w:val="00E2191F"/>
    <w:rsid w:val="00E21F78"/>
    <w:rsid w:val="00E2201E"/>
    <w:rsid w:val="00E223B2"/>
    <w:rsid w:val="00E22699"/>
    <w:rsid w:val="00E232AA"/>
    <w:rsid w:val="00E23585"/>
    <w:rsid w:val="00E23A7C"/>
    <w:rsid w:val="00E23BC9"/>
    <w:rsid w:val="00E23EB0"/>
    <w:rsid w:val="00E24176"/>
    <w:rsid w:val="00E2452D"/>
    <w:rsid w:val="00E2468F"/>
    <w:rsid w:val="00E2485E"/>
    <w:rsid w:val="00E2499B"/>
    <w:rsid w:val="00E24BC7"/>
    <w:rsid w:val="00E24FCA"/>
    <w:rsid w:val="00E25079"/>
    <w:rsid w:val="00E2584F"/>
    <w:rsid w:val="00E2597B"/>
    <w:rsid w:val="00E26117"/>
    <w:rsid w:val="00E26296"/>
    <w:rsid w:val="00E2669F"/>
    <w:rsid w:val="00E2671E"/>
    <w:rsid w:val="00E268DB"/>
    <w:rsid w:val="00E26A99"/>
    <w:rsid w:val="00E26B42"/>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1F6"/>
    <w:rsid w:val="00E334DE"/>
    <w:rsid w:val="00E3380E"/>
    <w:rsid w:val="00E3384B"/>
    <w:rsid w:val="00E33A70"/>
    <w:rsid w:val="00E33D39"/>
    <w:rsid w:val="00E34507"/>
    <w:rsid w:val="00E34E78"/>
    <w:rsid w:val="00E34ECA"/>
    <w:rsid w:val="00E350A8"/>
    <w:rsid w:val="00E353B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45"/>
    <w:rsid w:val="00E41CAE"/>
    <w:rsid w:val="00E41D15"/>
    <w:rsid w:val="00E42059"/>
    <w:rsid w:val="00E4252D"/>
    <w:rsid w:val="00E4290D"/>
    <w:rsid w:val="00E42CBB"/>
    <w:rsid w:val="00E43079"/>
    <w:rsid w:val="00E43106"/>
    <w:rsid w:val="00E43602"/>
    <w:rsid w:val="00E443F7"/>
    <w:rsid w:val="00E44DF4"/>
    <w:rsid w:val="00E451E3"/>
    <w:rsid w:val="00E45329"/>
    <w:rsid w:val="00E453DF"/>
    <w:rsid w:val="00E4566C"/>
    <w:rsid w:val="00E46535"/>
    <w:rsid w:val="00E46558"/>
    <w:rsid w:val="00E46574"/>
    <w:rsid w:val="00E473F2"/>
    <w:rsid w:val="00E47D8B"/>
    <w:rsid w:val="00E47DC9"/>
    <w:rsid w:val="00E47EF3"/>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39CA"/>
    <w:rsid w:val="00E540E9"/>
    <w:rsid w:val="00E549DE"/>
    <w:rsid w:val="00E54C46"/>
    <w:rsid w:val="00E5522E"/>
    <w:rsid w:val="00E55EE8"/>
    <w:rsid w:val="00E55F59"/>
    <w:rsid w:val="00E5604A"/>
    <w:rsid w:val="00E5605B"/>
    <w:rsid w:val="00E560E6"/>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0A56"/>
    <w:rsid w:val="00E61114"/>
    <w:rsid w:val="00E61215"/>
    <w:rsid w:val="00E61D17"/>
    <w:rsid w:val="00E621EE"/>
    <w:rsid w:val="00E62355"/>
    <w:rsid w:val="00E62550"/>
    <w:rsid w:val="00E62A6D"/>
    <w:rsid w:val="00E62E3E"/>
    <w:rsid w:val="00E6307B"/>
    <w:rsid w:val="00E6341A"/>
    <w:rsid w:val="00E63558"/>
    <w:rsid w:val="00E638EB"/>
    <w:rsid w:val="00E63A64"/>
    <w:rsid w:val="00E63D12"/>
    <w:rsid w:val="00E64090"/>
    <w:rsid w:val="00E64725"/>
    <w:rsid w:val="00E64867"/>
    <w:rsid w:val="00E64BEA"/>
    <w:rsid w:val="00E64E9E"/>
    <w:rsid w:val="00E64ED7"/>
    <w:rsid w:val="00E6514C"/>
    <w:rsid w:val="00E6536C"/>
    <w:rsid w:val="00E654A9"/>
    <w:rsid w:val="00E65751"/>
    <w:rsid w:val="00E65E42"/>
    <w:rsid w:val="00E65EE2"/>
    <w:rsid w:val="00E66119"/>
    <w:rsid w:val="00E664F5"/>
    <w:rsid w:val="00E6665F"/>
    <w:rsid w:val="00E66C10"/>
    <w:rsid w:val="00E66C82"/>
    <w:rsid w:val="00E66DAE"/>
    <w:rsid w:val="00E66E06"/>
    <w:rsid w:val="00E67A65"/>
    <w:rsid w:val="00E67B23"/>
    <w:rsid w:val="00E67CAF"/>
    <w:rsid w:val="00E67F19"/>
    <w:rsid w:val="00E67F1D"/>
    <w:rsid w:val="00E700D6"/>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109"/>
    <w:rsid w:val="00E74352"/>
    <w:rsid w:val="00E743C8"/>
    <w:rsid w:val="00E74856"/>
    <w:rsid w:val="00E74E21"/>
    <w:rsid w:val="00E7518B"/>
    <w:rsid w:val="00E75193"/>
    <w:rsid w:val="00E754EC"/>
    <w:rsid w:val="00E754F1"/>
    <w:rsid w:val="00E7554B"/>
    <w:rsid w:val="00E75A70"/>
    <w:rsid w:val="00E75B60"/>
    <w:rsid w:val="00E75D1D"/>
    <w:rsid w:val="00E75DEE"/>
    <w:rsid w:val="00E76189"/>
    <w:rsid w:val="00E76799"/>
    <w:rsid w:val="00E76D07"/>
    <w:rsid w:val="00E76F94"/>
    <w:rsid w:val="00E7705C"/>
    <w:rsid w:val="00E774E1"/>
    <w:rsid w:val="00E7762B"/>
    <w:rsid w:val="00E7767D"/>
    <w:rsid w:val="00E77748"/>
    <w:rsid w:val="00E7792A"/>
    <w:rsid w:val="00E77BD5"/>
    <w:rsid w:val="00E80251"/>
    <w:rsid w:val="00E8092E"/>
    <w:rsid w:val="00E80991"/>
    <w:rsid w:val="00E80A40"/>
    <w:rsid w:val="00E80B1C"/>
    <w:rsid w:val="00E81250"/>
    <w:rsid w:val="00E813F4"/>
    <w:rsid w:val="00E81463"/>
    <w:rsid w:val="00E817E7"/>
    <w:rsid w:val="00E8183A"/>
    <w:rsid w:val="00E819F6"/>
    <w:rsid w:val="00E81E20"/>
    <w:rsid w:val="00E81E4A"/>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909"/>
    <w:rsid w:val="00E86B7A"/>
    <w:rsid w:val="00E86B94"/>
    <w:rsid w:val="00E86D5D"/>
    <w:rsid w:val="00E86DED"/>
    <w:rsid w:val="00E870D4"/>
    <w:rsid w:val="00E8728D"/>
    <w:rsid w:val="00E87508"/>
    <w:rsid w:val="00E8763B"/>
    <w:rsid w:val="00E877C1"/>
    <w:rsid w:val="00E87885"/>
    <w:rsid w:val="00E87B11"/>
    <w:rsid w:val="00E87CC4"/>
    <w:rsid w:val="00E906FC"/>
    <w:rsid w:val="00E912DE"/>
    <w:rsid w:val="00E91596"/>
    <w:rsid w:val="00E918CF"/>
    <w:rsid w:val="00E91BEC"/>
    <w:rsid w:val="00E91DB7"/>
    <w:rsid w:val="00E91F05"/>
    <w:rsid w:val="00E920E4"/>
    <w:rsid w:val="00E92132"/>
    <w:rsid w:val="00E923EE"/>
    <w:rsid w:val="00E9249A"/>
    <w:rsid w:val="00E925C3"/>
    <w:rsid w:val="00E92A7F"/>
    <w:rsid w:val="00E92DAF"/>
    <w:rsid w:val="00E92E20"/>
    <w:rsid w:val="00E9375D"/>
    <w:rsid w:val="00E93980"/>
    <w:rsid w:val="00E93CBA"/>
    <w:rsid w:val="00E93D0C"/>
    <w:rsid w:val="00E93D45"/>
    <w:rsid w:val="00E93D84"/>
    <w:rsid w:val="00E93DE6"/>
    <w:rsid w:val="00E94AC3"/>
    <w:rsid w:val="00E95568"/>
    <w:rsid w:val="00E95A42"/>
    <w:rsid w:val="00E95DC9"/>
    <w:rsid w:val="00E95F59"/>
    <w:rsid w:val="00E962EA"/>
    <w:rsid w:val="00E96B62"/>
    <w:rsid w:val="00E97020"/>
    <w:rsid w:val="00E9751D"/>
    <w:rsid w:val="00E97A01"/>
    <w:rsid w:val="00EA01C6"/>
    <w:rsid w:val="00EA05C2"/>
    <w:rsid w:val="00EA0960"/>
    <w:rsid w:val="00EA0BF3"/>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18A"/>
    <w:rsid w:val="00EA4219"/>
    <w:rsid w:val="00EA4E55"/>
    <w:rsid w:val="00EA4EF3"/>
    <w:rsid w:val="00EA501D"/>
    <w:rsid w:val="00EA543F"/>
    <w:rsid w:val="00EA5875"/>
    <w:rsid w:val="00EA5910"/>
    <w:rsid w:val="00EA5911"/>
    <w:rsid w:val="00EA5961"/>
    <w:rsid w:val="00EA5C23"/>
    <w:rsid w:val="00EA5CB4"/>
    <w:rsid w:val="00EA5F34"/>
    <w:rsid w:val="00EA5F68"/>
    <w:rsid w:val="00EA5FDD"/>
    <w:rsid w:val="00EA61C7"/>
    <w:rsid w:val="00EA6538"/>
    <w:rsid w:val="00EA69D1"/>
    <w:rsid w:val="00EA6BBC"/>
    <w:rsid w:val="00EA6FE9"/>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9"/>
    <w:rsid w:val="00EB588D"/>
    <w:rsid w:val="00EB58D2"/>
    <w:rsid w:val="00EB5AFD"/>
    <w:rsid w:val="00EB5DF1"/>
    <w:rsid w:val="00EB60BF"/>
    <w:rsid w:val="00EB6116"/>
    <w:rsid w:val="00EB633E"/>
    <w:rsid w:val="00EB652E"/>
    <w:rsid w:val="00EB661D"/>
    <w:rsid w:val="00EB6789"/>
    <w:rsid w:val="00EB6840"/>
    <w:rsid w:val="00EB6A44"/>
    <w:rsid w:val="00EB6BC5"/>
    <w:rsid w:val="00EB6CE4"/>
    <w:rsid w:val="00EB6DB0"/>
    <w:rsid w:val="00EB72B0"/>
    <w:rsid w:val="00EB73D3"/>
    <w:rsid w:val="00EB74F7"/>
    <w:rsid w:val="00EB7835"/>
    <w:rsid w:val="00EB793A"/>
    <w:rsid w:val="00EB7A23"/>
    <w:rsid w:val="00EB7BE4"/>
    <w:rsid w:val="00EC0307"/>
    <w:rsid w:val="00EC04A5"/>
    <w:rsid w:val="00EC04C7"/>
    <w:rsid w:val="00EC0576"/>
    <w:rsid w:val="00EC060C"/>
    <w:rsid w:val="00EC0D85"/>
    <w:rsid w:val="00EC0FA3"/>
    <w:rsid w:val="00EC160D"/>
    <w:rsid w:val="00EC1636"/>
    <w:rsid w:val="00EC178D"/>
    <w:rsid w:val="00EC1974"/>
    <w:rsid w:val="00EC1CAD"/>
    <w:rsid w:val="00EC212A"/>
    <w:rsid w:val="00EC2427"/>
    <w:rsid w:val="00EC25BA"/>
    <w:rsid w:val="00EC2C52"/>
    <w:rsid w:val="00EC344A"/>
    <w:rsid w:val="00EC3853"/>
    <w:rsid w:val="00EC3DF1"/>
    <w:rsid w:val="00EC436E"/>
    <w:rsid w:val="00EC438A"/>
    <w:rsid w:val="00EC4423"/>
    <w:rsid w:val="00EC44A2"/>
    <w:rsid w:val="00EC45B8"/>
    <w:rsid w:val="00EC4795"/>
    <w:rsid w:val="00EC4BE9"/>
    <w:rsid w:val="00EC50EF"/>
    <w:rsid w:val="00EC534C"/>
    <w:rsid w:val="00EC55E3"/>
    <w:rsid w:val="00EC57ED"/>
    <w:rsid w:val="00EC57FF"/>
    <w:rsid w:val="00EC5854"/>
    <w:rsid w:val="00EC5B09"/>
    <w:rsid w:val="00EC6032"/>
    <w:rsid w:val="00EC63EC"/>
    <w:rsid w:val="00EC64B5"/>
    <w:rsid w:val="00EC655B"/>
    <w:rsid w:val="00EC6AB3"/>
    <w:rsid w:val="00EC6BDF"/>
    <w:rsid w:val="00EC6E4B"/>
    <w:rsid w:val="00EC6E93"/>
    <w:rsid w:val="00EC7199"/>
    <w:rsid w:val="00EC73A3"/>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73"/>
    <w:rsid w:val="00ED46BE"/>
    <w:rsid w:val="00ED49A3"/>
    <w:rsid w:val="00ED4C1D"/>
    <w:rsid w:val="00ED4EF5"/>
    <w:rsid w:val="00ED4FAA"/>
    <w:rsid w:val="00ED566F"/>
    <w:rsid w:val="00ED5775"/>
    <w:rsid w:val="00ED583B"/>
    <w:rsid w:val="00ED5975"/>
    <w:rsid w:val="00ED5A67"/>
    <w:rsid w:val="00ED61A0"/>
    <w:rsid w:val="00ED62AD"/>
    <w:rsid w:val="00ED62DE"/>
    <w:rsid w:val="00ED6748"/>
    <w:rsid w:val="00ED67FB"/>
    <w:rsid w:val="00ED6978"/>
    <w:rsid w:val="00ED6B28"/>
    <w:rsid w:val="00ED6C33"/>
    <w:rsid w:val="00ED6D8B"/>
    <w:rsid w:val="00ED720D"/>
    <w:rsid w:val="00ED7331"/>
    <w:rsid w:val="00ED7D5E"/>
    <w:rsid w:val="00EE024C"/>
    <w:rsid w:val="00EE0C77"/>
    <w:rsid w:val="00EE0E76"/>
    <w:rsid w:val="00EE1304"/>
    <w:rsid w:val="00EE13D1"/>
    <w:rsid w:val="00EE147C"/>
    <w:rsid w:val="00EE18E9"/>
    <w:rsid w:val="00EE1BC4"/>
    <w:rsid w:val="00EE20F5"/>
    <w:rsid w:val="00EE2187"/>
    <w:rsid w:val="00EE21C2"/>
    <w:rsid w:val="00EE21FB"/>
    <w:rsid w:val="00EE2478"/>
    <w:rsid w:val="00EE2571"/>
    <w:rsid w:val="00EE2938"/>
    <w:rsid w:val="00EE2D8A"/>
    <w:rsid w:val="00EE2EC9"/>
    <w:rsid w:val="00EE310F"/>
    <w:rsid w:val="00EE31BC"/>
    <w:rsid w:val="00EE3570"/>
    <w:rsid w:val="00EE363C"/>
    <w:rsid w:val="00EE37D6"/>
    <w:rsid w:val="00EE3EB4"/>
    <w:rsid w:val="00EE3EED"/>
    <w:rsid w:val="00EE477B"/>
    <w:rsid w:val="00EE47BC"/>
    <w:rsid w:val="00EE4D05"/>
    <w:rsid w:val="00EE4EDC"/>
    <w:rsid w:val="00EE5494"/>
    <w:rsid w:val="00EE56B0"/>
    <w:rsid w:val="00EE5883"/>
    <w:rsid w:val="00EE5A4C"/>
    <w:rsid w:val="00EE5E05"/>
    <w:rsid w:val="00EE5EEB"/>
    <w:rsid w:val="00EE5F97"/>
    <w:rsid w:val="00EE6A82"/>
    <w:rsid w:val="00EE6E53"/>
    <w:rsid w:val="00EE6FF7"/>
    <w:rsid w:val="00EE7278"/>
    <w:rsid w:val="00EE74EF"/>
    <w:rsid w:val="00EE7885"/>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094"/>
    <w:rsid w:val="00EF3214"/>
    <w:rsid w:val="00EF33E6"/>
    <w:rsid w:val="00EF354D"/>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6E96"/>
    <w:rsid w:val="00EF71BF"/>
    <w:rsid w:val="00EF72A8"/>
    <w:rsid w:val="00EF7457"/>
    <w:rsid w:val="00EF7652"/>
    <w:rsid w:val="00EF799D"/>
    <w:rsid w:val="00EF7AEE"/>
    <w:rsid w:val="00EF7CAE"/>
    <w:rsid w:val="00F0064A"/>
    <w:rsid w:val="00F0069C"/>
    <w:rsid w:val="00F00733"/>
    <w:rsid w:val="00F00ACE"/>
    <w:rsid w:val="00F00AD7"/>
    <w:rsid w:val="00F00BD0"/>
    <w:rsid w:val="00F01798"/>
    <w:rsid w:val="00F01885"/>
    <w:rsid w:val="00F018FE"/>
    <w:rsid w:val="00F020BB"/>
    <w:rsid w:val="00F021A7"/>
    <w:rsid w:val="00F0225B"/>
    <w:rsid w:val="00F0262F"/>
    <w:rsid w:val="00F02CFA"/>
    <w:rsid w:val="00F02D12"/>
    <w:rsid w:val="00F03291"/>
    <w:rsid w:val="00F0348E"/>
    <w:rsid w:val="00F0388D"/>
    <w:rsid w:val="00F03BC2"/>
    <w:rsid w:val="00F03C53"/>
    <w:rsid w:val="00F03D69"/>
    <w:rsid w:val="00F04210"/>
    <w:rsid w:val="00F043A6"/>
    <w:rsid w:val="00F04405"/>
    <w:rsid w:val="00F04BC5"/>
    <w:rsid w:val="00F04BF0"/>
    <w:rsid w:val="00F04DC9"/>
    <w:rsid w:val="00F05047"/>
    <w:rsid w:val="00F05458"/>
    <w:rsid w:val="00F05637"/>
    <w:rsid w:val="00F05762"/>
    <w:rsid w:val="00F05A47"/>
    <w:rsid w:val="00F05BC1"/>
    <w:rsid w:val="00F05C4B"/>
    <w:rsid w:val="00F0605F"/>
    <w:rsid w:val="00F06190"/>
    <w:rsid w:val="00F06438"/>
    <w:rsid w:val="00F0671C"/>
    <w:rsid w:val="00F06788"/>
    <w:rsid w:val="00F06C8B"/>
    <w:rsid w:val="00F06DD7"/>
    <w:rsid w:val="00F06E58"/>
    <w:rsid w:val="00F06F39"/>
    <w:rsid w:val="00F06FFB"/>
    <w:rsid w:val="00F07323"/>
    <w:rsid w:val="00F07494"/>
    <w:rsid w:val="00F0789F"/>
    <w:rsid w:val="00F0797C"/>
    <w:rsid w:val="00F101A5"/>
    <w:rsid w:val="00F1031E"/>
    <w:rsid w:val="00F103B7"/>
    <w:rsid w:val="00F10433"/>
    <w:rsid w:val="00F1048C"/>
    <w:rsid w:val="00F10A50"/>
    <w:rsid w:val="00F113DA"/>
    <w:rsid w:val="00F11AA0"/>
    <w:rsid w:val="00F11EC9"/>
    <w:rsid w:val="00F1239B"/>
    <w:rsid w:val="00F127FD"/>
    <w:rsid w:val="00F1294D"/>
    <w:rsid w:val="00F12DFE"/>
    <w:rsid w:val="00F13049"/>
    <w:rsid w:val="00F13393"/>
    <w:rsid w:val="00F13409"/>
    <w:rsid w:val="00F136BF"/>
    <w:rsid w:val="00F137F3"/>
    <w:rsid w:val="00F13AB3"/>
    <w:rsid w:val="00F13B31"/>
    <w:rsid w:val="00F13EEF"/>
    <w:rsid w:val="00F13F75"/>
    <w:rsid w:val="00F14057"/>
    <w:rsid w:val="00F1409F"/>
    <w:rsid w:val="00F140BA"/>
    <w:rsid w:val="00F14201"/>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1BB"/>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1CF7"/>
    <w:rsid w:val="00F2227C"/>
    <w:rsid w:val="00F224DD"/>
    <w:rsid w:val="00F2285F"/>
    <w:rsid w:val="00F228BA"/>
    <w:rsid w:val="00F22C50"/>
    <w:rsid w:val="00F22CF3"/>
    <w:rsid w:val="00F23586"/>
    <w:rsid w:val="00F236D3"/>
    <w:rsid w:val="00F23744"/>
    <w:rsid w:val="00F2380A"/>
    <w:rsid w:val="00F2393F"/>
    <w:rsid w:val="00F23A50"/>
    <w:rsid w:val="00F23FC1"/>
    <w:rsid w:val="00F249D3"/>
    <w:rsid w:val="00F24A57"/>
    <w:rsid w:val="00F24E40"/>
    <w:rsid w:val="00F24E81"/>
    <w:rsid w:val="00F2513C"/>
    <w:rsid w:val="00F25148"/>
    <w:rsid w:val="00F2515E"/>
    <w:rsid w:val="00F255DE"/>
    <w:rsid w:val="00F2577F"/>
    <w:rsid w:val="00F25798"/>
    <w:rsid w:val="00F25A17"/>
    <w:rsid w:val="00F25C69"/>
    <w:rsid w:val="00F25C90"/>
    <w:rsid w:val="00F25FFA"/>
    <w:rsid w:val="00F26723"/>
    <w:rsid w:val="00F26D6B"/>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2E9B"/>
    <w:rsid w:val="00F331DD"/>
    <w:rsid w:val="00F33B17"/>
    <w:rsid w:val="00F33BD5"/>
    <w:rsid w:val="00F33C3F"/>
    <w:rsid w:val="00F33C7D"/>
    <w:rsid w:val="00F33DFE"/>
    <w:rsid w:val="00F342C1"/>
    <w:rsid w:val="00F347ED"/>
    <w:rsid w:val="00F35678"/>
    <w:rsid w:val="00F357DD"/>
    <w:rsid w:val="00F35FDC"/>
    <w:rsid w:val="00F36398"/>
    <w:rsid w:val="00F366BB"/>
    <w:rsid w:val="00F36A9A"/>
    <w:rsid w:val="00F36C4E"/>
    <w:rsid w:val="00F36CEE"/>
    <w:rsid w:val="00F36ED1"/>
    <w:rsid w:val="00F37034"/>
    <w:rsid w:val="00F370C3"/>
    <w:rsid w:val="00F3753F"/>
    <w:rsid w:val="00F37AE9"/>
    <w:rsid w:val="00F37D30"/>
    <w:rsid w:val="00F37F7A"/>
    <w:rsid w:val="00F401DC"/>
    <w:rsid w:val="00F403DE"/>
    <w:rsid w:val="00F407B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A4A"/>
    <w:rsid w:val="00F43C2E"/>
    <w:rsid w:val="00F443A1"/>
    <w:rsid w:val="00F44624"/>
    <w:rsid w:val="00F446AA"/>
    <w:rsid w:val="00F44AB1"/>
    <w:rsid w:val="00F4521E"/>
    <w:rsid w:val="00F45809"/>
    <w:rsid w:val="00F45BAE"/>
    <w:rsid w:val="00F461DF"/>
    <w:rsid w:val="00F46394"/>
    <w:rsid w:val="00F464CF"/>
    <w:rsid w:val="00F46606"/>
    <w:rsid w:val="00F466D4"/>
    <w:rsid w:val="00F468BE"/>
    <w:rsid w:val="00F4706C"/>
    <w:rsid w:val="00F472A3"/>
    <w:rsid w:val="00F47526"/>
    <w:rsid w:val="00F475F7"/>
    <w:rsid w:val="00F47CD7"/>
    <w:rsid w:val="00F47F5D"/>
    <w:rsid w:val="00F50027"/>
    <w:rsid w:val="00F5019A"/>
    <w:rsid w:val="00F50AB2"/>
    <w:rsid w:val="00F50E21"/>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972"/>
    <w:rsid w:val="00F52AC5"/>
    <w:rsid w:val="00F52AE9"/>
    <w:rsid w:val="00F52E5C"/>
    <w:rsid w:val="00F532B7"/>
    <w:rsid w:val="00F535F4"/>
    <w:rsid w:val="00F536A5"/>
    <w:rsid w:val="00F53714"/>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38B"/>
    <w:rsid w:val="00F61635"/>
    <w:rsid w:val="00F6168A"/>
    <w:rsid w:val="00F61766"/>
    <w:rsid w:val="00F619BD"/>
    <w:rsid w:val="00F6216A"/>
    <w:rsid w:val="00F62AD7"/>
    <w:rsid w:val="00F62E49"/>
    <w:rsid w:val="00F630C9"/>
    <w:rsid w:val="00F63217"/>
    <w:rsid w:val="00F633E8"/>
    <w:rsid w:val="00F6341C"/>
    <w:rsid w:val="00F6396E"/>
    <w:rsid w:val="00F63B28"/>
    <w:rsid w:val="00F63C60"/>
    <w:rsid w:val="00F63DA9"/>
    <w:rsid w:val="00F640C8"/>
    <w:rsid w:val="00F6437F"/>
    <w:rsid w:val="00F6469D"/>
    <w:rsid w:val="00F64919"/>
    <w:rsid w:val="00F65007"/>
    <w:rsid w:val="00F65185"/>
    <w:rsid w:val="00F651B3"/>
    <w:rsid w:val="00F653D3"/>
    <w:rsid w:val="00F653E8"/>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0B7"/>
    <w:rsid w:val="00F672D4"/>
    <w:rsid w:val="00F67706"/>
    <w:rsid w:val="00F67754"/>
    <w:rsid w:val="00F67BB2"/>
    <w:rsid w:val="00F67C21"/>
    <w:rsid w:val="00F67C61"/>
    <w:rsid w:val="00F67CD2"/>
    <w:rsid w:val="00F67CE3"/>
    <w:rsid w:val="00F702F5"/>
    <w:rsid w:val="00F704F0"/>
    <w:rsid w:val="00F70606"/>
    <w:rsid w:val="00F706E8"/>
    <w:rsid w:val="00F70F72"/>
    <w:rsid w:val="00F711BF"/>
    <w:rsid w:val="00F7129A"/>
    <w:rsid w:val="00F716F3"/>
    <w:rsid w:val="00F717B9"/>
    <w:rsid w:val="00F71B5F"/>
    <w:rsid w:val="00F71B6A"/>
    <w:rsid w:val="00F71D33"/>
    <w:rsid w:val="00F71F34"/>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5B5"/>
    <w:rsid w:val="00F749CC"/>
    <w:rsid w:val="00F74AB4"/>
    <w:rsid w:val="00F74B45"/>
    <w:rsid w:val="00F74B6F"/>
    <w:rsid w:val="00F75215"/>
    <w:rsid w:val="00F752DB"/>
    <w:rsid w:val="00F7546F"/>
    <w:rsid w:val="00F754D7"/>
    <w:rsid w:val="00F7584A"/>
    <w:rsid w:val="00F758C2"/>
    <w:rsid w:val="00F7596B"/>
    <w:rsid w:val="00F759B1"/>
    <w:rsid w:val="00F75A0C"/>
    <w:rsid w:val="00F75B44"/>
    <w:rsid w:val="00F75FB2"/>
    <w:rsid w:val="00F762E2"/>
    <w:rsid w:val="00F7631C"/>
    <w:rsid w:val="00F7666D"/>
    <w:rsid w:val="00F77093"/>
    <w:rsid w:val="00F773EE"/>
    <w:rsid w:val="00F774E3"/>
    <w:rsid w:val="00F7760E"/>
    <w:rsid w:val="00F7765D"/>
    <w:rsid w:val="00F77CD7"/>
    <w:rsid w:val="00F77FC4"/>
    <w:rsid w:val="00F80143"/>
    <w:rsid w:val="00F8038F"/>
    <w:rsid w:val="00F80661"/>
    <w:rsid w:val="00F80855"/>
    <w:rsid w:val="00F809FC"/>
    <w:rsid w:val="00F80AB3"/>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A80"/>
    <w:rsid w:val="00F84EC7"/>
    <w:rsid w:val="00F84EE3"/>
    <w:rsid w:val="00F852C8"/>
    <w:rsid w:val="00F85AD6"/>
    <w:rsid w:val="00F85E94"/>
    <w:rsid w:val="00F86173"/>
    <w:rsid w:val="00F86B25"/>
    <w:rsid w:val="00F86F9D"/>
    <w:rsid w:val="00F86FCB"/>
    <w:rsid w:val="00F8762B"/>
    <w:rsid w:val="00F87ABD"/>
    <w:rsid w:val="00F87CF3"/>
    <w:rsid w:val="00F9086C"/>
    <w:rsid w:val="00F90A8B"/>
    <w:rsid w:val="00F90B75"/>
    <w:rsid w:val="00F90C29"/>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6048"/>
    <w:rsid w:val="00F9614F"/>
    <w:rsid w:val="00F96272"/>
    <w:rsid w:val="00F9664F"/>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6F1"/>
    <w:rsid w:val="00FA39CF"/>
    <w:rsid w:val="00FA3B5F"/>
    <w:rsid w:val="00FA3F91"/>
    <w:rsid w:val="00FA44BE"/>
    <w:rsid w:val="00FA44CA"/>
    <w:rsid w:val="00FA44FE"/>
    <w:rsid w:val="00FA4595"/>
    <w:rsid w:val="00FA45E9"/>
    <w:rsid w:val="00FA4982"/>
    <w:rsid w:val="00FA4B31"/>
    <w:rsid w:val="00FA4B48"/>
    <w:rsid w:val="00FA4EE8"/>
    <w:rsid w:val="00FA4FDA"/>
    <w:rsid w:val="00FA5B6D"/>
    <w:rsid w:val="00FA6379"/>
    <w:rsid w:val="00FA6B6C"/>
    <w:rsid w:val="00FA6EA9"/>
    <w:rsid w:val="00FA6FC6"/>
    <w:rsid w:val="00FA7248"/>
    <w:rsid w:val="00FA7746"/>
    <w:rsid w:val="00FA77EB"/>
    <w:rsid w:val="00FA7999"/>
    <w:rsid w:val="00FA7B52"/>
    <w:rsid w:val="00FA7D1B"/>
    <w:rsid w:val="00FA7EDE"/>
    <w:rsid w:val="00FA7F30"/>
    <w:rsid w:val="00FB0246"/>
    <w:rsid w:val="00FB076B"/>
    <w:rsid w:val="00FB0D81"/>
    <w:rsid w:val="00FB0E44"/>
    <w:rsid w:val="00FB1142"/>
    <w:rsid w:val="00FB159C"/>
    <w:rsid w:val="00FB19E5"/>
    <w:rsid w:val="00FB1CDC"/>
    <w:rsid w:val="00FB1F2D"/>
    <w:rsid w:val="00FB1F46"/>
    <w:rsid w:val="00FB245F"/>
    <w:rsid w:val="00FB25D5"/>
    <w:rsid w:val="00FB2984"/>
    <w:rsid w:val="00FB2A2E"/>
    <w:rsid w:val="00FB2C91"/>
    <w:rsid w:val="00FB3112"/>
    <w:rsid w:val="00FB3650"/>
    <w:rsid w:val="00FB378B"/>
    <w:rsid w:val="00FB3B69"/>
    <w:rsid w:val="00FB407F"/>
    <w:rsid w:val="00FB4088"/>
    <w:rsid w:val="00FB40E9"/>
    <w:rsid w:val="00FB4346"/>
    <w:rsid w:val="00FB440E"/>
    <w:rsid w:val="00FB4546"/>
    <w:rsid w:val="00FB47E7"/>
    <w:rsid w:val="00FB4847"/>
    <w:rsid w:val="00FB48D4"/>
    <w:rsid w:val="00FB4917"/>
    <w:rsid w:val="00FB49B0"/>
    <w:rsid w:val="00FB4AF2"/>
    <w:rsid w:val="00FB4CB9"/>
    <w:rsid w:val="00FB4CC0"/>
    <w:rsid w:val="00FB4F3F"/>
    <w:rsid w:val="00FB5269"/>
    <w:rsid w:val="00FB52EC"/>
    <w:rsid w:val="00FB5561"/>
    <w:rsid w:val="00FB565E"/>
    <w:rsid w:val="00FB5A07"/>
    <w:rsid w:val="00FB5AF7"/>
    <w:rsid w:val="00FB5D5E"/>
    <w:rsid w:val="00FB63C4"/>
    <w:rsid w:val="00FB6425"/>
    <w:rsid w:val="00FB65A1"/>
    <w:rsid w:val="00FB693F"/>
    <w:rsid w:val="00FB7442"/>
    <w:rsid w:val="00FB7695"/>
    <w:rsid w:val="00FB7A7C"/>
    <w:rsid w:val="00FB7B3E"/>
    <w:rsid w:val="00FB7C58"/>
    <w:rsid w:val="00FB7EEF"/>
    <w:rsid w:val="00FB7FDA"/>
    <w:rsid w:val="00FC0102"/>
    <w:rsid w:val="00FC0AA5"/>
    <w:rsid w:val="00FC0ADA"/>
    <w:rsid w:val="00FC0C73"/>
    <w:rsid w:val="00FC0C8C"/>
    <w:rsid w:val="00FC17CE"/>
    <w:rsid w:val="00FC18E9"/>
    <w:rsid w:val="00FC1F62"/>
    <w:rsid w:val="00FC2457"/>
    <w:rsid w:val="00FC25FC"/>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B82"/>
    <w:rsid w:val="00FC7C6A"/>
    <w:rsid w:val="00FD03C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393"/>
    <w:rsid w:val="00FD678E"/>
    <w:rsid w:val="00FD6A0B"/>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1B"/>
    <w:rsid w:val="00FE2C51"/>
    <w:rsid w:val="00FE2CDB"/>
    <w:rsid w:val="00FE2D1A"/>
    <w:rsid w:val="00FE2DEE"/>
    <w:rsid w:val="00FE2EF0"/>
    <w:rsid w:val="00FE2F18"/>
    <w:rsid w:val="00FE3052"/>
    <w:rsid w:val="00FE30B7"/>
    <w:rsid w:val="00FE3A61"/>
    <w:rsid w:val="00FE3AA4"/>
    <w:rsid w:val="00FE3E41"/>
    <w:rsid w:val="00FE3FCE"/>
    <w:rsid w:val="00FE427E"/>
    <w:rsid w:val="00FE437B"/>
    <w:rsid w:val="00FE45D3"/>
    <w:rsid w:val="00FE4889"/>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4"/>
    <w:rsid w:val="00FE6647"/>
    <w:rsid w:val="00FE6836"/>
    <w:rsid w:val="00FE6CD4"/>
    <w:rsid w:val="00FE6F71"/>
    <w:rsid w:val="00FE6FBA"/>
    <w:rsid w:val="00FE7AA0"/>
    <w:rsid w:val="00FE7F6E"/>
    <w:rsid w:val="00FF0268"/>
    <w:rsid w:val="00FF0AC2"/>
    <w:rsid w:val="00FF0BFF"/>
    <w:rsid w:val="00FF0DD6"/>
    <w:rsid w:val="00FF12F0"/>
    <w:rsid w:val="00FF19A9"/>
    <w:rsid w:val="00FF19F3"/>
    <w:rsid w:val="00FF1B95"/>
    <w:rsid w:val="00FF1E84"/>
    <w:rsid w:val="00FF2157"/>
    <w:rsid w:val="00FF2600"/>
    <w:rsid w:val="00FF2615"/>
    <w:rsid w:val="00FF290E"/>
    <w:rsid w:val="00FF2985"/>
    <w:rsid w:val="00FF2AF1"/>
    <w:rsid w:val="00FF2BB1"/>
    <w:rsid w:val="00FF30A1"/>
    <w:rsid w:val="00FF3842"/>
    <w:rsid w:val="00FF3A40"/>
    <w:rsid w:val="00FF3CF1"/>
    <w:rsid w:val="00FF3DC0"/>
    <w:rsid w:val="00FF41AE"/>
    <w:rsid w:val="00FF424C"/>
    <w:rsid w:val="00FF439D"/>
    <w:rsid w:val="00FF4455"/>
    <w:rsid w:val="00FF449E"/>
    <w:rsid w:val="00FF467E"/>
    <w:rsid w:val="00FF46EC"/>
    <w:rsid w:val="00FF487F"/>
    <w:rsid w:val="00FF4EEB"/>
    <w:rsid w:val="00FF5113"/>
    <w:rsid w:val="00FF5400"/>
    <w:rsid w:val="00FF5558"/>
    <w:rsid w:val="00FF55B3"/>
    <w:rsid w:val="00FF576C"/>
    <w:rsid w:val="00FF5A4F"/>
    <w:rsid w:val="00FF5EB6"/>
    <w:rsid w:val="00FF62D0"/>
    <w:rsid w:val="00FF638F"/>
    <w:rsid w:val="00FF66DA"/>
    <w:rsid w:val="00FF67F6"/>
    <w:rsid w:val="00FF6E94"/>
    <w:rsid w:val="00FF6F7B"/>
    <w:rsid w:val="00FF71EA"/>
    <w:rsid w:val="00FF7226"/>
    <w:rsid w:val="00FF72BF"/>
    <w:rsid w:val="00FF7AB6"/>
    <w:rsid w:val="016D716E"/>
    <w:rsid w:val="04043AA5"/>
    <w:rsid w:val="04D48634"/>
    <w:rsid w:val="0797780E"/>
    <w:rsid w:val="07F61EFF"/>
    <w:rsid w:val="0C037822"/>
    <w:rsid w:val="0C8B38AF"/>
    <w:rsid w:val="0D522773"/>
    <w:rsid w:val="0F1C739C"/>
    <w:rsid w:val="127E5883"/>
    <w:rsid w:val="12D89A87"/>
    <w:rsid w:val="16879F80"/>
    <w:rsid w:val="17987A9D"/>
    <w:rsid w:val="18110C4E"/>
    <w:rsid w:val="1BD80B42"/>
    <w:rsid w:val="21985FA9"/>
    <w:rsid w:val="247243E2"/>
    <w:rsid w:val="266204DF"/>
    <w:rsid w:val="2EAC0272"/>
    <w:rsid w:val="30A34C19"/>
    <w:rsid w:val="31CA7D66"/>
    <w:rsid w:val="34CF3538"/>
    <w:rsid w:val="3607D452"/>
    <w:rsid w:val="361D4A43"/>
    <w:rsid w:val="397A19C7"/>
    <w:rsid w:val="3F07C13D"/>
    <w:rsid w:val="3F9D7C54"/>
    <w:rsid w:val="43816589"/>
    <w:rsid w:val="47330D5C"/>
    <w:rsid w:val="49F9E0F8"/>
    <w:rsid w:val="4B515876"/>
    <w:rsid w:val="4F9893E2"/>
    <w:rsid w:val="4FFB2672"/>
    <w:rsid w:val="50CE9CEE"/>
    <w:rsid w:val="5852253F"/>
    <w:rsid w:val="59A4E146"/>
    <w:rsid w:val="5CD3A225"/>
    <w:rsid w:val="5D1AA047"/>
    <w:rsid w:val="5DF55733"/>
    <w:rsid w:val="5ED64B34"/>
    <w:rsid w:val="60C54361"/>
    <w:rsid w:val="647CEBEC"/>
    <w:rsid w:val="65B03B33"/>
    <w:rsid w:val="6ACF2F02"/>
    <w:rsid w:val="6B1135A2"/>
    <w:rsid w:val="6D6177DC"/>
    <w:rsid w:val="6EA533C0"/>
    <w:rsid w:val="6EE599CC"/>
    <w:rsid w:val="6F7D04F0"/>
    <w:rsid w:val="73C6476D"/>
    <w:rsid w:val="7515E364"/>
    <w:rsid w:val="7564432E"/>
    <w:rsid w:val="79410553"/>
    <w:rsid w:val="7950A637"/>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34B82482-98C8-4F2E-80DA-862FF875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6A0B"/>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71">
    <w:name w:val="toc 7"/>
    <w:basedOn w:val="61"/>
    <w:next w:val="a"/>
    <w:uiPriority w:val="99"/>
    <w:semiHidden/>
    <w:qFormat/>
    <w:pPr>
      <w:ind w:left="2268" w:hanging="2268"/>
    </w:pPr>
  </w:style>
  <w:style w:type="paragraph" w:styleId="61">
    <w:name w:val="toc 6"/>
    <w:basedOn w:val="51"/>
    <w:next w:val="a"/>
    <w:uiPriority w:val="99"/>
    <w:semiHidden/>
    <w:qFormat/>
    <w:pPr>
      <w:ind w:left="1985" w:hanging="1985"/>
    </w:pPr>
  </w:style>
  <w:style w:type="paragraph" w:styleId="51">
    <w:name w:val="toc 5"/>
    <w:basedOn w:val="41"/>
    <w:next w:val="a"/>
    <w:uiPriority w:val="99"/>
    <w:semiHidden/>
    <w:qFormat/>
    <w:pPr>
      <w:ind w:left="1701" w:hanging="1701"/>
    </w:pPr>
  </w:style>
  <w:style w:type="paragraph" w:styleId="41">
    <w:name w:val="toc 4"/>
    <w:basedOn w:val="33"/>
    <w:next w:val="a"/>
    <w:uiPriority w:val="99"/>
    <w:semiHidden/>
    <w:qFormat/>
    <w:pPr>
      <w:ind w:left="1418" w:hanging="1418"/>
    </w:pPr>
  </w:style>
  <w:style w:type="paragraph" w:styleId="33">
    <w:name w:val="toc 3"/>
    <w:basedOn w:val="22"/>
    <w:next w:val="a"/>
    <w:uiPriority w:val="99"/>
    <w:semiHidden/>
    <w:qFormat/>
    <w:pPr>
      <w:ind w:left="1134" w:hanging="1134"/>
    </w:pPr>
  </w:style>
  <w:style w:type="paragraph" w:styleId="22">
    <w:name w:val="toc 2"/>
    <w:basedOn w:val="11"/>
    <w:next w:val="a"/>
    <w:uiPriority w:val="99"/>
    <w:semiHidden/>
    <w:qFormat/>
    <w:pPr>
      <w:keepNext w:val="0"/>
      <w:spacing w:before="0"/>
      <w:ind w:left="851" w:hanging="851"/>
    </w:pPr>
    <w:rPr>
      <w:sz w:val="20"/>
    </w:rPr>
  </w:style>
  <w:style w:type="paragraph" w:styleId="1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ab"/>
    <w:qFormat/>
  </w:style>
  <w:style w:type="paragraph" w:styleId="35">
    <w:name w:val="Body Text 3"/>
    <w:basedOn w:val="a"/>
    <w:link w:val="36"/>
    <w:uiPriority w:val="99"/>
    <w:qFormat/>
    <w:pPr>
      <w:jc w:val="both"/>
    </w:pPr>
    <w:rPr>
      <w:sz w:val="16"/>
      <w:szCs w:val="16"/>
    </w:rPr>
  </w:style>
  <w:style w:type="paragraph" w:styleId="ac">
    <w:name w:val="Body Text"/>
    <w:basedOn w:val="a"/>
    <w:link w:val="ad"/>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2">
    <w:name w:val="List Bullet 5"/>
    <w:basedOn w:val="42"/>
    <w:uiPriority w:val="99"/>
    <w:qFormat/>
    <w:pPr>
      <w:ind w:left="1702"/>
    </w:pPr>
  </w:style>
  <w:style w:type="paragraph" w:styleId="81">
    <w:name w:val="toc 8"/>
    <w:basedOn w:val="11"/>
    <w:next w:val="a"/>
    <w:uiPriority w:val="99"/>
    <w:semiHidden/>
    <w:qFormat/>
    <w:pPr>
      <w:spacing w:before="180"/>
      <w:ind w:left="2693" w:hanging="2693"/>
    </w:pPr>
    <w:rPr>
      <w:b/>
    </w:rPr>
  </w:style>
  <w:style w:type="paragraph" w:styleId="ae">
    <w:name w:val="Balloon Text"/>
    <w:basedOn w:val="a"/>
    <w:link w:val="af"/>
    <w:uiPriority w:val="99"/>
    <w:semiHidden/>
    <w:qFormat/>
    <w:rPr>
      <w:sz w:val="16"/>
    </w:rPr>
  </w:style>
  <w:style w:type="paragraph" w:styleId="af0">
    <w:name w:val="footer"/>
    <w:basedOn w:val="af1"/>
    <w:link w:val="af2"/>
    <w:uiPriority w:val="99"/>
    <w:qFormat/>
    <w:pPr>
      <w:jc w:val="center"/>
    </w:pPr>
    <w:rPr>
      <w:rFonts w:ascii="Times New Roman" w:hAnsi="Times New Roman"/>
      <w:b w:val="0"/>
      <w:sz w:val="20"/>
      <w:lang w:val="en-GB"/>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3"/>
    <w:qFormat/>
    <w:pPr>
      <w:widowControl w:val="0"/>
      <w:spacing w:after="0"/>
    </w:pPr>
    <w:rPr>
      <w:rFonts w:ascii="Arial" w:hAnsi="Arial"/>
      <w:b/>
      <w:sz w:val="18"/>
      <w:lang w:val="en-US"/>
    </w:rPr>
  </w:style>
  <w:style w:type="paragraph" w:styleId="af4">
    <w:name w:val="Subtitle"/>
    <w:basedOn w:val="a"/>
    <w:next w:val="a"/>
    <w:link w:val="af5"/>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6">
    <w:name w:val="footnote text"/>
    <w:basedOn w:val="a"/>
    <w:link w:val="af7"/>
    <w:uiPriority w:val="99"/>
    <w:semiHidden/>
    <w:qFormat/>
    <w:pPr>
      <w:keepLines/>
      <w:spacing w:after="0"/>
      <w:ind w:left="454" w:hanging="454"/>
    </w:pPr>
    <w:rPr>
      <w:rFonts w:ascii="CG Times (WN)" w:hAnsi="CG Times (WN)"/>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91">
    <w:name w:val="toc 9"/>
    <w:basedOn w:val="81"/>
    <w:next w:val="a"/>
    <w:uiPriority w:val="99"/>
    <w:semiHidden/>
    <w:qFormat/>
    <w:pPr>
      <w:ind w:left="1418" w:hanging="1418"/>
    </w:pPr>
  </w:style>
  <w:style w:type="paragraph" w:styleId="Web">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5">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aliases w:val="Table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7">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標題 1 字元"/>
    <w:link w:val="1"/>
    <w:uiPriority w:val="99"/>
    <w:qFormat/>
    <w:locked/>
    <w:rPr>
      <w:rFonts w:ascii="Cambria" w:hAnsi="Cambria"/>
      <w:b/>
      <w:bCs/>
      <w:kern w:val="32"/>
      <w:sz w:val="32"/>
      <w:szCs w:val="32"/>
      <w:lang w:val="en-GB" w:eastAsia="ja-JP"/>
    </w:rPr>
  </w:style>
  <w:style w:type="character" w:customStyle="1" w:styleId="20">
    <w:name w:val="標題 2 字元"/>
    <w:link w:val="2"/>
    <w:qFormat/>
    <w:locked/>
    <w:rPr>
      <w:rFonts w:ascii="Cambria" w:hAnsi="Cambria"/>
      <w:b/>
      <w:bCs/>
      <w:i/>
      <w:iCs/>
      <w:sz w:val="28"/>
      <w:szCs w:val="28"/>
      <w:lang w:val="en-GB" w:eastAsia="ja-JP"/>
    </w:rPr>
  </w:style>
  <w:style w:type="character" w:customStyle="1" w:styleId="31">
    <w:name w:val="標題 3 字元"/>
    <w:link w:val="30"/>
    <w:uiPriority w:val="99"/>
    <w:qFormat/>
    <w:locked/>
    <w:rPr>
      <w:rFonts w:ascii="Cambria" w:hAnsi="Cambria"/>
      <w:b/>
      <w:bCs/>
      <w:sz w:val="26"/>
      <w:szCs w:val="26"/>
      <w:lang w:val="en-GB" w:eastAsia="ja-JP"/>
    </w:rPr>
  </w:style>
  <w:style w:type="character" w:customStyle="1" w:styleId="40">
    <w:name w:val="標題 4 字元"/>
    <w:link w:val="4"/>
    <w:uiPriority w:val="99"/>
    <w:qFormat/>
    <w:locked/>
    <w:rPr>
      <w:rFonts w:ascii="Calibri" w:hAnsi="Calibri"/>
      <w:b/>
      <w:bCs/>
      <w:sz w:val="28"/>
      <w:szCs w:val="28"/>
      <w:lang w:val="en-GB" w:eastAsia="ja-JP"/>
    </w:rPr>
  </w:style>
  <w:style w:type="character" w:customStyle="1" w:styleId="50">
    <w:name w:val="標題 5 字元"/>
    <w:link w:val="5"/>
    <w:uiPriority w:val="99"/>
    <w:qFormat/>
    <w:locked/>
    <w:rPr>
      <w:rFonts w:ascii="Calibri" w:hAnsi="Calibri"/>
      <w:b/>
      <w:bCs/>
      <w:i/>
      <w:iCs/>
      <w:sz w:val="26"/>
      <w:szCs w:val="26"/>
      <w:lang w:val="en-GB" w:eastAsia="ja-JP"/>
    </w:rPr>
  </w:style>
  <w:style w:type="character" w:customStyle="1" w:styleId="60">
    <w:name w:val="標題 6 字元"/>
    <w:link w:val="6"/>
    <w:uiPriority w:val="99"/>
    <w:qFormat/>
    <w:locked/>
    <w:rPr>
      <w:rFonts w:ascii="Calibri" w:hAnsi="Calibri"/>
      <w:b/>
      <w:bCs/>
      <w:lang w:val="en-GB" w:eastAsia="ja-JP"/>
    </w:rPr>
  </w:style>
  <w:style w:type="character" w:customStyle="1" w:styleId="70">
    <w:name w:val="標題 7 字元"/>
    <w:link w:val="7"/>
    <w:uiPriority w:val="99"/>
    <w:qFormat/>
    <w:locked/>
    <w:rPr>
      <w:rFonts w:ascii="Calibri" w:hAnsi="Calibri"/>
      <w:sz w:val="24"/>
      <w:szCs w:val="24"/>
      <w:lang w:val="en-GB" w:eastAsia="ja-JP"/>
    </w:rPr>
  </w:style>
  <w:style w:type="character" w:customStyle="1" w:styleId="80">
    <w:name w:val="標題 8 字元"/>
    <w:link w:val="8"/>
    <w:uiPriority w:val="99"/>
    <w:qFormat/>
    <w:locked/>
    <w:rPr>
      <w:rFonts w:ascii="Calibri" w:hAnsi="Calibri"/>
      <w:i/>
      <w:iCs/>
      <w:sz w:val="24"/>
      <w:szCs w:val="24"/>
      <w:lang w:val="en-GB" w:eastAsia="ja-JP"/>
    </w:rPr>
  </w:style>
  <w:style w:type="character" w:customStyle="1" w:styleId="90">
    <w:name w:val="標題 9 字元"/>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7">
    <w:name w:val="註腳文字 字元"/>
    <w:link w:val="af6"/>
    <w:uiPriority w:val="99"/>
    <w:semiHidden/>
    <w:qFormat/>
    <w:locked/>
    <w:rPr>
      <w:rFonts w:eastAsia="SimSun"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3"/>
    <w:uiPriority w:val="99"/>
    <w:qFormat/>
  </w:style>
  <w:style w:type="character" w:customStyle="1" w:styleId="af2">
    <w:name w:val="頁尾 字元"/>
    <w:link w:val="af0"/>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d">
    <w:name w:val="本文 字元"/>
    <w:link w:val="ac"/>
    <w:uiPriority w:val="99"/>
    <w:qFormat/>
    <w:locked/>
    <w:rPr>
      <w:rFonts w:cs="Times New Roman"/>
      <w:lang w:val="en-GB" w:eastAsia="en-US" w:bidi="ar-SA"/>
    </w:rPr>
  </w:style>
  <w:style w:type="character" w:customStyle="1" w:styleId="36">
    <w:name w:val="本文 3 字元"/>
    <w:link w:val="35"/>
    <w:uiPriority w:val="99"/>
    <w:qFormat/>
    <w:locked/>
    <w:rPr>
      <w:rFonts w:ascii="Times New Roman" w:hAnsi="Times New Roman" w:cs="Times New Roman"/>
      <w:sz w:val="16"/>
      <w:szCs w:val="16"/>
      <w:lang w:val="en-GB" w:eastAsia="ja-JP"/>
    </w:rPr>
  </w:style>
  <w:style w:type="character" w:customStyle="1" w:styleId="a7">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cap3 字元"/>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ab">
    <w:name w:val="註解文字 字元"/>
    <w:link w:val="aa"/>
    <w:qFormat/>
    <w:locked/>
    <w:rPr>
      <w:rFonts w:ascii="Times New Roman" w:hAnsi="Times New Roman" w:cs="Times New Roman"/>
      <w:sz w:val="20"/>
      <w:szCs w:val="20"/>
      <w:lang w:val="en-GB" w:eastAsia="ja-JP"/>
    </w:rPr>
  </w:style>
  <w:style w:type="character" w:customStyle="1" w:styleId="afb">
    <w:name w:val="註解主旨 字元"/>
    <w:link w:val="afa"/>
    <w:uiPriority w:val="99"/>
    <w:semiHidden/>
    <w:qFormat/>
    <w:locked/>
    <w:rPr>
      <w:rFonts w:ascii="Times New Roman" w:hAnsi="Times New Roman" w:cs="Times New Roman"/>
      <w:b/>
      <w:bCs/>
      <w:sz w:val="20"/>
      <w:szCs w:val="20"/>
      <w:lang w:val="en-GB" w:eastAsia="ja-JP"/>
    </w:rPr>
  </w:style>
  <w:style w:type="character" w:customStyle="1" w:styleId="af">
    <w:name w:val="註解方塊文字 字元"/>
    <w:link w:val="ae"/>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件引導模式 字元"/>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3">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f1"/>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a"/>
    <w:link w:val="aff4"/>
    <w:uiPriority w:val="34"/>
    <w:qFormat/>
    <w:pPr>
      <w:spacing w:after="0"/>
      <w:ind w:leftChars="400" w:left="840" w:hanging="1440"/>
    </w:pPr>
    <w:rPr>
      <w:rFonts w:ascii="Times" w:eastAsia="Batang" w:hAnsi="Times"/>
      <w:szCs w:val="24"/>
    </w:rPr>
  </w:style>
  <w:style w:type="character" w:customStyle="1" w:styleId="aff4">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3"/>
    <w:uiPriority w:val="34"/>
    <w:qFormat/>
    <w:rPr>
      <w:rFonts w:ascii="Times" w:eastAsia="Batang" w:hAnsi="Times"/>
      <w:szCs w:val="24"/>
      <w:lang w:val="en-GB"/>
    </w:rPr>
  </w:style>
  <w:style w:type="paragraph" w:customStyle="1" w:styleId="3GPPNormalText">
    <w:name w:val="3GPP Normal Text"/>
    <w:basedOn w:val="ac"/>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FangSong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標題 字元"/>
    <w:basedOn w:val="a0"/>
    <w:link w:val="af8"/>
    <w:uiPriority w:val="10"/>
    <w:qFormat/>
    <w:rPr>
      <w:rFonts w:asciiTheme="majorHAnsi" w:hAnsiTheme="majorHAnsi" w:cstheme="majorBidi"/>
      <w:b/>
      <w:bCs/>
      <w:sz w:val="32"/>
      <w:szCs w:val="32"/>
      <w:lang w:val="en-GB" w:eastAsia="ja-JP"/>
    </w:rPr>
  </w:style>
  <w:style w:type="character" w:customStyle="1" w:styleId="af5">
    <w:name w:val="副標題 字元"/>
    <w:basedOn w:val="a0"/>
    <w:link w:val="af4"/>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7"/>
      </w:numPr>
    </w:pPr>
  </w:style>
  <w:style w:type="paragraph" w:customStyle="1" w:styleId="proposal">
    <w:name w:val="proposal"/>
    <w:basedOn w:val="ac"/>
    <w:next w:val="a"/>
    <w:link w:val="proposal1"/>
    <w:qFormat/>
    <w:rsid w:val="00E15571"/>
    <w:pPr>
      <w:numPr>
        <w:numId w:val="8"/>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customStyle="1" w:styleId="Default">
    <w:name w:val="Default"/>
    <w:rsid w:val="0076528F"/>
    <w:pPr>
      <w:widowControl w:val="0"/>
      <w:autoSpaceDE w:val="0"/>
      <w:autoSpaceDN w:val="0"/>
      <w:adjustRightInd w:val="0"/>
    </w:pPr>
    <w:rPr>
      <w:rFonts w:ascii="Arial" w:hAnsi="Arial" w:cs="Arial"/>
      <w:color w:val="000000"/>
      <w:sz w:val="24"/>
      <w:szCs w:val="24"/>
    </w:rPr>
  </w:style>
  <w:style w:type="character" w:customStyle="1" w:styleId="B11">
    <w:name w:val="B1 (文字)"/>
    <w:qFormat/>
    <w:rsid w:val="00035A60"/>
    <w:rPr>
      <w:lang w:eastAsia="en-US"/>
    </w:rPr>
  </w:style>
  <w:style w:type="paragraph" w:styleId="aff7">
    <w:name w:val="Revision"/>
    <w:hidden/>
    <w:uiPriority w:val="99"/>
    <w:semiHidden/>
    <w:rsid w:val="00FB3B69"/>
    <w:rPr>
      <w:lang w:val="en-GB" w:eastAsia="ja-JP"/>
    </w:rPr>
  </w:style>
  <w:style w:type="paragraph" w:customStyle="1" w:styleId="p1">
    <w:name w:val="p1"/>
    <w:basedOn w:val="a"/>
    <w:rsid w:val="00D12FAD"/>
    <w:pPr>
      <w:spacing w:before="100" w:beforeAutospacing="1" w:after="100" w:afterAutospacing="1"/>
    </w:pPr>
    <w:rPr>
      <w:rFonts w:ascii="新細明體" w:eastAsia="新細明體" w:hAnsi="新細明體"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222838402">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36829642">
      <w:bodyDiv w:val="1"/>
      <w:marLeft w:val="0"/>
      <w:marRight w:val="0"/>
      <w:marTop w:val="0"/>
      <w:marBottom w:val="0"/>
      <w:divBdr>
        <w:top w:val="none" w:sz="0" w:space="0" w:color="auto"/>
        <w:left w:val="none" w:sz="0" w:space="0" w:color="auto"/>
        <w:bottom w:val="none" w:sz="0" w:space="0" w:color="auto"/>
        <w:right w:val="none" w:sz="0" w:space="0" w:color="auto"/>
      </w:divBdr>
    </w:div>
    <w:div w:id="744450062">
      <w:bodyDiv w:val="1"/>
      <w:marLeft w:val="0"/>
      <w:marRight w:val="0"/>
      <w:marTop w:val="0"/>
      <w:marBottom w:val="0"/>
      <w:divBdr>
        <w:top w:val="none" w:sz="0" w:space="0" w:color="auto"/>
        <w:left w:val="none" w:sz="0" w:space="0" w:color="auto"/>
        <w:bottom w:val="none" w:sz="0" w:space="0" w:color="auto"/>
        <w:right w:val="none" w:sz="0" w:space="0" w:color="auto"/>
      </w:divBdr>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777607475">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876741237">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04450621">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1845437">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1240039">
      <w:bodyDiv w:val="1"/>
      <w:marLeft w:val="0"/>
      <w:marRight w:val="0"/>
      <w:marTop w:val="0"/>
      <w:marBottom w:val="0"/>
      <w:divBdr>
        <w:top w:val="none" w:sz="0" w:space="0" w:color="auto"/>
        <w:left w:val="none" w:sz="0" w:space="0" w:color="auto"/>
        <w:bottom w:val="none" w:sz="0" w:space="0" w:color="auto"/>
        <w:right w:val="none" w:sz="0" w:space="0" w:color="auto"/>
      </w:divBdr>
    </w:div>
    <w:div w:id="1524980008">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579442030">
      <w:bodyDiv w:val="1"/>
      <w:marLeft w:val="0"/>
      <w:marRight w:val="0"/>
      <w:marTop w:val="0"/>
      <w:marBottom w:val="0"/>
      <w:divBdr>
        <w:top w:val="none" w:sz="0" w:space="0" w:color="auto"/>
        <w:left w:val="none" w:sz="0" w:space="0" w:color="auto"/>
        <w:bottom w:val="none" w:sz="0" w:space="0" w:color="auto"/>
        <w:right w:val="none" w:sz="0" w:space="0" w:color="auto"/>
      </w:divBdr>
    </w:div>
    <w:div w:id="1612322158">
      <w:bodyDiv w:val="1"/>
      <w:marLeft w:val="0"/>
      <w:marRight w:val="0"/>
      <w:marTop w:val="0"/>
      <w:marBottom w:val="0"/>
      <w:divBdr>
        <w:top w:val="none" w:sz="0" w:space="0" w:color="auto"/>
        <w:left w:val="none" w:sz="0" w:space="0" w:color="auto"/>
        <w:bottom w:val="none" w:sz="0" w:space="0" w:color="auto"/>
        <w:right w:val="none" w:sz="0" w:space="0" w:color="auto"/>
      </w:divBdr>
      <w:divsChild>
        <w:div w:id="483856047">
          <w:marLeft w:val="1166"/>
          <w:marRight w:val="0"/>
          <w:marTop w:val="0"/>
          <w:marBottom w:val="0"/>
          <w:divBdr>
            <w:top w:val="none" w:sz="0" w:space="0" w:color="auto"/>
            <w:left w:val="none" w:sz="0" w:space="0" w:color="auto"/>
            <w:bottom w:val="none" w:sz="0" w:space="0" w:color="auto"/>
            <w:right w:val="none" w:sz="0" w:space="0" w:color="auto"/>
          </w:divBdr>
        </w:div>
      </w:divsChild>
    </w:div>
    <w:div w:id="1621641751">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67996887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793132967">
      <w:bodyDiv w:val="1"/>
      <w:marLeft w:val="0"/>
      <w:marRight w:val="0"/>
      <w:marTop w:val="0"/>
      <w:marBottom w:val="0"/>
      <w:divBdr>
        <w:top w:val="none" w:sz="0" w:space="0" w:color="auto"/>
        <w:left w:val="none" w:sz="0" w:space="0" w:color="auto"/>
        <w:bottom w:val="none" w:sz="0" w:space="0" w:color="auto"/>
        <w:right w:val="none" w:sz="0" w:space="0" w:color="auto"/>
      </w:divBdr>
    </w:div>
    <w:div w:id="1929582799">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 w:id="2093820391">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tra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件" ma:contentTypeID="0x01010048634928BED8D04D8549FF1B4A0082C9" ma:contentTypeVersion="7" ma:contentTypeDescription="建立新的文件。" ma:contentTypeScope="" ma:versionID="ed342b411b8a18ae889db62a378d73fd">
  <xsd:schema xmlns:xsd="http://www.w3.org/2001/XMLSchema" xmlns:xs="http://www.w3.org/2001/XMLSchema" xmlns:p="http://schemas.microsoft.com/office/2006/metadata/properties" xmlns:ns2="c9b2dbc0-dcac-42d9-9e00-7832dc9019f2" targetNamespace="http://schemas.microsoft.com/office/2006/metadata/properties" ma:root="true" ma:fieldsID="54e58d50bf2fbf20ac1953d274237194"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customXml/itemProps2.xml><?xml version="1.0" encoding="utf-8"?>
<ds:datastoreItem xmlns:ds="http://schemas.openxmlformats.org/officeDocument/2006/customXml" ds:itemID="{9A864A4B-E533-48C4-8E83-DDA9E2BFE1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A6E89-3F64-448C-9731-C36D93A4841B}">
  <ds:schemaRefs>
    <ds:schemaRef ds:uri="http://schemas.microsoft.com/sharepoint/v3/contenttype/forms"/>
  </ds:schemaRefs>
</ds:datastoreItem>
</file>

<file path=customXml/itemProps4.xml><?xml version="1.0" encoding="utf-8"?>
<ds:datastoreItem xmlns:ds="http://schemas.openxmlformats.org/officeDocument/2006/customXml" ds:itemID="{51CDF29E-50F3-411A-B877-8D9131F75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5</Pages>
  <Words>4838</Words>
  <Characters>12095</Characters>
  <Application>Microsoft Office Word</Application>
  <DocSecurity>0</DocSecurity>
  <Lines>251</Lines>
  <Paragraphs>69</Paragraphs>
  <ScaleCrop>false</ScaleCrop>
  <Company>CMCC</Company>
  <LinksUpToDate>false</LinksUpToDate>
  <CharactersWithSpaces>16864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ChieMing</cp:lastModifiedBy>
  <cp:revision>42</cp:revision>
  <cp:lastPrinted>2013-04-03T23:18:00Z</cp:lastPrinted>
  <dcterms:created xsi:type="dcterms:W3CDTF">2025-09-08T06:54:00Z</dcterms:created>
  <dcterms:modified xsi:type="dcterms:W3CDTF">2025-09-29T01:53:00Z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y fmtid="{D5CDD505-2E9C-101B-9397-08002B2CF9AE}" pid="5" name="ContentTypeId">
    <vt:lpwstr>0x01010048634928BED8D04D8549FF1B4A0082C9</vt:lpwstr>
  </property>
</Properties>
</file>