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However, with existing configurations, only a small number of random access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59328DFC" w14:textId="77777777"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Do not support. </w:t>
            </w:r>
          </w:p>
          <w:p w14:paraId="3277533A" w14:textId="037DF170"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This proposal is not for maintenance and the WI has been declared complete. </w:t>
            </w:r>
          </w:p>
        </w:tc>
      </w:tr>
      <w:tr w:rsidR="009210DF" w:rsidRPr="00CE4185" w14:paraId="24672645" w14:textId="77777777" w:rsidTr="000A5456">
        <w:tc>
          <w:tcPr>
            <w:tcW w:w="1554" w:type="dxa"/>
          </w:tcPr>
          <w:p w14:paraId="0B838078" w14:textId="0E5854FB" w:rsidR="009210DF" w:rsidRDefault="009210DF" w:rsidP="009210DF">
            <w:pPr>
              <w:rPr>
                <w:rFonts w:ascii="Times New Roman" w:eastAsia="맑은 고딕"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EE438E2" w14:textId="6DC0E896" w:rsidR="009210DF" w:rsidRDefault="009210DF" w:rsidP="009210DF">
            <w:pPr>
              <w:rPr>
                <w:rFonts w:ascii="Times New Roman" w:eastAsia="맑은 고딕" w:hAnsi="Times New Roman"/>
                <w:lang w:eastAsia="ko-KR"/>
              </w:rPr>
            </w:pPr>
            <w:r>
              <w:rPr>
                <w:rFonts w:ascii="Times New Roman" w:eastAsiaTheme="minorEastAsia" w:hAnsi="Times New Roman"/>
                <w:lang w:eastAsia="zh-CN"/>
              </w:rPr>
              <w:t>It is an enhancement and not suitable in maintenance phase.</w:t>
            </w:r>
          </w:p>
        </w:tc>
      </w:tr>
      <w:tr w:rsidR="001D261B" w:rsidRPr="00CE4185" w14:paraId="0F95E4A1" w14:textId="77777777" w:rsidTr="000A5456">
        <w:tc>
          <w:tcPr>
            <w:tcW w:w="1554" w:type="dxa"/>
          </w:tcPr>
          <w:p w14:paraId="27AAA090" w14:textId="1D0F9E73" w:rsidR="001D261B" w:rsidRP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57DE8B61" w14:textId="7B3E69C8"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the maintenance, it is not expected to </w:t>
            </w:r>
            <w:r>
              <w:rPr>
                <w:rFonts w:ascii="Times New Roman" w:eastAsiaTheme="minorEastAsia" w:hAnsi="Times New Roman"/>
                <w:lang w:eastAsia="zh-CN"/>
              </w:rPr>
              <w:t>make</w:t>
            </w:r>
            <w:r>
              <w:rPr>
                <w:rFonts w:ascii="Times New Roman" w:eastAsiaTheme="minorEastAsia" w:hAnsi="Times New Roman" w:hint="eastAsia"/>
                <w:lang w:eastAsia="zh-CN"/>
              </w:rPr>
              <w:t xml:space="preserve"> this change. </w:t>
            </w:r>
          </w:p>
        </w:tc>
      </w:tr>
      <w:tr w:rsidR="00A37933" w:rsidRPr="00CE4185" w14:paraId="33F927A9" w14:textId="77777777" w:rsidTr="000A5456">
        <w:tc>
          <w:tcPr>
            <w:tcW w:w="1554" w:type="dxa"/>
          </w:tcPr>
          <w:p w14:paraId="27CC8B55" w14:textId="38781572" w:rsidR="00A37933" w:rsidRDefault="00A37933" w:rsidP="00A37933">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6D0A01EF" w14:textId="71DB95A5" w:rsidR="00A37933" w:rsidRDefault="00A37933" w:rsidP="00A37933">
            <w:pPr>
              <w:rPr>
                <w:rFonts w:ascii="Times New Roman" w:eastAsiaTheme="minorEastAsia" w:hAnsi="Times New Roman"/>
                <w:lang w:eastAsia="zh-CN"/>
              </w:rPr>
            </w:pPr>
            <w:r>
              <w:rPr>
                <w:rFonts w:ascii="Times New Roman" w:eastAsia="맑은 고딕" w:hAnsi="Times New Roman"/>
                <w:lang w:eastAsia="ko-KR"/>
              </w:rPr>
              <w:t>Do not support – this was discussed in the meeting in Malta. No need for optimization at this stage.</w:t>
            </w:r>
          </w:p>
        </w:tc>
      </w:tr>
      <w:tr w:rsidR="00A37933" w:rsidRPr="00CE4185" w14:paraId="7419AEEC" w14:textId="77777777" w:rsidTr="000A5456">
        <w:tc>
          <w:tcPr>
            <w:tcW w:w="1554" w:type="dxa"/>
          </w:tcPr>
          <w:p w14:paraId="77392335" w14:textId="60B75729" w:rsidR="00A37933" w:rsidRDefault="00340DAE" w:rsidP="00A37933">
            <w:pPr>
              <w:rPr>
                <w:rFonts w:ascii="Times New Roman" w:eastAsiaTheme="minorEastAsia" w:hAnsi="Times New Roman" w:hint="eastAsia"/>
                <w:bCs/>
                <w:lang w:eastAsia="ko-KR"/>
              </w:rPr>
            </w:pPr>
            <w:r>
              <w:rPr>
                <w:rFonts w:ascii="맑은 고딕" w:eastAsia="맑은 고딕" w:hAnsi="맑은 고딕" w:cs="맑은 고딕" w:hint="eastAsia"/>
                <w:bCs/>
                <w:lang w:eastAsia="ko-KR"/>
              </w:rPr>
              <w:t>LGE</w:t>
            </w:r>
          </w:p>
        </w:tc>
        <w:tc>
          <w:tcPr>
            <w:tcW w:w="8075" w:type="dxa"/>
          </w:tcPr>
          <w:p w14:paraId="6608A11C" w14:textId="45F9C938" w:rsidR="00A37933" w:rsidRDefault="00340DAE" w:rsidP="00A37933">
            <w:pPr>
              <w:rPr>
                <w:rFonts w:ascii="Times New Roman" w:eastAsia="맑은 고딕" w:hAnsi="Times New Roman" w:hint="eastAsia"/>
                <w:lang w:eastAsia="ko-KR"/>
              </w:rPr>
            </w:pPr>
            <w:r>
              <w:rPr>
                <w:rFonts w:ascii="Times New Roman" w:eastAsia="맑은 고딕" w:hAnsi="Times New Roman" w:hint="eastAsia"/>
                <w:lang w:eastAsia="ko-KR"/>
              </w:rPr>
              <w:t xml:space="preserve">It is not essential. </w:t>
            </w:r>
          </w:p>
        </w:tc>
      </w:tr>
    </w:tbl>
    <w:p w14:paraId="3371C0C4" w14:textId="77777777" w:rsidR="00F41E51" w:rsidRDefault="0095599F" w:rsidP="00F41E51">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DengXian"/>
                      <w:b/>
                      <w:lang w:eastAsia="zh-CN"/>
                    </w:rPr>
                  </w:pPr>
                  <w:bookmarkStart w:id="2" w:name="OLE_LINK52"/>
                  <w:bookmarkStart w:id="3" w:name="OLE_LINK53"/>
                  <w:r w:rsidRPr="00BB42A6">
                    <w:rPr>
                      <w:rFonts w:eastAsia="DengXian" w:hint="eastAsia"/>
                      <w:b/>
                      <w:lang w:eastAsia="zh-CN"/>
                    </w:rPr>
                    <w:t>W</w:t>
                  </w:r>
                  <w:r w:rsidRPr="00BB42A6">
                    <w:rPr>
                      <w:rFonts w:eastAsia="DengXian"/>
                      <w:b/>
                      <w:lang w:eastAsia="zh-CN"/>
                    </w:rPr>
                    <w:t xml:space="preserve">I Code: </w:t>
                  </w:r>
                  <w:r w:rsidRPr="00BB42A6">
                    <w:rPr>
                      <w:rFonts w:eastAsia="DengXian"/>
                      <w:bCs/>
                      <w:lang w:eastAsia="zh-CN"/>
                    </w:rPr>
                    <w:t>TEI19 [</w:t>
                  </w:r>
                  <w:proofErr w:type="spellStart"/>
                  <w:r w:rsidRPr="00BB42A6">
                    <w:rPr>
                      <w:rFonts w:eastAsia="DengXian"/>
                      <w:bCs/>
                      <w:lang w:eastAsia="zh-CN"/>
                    </w:rPr>
                    <w:t>Common_PDCCH_Rep_TN</w:t>
                  </w:r>
                  <w:proofErr w:type="spellEnd"/>
                  <w:r w:rsidRPr="00BB42A6">
                    <w:rPr>
                      <w:rFonts w:eastAsia="DengXian"/>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lastRenderedPageBreak/>
              <w:t>vivo</w:t>
            </w:r>
          </w:p>
        </w:tc>
        <w:tc>
          <w:tcPr>
            <w:tcW w:w="7822" w:type="dxa"/>
            <w:vAlign w:val="center"/>
          </w:tcPr>
          <w:p w14:paraId="2C0C61BC" w14:textId="77777777" w:rsidR="00F41E51" w:rsidRPr="00A04BE4" w:rsidRDefault="00F41E51" w:rsidP="0077232B">
            <w:pPr>
              <w:pStyle w:val="a4"/>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1"/>
                    <w:numPr>
                      <w:ilvl w:val="0"/>
                      <w:numId w:val="0"/>
                    </w:numPr>
                    <w:spacing w:before="120"/>
                    <w:ind w:left="432" w:hanging="432"/>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2"/>
                    <w:numPr>
                      <w:ilvl w:val="0"/>
                      <w:numId w:val="0"/>
                    </w:numPr>
                    <w:spacing w:before="120"/>
                    <w:ind w:left="576" w:hanging="576"/>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a4"/>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lastRenderedPageBreak/>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2"/>
        <w:rPr>
          <w:rFonts w:ascii="Times New Roman" w:hAnsi="Times New Roman"/>
        </w:rPr>
      </w:pPr>
      <w:r>
        <w:rPr>
          <w:rFonts w:ascii="Times New Roman" w:hAnsi="Times New Roman"/>
        </w:rPr>
        <w:t>Initial proposal</w:t>
      </w:r>
    </w:p>
    <w:p w14:paraId="1123E22F" w14:textId="50F0A3B7" w:rsidR="0095599F" w:rsidRDefault="00493A6D" w:rsidP="0095599F">
      <w:pPr>
        <w:pStyle w:val="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1"/>
                    <w:numPr>
                      <w:ilvl w:val="0"/>
                      <w:numId w:val="0"/>
                    </w:numPr>
                    <w:spacing w:before="12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2"/>
                    <w:numPr>
                      <w:ilvl w:val="0"/>
                      <w:numId w:val="0"/>
                    </w:numPr>
                    <w:spacing w:before="120"/>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w:t>
                  </w:r>
                  <w:r w:rsidRPr="00A04BE4">
                    <w:rPr>
                      <w:szCs w:val="20"/>
                      <w:lang w:eastAsia="ja-JP"/>
                    </w:rPr>
                    <w:lastRenderedPageBreak/>
                    <w:t xml:space="preserve">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lastRenderedPageBreak/>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af2"/>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15DFD829"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47746114"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Second, even after such endorsement (if any), no change is needed to 38.214. What would be needed is to update the FG descriptions in 38.306.  </w:t>
            </w:r>
          </w:p>
        </w:tc>
      </w:tr>
      <w:tr w:rsidR="0027366D" w:rsidRPr="00CE4185" w14:paraId="2035062A" w14:textId="77777777" w:rsidTr="00E50BD3">
        <w:tc>
          <w:tcPr>
            <w:tcW w:w="1554" w:type="dxa"/>
          </w:tcPr>
          <w:p w14:paraId="3B522B2B" w14:textId="0E92C949"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5A4EE85C" w14:textId="4F9DBD2F" w:rsidR="0027366D" w:rsidRPr="0027366D" w:rsidRDefault="00025634" w:rsidP="002E202E">
            <w:pPr>
              <w:jc w:val="both"/>
              <w:rPr>
                <w:rFonts w:ascii="Times New Roman" w:eastAsia="Yu Mincho" w:hAnsi="Times New Roman"/>
                <w:lang w:eastAsia="ja-JP"/>
              </w:rPr>
            </w:pPr>
            <w:r>
              <w:rPr>
                <w:rFonts w:ascii="Times New Roman" w:eastAsia="Yu Mincho" w:hAnsi="Times New Roman" w:hint="eastAsia"/>
                <w:lang w:eastAsia="ja-JP"/>
              </w:rPr>
              <w:t>A</w:t>
            </w:r>
            <w:r w:rsidR="0027366D">
              <w:rPr>
                <w:rFonts w:ascii="Times New Roman" w:eastAsia="Yu Mincho" w:hAnsi="Times New Roman" w:hint="eastAsia"/>
                <w:lang w:eastAsia="ja-JP"/>
              </w:rPr>
              <w:t>s Samsung</w:t>
            </w:r>
            <w:r>
              <w:rPr>
                <w:rFonts w:ascii="Times New Roman" w:eastAsia="Yu Mincho" w:hAnsi="Times New Roman" w:hint="eastAsia"/>
                <w:lang w:eastAsia="ja-JP"/>
              </w:rPr>
              <w:t xml:space="preserve"> mentioned, change in 38.214 would not be necessary.</w:t>
            </w:r>
            <w:r w:rsidR="0027366D">
              <w:rPr>
                <w:rFonts w:ascii="Times New Roman" w:eastAsia="Yu Mincho" w:hAnsi="Times New Roman" w:hint="eastAsia"/>
                <w:lang w:eastAsia="ja-JP"/>
              </w:rPr>
              <w:t xml:space="preserve"> </w:t>
            </w:r>
          </w:p>
        </w:tc>
      </w:tr>
      <w:tr w:rsidR="009210DF" w:rsidRPr="00CE4185" w14:paraId="7D10C997" w14:textId="77777777" w:rsidTr="00E50BD3">
        <w:tc>
          <w:tcPr>
            <w:tcW w:w="1554" w:type="dxa"/>
          </w:tcPr>
          <w:p w14:paraId="7B3FA4B3" w14:textId="19416D9E" w:rsidR="009210DF" w:rsidRDefault="009210DF" w:rsidP="009210DF">
            <w:pPr>
              <w:rPr>
                <w:rFonts w:ascii="Times New Roman" w:eastAsia="맑은 고딕"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E17093B" w14:textId="77777777" w:rsidR="009210DF" w:rsidRDefault="009210DF" w:rsidP="009210DF">
            <w:pPr>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f WF1 is chosen, the TP seems not necessary. The sentence “</w:t>
            </w:r>
            <w:r w:rsidRPr="00A04BE4">
              <w:rPr>
                <w:szCs w:val="20"/>
                <w:lang w:eastAsia="ja-JP"/>
              </w:rPr>
              <w:t>A UE capable of PDSCH repetitions for broadcast channels</w:t>
            </w:r>
            <w:r>
              <w:rPr>
                <w:rFonts w:ascii="Times New Roman" w:eastAsiaTheme="minorEastAsia" w:hAnsi="Times New Roman"/>
                <w:lang w:eastAsia="zh-CN"/>
              </w:rPr>
              <w:t>” in current spec will not be satisfied for TN if no corresponding FG for PDSCH repetition defined. That is, current spec will be correct and TP not needed.</w:t>
            </w:r>
          </w:p>
          <w:p w14:paraId="539E5ADE" w14:textId="54CA1D89" w:rsidR="009210DF" w:rsidRDefault="009210DF" w:rsidP="009210DF">
            <w:pPr>
              <w:jc w:val="both"/>
              <w:rPr>
                <w:rFonts w:ascii="Times New Roman" w:eastAsia="맑은 고딕" w:hAnsi="Times New Roman"/>
                <w:lang w:eastAsia="ko-KR"/>
              </w:rPr>
            </w:pPr>
            <w:r>
              <w:rPr>
                <w:rFonts w:ascii="Times New Roman" w:eastAsiaTheme="minorEastAsia" w:hAnsi="Times New Roman" w:hint="eastAsia"/>
                <w:lang w:eastAsia="zh-CN"/>
              </w:rPr>
              <w:t>M</w:t>
            </w:r>
            <w:r>
              <w:rPr>
                <w:rFonts w:ascii="Times New Roman" w:eastAsiaTheme="minorEastAsia" w:hAnsi="Times New Roman"/>
                <w:lang w:eastAsia="zh-CN"/>
              </w:rPr>
              <w:t xml:space="preserve">oreover, even if SIB1 PDSCH repetition is not supported for TN, each PDCCH schedules a responding SIB1 PDSCH seems reasonable according to legacy behaviour. </w:t>
            </w:r>
          </w:p>
        </w:tc>
      </w:tr>
      <w:tr w:rsidR="001D261B" w:rsidRPr="00CE4185" w14:paraId="2D4E3A8C" w14:textId="77777777" w:rsidTr="00E50BD3">
        <w:tc>
          <w:tcPr>
            <w:tcW w:w="1554" w:type="dxa"/>
          </w:tcPr>
          <w:p w14:paraId="4940856D" w14:textId="3CF2F32A" w:rsid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4F67784F" w14:textId="77777777" w:rsidR="001D261B" w:rsidRDefault="001D261B" w:rsidP="00821778">
            <w:pPr>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Alt2. </w:t>
            </w:r>
          </w:p>
          <w:p w14:paraId="4B4B92DE" w14:textId="4F7F57AC"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is nature to support PDSCH repetition for TN. </w:t>
            </w:r>
            <w:r>
              <w:rPr>
                <w:rFonts w:ascii="Times New Roman" w:eastAsiaTheme="minorEastAsia" w:hAnsi="Times New Roman"/>
                <w:lang w:eastAsia="zh-CN"/>
              </w:rPr>
              <w:t>B</w:t>
            </w:r>
            <w:r>
              <w:rPr>
                <w:rFonts w:ascii="Times New Roman" w:eastAsiaTheme="minorEastAsia" w:hAnsi="Times New Roman" w:hint="eastAsia"/>
                <w:lang w:eastAsia="zh-CN"/>
              </w:rPr>
              <w:t>efore decoding SIB1, UE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current cell is NTN cell or not. </w:t>
            </w:r>
            <w:r>
              <w:rPr>
                <w:rFonts w:ascii="Times New Roman" w:eastAsiaTheme="minorEastAsia" w:hAnsi="Times New Roman"/>
                <w:lang w:eastAsia="zh-CN"/>
              </w:rPr>
              <w:t>S</w:t>
            </w:r>
            <w:r>
              <w:rPr>
                <w:rFonts w:ascii="Times New Roman" w:eastAsiaTheme="minorEastAsia" w:hAnsi="Times New Roman" w:hint="eastAsia"/>
                <w:lang w:eastAsia="zh-CN"/>
              </w:rPr>
              <w:t xml:space="preserve">o it is </w:t>
            </w:r>
            <w:r>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to support this feature in TN case.</w:t>
            </w:r>
          </w:p>
        </w:tc>
      </w:tr>
      <w:tr w:rsidR="00A37933" w:rsidRPr="00CE4185" w14:paraId="16C83F72" w14:textId="77777777" w:rsidTr="00E50BD3">
        <w:tc>
          <w:tcPr>
            <w:tcW w:w="1554" w:type="dxa"/>
          </w:tcPr>
          <w:p w14:paraId="2406C743" w14:textId="3270432D" w:rsidR="00A37933" w:rsidRDefault="00A37933" w:rsidP="009210DF">
            <w:pPr>
              <w:rPr>
                <w:rFonts w:ascii="Times New Roman" w:eastAsiaTheme="minorEastAsia" w:hAnsi="Times New Roman"/>
                <w:bCs/>
                <w:lang w:eastAsia="zh-CN"/>
              </w:rPr>
            </w:pPr>
            <w:r>
              <w:rPr>
                <w:rFonts w:ascii="Times New Roman" w:eastAsiaTheme="minorEastAsia" w:hAnsi="Times New Roman"/>
                <w:bCs/>
                <w:lang w:eastAsia="zh-CN"/>
              </w:rPr>
              <w:lastRenderedPageBreak/>
              <w:t>Nokia</w:t>
            </w:r>
          </w:p>
        </w:tc>
        <w:tc>
          <w:tcPr>
            <w:tcW w:w="8075" w:type="dxa"/>
          </w:tcPr>
          <w:p w14:paraId="33170FDC" w14:textId="1137BDEB" w:rsidR="00A37933" w:rsidRDefault="00A37933" w:rsidP="00821778">
            <w:pPr>
              <w:jc w:val="both"/>
              <w:rPr>
                <w:rFonts w:ascii="Times New Roman" w:eastAsiaTheme="minorEastAsia" w:hAnsi="Times New Roman"/>
                <w:lang w:eastAsia="zh-CN"/>
              </w:rPr>
            </w:pPr>
            <w:r>
              <w:rPr>
                <w:rFonts w:ascii="Times New Roman" w:eastAsiaTheme="minorEastAsia" w:hAnsi="Times New Roman"/>
                <w:lang w:eastAsia="zh-CN"/>
              </w:rPr>
              <w:t>Support WF2. It should be noted that the enabling of PDCCH repetitions for SIB1 and PDSCH repetitions for SIB1 are coupled – and their link budget improvements are expected to be similar. The current agreements from RAN1 indicates that there is this implicit coupling between PDCCH and PDSCH repetitions.</w:t>
            </w:r>
          </w:p>
        </w:tc>
      </w:tr>
      <w:tr w:rsidR="00A37933" w:rsidRPr="00CE4185" w14:paraId="73915D93" w14:textId="77777777" w:rsidTr="00E50BD3">
        <w:tc>
          <w:tcPr>
            <w:tcW w:w="1554" w:type="dxa"/>
          </w:tcPr>
          <w:p w14:paraId="7B7A345F" w14:textId="77777777" w:rsidR="00A37933" w:rsidRDefault="00A37933" w:rsidP="009210DF">
            <w:pPr>
              <w:rPr>
                <w:rFonts w:ascii="Times New Roman" w:eastAsiaTheme="minorEastAsia" w:hAnsi="Times New Roman"/>
                <w:bCs/>
                <w:lang w:eastAsia="zh-CN"/>
              </w:rPr>
            </w:pPr>
          </w:p>
        </w:tc>
        <w:tc>
          <w:tcPr>
            <w:tcW w:w="8075" w:type="dxa"/>
          </w:tcPr>
          <w:p w14:paraId="1A380E82" w14:textId="77777777" w:rsidR="00A37933" w:rsidRDefault="00A37933" w:rsidP="00821778">
            <w:pPr>
              <w:jc w:val="both"/>
              <w:rPr>
                <w:rFonts w:ascii="Times New Roman" w:eastAsiaTheme="minorEastAsia" w:hAnsi="Times New Roman"/>
                <w:lang w:eastAsia="zh-CN"/>
              </w:rPr>
            </w:pP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bookmarkStart w:id="39" w:name="_Toc202190678"/>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맑은 고딕" w:hAnsi="Times New Roman"/>
                      <w:i/>
                      <w:szCs w:val="20"/>
                      <w:lang w:eastAsia="ko-KR"/>
                    </w:rPr>
                    <w:t>nrofHARQ-ProcessesForPDSCH</w:t>
                  </w:r>
                  <w:proofErr w:type="spellEnd"/>
                  <w:r w:rsidRPr="00BE6401">
                    <w:rPr>
                      <w:rFonts w:ascii="Times New Roman" w:eastAsia="맑은 고딕"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맑은 고딕"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w:t>
                  </w:r>
                  <w:r w:rsidRPr="00BE6401">
                    <w:rPr>
                      <w:rFonts w:ascii="Times New Roman" w:eastAsia="SimSun" w:hAnsi="Times New Roman"/>
                      <w:szCs w:val="20"/>
                    </w:rPr>
                    <w:lastRenderedPageBreak/>
                    <w:t xml:space="preserve">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908659" r:id="rId9"/>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맑은 고딕" w:hAnsi="Times New Roman"/>
                      <w:i/>
                      <w:szCs w:val="20"/>
                      <w:lang w:eastAsia="ko-KR"/>
                    </w:rPr>
                    <w:t>nrofHARQ-ProcessesForPDSCH</w:t>
                  </w:r>
                  <w:proofErr w:type="spellEnd"/>
                  <w:r w:rsidRPr="00BE6401">
                    <w:rPr>
                      <w:rFonts w:ascii="Times New Roman" w:eastAsia="맑은 고딕"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w:t>
                  </w:r>
                  <w:r w:rsidRPr="00BE6401">
                    <w:rPr>
                      <w:rFonts w:ascii="Times New Roman" w:eastAsia="SimSun" w:hAnsi="Times New Roman"/>
                      <w:i/>
                      <w:szCs w:val="20"/>
                    </w:rPr>
                    <w:lastRenderedPageBreak/>
                    <w:t>v1700</w:t>
                  </w:r>
                  <w:r w:rsidRPr="00BE6401">
                    <w:rPr>
                      <w:rFonts w:ascii="Times New Roman" w:eastAsia="SimSun" w:hAnsi="Times New Roman"/>
                      <w:szCs w:val="20"/>
                    </w:rPr>
                    <w:t xml:space="preserve"> is provided, </w:t>
                  </w:r>
                  <w:r w:rsidRPr="00BE6401">
                    <w:rPr>
                      <w:rFonts w:ascii="Times New Roman" w:eastAsia="맑은 고딕"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908660" r:id="rId10"/>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SimSun" w:hAnsi="Times New Roman"/>
                        <w:szCs w:val="20"/>
                        <w:u w:val="single"/>
                      </w:rPr>
                      <w:t xml:space="preserve">a DCI format with CRC scrambled by a </w:t>
                    </w:r>
                  </w:ins>
                  <w:r w:rsidRPr="00BE6401">
                    <w:rPr>
                      <w:rFonts w:ascii="Times New Roman" w:eastAsia="SimSun"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2"/>
        <w:rPr>
          <w:rFonts w:ascii="Times New Roman" w:hAnsi="Times New Roman"/>
        </w:rPr>
      </w:pPr>
      <w:r>
        <w:rPr>
          <w:rFonts w:ascii="Times New Roman" w:hAnsi="Times New Roman"/>
        </w:rPr>
        <w:lastRenderedPageBreak/>
        <w:t>Initial proposal</w:t>
      </w:r>
    </w:p>
    <w:p w14:paraId="7DF4B01B" w14:textId="4959C8C4" w:rsidR="005522CB" w:rsidRDefault="00271204" w:rsidP="005522CB">
      <w:pPr>
        <w:pStyle w:val="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af2"/>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proofErr w:type="gramStart"/>
            <w:r>
              <w:rPr>
                <w:rFonts w:ascii="Times New Roman" w:eastAsia="Yu Mincho" w:hAnsi="Times New Roman" w:hint="eastAsia"/>
                <w:lang w:eastAsia="ja-JP"/>
              </w:rPr>
              <w:t>/</w:t>
            </w:r>
            <w:r>
              <w:rPr>
                <w:rFonts w:ascii="Times New Roman" w:eastAsia="Yu Mincho" w:hAnsi="Times New Roman"/>
                <w:lang w:eastAsia="ja-JP"/>
              </w:rPr>
              <w:t>“</w:t>
            </w:r>
            <w:proofErr w:type="gramEnd"/>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맑은 고딕" w:hAnsi="Times New Roman"/>
                <w:lang w:eastAsia="ko-KR"/>
              </w:rPr>
            </w:pPr>
            <w:r>
              <w:rPr>
                <w:rFonts w:ascii="Times New Roman" w:eastAsia="맑은 고딕" w:hAnsi="Times New Roman"/>
                <w:lang w:eastAsia="ko-KR"/>
              </w:rPr>
              <w:t>In our view, the context here is for the out-of-order scheduling, thus, the “</w:t>
            </w:r>
            <w:r w:rsidRPr="00BE6401">
              <w:rPr>
                <w:rFonts w:ascii="Times New Roman" w:eastAsia="SimSun" w:hAnsi="Times New Roman"/>
                <w:szCs w:val="20"/>
              </w:rPr>
              <w:t>re-transmission</w:t>
            </w:r>
            <w:r>
              <w:rPr>
                <w:rFonts w:ascii="Times New Roman" w:eastAsia="SimSun" w:hAnsi="Times New Roman"/>
                <w:szCs w:val="20"/>
              </w:rPr>
              <w:t xml:space="preserve">” here should be understood as a HARQ </w:t>
            </w:r>
            <w:proofErr w:type="spellStart"/>
            <w:r>
              <w:rPr>
                <w:rFonts w:ascii="Times New Roman" w:eastAsia="SimSun" w:hAnsi="Times New Roman"/>
                <w:szCs w:val="20"/>
              </w:rPr>
              <w:t>retx</w:t>
            </w:r>
            <w:proofErr w:type="spellEnd"/>
            <w:r>
              <w:rPr>
                <w:rFonts w:ascii="Times New Roman" w:eastAsia="SimSun" w:hAnsi="Times New Roman"/>
                <w:szCs w:val="20"/>
              </w:rPr>
              <w:t xml:space="preserve"> scheduled by </w:t>
            </w:r>
            <w:r w:rsidRPr="00A35055">
              <w:rPr>
                <w:rFonts w:ascii="Times New Roman" w:eastAsia="SimSun" w:hAnsi="Times New Roman"/>
                <w:szCs w:val="20"/>
                <w:u w:val="single"/>
              </w:rPr>
              <w:t>another DCI</w:t>
            </w:r>
            <w:r>
              <w:rPr>
                <w:rFonts w:ascii="Times New Roman" w:eastAsia="SimSun" w:hAnsi="Times New Roman"/>
                <w:szCs w:val="20"/>
              </w:rPr>
              <w:t xml:space="preserve"> differ from the initial scheduling DCI. While in the case of R19 SIB PDSCH repetitions, the repetitions are scheduled by a same DCI repeated in two slots, which is not the case discussed in this context. In the sense, </w:t>
            </w:r>
            <w:r>
              <w:rPr>
                <w:rFonts w:ascii="Times New Roman" w:eastAsia="맑은 고딕" w:hAnsi="Times New Roman"/>
                <w:lang w:eastAsia="ko-KR"/>
              </w:rPr>
              <w:t>the changes may not be needed.</w:t>
            </w:r>
          </w:p>
          <w:p w14:paraId="253E044B" w14:textId="49C3871A" w:rsidR="00A35055" w:rsidRPr="00CE4185" w:rsidRDefault="00A35055" w:rsidP="00A35055">
            <w:pPr>
              <w:rPr>
                <w:rFonts w:ascii="Times New Roman" w:eastAsia="MS Mincho"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6C7DA642"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5AC4F72B" w14:textId="2B6032C8"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r w:rsidR="0027366D" w:rsidRPr="00CE4185" w14:paraId="1DD12E54" w14:textId="77777777" w:rsidTr="00E50BD3">
        <w:tc>
          <w:tcPr>
            <w:tcW w:w="1554" w:type="dxa"/>
          </w:tcPr>
          <w:p w14:paraId="5CEB6AAF" w14:textId="61025ECB"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4E689962" w14:textId="28F6E5B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other companies mention, SIB PDSCH repetition is not retransmission. </w:t>
            </w:r>
            <w:r>
              <w:rPr>
                <w:rFonts w:ascii="Times New Roman" w:eastAsia="Yu Mincho" w:hAnsi="Times New Roman"/>
                <w:lang w:eastAsia="ja-JP"/>
              </w:rPr>
              <w:t>W</w:t>
            </w:r>
            <w:r>
              <w:rPr>
                <w:rFonts w:ascii="Times New Roman" w:eastAsia="Yu Mincho" w:hAnsi="Times New Roman" w:hint="eastAsia"/>
                <w:lang w:eastAsia="ja-JP"/>
              </w:rPr>
              <w:t>e don</w:t>
            </w:r>
            <w:r>
              <w:rPr>
                <w:rFonts w:ascii="Times New Roman" w:eastAsia="Yu Mincho" w:hAnsi="Times New Roman"/>
                <w:lang w:eastAsia="ja-JP"/>
              </w:rPr>
              <w:t>’</w:t>
            </w:r>
            <w:r>
              <w:rPr>
                <w:rFonts w:ascii="Times New Roman" w:eastAsia="Yu Mincho" w:hAnsi="Times New Roman" w:hint="eastAsia"/>
                <w:lang w:eastAsia="ja-JP"/>
              </w:rPr>
              <w:t xml:space="preserve">t think the CR is </w:t>
            </w:r>
            <w:r w:rsidR="00025634">
              <w:rPr>
                <w:rFonts w:ascii="Times New Roman" w:eastAsia="Yu Mincho" w:hAnsi="Times New Roman" w:hint="eastAsia"/>
                <w:lang w:eastAsia="ja-JP"/>
              </w:rPr>
              <w:t>essential</w:t>
            </w:r>
            <w:r>
              <w:rPr>
                <w:rFonts w:ascii="Times New Roman" w:eastAsia="Yu Mincho" w:hAnsi="Times New Roman" w:hint="eastAsia"/>
                <w:lang w:eastAsia="ja-JP"/>
              </w:rPr>
              <w:t xml:space="preserve">. </w:t>
            </w:r>
          </w:p>
        </w:tc>
      </w:tr>
      <w:tr w:rsidR="009210DF" w:rsidRPr="00CE4185" w14:paraId="7E89BF4A" w14:textId="77777777" w:rsidTr="00E50BD3">
        <w:tc>
          <w:tcPr>
            <w:tcW w:w="1554" w:type="dxa"/>
          </w:tcPr>
          <w:p w14:paraId="6B9A5071" w14:textId="5CBD73A3"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A0CF7C3" w14:textId="6B0A2521" w:rsidR="009210DF" w:rsidRDefault="009210DF" w:rsidP="009210DF">
            <w:pPr>
              <w:jc w:val="both"/>
              <w:rPr>
                <w:rFonts w:ascii="Times New Roman" w:eastAsia="맑은 고딕"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n current spec, the SIB1 repetition is clearly specified with the wording “inter-slot repetition” instead of retransmission. Spec change seems not needed.</w:t>
            </w:r>
          </w:p>
        </w:tc>
      </w:tr>
      <w:tr w:rsidR="001D261B" w:rsidRPr="00CE4185" w14:paraId="67F43FDD" w14:textId="77777777" w:rsidTr="00E50BD3">
        <w:tc>
          <w:tcPr>
            <w:tcW w:w="1554" w:type="dxa"/>
          </w:tcPr>
          <w:p w14:paraId="304ABF41" w14:textId="74E4FBFD" w:rsid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E97FDE6" w14:textId="0FA413DF" w:rsidR="001D261B" w:rsidRDefault="001D261B" w:rsidP="009210DF">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support. </w:t>
            </w:r>
          </w:p>
        </w:tc>
      </w:tr>
      <w:tr w:rsidR="00A37933" w:rsidRPr="00CE4185" w14:paraId="5ADC2510" w14:textId="77777777" w:rsidTr="00E50BD3">
        <w:tc>
          <w:tcPr>
            <w:tcW w:w="1554" w:type="dxa"/>
          </w:tcPr>
          <w:p w14:paraId="6D09F62C" w14:textId="6E06D147" w:rsidR="00A37933" w:rsidRDefault="00A37933" w:rsidP="009210DF">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3235F3F1" w14:textId="444883E2" w:rsidR="00A37933" w:rsidRDefault="00A37933" w:rsidP="009210DF">
            <w:pPr>
              <w:jc w:val="both"/>
              <w:rPr>
                <w:rFonts w:ascii="Times New Roman" w:eastAsiaTheme="minorEastAsia" w:hAnsi="Times New Roman"/>
                <w:lang w:eastAsia="zh-CN"/>
              </w:rPr>
            </w:pPr>
            <w:r>
              <w:rPr>
                <w:rFonts w:ascii="Times New Roman" w:eastAsiaTheme="minorEastAsia" w:hAnsi="Times New Roman"/>
                <w:lang w:eastAsia="zh-CN"/>
              </w:rPr>
              <w:t>Not support.</w:t>
            </w: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2"/>
        <w:rPr>
          <w:rFonts w:ascii="Times New Roman" w:hAnsi="Times New Roman"/>
        </w:rPr>
      </w:pPr>
      <w:r>
        <w:rPr>
          <w:rFonts w:ascii="Times New Roman" w:hAnsi="Times New Roman"/>
        </w:rPr>
        <w:t>Initial proposal</w:t>
      </w:r>
    </w:p>
    <w:p w14:paraId="3C3148F9" w14:textId="12812ED7" w:rsidR="004E6DF5" w:rsidRDefault="00271204" w:rsidP="004E6DF5">
      <w:pPr>
        <w:pStyle w:val="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17E1125A"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맑은 고딕" w:hAnsi="Times New Roman"/>
                <w:lang w:eastAsia="ko-KR"/>
              </w:rPr>
              <w:t xml:space="preserve">The exact text may be further discussed and it can be up to the editor for refinement, if any. </w:t>
            </w:r>
          </w:p>
        </w:tc>
      </w:tr>
      <w:tr w:rsidR="009210DF" w:rsidRPr="00CE4185" w14:paraId="0D12F266" w14:textId="77777777" w:rsidTr="00E50BD3">
        <w:tc>
          <w:tcPr>
            <w:tcW w:w="1554" w:type="dxa"/>
          </w:tcPr>
          <w:p w14:paraId="4E5DC079" w14:textId="73AD9CE0"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DADBC04" w14:textId="6668442B"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 xml:space="preserve">Considering that the mechanisms of PDCCH repetition for R17 and R19 are different, it seems safer to distinguish the use of </w:t>
            </w:r>
            <w:r w:rsidRPr="005713CC">
              <w:rPr>
                <w:rFonts w:ascii="Times New Roman" w:hAnsi="Times New Roman"/>
                <w:b/>
                <w:bCs/>
                <w:iCs/>
                <w:szCs w:val="20"/>
                <w:lang w:eastAsia="zh-CN"/>
              </w:rPr>
              <w:t>searchSpaceLinkingId-r1</w:t>
            </w:r>
            <w:r>
              <w:rPr>
                <w:rFonts w:ascii="Times New Roman" w:hAnsi="Times New Roman"/>
                <w:b/>
                <w:bCs/>
                <w:iCs/>
                <w:szCs w:val="20"/>
                <w:lang w:eastAsia="zh-CN"/>
              </w:rPr>
              <w:t xml:space="preserve">7 and </w:t>
            </w:r>
            <w:r w:rsidRPr="005713CC">
              <w:rPr>
                <w:rFonts w:ascii="Times New Roman" w:hAnsi="Times New Roman"/>
                <w:b/>
                <w:bCs/>
                <w:iCs/>
                <w:szCs w:val="20"/>
                <w:lang w:eastAsia="zh-CN"/>
              </w:rPr>
              <w:t>searchSpaceLinkingId-r19</w:t>
            </w:r>
            <w:r>
              <w:rPr>
                <w:rFonts w:ascii="Times New Roman" w:eastAsiaTheme="minorEastAsia" w:hAnsi="Times New Roman"/>
                <w:lang w:eastAsia="zh-CN"/>
              </w:rPr>
              <w:t>.</w:t>
            </w:r>
          </w:p>
        </w:tc>
      </w:tr>
      <w:tr w:rsidR="001D261B" w:rsidRPr="00CE4185" w14:paraId="04190CC6" w14:textId="77777777" w:rsidTr="00E50BD3">
        <w:tc>
          <w:tcPr>
            <w:tcW w:w="1554" w:type="dxa"/>
          </w:tcPr>
          <w:p w14:paraId="6E4FDCDC" w14:textId="7BE431B6"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08D8E6C0" w14:textId="7C540E39"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Share same view with VIVO.</w:t>
            </w:r>
          </w:p>
        </w:tc>
      </w:tr>
      <w:tr w:rsidR="00A37933" w:rsidRPr="00CE4185" w14:paraId="76A5CFE4" w14:textId="77777777" w:rsidTr="00E50BD3">
        <w:tc>
          <w:tcPr>
            <w:tcW w:w="1554" w:type="dxa"/>
          </w:tcPr>
          <w:p w14:paraId="2FDE2F57" w14:textId="403A2D91" w:rsidR="00A37933" w:rsidRDefault="00A37933" w:rsidP="009210DF">
            <w:pPr>
              <w:rPr>
                <w:rFonts w:ascii="Times New Roman" w:eastAsiaTheme="minorEastAsia" w:hAnsi="Times New Roman"/>
                <w:bCs/>
                <w:lang w:eastAsia="zh-CN"/>
              </w:rPr>
            </w:pPr>
            <w:r>
              <w:rPr>
                <w:rFonts w:ascii="Times New Roman" w:eastAsiaTheme="minorEastAsia" w:hAnsi="Times New Roman"/>
                <w:bCs/>
                <w:lang w:eastAsia="zh-CN"/>
              </w:rPr>
              <w:lastRenderedPageBreak/>
              <w:t>Nokia</w:t>
            </w:r>
          </w:p>
        </w:tc>
        <w:tc>
          <w:tcPr>
            <w:tcW w:w="8075" w:type="dxa"/>
          </w:tcPr>
          <w:p w14:paraId="79CADDA4" w14:textId="578BB1F5" w:rsidR="00A37933" w:rsidRDefault="00A37933" w:rsidP="009210DF">
            <w:pPr>
              <w:jc w:val="both"/>
              <w:rPr>
                <w:rFonts w:ascii="Times New Roman" w:eastAsiaTheme="minorEastAsia" w:hAnsi="Times New Roman"/>
                <w:lang w:eastAsia="zh-CN"/>
              </w:rPr>
            </w:pPr>
            <w:r>
              <w:rPr>
                <w:rFonts w:ascii="Times New Roman" w:eastAsiaTheme="minorEastAsia" w:hAnsi="Times New Roman"/>
                <w:lang w:eastAsia="zh-CN"/>
              </w:rPr>
              <w:t>Agree with ZTE – we need this distinction. And we would like to know that we are still missing the existing agreement of the second search space should start right after the last symbol of the first search space. Somehow the specs editor did not capture this. And to our understanding, this will not be related in RAN2 specifications either (according to my colleague in RAN2).</w:t>
            </w:r>
          </w:p>
        </w:tc>
      </w:tr>
    </w:tbl>
    <w:p w14:paraId="6EFB8B58" w14:textId="511BFA7A" w:rsidR="003F4402" w:rsidRPr="00CE4185" w:rsidRDefault="003F4402" w:rsidP="0047021A">
      <w:pPr>
        <w:pStyle w:val="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en-US" w:eastAsia="zh-CN"/>
              </w:rPr>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en-US" w:eastAsia="zh-CN"/>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55" w:author="Nokia (Frank Frederiksen)" w:date="2025-08-13T10:38:00Z">
                                    <w:r>
                                      <w:t xml:space="preserve"> </w:t>
                                    </w:r>
                                  </w:ins>
                                  <w:ins w:id="56" w:author="Nokia (Frank Frederiksen)" w:date="2025-08-13T10:40:00Z">
                                    <w:r>
                                      <w:t>and</w:t>
                                    </w:r>
                                  </w:ins>
                                  <w:ins w:id="57" w:author="Nokia (Frank Frederiksen)" w:date="2025-08-13T10:38:00Z">
                                    <w:r>
                                      <w:t xml:space="preserve"> the value of the </w:t>
                                    </w:r>
                                  </w:ins>
                                  <w:ins w:id="58"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9" w:author="Nokia (Frank Frederiksen)" w:date="2025-08-13T11:16:00Z">
                                    <w:r>
                                      <w:rPr>
                                        <w:i/>
                                      </w:rPr>
                                      <w:t>9</w:t>
                                    </w:r>
                                  </w:ins>
                                  <w:ins w:id="60"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2"/>
        <w:rPr>
          <w:rFonts w:ascii="Times New Roman" w:hAnsi="Times New Roman"/>
        </w:rPr>
      </w:pPr>
      <w:r>
        <w:rPr>
          <w:rFonts w:ascii="Times New Roman" w:hAnsi="Times New Roman"/>
        </w:rPr>
        <w:t>Initial proposal</w:t>
      </w:r>
    </w:p>
    <w:p w14:paraId="59BECE25" w14:textId="1B642791" w:rsidR="003F4402" w:rsidRDefault="00271204" w:rsidP="003F4402">
      <w:pPr>
        <w:pStyle w:val="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4"/>
              <w:numPr>
                <w:ilvl w:val="0"/>
                <w:numId w:val="0"/>
              </w:numPr>
              <w:ind w:left="864" w:hanging="864"/>
              <w:rPr>
                <w:color w:val="000000"/>
                <w:lang w:eastAsia="en-GB"/>
              </w:rPr>
            </w:pPr>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2190691"/>
            <w:r w:rsidRPr="0048482F">
              <w:rPr>
                <w:color w:val="000000"/>
              </w:rPr>
              <w:t>5.1.3.1</w:t>
            </w:r>
            <w:r w:rsidRPr="0048482F">
              <w:rPr>
                <w:color w:val="000000"/>
              </w:rPr>
              <w:tab/>
              <w:t>Modulation order and target code rate determination</w:t>
            </w:r>
            <w:bookmarkEnd w:id="67"/>
            <w:bookmarkEnd w:id="68"/>
            <w:bookmarkEnd w:id="69"/>
            <w:bookmarkEnd w:id="70"/>
            <w:bookmarkEnd w:id="71"/>
            <w:bookmarkEnd w:id="72"/>
            <w:bookmarkEnd w:id="73"/>
            <w:bookmarkEnd w:id="74"/>
            <w:bookmarkEnd w:id="75"/>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lastRenderedPageBreak/>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76" w:author="Nokia (Frank Frederiksen)" w:date="2025-08-13T10:38:00Z">
              <w:r>
                <w:t xml:space="preserve">, </w:t>
              </w:r>
            </w:ins>
            <w:ins w:id="77" w:author="Nokia (Frank Frederiksen)" w:date="2025-08-13T10:40:00Z">
              <w:r>
                <w:t>and</w:t>
              </w:r>
            </w:ins>
            <w:ins w:id="78" w:author="Nokia (Frank Frederiksen)" w:date="2025-08-13T10:38:00Z">
              <w:r>
                <w:t xml:space="preserve"> the value of the </w:t>
              </w:r>
            </w:ins>
            <w:ins w:id="79"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0" w:author="Nokia (Frank Frederiksen)" w:date="2025-08-13T11:16:00Z">
              <w:r>
                <w:rPr>
                  <w:i/>
                </w:rPr>
                <w:t>9</w:t>
              </w:r>
            </w:ins>
            <w:ins w:id="81"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13364C3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0D7C3FB3" w14:textId="251696E6"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The network can handle the scheduling and this is minor optimization, not an essential correction. </w:t>
            </w:r>
          </w:p>
        </w:tc>
      </w:tr>
      <w:tr w:rsidR="0027366D" w:rsidRPr="00CE4185" w14:paraId="2928EC2C" w14:textId="77777777" w:rsidTr="00E50BD3">
        <w:tc>
          <w:tcPr>
            <w:tcW w:w="1554" w:type="dxa"/>
          </w:tcPr>
          <w:p w14:paraId="0B8F4FE0" w14:textId="79FBA877"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13F7EC17" w14:textId="42F0E08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N</w:t>
            </w:r>
            <w:r>
              <w:rPr>
                <w:rFonts w:ascii="Times New Roman" w:eastAsia="Yu Mincho" w:hAnsi="Times New Roman" w:hint="eastAsia"/>
                <w:lang w:eastAsia="ja-JP"/>
              </w:rPr>
              <w:t xml:space="preserve">ot supportive. </w:t>
            </w:r>
            <w:r w:rsidR="00690BF1">
              <w:rPr>
                <w:rFonts w:ascii="Times New Roman" w:eastAsia="Yu Mincho" w:hAnsi="Times New Roman"/>
                <w:lang w:eastAsia="ja-JP"/>
              </w:rPr>
              <w:t>T</w:t>
            </w:r>
            <w:r w:rsidR="00690BF1">
              <w:rPr>
                <w:rFonts w:ascii="Times New Roman" w:eastAsia="Yu Mincho" w:hAnsi="Times New Roman" w:hint="eastAsia"/>
                <w:lang w:eastAsia="ja-JP"/>
              </w:rPr>
              <w:t xml:space="preserve">he network scheduling can handle it. </w:t>
            </w:r>
          </w:p>
        </w:tc>
      </w:tr>
      <w:tr w:rsidR="001D261B" w:rsidRPr="00CE4185" w14:paraId="086A0AAC" w14:textId="77777777" w:rsidTr="00E50BD3">
        <w:tc>
          <w:tcPr>
            <w:tcW w:w="1554" w:type="dxa"/>
          </w:tcPr>
          <w:p w14:paraId="482E9CA5" w14:textId="58E4205F" w:rsidR="001D261B" w:rsidRDefault="001D261B" w:rsidP="002E202E">
            <w:pPr>
              <w:rPr>
                <w:rFonts w:ascii="Times New Roman" w:eastAsia="맑은 고딕" w:hAnsi="Times New Roman"/>
                <w:bCs/>
                <w:lang w:eastAsia="ko-KR"/>
              </w:rPr>
            </w:pPr>
            <w:r>
              <w:rPr>
                <w:rFonts w:ascii="Times New Roman" w:eastAsiaTheme="minorEastAsia" w:hAnsi="Times New Roman"/>
                <w:bCs/>
                <w:lang w:eastAsia="zh-CN"/>
              </w:rPr>
              <w:t>CATT</w:t>
            </w:r>
          </w:p>
        </w:tc>
        <w:tc>
          <w:tcPr>
            <w:tcW w:w="8075" w:type="dxa"/>
          </w:tcPr>
          <w:p w14:paraId="3F3C53DD" w14:textId="42BAB095" w:rsidR="001D261B" w:rsidRDefault="001D261B" w:rsidP="002E202E">
            <w:pPr>
              <w:jc w:val="both"/>
              <w:rPr>
                <w:rFonts w:ascii="Times New Roman" w:eastAsia="맑은 고딕" w:hAnsi="Times New Roman"/>
                <w:lang w:eastAsia="ko-KR"/>
              </w:rPr>
            </w:pPr>
            <w:r>
              <w:rPr>
                <w:rFonts w:ascii="Times New Roman" w:eastAsiaTheme="minorEastAsia" w:hAnsi="Times New Roman"/>
                <w:lang w:eastAsia="zh-CN"/>
              </w:rPr>
              <w:t>Not support</w:t>
            </w:r>
          </w:p>
        </w:tc>
      </w:tr>
      <w:tr w:rsidR="00A37933" w:rsidRPr="00CE4185" w14:paraId="680E0288" w14:textId="77777777" w:rsidTr="00E50BD3">
        <w:tc>
          <w:tcPr>
            <w:tcW w:w="1554" w:type="dxa"/>
          </w:tcPr>
          <w:p w14:paraId="0511F824" w14:textId="648C0E17" w:rsidR="00A37933" w:rsidRDefault="00A37933" w:rsidP="002E202E">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1D693474" w14:textId="2E9EBA77" w:rsidR="00A37933" w:rsidRDefault="00A37933" w:rsidP="002E202E">
            <w:pPr>
              <w:jc w:val="both"/>
              <w:rPr>
                <w:rFonts w:ascii="Times New Roman" w:eastAsiaTheme="minorEastAsia" w:hAnsi="Times New Roman"/>
                <w:lang w:eastAsia="zh-CN"/>
              </w:rPr>
            </w:pPr>
            <w:r>
              <w:rPr>
                <w:rFonts w:ascii="Times New Roman" w:eastAsiaTheme="minorEastAsia" w:hAnsi="Times New Roman"/>
                <w:lang w:eastAsia="zh-CN"/>
              </w:rPr>
              <w:t xml:space="preserve">Considering </w:t>
            </w:r>
            <w:proofErr w:type="spellStart"/>
            <w:r>
              <w:rPr>
                <w:rFonts w:ascii="Times New Roman" w:eastAsiaTheme="minorEastAsia" w:hAnsi="Times New Roman"/>
                <w:lang w:eastAsia="zh-CN"/>
              </w:rPr>
              <w:t>vivo’s</w:t>
            </w:r>
            <w:proofErr w:type="spellEnd"/>
            <w:r>
              <w:rPr>
                <w:rFonts w:ascii="Times New Roman" w:eastAsiaTheme="minorEastAsia" w:hAnsi="Times New Roman"/>
                <w:lang w:eastAsia="zh-CN"/>
              </w:rPr>
              <w:t xml:space="preserve"> comment, we respectfully disagree. There may be cases where the available resources for Msg4 PDSCH scheduling are different compared to the initial Msg4 PDSCH transmission, and it cannot be guaranteed for all possible combination that the TBS can be indicated with the MCS index. We are a bit puzzled that companies are effectively OK with the fact that Msg4 repetitions may not always be functioning with Msg4 retransmissions.</w:t>
            </w:r>
          </w:p>
        </w:tc>
      </w:tr>
    </w:tbl>
    <w:p w14:paraId="6144769D" w14:textId="62F520BF" w:rsidR="00C5137A" w:rsidRDefault="00271204" w:rsidP="00C5137A">
      <w:pPr>
        <w:pStyle w:val="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4"/>
              <w:numPr>
                <w:ilvl w:val="0"/>
                <w:numId w:val="0"/>
              </w:numPr>
              <w:ind w:left="864" w:hanging="864"/>
              <w:rPr>
                <w:color w:val="000000"/>
              </w:rPr>
            </w:pPr>
            <w:bookmarkStart w:id="82" w:name="_Toc11352084"/>
            <w:bookmarkStart w:id="83" w:name="_Toc20317974"/>
            <w:bookmarkStart w:id="84" w:name="_Toc27299872"/>
            <w:bookmarkStart w:id="85" w:name="_Toc29673137"/>
            <w:bookmarkStart w:id="86" w:name="_Toc29673278"/>
            <w:bookmarkStart w:id="87" w:name="_Toc29674271"/>
            <w:bookmarkStart w:id="88" w:name="_Toc36645501"/>
            <w:bookmarkStart w:id="89" w:name="_Toc45810546"/>
            <w:bookmarkStart w:id="90" w:name="_Toc202190682"/>
            <w:r w:rsidRPr="0048482F">
              <w:rPr>
                <w:color w:val="000000"/>
              </w:rPr>
              <w:lastRenderedPageBreak/>
              <w:t>5.1.2.1</w:t>
            </w:r>
            <w:r w:rsidRPr="0048482F">
              <w:rPr>
                <w:color w:val="000000"/>
              </w:rPr>
              <w:tab/>
              <w:t>Resource allocation in time domain</w:t>
            </w:r>
            <w:bookmarkEnd w:id="82"/>
            <w:bookmarkEnd w:id="83"/>
            <w:bookmarkEnd w:id="84"/>
            <w:bookmarkEnd w:id="85"/>
            <w:bookmarkEnd w:id="86"/>
            <w:bookmarkEnd w:id="87"/>
            <w:bookmarkEnd w:id="88"/>
            <w:bookmarkEnd w:id="89"/>
            <w:bookmarkEnd w:id="90"/>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91" w:author="Nokia (Frank Frederiksen)" w:date="2025-08-13T10:38:00Z">
              <w:r>
                <w:t xml:space="preserve"> </w:t>
              </w:r>
            </w:ins>
            <w:ins w:id="92" w:author="Nokia (Frank Frederiksen)" w:date="2025-08-13T10:40:00Z">
              <w:r>
                <w:t>and</w:t>
              </w:r>
            </w:ins>
            <w:ins w:id="93" w:author="Nokia (Frank Frederiksen)" w:date="2025-08-13T10:38:00Z">
              <w:r>
                <w:t xml:space="preserve"> the value of the </w:t>
              </w:r>
            </w:ins>
            <w:ins w:id="9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5" w:author="Nokia (Frank Frederiksen)" w:date="2025-08-13T11:16:00Z">
              <w:r>
                <w:rPr>
                  <w:i/>
                </w:rPr>
                <w:t>9</w:t>
              </w:r>
            </w:ins>
            <w:ins w:id="9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맑은 고딕" w:hAnsi="Times New Roman"/>
                <w:lang w:eastAsia="ko-KR"/>
              </w:rPr>
            </w:pPr>
            <w:r>
              <w:rPr>
                <w:rFonts w:ascii="Times New Roman" w:eastAsia="맑은 고딕"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MS Mincho" w:hAnsi="Times New Roman"/>
                <w:bCs/>
                <w:lang w:eastAsia="ja-JP"/>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6976603C"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2E3F9348" w14:textId="7D56D3CE" w:rsidR="002E202E" w:rsidRPr="00CE4185" w:rsidRDefault="002E202E" w:rsidP="002E202E">
            <w:pPr>
              <w:rPr>
                <w:rFonts w:ascii="Times New Roman" w:eastAsia="MS Mincho" w:hAnsi="Times New Roman"/>
                <w:lang w:eastAsia="ja-JP"/>
              </w:rPr>
            </w:pPr>
            <w:r>
              <w:rPr>
                <w:rFonts w:ascii="Times New Roman" w:eastAsia="맑은 고딕" w:hAnsi="Times New Roman"/>
                <w:lang w:eastAsia="ko-KR"/>
              </w:rPr>
              <w:t>The network can handle the scheduling and this is minor optimization, not an essential correction.</w:t>
            </w:r>
          </w:p>
        </w:tc>
      </w:tr>
      <w:tr w:rsidR="00690BF1" w:rsidRPr="00CE4185" w14:paraId="1F8C7D34" w14:textId="77777777" w:rsidTr="00E50BD3">
        <w:tc>
          <w:tcPr>
            <w:tcW w:w="1554" w:type="dxa"/>
          </w:tcPr>
          <w:p w14:paraId="60780899" w14:textId="5BAE09BB"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77EECF1D" w14:textId="097190C2"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S</w:t>
            </w:r>
            <w:r>
              <w:rPr>
                <w:rFonts w:ascii="Times New Roman" w:eastAsia="Yu Mincho" w:hAnsi="Times New Roman" w:hint="eastAsia"/>
                <w:lang w:eastAsia="ja-JP"/>
              </w:rPr>
              <w:t xml:space="preserve">ame as proposal 5-1. </w:t>
            </w:r>
          </w:p>
        </w:tc>
      </w:tr>
      <w:tr w:rsidR="001D261B" w:rsidRPr="00CE4185" w14:paraId="050EE49D" w14:textId="77777777" w:rsidTr="00E50BD3">
        <w:tc>
          <w:tcPr>
            <w:tcW w:w="1554" w:type="dxa"/>
          </w:tcPr>
          <w:p w14:paraId="7028C4BE" w14:textId="70BF6E3B" w:rsidR="001D261B" w:rsidRDefault="001D261B" w:rsidP="002E202E">
            <w:pPr>
              <w:rPr>
                <w:rFonts w:ascii="Times New Roman" w:eastAsia="Yu Mincho" w:hAnsi="Times New Roman"/>
                <w:bCs/>
                <w:lang w:eastAsia="ja-JP"/>
              </w:rPr>
            </w:pPr>
            <w:r>
              <w:rPr>
                <w:rFonts w:ascii="Times New Roman" w:eastAsiaTheme="minorEastAsia" w:hAnsi="Times New Roman" w:hint="eastAsia"/>
                <w:bCs/>
                <w:lang w:eastAsia="zh-CN"/>
              </w:rPr>
              <w:t>CATT</w:t>
            </w:r>
          </w:p>
        </w:tc>
        <w:tc>
          <w:tcPr>
            <w:tcW w:w="8075" w:type="dxa"/>
          </w:tcPr>
          <w:p w14:paraId="6710A821" w14:textId="7AF4CE4F" w:rsidR="001D261B" w:rsidRDefault="001D261B" w:rsidP="002E202E">
            <w:pPr>
              <w:jc w:val="both"/>
              <w:rPr>
                <w:rFonts w:ascii="Times New Roman" w:eastAsia="Yu Mincho" w:hAnsi="Times New Roman"/>
                <w:lang w:eastAsia="ja-JP"/>
              </w:rPr>
            </w:pPr>
            <w:r>
              <w:rPr>
                <w:rFonts w:ascii="Times New Roman" w:eastAsiaTheme="minorEastAsia" w:hAnsi="Times New Roman" w:hint="eastAsia"/>
                <w:lang w:eastAsia="zh-CN"/>
              </w:rPr>
              <w:t>Not support</w:t>
            </w:r>
          </w:p>
        </w:tc>
      </w:tr>
      <w:tr w:rsidR="00BF4B92" w:rsidRPr="00CE4185" w14:paraId="34D022A7" w14:textId="77777777" w:rsidTr="00E50BD3">
        <w:tc>
          <w:tcPr>
            <w:tcW w:w="1554" w:type="dxa"/>
          </w:tcPr>
          <w:p w14:paraId="096C2423" w14:textId="51D84BE6" w:rsidR="00BF4B92" w:rsidRDefault="00BF4B92" w:rsidP="002E202E">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14B31242" w14:textId="5AAADC6F" w:rsidR="00BF4B92" w:rsidRDefault="00BF4B92" w:rsidP="002E202E">
            <w:pPr>
              <w:jc w:val="both"/>
              <w:rPr>
                <w:rFonts w:ascii="Times New Roman" w:eastAsiaTheme="minorEastAsia" w:hAnsi="Times New Roman"/>
                <w:lang w:eastAsia="zh-CN"/>
              </w:rPr>
            </w:pPr>
            <w:r>
              <w:rPr>
                <w:rFonts w:ascii="Times New Roman" w:eastAsiaTheme="minorEastAsia" w:hAnsi="Times New Roman"/>
                <w:lang w:eastAsia="zh-CN"/>
              </w:rPr>
              <w:t>Same comment as above for Proposal 5-1.</w:t>
            </w:r>
          </w:p>
        </w:tc>
      </w:tr>
    </w:tbl>
    <w:p w14:paraId="580153A0" w14:textId="72C665BE" w:rsidR="00E3491C" w:rsidRPr="00CE4185" w:rsidRDefault="00E3491C" w:rsidP="00ED091C">
      <w:pPr>
        <w:pStyle w:val="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en-US" w:eastAsia="zh-CN"/>
              </w:rPr>
              <w:lastRenderedPageBreak/>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7" w:author="Nokia (Frank Frederiksen)" w:date="2025-08-14T14:21:00Z">
                                    <w:r w:rsidRPr="00042DCA">
                                      <w:rPr>
                                        <w:szCs w:val="20"/>
                                      </w:rPr>
                                      <w:t xml:space="preserve"> or in a corresponding PUSCH retransmission </w:t>
                                    </w:r>
                                  </w:ins>
                                  <w:ins w:id="9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425979F9"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9" w:author="Nokia (Frank Frederiksen)" w:date="2025-08-14T14:21:00Z">
                              <w:r w:rsidRPr="00042DCA">
                                <w:rPr>
                                  <w:szCs w:val="20"/>
                                </w:rPr>
                                <w:t xml:space="preserve"> or in a corresponding PUSCH retransmission </w:t>
                              </w:r>
                            </w:ins>
                            <w:ins w:id="100"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2"/>
        <w:rPr>
          <w:rFonts w:ascii="Times New Roman" w:hAnsi="Times New Roman"/>
        </w:rPr>
      </w:pPr>
      <w:r>
        <w:rPr>
          <w:rFonts w:ascii="Times New Roman" w:hAnsi="Times New Roman"/>
        </w:rPr>
        <w:t>Initial proposal</w:t>
      </w:r>
    </w:p>
    <w:p w14:paraId="59E1431C" w14:textId="38206201"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맑은 고딕"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06DE804E"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Neutral.</w:t>
            </w:r>
          </w:p>
          <w:p w14:paraId="20ECDD38"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We understand the motivation is to align the text with the first sentence of the paragraph. However, it is preferable to make the first sentence more accurate/generic (there is no such thing </w:t>
            </w:r>
            <w:r>
              <w:rPr>
                <w:rFonts w:ascii="Times New Roman" w:eastAsia="맑은 고딕" w:hAnsi="Times New Roman"/>
                <w:lang w:eastAsia="ko-KR"/>
              </w:rPr>
              <w:lastRenderedPageBreak/>
              <w:t>as “PUSCH retransmission”, there is “TB retransmission”) by deleting “</w:t>
            </w:r>
            <w:r w:rsidRPr="003A6D19">
              <w:rPr>
                <w:szCs w:val="20"/>
              </w:rPr>
              <w:t>corresponding PUSCH retransmission scheduled”</w:t>
            </w:r>
            <w:r>
              <w:rPr>
                <w:rFonts w:ascii="Times New Roman" w:eastAsia="맑은 고딕" w:hAnsi="Times New Roman"/>
                <w:lang w:eastAsia="ko-KR"/>
              </w:rPr>
              <w:t xml:space="preserve"> as below.</w:t>
            </w:r>
          </w:p>
          <w:p w14:paraId="6ADC0AA4" w14:textId="39EF7F9E" w:rsidR="002E202E" w:rsidRDefault="002E202E" w:rsidP="002E202E">
            <w:pPr>
              <w:rPr>
                <w:rFonts w:ascii="Times New Roman" w:eastAsia="맑은 고딕"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맑은 고딕" w:hAnsi="Times New Roman"/>
                <w:lang w:eastAsia="ko-KR"/>
              </w:rPr>
              <w:t xml:space="preserve"> </w:t>
            </w:r>
          </w:p>
        </w:tc>
      </w:tr>
      <w:tr w:rsidR="001D261B" w:rsidRPr="00CE4185" w14:paraId="17384B64" w14:textId="77777777" w:rsidTr="00E50BD3">
        <w:tc>
          <w:tcPr>
            <w:tcW w:w="1554" w:type="dxa"/>
          </w:tcPr>
          <w:p w14:paraId="6F772C28" w14:textId="7F6872BC" w:rsidR="001D261B" w:rsidRDefault="001D261B" w:rsidP="002E202E">
            <w:pPr>
              <w:rPr>
                <w:rFonts w:ascii="Times New Roman" w:eastAsia="맑은 고딕" w:hAnsi="Times New Roman"/>
                <w:bCs/>
                <w:lang w:eastAsia="ko-KR"/>
              </w:rPr>
            </w:pPr>
            <w:r>
              <w:rPr>
                <w:rFonts w:ascii="Times New Roman" w:eastAsiaTheme="minorEastAsia" w:hAnsi="Times New Roman"/>
                <w:bCs/>
                <w:lang w:eastAsia="zh-CN"/>
              </w:rPr>
              <w:lastRenderedPageBreak/>
              <w:t>CATT</w:t>
            </w:r>
          </w:p>
        </w:tc>
        <w:tc>
          <w:tcPr>
            <w:tcW w:w="8075" w:type="dxa"/>
          </w:tcPr>
          <w:p w14:paraId="49E5FD6E" w14:textId="65069287" w:rsidR="001D261B" w:rsidRDefault="001D261B" w:rsidP="002E202E">
            <w:pPr>
              <w:jc w:val="both"/>
              <w:rPr>
                <w:rFonts w:ascii="Times New Roman" w:eastAsia="맑은 고딕" w:hAnsi="Times New Roman"/>
                <w:lang w:eastAsia="ko-KR"/>
              </w:rPr>
            </w:pPr>
            <w:r>
              <w:rPr>
                <w:rFonts w:ascii="Times New Roman" w:eastAsiaTheme="minorEastAsia" w:hAnsi="Times New Roman"/>
                <w:lang w:eastAsia="zh-CN"/>
              </w:rPr>
              <w:t xml:space="preserve">Ok </w:t>
            </w:r>
          </w:p>
        </w:tc>
      </w:tr>
      <w:tr w:rsidR="00BF4B92" w:rsidRPr="00CE4185" w14:paraId="32E08981" w14:textId="77777777" w:rsidTr="00E50BD3">
        <w:tc>
          <w:tcPr>
            <w:tcW w:w="1554" w:type="dxa"/>
          </w:tcPr>
          <w:p w14:paraId="21BD877A" w14:textId="4F9EFEB9" w:rsidR="00BF4B92" w:rsidRDefault="00BF4B92" w:rsidP="002E202E">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7F030B97" w14:textId="130D09DA" w:rsidR="00BF4B92" w:rsidRDefault="00BF4B92" w:rsidP="002E202E">
            <w:pPr>
              <w:jc w:val="both"/>
              <w:rPr>
                <w:rFonts w:ascii="Times New Roman" w:eastAsiaTheme="minorEastAsia" w:hAnsi="Times New Roman"/>
                <w:lang w:eastAsia="zh-CN"/>
              </w:rPr>
            </w:pPr>
            <w:r>
              <w:rPr>
                <w:rFonts w:ascii="Times New Roman" w:eastAsiaTheme="minorEastAsia" w:hAnsi="Times New Roman"/>
                <w:lang w:eastAsia="zh-CN"/>
              </w:rPr>
              <w:t xml:space="preserve">For completeness of </w:t>
            </w:r>
            <w:proofErr w:type="gramStart"/>
            <w:r>
              <w:rPr>
                <w:rFonts w:ascii="Times New Roman" w:eastAsiaTheme="minorEastAsia" w:hAnsi="Times New Roman"/>
                <w:lang w:eastAsia="zh-CN"/>
              </w:rPr>
              <w:t>specifications</w:t>
            </w:r>
            <w:proofErr w:type="gramEnd"/>
            <w:r>
              <w:rPr>
                <w:rFonts w:ascii="Times New Roman" w:eastAsiaTheme="minorEastAsia" w:hAnsi="Times New Roman"/>
                <w:lang w:eastAsia="zh-CN"/>
              </w:rPr>
              <w:t xml:space="preserve"> we need this to be captured. Alternatively, we need to inform that the indication should only be carried in Msg3 initial transmissions and not in Msg3 repetitions.</w:t>
            </w:r>
          </w:p>
        </w:tc>
      </w:tr>
      <w:tr w:rsidR="00AD406B" w:rsidRPr="00CE4185" w14:paraId="29FA87B9" w14:textId="77777777" w:rsidTr="00E50BD3">
        <w:tc>
          <w:tcPr>
            <w:tcW w:w="1554" w:type="dxa"/>
          </w:tcPr>
          <w:p w14:paraId="094C5470" w14:textId="2AFF4F81" w:rsidR="00AD406B" w:rsidRPr="00AD406B" w:rsidRDefault="00AD406B" w:rsidP="002E202E">
            <w:pPr>
              <w:rPr>
                <w:rFonts w:ascii="Times New Roman" w:eastAsia="맑은 고딕" w:hAnsi="Times New Roman" w:hint="eastAsia"/>
                <w:bCs/>
                <w:lang w:eastAsia="ko-KR"/>
              </w:rPr>
            </w:pPr>
            <w:r>
              <w:rPr>
                <w:rFonts w:ascii="Times New Roman" w:eastAsia="맑은 고딕" w:hAnsi="Times New Roman" w:hint="eastAsia"/>
                <w:bCs/>
                <w:lang w:eastAsia="ko-KR"/>
              </w:rPr>
              <w:t>LGE</w:t>
            </w:r>
          </w:p>
        </w:tc>
        <w:tc>
          <w:tcPr>
            <w:tcW w:w="8075" w:type="dxa"/>
          </w:tcPr>
          <w:p w14:paraId="50500C73" w14:textId="369D891E" w:rsidR="00AD406B" w:rsidRPr="00AD406B" w:rsidRDefault="00AD406B" w:rsidP="002E202E">
            <w:pPr>
              <w:jc w:val="both"/>
              <w:rPr>
                <w:rFonts w:ascii="Times New Roman" w:eastAsia="맑은 고딕" w:hAnsi="Times New Roman" w:hint="eastAsia"/>
                <w:lang w:eastAsia="ko-KR"/>
              </w:rPr>
            </w:pPr>
            <w:r>
              <w:rPr>
                <w:rFonts w:ascii="Times New Roman" w:eastAsia="맑은 고딕" w:hAnsi="Times New Roman" w:hint="eastAsia"/>
                <w:lang w:eastAsia="ko-KR"/>
              </w:rPr>
              <w:t xml:space="preserve">We share the same view with vivo. The change is redundant. </w:t>
            </w:r>
          </w:p>
        </w:tc>
      </w:tr>
    </w:tbl>
    <w:p w14:paraId="79EB90BC" w14:textId="5508DD46"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en-US" w:eastAsia="zh-CN"/>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1" w:author="Nokia (Frank Frederiksen)" w:date="2025-08-14T14:21:00Z">
                              <w:r w:rsidRPr="00042DCA">
                                <w:rPr>
                                  <w:szCs w:val="20"/>
                                </w:rPr>
                                <w:t xml:space="preserve"> or in a corresponding PUSCH retransmission </w:t>
                              </w:r>
                            </w:ins>
                            <w:ins w:id="10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3" w:author="Nokia (Frank Frederiksen)" w:date="2025-08-14T14:21:00Z">
                        <w:r w:rsidRPr="00042DCA">
                          <w:rPr>
                            <w:szCs w:val="20"/>
                          </w:rPr>
                          <w:t xml:space="preserve"> or in a corresponding PUSCH retransmission </w:t>
                        </w:r>
                      </w:ins>
                      <w:ins w:id="104"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7C586F0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Neutral.</w:t>
            </w:r>
          </w:p>
          <w:p w14:paraId="02EBB86D" w14:textId="67A8654A" w:rsidR="002E202E" w:rsidRDefault="002E202E" w:rsidP="002E202E">
            <w:pPr>
              <w:rPr>
                <w:rFonts w:ascii="Times New Roman" w:eastAsia="맑은 고딕" w:hAnsi="Times New Roman"/>
                <w:lang w:eastAsia="ko-KR"/>
              </w:rPr>
            </w:pPr>
            <w:r>
              <w:rPr>
                <w:rFonts w:ascii="Times New Roman" w:eastAsia="맑은 고딕" w:hAnsi="Times New Roman"/>
                <w:lang w:eastAsia="ko-KR"/>
              </w:rPr>
              <w:t>Please see previous response.</w:t>
            </w:r>
          </w:p>
        </w:tc>
      </w:tr>
      <w:tr w:rsidR="00690BF1" w:rsidRPr="00CE4185" w14:paraId="69FE8D12" w14:textId="77777777" w:rsidTr="00E50BD3">
        <w:tc>
          <w:tcPr>
            <w:tcW w:w="1554" w:type="dxa"/>
          </w:tcPr>
          <w:p w14:paraId="44623FAB" w14:textId="22F1872C"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lastRenderedPageBreak/>
              <w:t>Panasonic</w:t>
            </w:r>
          </w:p>
        </w:tc>
        <w:tc>
          <w:tcPr>
            <w:tcW w:w="8075" w:type="dxa"/>
          </w:tcPr>
          <w:p w14:paraId="0831650E" w14:textId="2141DFFC"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mentioned by DCM, </w:t>
            </w: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covers the added text.  </w:t>
            </w:r>
          </w:p>
        </w:tc>
      </w:tr>
      <w:tr w:rsidR="00BF4B92" w:rsidRPr="00CE4185" w14:paraId="54BC0CF3" w14:textId="77777777" w:rsidTr="00E50BD3">
        <w:tc>
          <w:tcPr>
            <w:tcW w:w="1554" w:type="dxa"/>
          </w:tcPr>
          <w:p w14:paraId="22A30963" w14:textId="30CCEF56" w:rsidR="00BF4B92" w:rsidRDefault="00BF4B92" w:rsidP="00BF4B92">
            <w:pPr>
              <w:rPr>
                <w:rFonts w:ascii="Times New Roman" w:eastAsia="맑은 고딕" w:hAnsi="Times New Roman"/>
                <w:bCs/>
                <w:lang w:eastAsia="ko-KR"/>
              </w:rPr>
            </w:pPr>
            <w:r>
              <w:rPr>
                <w:rFonts w:ascii="Times New Roman" w:eastAsiaTheme="minorEastAsia" w:hAnsi="Times New Roman"/>
                <w:bCs/>
                <w:lang w:eastAsia="zh-CN"/>
              </w:rPr>
              <w:t>Nokia</w:t>
            </w:r>
          </w:p>
        </w:tc>
        <w:tc>
          <w:tcPr>
            <w:tcW w:w="8075" w:type="dxa"/>
          </w:tcPr>
          <w:p w14:paraId="63ABE6A4" w14:textId="4106733C" w:rsidR="00BF4B92" w:rsidRDefault="00BF4B92" w:rsidP="00BF4B92">
            <w:pPr>
              <w:jc w:val="both"/>
              <w:rPr>
                <w:rFonts w:ascii="Times New Roman" w:eastAsia="맑은 고딕" w:hAnsi="Times New Roman"/>
                <w:lang w:eastAsia="ko-KR"/>
              </w:rPr>
            </w:pPr>
            <w:r>
              <w:rPr>
                <w:rFonts w:ascii="Times New Roman" w:eastAsiaTheme="minorEastAsia" w:hAnsi="Times New Roman"/>
                <w:lang w:eastAsia="zh-CN"/>
              </w:rPr>
              <w:t xml:space="preserve">For completeness of </w:t>
            </w:r>
            <w:proofErr w:type="gramStart"/>
            <w:r>
              <w:rPr>
                <w:rFonts w:ascii="Times New Roman" w:eastAsiaTheme="minorEastAsia" w:hAnsi="Times New Roman"/>
                <w:lang w:eastAsia="zh-CN"/>
              </w:rPr>
              <w:t>specifications</w:t>
            </w:r>
            <w:proofErr w:type="gramEnd"/>
            <w:r>
              <w:rPr>
                <w:rFonts w:ascii="Times New Roman" w:eastAsiaTheme="minorEastAsia" w:hAnsi="Times New Roman"/>
                <w:lang w:eastAsia="zh-CN"/>
              </w:rPr>
              <w:t xml:space="preserve"> we need this to be captured. Alternatively, we need to inform that the indication should only be carried in Msg3 initial transmissions and not in Msg3 repetitions.</w:t>
            </w:r>
          </w:p>
        </w:tc>
      </w:tr>
    </w:tbl>
    <w:p w14:paraId="448E4CD2" w14:textId="10AF7933" w:rsidR="00E50BD3" w:rsidRPr="00E50BD3" w:rsidRDefault="00E50BD3" w:rsidP="00E50BD3">
      <w:pPr>
        <w:pStyle w:val="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SimSun" w:hAnsi="Times New Roman"/>
                      <w:szCs w:val="20"/>
                    </w:rPr>
                    <w:t>10.1</w:t>
                  </w:r>
                  <w:r w:rsidRPr="00E5518F">
                    <w:rPr>
                      <w:rFonts w:ascii="Times New Roman" w:eastAsia="SimSun"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SimSun" w:hAnsi="Times New Roman"/>
                      <w:iCs/>
                      <w:szCs w:val="20"/>
                      <w:lang w:val="en-US"/>
                    </w:rPr>
                  </w:pPr>
                  <w:r w:rsidRPr="00E5518F">
                    <w:rPr>
                      <w:rFonts w:ascii="Times New Roman" w:eastAsia="SimSun" w:hAnsi="Times New Roma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that include </w:t>
                  </w:r>
                  <w:proofErr w:type="spellStart"/>
                  <w:r w:rsidRPr="00E5518F">
                    <w:rPr>
                      <w:rFonts w:ascii="Times New Roman" w:eastAsia="SimSun" w:hAnsi="Times New Roman"/>
                      <w:i/>
                      <w:iCs/>
                      <w:szCs w:val="20"/>
                    </w:rPr>
                    <w:t>searchSpaceLinkingId</w:t>
                  </w:r>
                  <w:proofErr w:type="spellEnd"/>
                  <w:r w:rsidRPr="00E5518F">
                    <w:rPr>
                      <w:rFonts w:ascii="Times New Roman" w:eastAsia="SimSun" w:hAnsi="Times New Roman"/>
                      <w:szCs w:val="20"/>
                    </w:rPr>
                    <w:t xml:space="preserve"> or </w:t>
                  </w:r>
                  <w:r w:rsidRPr="00E5518F">
                    <w:rPr>
                      <w:rFonts w:ascii="Times New Roman" w:eastAsia="SimSun" w:hAnsi="Times New Roman"/>
                      <w:i/>
                      <w:iCs/>
                      <w:szCs w:val="20"/>
                    </w:rPr>
                    <w:t>searchSpaceLinkingId-r19</w:t>
                  </w:r>
                  <w:r w:rsidRPr="00E5518F">
                    <w:rPr>
                      <w:rFonts w:ascii="Times New Roman" w:eastAsia="SimSun" w:hAnsi="Times New Roman"/>
                      <w:iCs/>
                      <w:szCs w:val="20"/>
                    </w:rPr>
                    <w:t xml:space="preserve"> with same value</w:t>
                  </w:r>
                  <w:r w:rsidRPr="00E5518F">
                    <w:rPr>
                      <w:rFonts w:ascii="Times New Roman" w:eastAsia="SimSun" w:hAnsi="Times New Roman"/>
                      <w:szCs w:val="20"/>
                    </w:rPr>
                    <w:t xml:space="preserve">, </w:t>
                  </w:r>
                  <w:r w:rsidRPr="00E5518F">
                    <w:rPr>
                      <w:rFonts w:ascii="Times New Roman" w:eastAsia="SimSun" w:hAnsi="Times New Roman"/>
                      <w:iCs/>
                      <w:szCs w:val="20"/>
                    </w:rPr>
                    <w:t>a</w:t>
                  </w:r>
                  <w:r w:rsidRPr="00E5518F">
                    <w:rPr>
                      <w:rFonts w:ascii="Times New Roman" w:eastAsia="SimSun" w:hAnsi="Times New Roma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for detection of a DCI format with same information. </w:t>
                  </w:r>
                  <w:r w:rsidRPr="00E5518F">
                    <w:rPr>
                      <w:rFonts w:ascii="Times New Roman" w:eastAsia="SimSun" w:hAnsi="Times New Roma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E5518F">
                    <w:rPr>
                      <w:rFonts w:ascii="Times New Roman" w:eastAsia="SimSun" w:hAnsi="Times New Roman"/>
                      <w:szCs w:val="20"/>
                      <w:lang w:val="en-US"/>
                    </w:rPr>
                    <w:t xml:space="preserve">, and a same number of non-overlapping PDCCH monitoring occasions per slot based on corresponding </w:t>
                  </w:r>
                  <w:proofErr w:type="spellStart"/>
                  <w:r w:rsidRPr="00E5518F">
                    <w:rPr>
                      <w:rFonts w:ascii="Times New Roman" w:eastAsia="SimSun" w:hAnsi="Times New Roman"/>
                      <w:i/>
                      <w:szCs w:val="20"/>
                    </w:rPr>
                    <w:t>monitoringSymbolsWithinSlot</w:t>
                  </w:r>
                  <w:proofErr w:type="spellEnd"/>
                  <w:r w:rsidRPr="00E5518F">
                    <w:rPr>
                      <w:rFonts w:ascii="Times New Roman" w:eastAsia="SimSun" w:hAnsi="Times New Roman"/>
                      <w:iCs/>
                      <w:szCs w:val="20"/>
                    </w:rPr>
                    <w:t xml:space="preserve">, for </w:t>
                  </w:r>
                  <w:r w:rsidRPr="00E5518F">
                    <w:rPr>
                      <w:rFonts w:ascii="Times New Roman" w:eastAsia="SimSun" w:hAnsi="Times New Roma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iCs/>
                      <w:szCs w:val="20"/>
                      <w:lang w:val="en-US"/>
                    </w:rPr>
                    <w:t xml:space="preserve">. </w:t>
                  </w:r>
                </w:p>
                <w:p w14:paraId="41A8B59C"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SimSun" w:hAnsi="Times New Roman"/>
                      <w:i/>
                      <w:iCs/>
                      <w:szCs w:val="20"/>
                    </w:rPr>
                    <w:t>tci-PresentDCI-1</w:t>
                  </w:r>
                  <w:r w:rsidRPr="00E5518F">
                    <w:rPr>
                      <w:rFonts w:ascii="Times New Roman" w:eastAsia="SimSun" w:hAnsi="Times New Roman"/>
                      <w:i/>
                      <w:iCs/>
                      <w:szCs w:val="20"/>
                      <w:lang w:val="en-US"/>
                    </w:rPr>
                    <w:t>-</w:t>
                  </w:r>
                  <w:r w:rsidRPr="00E5518F">
                    <w:rPr>
                      <w:rFonts w:ascii="Times New Roman" w:eastAsia="SimSun" w:hAnsi="Times New Roman"/>
                      <w:i/>
                      <w:iCs/>
                      <w:szCs w:val="20"/>
                    </w:rPr>
                    <w:t xml:space="preserve">2 for </w:t>
                  </w:r>
                  <w:r w:rsidRPr="00E5518F">
                    <w:rPr>
                      <w:rFonts w:ascii="Times New Roman" w:eastAsia="SimSun" w:hAnsi="Times New Roman"/>
                      <w:szCs w:val="20"/>
                      <w:lang w:val="en-US"/>
                    </w:rPr>
                    <w:t>either</w:t>
                  </w:r>
                  <w:r w:rsidRPr="00E5518F">
                    <w:rPr>
                      <w:rFonts w:ascii="Times New Roman" w:eastAsia="SimSun" w:hAnsi="Times New Roma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i/>
                      <w:iCs/>
                      <w:szCs w:val="20"/>
                    </w:rPr>
                    <w:t xml:space="preserve">. </w:t>
                  </w: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he UE is</w:t>
                  </w:r>
                  <w:r w:rsidRPr="00E5518F">
                    <w:rPr>
                      <w:rFonts w:ascii="Times New Roman" w:eastAsia="SimSun"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value of 1 for both CORESETs</w:t>
                  </w:r>
                  <w:r w:rsidRPr="00E5518F">
                    <w:rPr>
                      <w:rFonts w:ascii="Times New Roman" w:eastAsia="SimSun" w:hAnsi="Times New Roman"/>
                      <w:i/>
                      <w:iCs/>
                      <w:szCs w:val="20"/>
                    </w:rPr>
                    <w:t xml:space="preserve">. </w:t>
                  </w:r>
                </w:p>
                <w:p w14:paraId="004BF705"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
                      <w:iCs/>
                      <w:szCs w:val="20"/>
                    </w:rPr>
                    <w:t xml:space="preserve">A UE can indicate by </w:t>
                  </w:r>
                  <w:proofErr w:type="spellStart"/>
                  <w:r w:rsidRPr="00E5518F">
                    <w:rPr>
                      <w:rFonts w:ascii="Times New Roman" w:eastAsia="SimSun" w:hAnsi="Times New Roman"/>
                      <w:i/>
                      <w:iCs/>
                      <w:szCs w:val="20"/>
                    </w:rPr>
                    <w:t>numBD-twoPDCCH</w:t>
                  </w:r>
                  <w:proofErr w:type="spellEnd"/>
                  <w:r w:rsidRPr="00E5518F">
                    <w:rPr>
                      <w:rFonts w:ascii="Times New Roman" w:eastAsia="SimSun" w:hAnsi="Times New Roman"/>
                      <w:i/>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
                      <w:iCs/>
                      <w:szCs w:val="20"/>
                    </w:rPr>
                    <w:t xml:space="preserve"> associated with searchSpaceLinkingId either as 2 PDCCH candidates or as 3 PDCCH candidates</w:t>
                  </w:r>
                  <w:ins w:id="105"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SimSun" w:hAnsi="Times New Roman"/>
                        <w:color w:val="FF0000"/>
                        <w:szCs w:val="20"/>
                        <w:u w:val="single"/>
                      </w:rPr>
                      <w:t>for counting</w:t>
                    </w:r>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PDCCH candidates </w:t>
                    </w:r>
                  </w:ins>
                  <m:oMath>
                    <m:sSubSup>
                      <m:sSubSupPr>
                        <m:ctrlPr>
                          <w:ins w:id="106" w:author="Shohei Yoshioka (吉岡 翔平)" w:date="2025-09-03T23:56:00Z">
                            <w:rPr>
                              <w:rFonts w:ascii="Cambria Math" w:eastAsia="SimSun" w:hAnsi="Cambria Math"/>
                              <w:i/>
                              <w:color w:val="FF0000"/>
                              <w:szCs w:val="20"/>
                              <w:u w:val="single"/>
                            </w:rPr>
                          </w:ins>
                        </m:ctrlPr>
                      </m:sSubSupPr>
                      <m:e>
                        <m:r>
                          <w:ins w:id="107" w:author="Shohei Yoshioka (吉岡 翔平)" w:date="2025-09-03T23:56:00Z">
                            <w:rPr>
                              <w:rFonts w:ascii="Cambria Math" w:eastAsia="SimSun" w:hAnsi="Cambria Math"/>
                              <w:color w:val="FF0000"/>
                              <w:szCs w:val="20"/>
                              <w:u w:val="single"/>
                            </w:rPr>
                            <m:t>m</m:t>
                          </w:ins>
                        </m:r>
                      </m:e>
                      <m:sub>
                        <m:sSub>
                          <m:sSubPr>
                            <m:ctrlPr>
                              <w:ins w:id="108" w:author="Shohei Yoshioka (吉岡 翔平)" w:date="2025-09-03T23:56:00Z">
                                <w:rPr>
                                  <w:rFonts w:ascii="Cambria Math" w:eastAsia="SimSun" w:hAnsi="Cambria Math"/>
                                  <w:i/>
                                  <w:color w:val="FF0000"/>
                                  <w:szCs w:val="20"/>
                                  <w:u w:val="single"/>
                                </w:rPr>
                              </w:ins>
                            </m:ctrlPr>
                          </m:sSubPr>
                          <m:e>
                            <m:r>
                              <w:ins w:id="109" w:author="Shohei Yoshioka (吉岡 翔平)" w:date="2025-09-03T23:56:00Z">
                                <w:rPr>
                                  <w:rFonts w:ascii="Cambria Math" w:eastAsia="SimSun" w:hAnsi="Cambria Math"/>
                                  <w:color w:val="FF0000"/>
                                  <w:szCs w:val="20"/>
                                  <w:u w:val="single"/>
                                </w:rPr>
                                <m:t>s</m:t>
                              </w:ins>
                            </m:r>
                          </m:e>
                          <m:sub>
                            <m:r>
                              <w:ins w:id="110" w:author="Shohei Yoshioka (吉岡 翔平)" w:date="2025-09-03T23:56:00Z">
                                <w:rPr>
                                  <w:rFonts w:ascii="Cambria Math" w:eastAsia="SimSun" w:hAnsi="Cambria Math"/>
                                  <w:color w:val="FF0000"/>
                                  <w:szCs w:val="20"/>
                                  <w:u w:val="single"/>
                                </w:rPr>
                                <m:t>i</m:t>
                              </w:ins>
                            </m:r>
                          </m:sub>
                        </m:sSub>
                        <m:r>
                          <w:ins w:id="111" w:author="Shohei Yoshioka (吉岡 翔平)" w:date="2025-09-03T23:56:00Z">
                            <w:rPr>
                              <w:rFonts w:ascii="Cambria Math" w:eastAsia="SimSun" w:hAnsi="Cambria Math"/>
                              <w:color w:val="FF0000"/>
                              <w:szCs w:val="20"/>
                              <w:u w:val="single"/>
                            </w:rPr>
                            <m:t>,</m:t>
                          </w:ins>
                        </m:r>
                        <m:sSub>
                          <m:sSubPr>
                            <m:ctrlPr>
                              <w:ins w:id="112" w:author="Shohei Yoshioka (吉岡 翔平)" w:date="2025-09-03T23:56:00Z">
                                <w:rPr>
                                  <w:rFonts w:ascii="Cambria Math" w:eastAsia="SimSun" w:hAnsi="Cambria Math"/>
                                  <w:i/>
                                  <w:color w:val="FF0000"/>
                                  <w:szCs w:val="20"/>
                                  <w:u w:val="single"/>
                                </w:rPr>
                              </w:ins>
                            </m:ctrlPr>
                          </m:sSubPr>
                          <m:e>
                            <m:r>
                              <w:ins w:id="113" w:author="Shohei Yoshioka (吉岡 翔平)" w:date="2025-09-03T23:56:00Z">
                                <w:rPr>
                                  <w:rFonts w:ascii="Cambria Math" w:eastAsia="SimSun" w:hAnsi="Cambria Math"/>
                                  <w:color w:val="FF0000"/>
                                  <w:szCs w:val="20"/>
                                  <w:u w:val="single"/>
                                </w:rPr>
                                <m:t>n</m:t>
                              </w:ins>
                            </m:r>
                          </m:e>
                          <m:sub>
                            <m:r>
                              <w:ins w:id="114" w:author="Shohei Yoshioka (吉岡 翔平)" w:date="2025-09-03T23:56:00Z">
                                <w:rPr>
                                  <w:rFonts w:ascii="Cambria Math" w:eastAsia="SimSun" w:hAnsi="Cambria Math"/>
                                  <w:color w:val="FF0000"/>
                                  <w:szCs w:val="20"/>
                                  <w:u w:val="single"/>
                                </w:rPr>
                                <m:t>CI</m:t>
                              </w:ins>
                            </m:r>
                          </m:sub>
                        </m:sSub>
                      </m:sub>
                      <m:sup>
                        <m:r>
                          <w:ins w:id="115" w:author="Shohei Yoshioka (吉岡 翔平)" w:date="2025-09-03T23:56:00Z">
                            <w:rPr>
                              <w:rFonts w:ascii="Cambria Math" w:eastAsia="SimSun" w:hAnsi="Cambria Math"/>
                              <w:color w:val="FF0000"/>
                              <w:szCs w:val="20"/>
                              <w:u w:val="single"/>
                            </w:rPr>
                            <m:t>(L)</m:t>
                          </w:ins>
                        </m:r>
                      </m:sup>
                    </m:sSubSup>
                  </m:oMath>
                  <w:ins w:id="116" w:author="Shohei Yoshioka (吉岡 翔平)" w:date="2025-09-03T23:56:00Z">
                    <w:r w:rsidRPr="00E5518F">
                      <w:rPr>
                        <w:rFonts w:ascii="Times New Roman" w:eastAsia="SimSun" w:hAnsi="Times New Roman"/>
                        <w:color w:val="FF0000"/>
                        <w:szCs w:val="20"/>
                        <w:u w:val="single"/>
                      </w:rPr>
                      <w:t xml:space="preserve"> and </w:t>
                    </w:r>
                  </w:ins>
                  <m:oMath>
                    <m:sSubSup>
                      <m:sSubSupPr>
                        <m:ctrlPr>
                          <w:ins w:id="117" w:author="Shohei Yoshioka (吉岡 翔平)" w:date="2025-09-03T23:56:00Z">
                            <w:rPr>
                              <w:rFonts w:ascii="Cambria Math" w:eastAsia="SimSun" w:hAnsi="Cambria Math"/>
                              <w:i/>
                              <w:color w:val="FF0000"/>
                              <w:szCs w:val="20"/>
                              <w:u w:val="single"/>
                            </w:rPr>
                          </w:ins>
                        </m:ctrlPr>
                      </m:sSubSupPr>
                      <m:e>
                        <m:r>
                          <w:ins w:id="118" w:author="Shohei Yoshioka (吉岡 翔平)" w:date="2025-09-03T23:56:00Z">
                            <w:rPr>
                              <w:rFonts w:ascii="Cambria Math" w:eastAsia="SimSun" w:hAnsi="Cambria Math"/>
                              <w:color w:val="FF0000"/>
                              <w:szCs w:val="20"/>
                              <w:u w:val="single"/>
                            </w:rPr>
                            <m:t>m</m:t>
                          </w:ins>
                        </m:r>
                      </m:e>
                      <m:sub>
                        <m:sSub>
                          <m:sSubPr>
                            <m:ctrlPr>
                              <w:ins w:id="119" w:author="Shohei Yoshioka (吉岡 翔平)" w:date="2025-09-03T23:56:00Z">
                                <w:rPr>
                                  <w:rFonts w:ascii="Cambria Math" w:eastAsia="SimSun" w:hAnsi="Cambria Math"/>
                                  <w:i/>
                                  <w:color w:val="FF0000"/>
                                  <w:szCs w:val="20"/>
                                  <w:u w:val="single"/>
                                </w:rPr>
                              </w:ins>
                            </m:ctrlPr>
                          </m:sSubPr>
                          <m:e>
                            <m:r>
                              <w:ins w:id="120" w:author="Shohei Yoshioka (吉岡 翔平)" w:date="2025-09-03T23:56:00Z">
                                <w:rPr>
                                  <w:rFonts w:ascii="Cambria Math" w:eastAsia="SimSun" w:hAnsi="Cambria Math"/>
                                  <w:color w:val="FF0000"/>
                                  <w:szCs w:val="20"/>
                                  <w:u w:val="single"/>
                                </w:rPr>
                                <m:t>s</m:t>
                              </w:ins>
                            </m:r>
                          </m:e>
                          <m:sub>
                            <m:r>
                              <w:ins w:id="121" w:author="Shohei Yoshioka (吉岡 翔平)" w:date="2025-09-03T23:56:00Z">
                                <w:rPr>
                                  <w:rFonts w:ascii="Cambria Math" w:eastAsia="SimSun" w:hAnsi="Cambria Math"/>
                                  <w:color w:val="FF0000"/>
                                  <w:szCs w:val="20"/>
                                  <w:u w:val="single"/>
                                </w:rPr>
                                <m:t>j</m:t>
                              </w:ins>
                            </m:r>
                          </m:sub>
                        </m:sSub>
                        <m:r>
                          <w:ins w:id="122" w:author="Shohei Yoshioka (吉岡 翔平)" w:date="2025-09-03T23:56:00Z">
                            <w:rPr>
                              <w:rFonts w:ascii="Cambria Math" w:eastAsia="SimSun" w:hAnsi="Cambria Math"/>
                              <w:color w:val="FF0000"/>
                              <w:szCs w:val="20"/>
                              <w:u w:val="single"/>
                            </w:rPr>
                            <m:t>,</m:t>
                          </w:ins>
                        </m:r>
                        <m:sSub>
                          <m:sSubPr>
                            <m:ctrlPr>
                              <w:ins w:id="123" w:author="Shohei Yoshioka (吉岡 翔平)" w:date="2025-09-03T23:56:00Z">
                                <w:rPr>
                                  <w:rFonts w:ascii="Cambria Math" w:eastAsia="SimSun" w:hAnsi="Cambria Math"/>
                                  <w:i/>
                                  <w:color w:val="FF0000"/>
                                  <w:szCs w:val="20"/>
                                  <w:u w:val="single"/>
                                </w:rPr>
                              </w:ins>
                            </m:ctrlPr>
                          </m:sSubPr>
                          <m:e>
                            <m:r>
                              <w:ins w:id="124" w:author="Shohei Yoshioka (吉岡 翔平)" w:date="2025-09-03T23:56:00Z">
                                <w:rPr>
                                  <w:rFonts w:ascii="Cambria Math" w:eastAsia="SimSun" w:hAnsi="Cambria Math"/>
                                  <w:color w:val="FF0000"/>
                                  <w:szCs w:val="20"/>
                                  <w:u w:val="single"/>
                                </w:rPr>
                                <m:t>n</m:t>
                              </w:ins>
                            </m:r>
                          </m:e>
                          <m:sub>
                            <m:r>
                              <w:ins w:id="125" w:author="Shohei Yoshioka (吉岡 翔平)" w:date="2025-09-03T23:56:00Z">
                                <w:rPr>
                                  <w:rFonts w:ascii="Cambria Math" w:eastAsia="SimSun" w:hAnsi="Cambria Math"/>
                                  <w:color w:val="FF0000"/>
                                  <w:szCs w:val="20"/>
                                  <w:u w:val="single"/>
                                </w:rPr>
                                <m:t>CI</m:t>
                              </w:ins>
                            </m:r>
                          </m:sub>
                        </m:sSub>
                      </m:sub>
                      <m:sup>
                        <m:r>
                          <w:ins w:id="126" w:author="Shohei Yoshioka (吉岡 翔平)" w:date="2025-09-03T23:56:00Z">
                            <w:rPr>
                              <w:rFonts w:ascii="Cambria Math" w:eastAsia="SimSun" w:hAnsi="Cambria Math"/>
                              <w:color w:val="FF0000"/>
                              <w:szCs w:val="20"/>
                              <w:u w:val="single"/>
                            </w:rPr>
                            <m:t>(L)</m:t>
                          </w:ins>
                        </m:r>
                      </m:sup>
                    </m:sSubSup>
                  </m:oMath>
                  <w:ins w:id="127" w:author="Shohei Yoshioka (吉岡 翔平)" w:date="2025-09-03T23:56:00Z">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SimSun"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SimSun" w:hAnsi="Times New Roman"/>
                        <w:color w:val="FF0000"/>
                        <w:szCs w:val="20"/>
                        <w:u w:val="single"/>
                      </w:rPr>
                      <w:t xml:space="preserve"> PDCCH candidates</w:t>
                    </w:r>
                  </w:ins>
                  <w:r w:rsidRPr="00E5518F">
                    <w:rPr>
                      <w:rFonts w:ascii="Times New Roman" w:eastAsia="SimSun" w:hAnsi="Times New Roman"/>
                      <w:i/>
                      <w:iCs/>
                      <w:szCs w:val="20"/>
                    </w:rPr>
                    <w:t xml:space="preserve">. </w:t>
                  </w:r>
                </w:p>
                <w:p w14:paraId="7D502A05" w14:textId="77777777" w:rsidR="00E50BD3" w:rsidRPr="00E5518F" w:rsidRDefault="00E50BD3" w:rsidP="00E50BD3">
                  <w:pPr>
                    <w:rPr>
                      <w:rFonts w:ascii="Times New Roman" w:eastAsia="SimSun" w:hAnsi="Times New Roman"/>
                      <w:iCs/>
                      <w:szCs w:val="20"/>
                    </w:rPr>
                  </w:pPr>
                  <w:r w:rsidRPr="00E5518F">
                    <w:rPr>
                      <w:rFonts w:ascii="Times New Roman" w:eastAsia="SimSun" w:hAnsi="Times New Roman"/>
                      <w:iCs/>
                      <w:szCs w:val="20"/>
                    </w:rPr>
                    <w:t xml:space="preserve">A UE can indicate by </w:t>
                  </w:r>
                  <w:r w:rsidRPr="00E5518F">
                    <w:rPr>
                      <w:rFonts w:ascii="Times New Roman" w:eastAsia="SimSun" w:hAnsi="Times New Roman"/>
                      <w:i/>
                      <w:iCs/>
                      <w:szCs w:val="20"/>
                    </w:rPr>
                    <w:t>numBD-twoPDCCH-r19</w:t>
                  </w:r>
                  <w:r w:rsidRPr="00E5518F">
                    <w:rPr>
                      <w:rFonts w:ascii="Times New Roman" w:eastAsia="SimSun" w:hAnsi="Times New Roman"/>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Cs/>
                      <w:szCs w:val="20"/>
                    </w:rPr>
                    <w:t xml:space="preserve"> </w:t>
                  </w:r>
                  <w:r w:rsidRPr="00E5518F">
                    <w:rPr>
                      <w:rFonts w:ascii="Times New Roman" w:eastAsia="SimSun" w:hAnsi="Times New Roman"/>
                      <w:i/>
                      <w:iCs/>
                      <w:szCs w:val="20"/>
                    </w:rPr>
                    <w:t xml:space="preserve">associated with searchSpaceLinkingId-r19 </w:t>
                  </w:r>
                  <w:r w:rsidRPr="00E5518F">
                    <w:rPr>
                      <w:rFonts w:ascii="Times New Roman" w:eastAsia="SimSun" w:hAnsi="Times New Roman"/>
                      <w:iCs/>
                      <w:szCs w:val="20"/>
                    </w:rPr>
                    <w:t xml:space="preserve">either as 1 </w:t>
                  </w:r>
                  <w:r w:rsidRPr="00E5518F">
                    <w:rPr>
                      <w:rFonts w:ascii="Times New Roman" w:eastAsia="SimSun" w:hAnsi="Times New Roman"/>
                      <w:iCs/>
                      <w:szCs w:val="20"/>
                    </w:rPr>
                    <w:lastRenderedPageBreak/>
                    <w:t>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2"/>
        <w:rPr>
          <w:rFonts w:ascii="Times New Roman" w:hAnsi="Times New Roman"/>
        </w:rPr>
      </w:pPr>
      <w:r>
        <w:rPr>
          <w:rFonts w:ascii="Times New Roman" w:hAnsi="Times New Roman"/>
        </w:rPr>
        <w:t>Initial proposal</w:t>
      </w:r>
    </w:p>
    <w:p w14:paraId="5D229035" w14:textId="320D5220" w:rsidR="00E50BD3" w:rsidRDefault="00A94B23" w:rsidP="00E50BD3">
      <w:pPr>
        <w:pStyle w:val="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MS Mincho" w:hAnsi="Times New Roman"/>
                <w:bCs/>
                <w:lang w:eastAsia="ja-JP"/>
              </w:rPr>
            </w:pPr>
            <w:r>
              <w:rPr>
                <w:rFonts w:ascii="Times New Roman" w:eastAsia="맑은 고딕" w:hAnsi="Times New Roman"/>
                <w:bCs/>
                <w:lang w:eastAsia="ko-KR"/>
              </w:rPr>
              <w:t>Samsung</w:t>
            </w:r>
          </w:p>
        </w:tc>
        <w:tc>
          <w:tcPr>
            <w:tcW w:w="8075" w:type="dxa"/>
          </w:tcPr>
          <w:p w14:paraId="7588676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Do not support. </w:t>
            </w:r>
          </w:p>
          <w:p w14:paraId="2923DFB4" w14:textId="0CF3D18F" w:rsidR="002E202E" w:rsidRDefault="002E202E" w:rsidP="002E202E">
            <w:pPr>
              <w:rPr>
                <w:rFonts w:ascii="Times New Roman" w:eastAsia="MS Mincho" w:hAnsi="Times New Roman"/>
                <w:lang w:eastAsia="ja-JP"/>
              </w:rPr>
            </w:pPr>
            <w:r>
              <w:rPr>
                <w:rFonts w:ascii="Times New Roman" w:eastAsia="맑은 고딕" w:hAnsi="Times New Roman"/>
                <w:lang w:eastAsia="ko-KR"/>
              </w:rPr>
              <w:t xml:space="preserve">M-TRP operation in general, and PDCCH repetitions for M-TRP in particular, is not in scope of the NTN WID. </w:t>
            </w:r>
          </w:p>
        </w:tc>
      </w:tr>
      <w:tr w:rsidR="00690BF1" w:rsidRPr="00CE4185" w14:paraId="15B6FBA9" w14:textId="77777777" w:rsidTr="00E50BD3">
        <w:tc>
          <w:tcPr>
            <w:tcW w:w="1554" w:type="dxa"/>
          </w:tcPr>
          <w:p w14:paraId="7E0518CD" w14:textId="13CE6DA6"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24957BB1" w14:textId="241BA484" w:rsidR="00690BF1" w:rsidRPr="007B6CF6" w:rsidRDefault="007B6CF6" w:rsidP="002E202E">
            <w:pPr>
              <w:jc w:val="both"/>
              <w:rPr>
                <w:rFonts w:ascii="Times New Roman" w:eastAsia="Yu Mincho" w:hAnsi="Times New Roman"/>
                <w:lang w:eastAsia="ja-JP"/>
              </w:rPr>
            </w:pPr>
            <w:r>
              <w:rPr>
                <w:rFonts w:ascii="Times New Roman" w:eastAsia="Yu Mincho" w:hAnsi="Times New Roman" w:hint="eastAsia"/>
                <w:lang w:eastAsia="ja-JP"/>
              </w:rPr>
              <w:t xml:space="preserve">Support. </w:t>
            </w:r>
          </w:p>
        </w:tc>
      </w:tr>
      <w:tr w:rsidR="009210DF" w:rsidRPr="00CE4185" w14:paraId="1751436A" w14:textId="77777777" w:rsidTr="00E50BD3">
        <w:tc>
          <w:tcPr>
            <w:tcW w:w="1554" w:type="dxa"/>
          </w:tcPr>
          <w:p w14:paraId="52773199" w14:textId="1041B87C"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1B6A7D4" w14:textId="444F2DB6"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5B4561D4" w14:textId="77777777" w:rsidTr="00E50BD3">
        <w:tc>
          <w:tcPr>
            <w:tcW w:w="1554" w:type="dxa"/>
          </w:tcPr>
          <w:p w14:paraId="46A5D82A" w14:textId="44A60CB9"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6362AAF5" w14:textId="3142EA07"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 xml:space="preserve">Not needed </w:t>
            </w:r>
          </w:p>
        </w:tc>
      </w:tr>
      <w:tr w:rsidR="00BF4B92" w:rsidRPr="00CE4185" w14:paraId="43BA2577" w14:textId="77777777" w:rsidTr="00E50BD3">
        <w:tc>
          <w:tcPr>
            <w:tcW w:w="1554" w:type="dxa"/>
          </w:tcPr>
          <w:p w14:paraId="0368D5F3" w14:textId="5E577715" w:rsidR="00BF4B92" w:rsidRDefault="00BF4B92" w:rsidP="009210DF">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67E47DC7" w14:textId="3315C747" w:rsidR="00BF4B92" w:rsidRDefault="00BF4B92" w:rsidP="009210DF">
            <w:pPr>
              <w:jc w:val="both"/>
              <w:rPr>
                <w:rFonts w:ascii="Times New Roman" w:eastAsiaTheme="minorEastAsia" w:hAnsi="Times New Roman"/>
                <w:lang w:eastAsia="zh-CN"/>
              </w:rPr>
            </w:pPr>
            <w:r>
              <w:rPr>
                <w:rFonts w:ascii="Times New Roman" w:eastAsiaTheme="minorEastAsia" w:hAnsi="Times New Roman"/>
                <w:lang w:eastAsia="zh-CN"/>
              </w:rPr>
              <w:t>Not needed</w:t>
            </w:r>
          </w:p>
        </w:tc>
      </w:tr>
    </w:tbl>
    <w:p w14:paraId="347E5E20" w14:textId="596C7F98" w:rsidR="00907649" w:rsidRDefault="000B64D6" w:rsidP="00907649">
      <w:pPr>
        <w:pStyle w:val="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lastRenderedPageBreak/>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SimSun" w:hAnsi="Arial"/>
                <w:sz w:val="32"/>
              </w:rPr>
              <w:t>10</w:t>
            </w:r>
            <w:r w:rsidRPr="00DD01F6">
              <w:rPr>
                <w:rFonts w:ascii="Arial" w:eastAsia="SimSun" w:hAnsi="Arial" w:hint="eastAsia"/>
                <w:sz w:val="32"/>
              </w:rPr>
              <w:t>.1</w:t>
            </w:r>
            <w:r w:rsidRPr="00DD01F6">
              <w:rPr>
                <w:rFonts w:ascii="Arial" w:eastAsia="SimSun" w:hAnsi="Arial" w:hint="eastAsia"/>
                <w:sz w:val="32"/>
              </w:rPr>
              <w:tab/>
            </w:r>
            <w:r w:rsidRPr="00DD01F6">
              <w:rPr>
                <w:rFonts w:ascii="Arial" w:eastAsia="SimSun"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SimSun"/>
                <w:iCs/>
                <w:lang w:val="en-US"/>
              </w:rPr>
            </w:pPr>
            <w:r w:rsidRPr="0094728B">
              <w:rPr>
                <w:rFonts w:eastAsia="SimSun"/>
              </w:rPr>
              <w:t xml:space="preserve">For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that include </w:t>
            </w:r>
            <w:proofErr w:type="spellStart"/>
            <w:r w:rsidRPr="0094728B">
              <w:rPr>
                <w:rFonts w:eastAsia="SimSun"/>
                <w:i/>
                <w:iCs/>
              </w:rPr>
              <w:t>searchSpaceLinkingId</w:t>
            </w:r>
            <w:proofErr w:type="spellEnd"/>
            <w:r w:rsidRPr="0094728B">
              <w:rPr>
                <w:rFonts w:eastAsia="SimSun"/>
              </w:rPr>
              <w:t xml:space="preserve"> or </w:t>
            </w:r>
            <w:r w:rsidRPr="0094728B">
              <w:rPr>
                <w:rFonts w:eastAsia="SimSun"/>
                <w:i/>
                <w:iCs/>
              </w:rPr>
              <w:t>searchSpaceLinkingId-r19</w:t>
            </w:r>
            <w:r w:rsidRPr="0094728B">
              <w:rPr>
                <w:rFonts w:eastAsia="SimSun"/>
                <w:iCs/>
              </w:rPr>
              <w:t xml:space="preserve"> with same value</w:t>
            </w:r>
            <w:r w:rsidRPr="0094728B">
              <w:rPr>
                <w:rFonts w:eastAsia="SimSun"/>
              </w:rPr>
              <w:t xml:space="preserve">, </w:t>
            </w:r>
            <w:r w:rsidRPr="0094728B">
              <w:rPr>
                <w:rFonts w:eastAsia="SimSun"/>
                <w:iCs/>
              </w:rPr>
              <w:t>a</w:t>
            </w:r>
            <w:r w:rsidRPr="0094728B">
              <w:rPr>
                <w:rFonts w:eastAsia="SimSun"/>
              </w:rPr>
              <w:t xml:space="preserve"> UE monitors, in monitoring occasions with same index according to each of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in a slot, 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with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for detection of a DCI format with same information. </w:t>
            </w:r>
            <w:r w:rsidRPr="0094728B">
              <w:rPr>
                <w:rFonts w:eastAsia="SimSun"/>
                <w:iCs/>
                <w:lang w:val="en-US"/>
              </w:rPr>
              <w:t xml:space="preserve">The UE expects </w:t>
            </w:r>
            <m:oMath>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r>
                <m:rPr>
                  <m:sty m:val="p"/>
                </m:rPr>
                <w:rPr>
                  <w:rFonts w:ascii="Cambria Math" w:eastAsia="SimSun" w:hAnsi="Cambria Math"/>
                  <w:lang w:val="en-US"/>
                </w:rPr>
                <m:t xml:space="preserve">, </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up>
                  <m:r>
                    <w:rPr>
                      <w:rFonts w:ascii="Cambria Math" w:eastAsia="SimSun" w:hAnsi="Cambria Math"/>
                    </w:rPr>
                    <m:t>(L)</m:t>
                  </m:r>
                </m:sup>
              </m:sSubSup>
            </m:oMath>
            <w:r w:rsidRPr="0094728B">
              <w:rPr>
                <w:rFonts w:eastAsia="SimSun"/>
                <w:lang w:val="en-US"/>
              </w:rPr>
              <w:t xml:space="preserve">, and a same number of non-overlapping PDCCH monitoring occasions per slot based on corresponding </w:t>
            </w:r>
            <w:proofErr w:type="spellStart"/>
            <w:r w:rsidRPr="0094728B">
              <w:rPr>
                <w:rFonts w:eastAsia="SimSun"/>
                <w:i/>
              </w:rPr>
              <w:t>monitoringSymbolsWithinSlot</w:t>
            </w:r>
            <w:proofErr w:type="spellEnd"/>
            <w:r w:rsidRPr="0094728B">
              <w:rPr>
                <w:rFonts w:eastAsia="SimSun"/>
                <w:iCs/>
              </w:rPr>
              <w:t xml:space="preserve">, for </w:t>
            </w:r>
            <w:r w:rsidRPr="0094728B">
              <w:rPr>
                <w:rFonts w:eastAsia="SimSun"/>
              </w:rPr>
              <w:t xml:space="preserve">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iCs/>
                <w:lang w:val="en-US"/>
              </w:rPr>
              <w:t xml:space="preserve">. </w:t>
            </w:r>
          </w:p>
          <w:p w14:paraId="439D2C3C" w14:textId="77777777" w:rsidR="003836E3" w:rsidRPr="0094728B" w:rsidRDefault="003836E3" w:rsidP="0077232B">
            <w:pPr>
              <w:rPr>
                <w:rFonts w:eastAsia="SimSun"/>
              </w:rPr>
            </w:pP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SimSun"/>
                <w:i/>
                <w:iCs/>
              </w:rPr>
              <w:t>tci-PresentDCI-1</w:t>
            </w:r>
            <w:r w:rsidRPr="0094728B">
              <w:rPr>
                <w:rFonts w:eastAsia="SimSun"/>
                <w:i/>
                <w:iCs/>
                <w:lang w:val="en-US"/>
              </w:rPr>
              <w:t>-</w:t>
            </w:r>
            <w:r w:rsidRPr="0094728B">
              <w:rPr>
                <w:rFonts w:eastAsia="SimSun"/>
                <w:i/>
                <w:iCs/>
              </w:rPr>
              <w:t xml:space="preserve">2 for </w:t>
            </w:r>
            <w:r w:rsidRPr="0094728B">
              <w:rPr>
                <w:rFonts w:eastAsia="SimSun"/>
                <w:lang w:val="en-US"/>
              </w:rPr>
              <w:t>either</w:t>
            </w:r>
            <w:r w:rsidRPr="0094728B">
              <w:rPr>
                <w:rFonts w:eastAsia="SimSun"/>
                <w:iCs/>
                <w:lang w:val="en-US"/>
              </w:rPr>
              <w:t xml:space="preserve"> none or both of CORESETs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i/>
                <w:iCs/>
              </w:rPr>
              <w:t xml:space="preserve">. </w:t>
            </w: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he UE is</w:t>
            </w:r>
            <w:r w:rsidRPr="0094728B">
              <w:rPr>
                <w:rFonts w:eastAsia="SimSun"/>
              </w:rPr>
              <w:t xml:space="preserve"> either not provided </w:t>
            </w:r>
            <w:proofErr w:type="spellStart"/>
            <w:r w:rsidRPr="0094728B">
              <w:rPr>
                <w:i/>
                <w:iCs/>
              </w:rPr>
              <w:t>coresetPoolIndex</w:t>
            </w:r>
            <w:proofErr w:type="spellEnd"/>
            <w:r w:rsidRPr="0094728B">
              <w:rPr>
                <w:rFonts w:eastAsia="SimSun"/>
              </w:rPr>
              <w:t xml:space="preserve"> value of 1 for any of the two CORESETs, or is provided </w:t>
            </w:r>
            <w:proofErr w:type="spellStart"/>
            <w:r w:rsidRPr="0094728B">
              <w:rPr>
                <w:i/>
                <w:iCs/>
              </w:rPr>
              <w:t>coresetPoolIndex</w:t>
            </w:r>
            <w:proofErr w:type="spellEnd"/>
            <w:r w:rsidRPr="0094728B">
              <w:rPr>
                <w:rFonts w:eastAsia="SimSun"/>
              </w:rPr>
              <w:t> value of 1 for both CORESETs</w:t>
            </w:r>
            <w:r w:rsidRPr="0094728B">
              <w:rPr>
                <w:rFonts w:eastAsia="SimSun"/>
                <w:i/>
                <w:iCs/>
              </w:rPr>
              <w:t xml:space="preserve">. </w:t>
            </w:r>
          </w:p>
          <w:p w14:paraId="7FB6DB0D" w14:textId="77777777" w:rsidR="003836E3" w:rsidRPr="00D35719" w:rsidRDefault="003836E3" w:rsidP="0077232B">
            <w:pPr>
              <w:rPr>
                <w:rFonts w:eastAsia="SimSun"/>
              </w:rPr>
            </w:pPr>
            <w:r w:rsidRPr="00D35719">
              <w:rPr>
                <w:rFonts w:eastAsia="SimSun"/>
                <w:i/>
                <w:iCs/>
              </w:rPr>
              <w:t xml:space="preserve">A UE can indicate by </w:t>
            </w:r>
            <w:proofErr w:type="spellStart"/>
            <w:r w:rsidRPr="00D35719">
              <w:rPr>
                <w:rFonts w:eastAsia="SimSun"/>
                <w:i/>
                <w:iCs/>
              </w:rPr>
              <w:t>numBD-twoPDCCH</w:t>
            </w:r>
            <w:proofErr w:type="spellEnd"/>
            <w:r w:rsidRPr="00D35719">
              <w:rPr>
                <w:rFonts w:eastAsia="SimSun"/>
                <w:i/>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
                <w:iCs/>
              </w:rPr>
              <w:t xml:space="preserve"> associated with searchSpaceLinkingId either as 2 PDCCH candidates or as 3 PDCCH candidates</w:t>
            </w:r>
            <w:ins w:id="128" w:author="Shohei Yoshioka (吉岡 翔平)" w:date="2025-09-03T23:56:00Z">
              <w:r w:rsidRPr="009B6D86">
                <w:rPr>
                  <w:rFonts w:eastAsiaTheme="minorEastAsia" w:hint="eastAsia"/>
                  <w:color w:val="FF0000"/>
                  <w:u w:val="single"/>
                </w:rPr>
                <w:t xml:space="preserve">, or by [UE capability] a capability </w:t>
              </w:r>
              <w:r w:rsidRPr="00AE231E">
                <w:rPr>
                  <w:rFonts w:eastAsia="SimSun"/>
                  <w:color w:val="FF0000"/>
                  <w:u w:val="single"/>
                </w:rPr>
                <w:t>for counting</w:t>
              </w:r>
              <w:r w:rsidRPr="00AE231E">
                <w:rPr>
                  <w:rFonts w:eastAsia="SimSun"/>
                  <w:i/>
                  <w:iCs/>
                  <w:color w:val="FF0000"/>
                  <w:u w:val="single"/>
                </w:rPr>
                <w:t xml:space="preserve"> </w:t>
              </w:r>
              <w:r w:rsidRPr="00AE231E">
                <w:rPr>
                  <w:rFonts w:eastAsia="SimSun"/>
                  <w:color w:val="FF0000"/>
                  <w:u w:val="single"/>
                </w:rPr>
                <w:t xml:space="preserve">PDCCH candidates </w:t>
              </w:r>
            </w:ins>
            <m:oMath>
              <m:sSubSup>
                <m:sSubSupPr>
                  <m:ctrlPr>
                    <w:ins w:id="129" w:author="Shohei Yoshioka (吉岡 翔平)" w:date="2025-09-03T23:56:00Z">
                      <w:rPr>
                        <w:rFonts w:ascii="Cambria Math" w:eastAsia="SimSun" w:hAnsi="Cambria Math"/>
                        <w:i/>
                        <w:color w:val="FF0000"/>
                        <w:u w:val="single"/>
                      </w:rPr>
                    </w:ins>
                  </m:ctrlPr>
                </m:sSubSupPr>
                <m:e>
                  <m:r>
                    <w:ins w:id="130" w:author="Shohei Yoshioka (吉岡 翔平)" w:date="2025-09-03T23:56:00Z">
                      <w:rPr>
                        <w:rFonts w:ascii="Cambria Math" w:eastAsia="SimSun" w:hAnsi="Cambria Math"/>
                        <w:color w:val="FF0000"/>
                        <w:u w:val="single"/>
                      </w:rPr>
                      <m:t>m</m:t>
                    </w:ins>
                  </m:r>
                </m:e>
                <m:sub>
                  <m:sSub>
                    <m:sSubPr>
                      <m:ctrlPr>
                        <w:ins w:id="131" w:author="Shohei Yoshioka (吉岡 翔平)" w:date="2025-09-03T23:56:00Z">
                          <w:rPr>
                            <w:rFonts w:ascii="Cambria Math" w:eastAsia="SimSun" w:hAnsi="Cambria Math"/>
                            <w:i/>
                            <w:color w:val="FF0000"/>
                            <w:u w:val="single"/>
                          </w:rPr>
                        </w:ins>
                      </m:ctrlPr>
                    </m:sSubPr>
                    <m:e>
                      <m:r>
                        <w:ins w:id="132" w:author="Shohei Yoshioka (吉岡 翔平)" w:date="2025-09-03T23:56:00Z">
                          <w:rPr>
                            <w:rFonts w:ascii="Cambria Math" w:eastAsia="SimSun" w:hAnsi="Cambria Math"/>
                            <w:color w:val="FF0000"/>
                            <w:u w:val="single"/>
                          </w:rPr>
                          <m:t>s</m:t>
                        </w:ins>
                      </m:r>
                    </m:e>
                    <m:sub>
                      <m:r>
                        <w:ins w:id="133" w:author="Shohei Yoshioka (吉岡 翔平)" w:date="2025-09-03T23:56:00Z">
                          <w:rPr>
                            <w:rFonts w:ascii="Cambria Math" w:eastAsia="SimSun" w:hAnsi="Cambria Math"/>
                            <w:color w:val="FF0000"/>
                            <w:u w:val="single"/>
                          </w:rPr>
                          <m:t>i</m:t>
                        </w:ins>
                      </m:r>
                    </m:sub>
                  </m:sSub>
                  <m:r>
                    <w:ins w:id="134" w:author="Shohei Yoshioka (吉岡 翔平)" w:date="2025-09-03T23:56:00Z">
                      <w:rPr>
                        <w:rFonts w:ascii="Cambria Math" w:eastAsia="SimSun" w:hAnsi="Cambria Math"/>
                        <w:color w:val="FF0000"/>
                        <w:u w:val="single"/>
                      </w:rPr>
                      <m:t>,</m:t>
                    </w:ins>
                  </m:r>
                  <m:sSub>
                    <m:sSubPr>
                      <m:ctrlPr>
                        <w:ins w:id="135" w:author="Shohei Yoshioka (吉岡 翔平)" w:date="2025-09-03T23:56:00Z">
                          <w:rPr>
                            <w:rFonts w:ascii="Cambria Math" w:eastAsia="SimSun" w:hAnsi="Cambria Math"/>
                            <w:i/>
                            <w:color w:val="FF0000"/>
                            <w:u w:val="single"/>
                          </w:rPr>
                        </w:ins>
                      </m:ctrlPr>
                    </m:sSubPr>
                    <m:e>
                      <m:r>
                        <w:ins w:id="136" w:author="Shohei Yoshioka (吉岡 翔平)" w:date="2025-09-03T23:56:00Z">
                          <w:rPr>
                            <w:rFonts w:ascii="Cambria Math" w:eastAsia="SimSun" w:hAnsi="Cambria Math"/>
                            <w:color w:val="FF0000"/>
                            <w:u w:val="single"/>
                          </w:rPr>
                          <m:t>n</m:t>
                        </w:ins>
                      </m:r>
                    </m:e>
                    <m:sub>
                      <m:r>
                        <w:ins w:id="137" w:author="Shohei Yoshioka (吉岡 翔平)" w:date="2025-09-03T23:56:00Z">
                          <w:rPr>
                            <w:rFonts w:ascii="Cambria Math" w:eastAsia="SimSun" w:hAnsi="Cambria Math"/>
                            <w:color w:val="FF0000"/>
                            <w:u w:val="single"/>
                          </w:rPr>
                          <m:t>CI</m:t>
                        </w:ins>
                      </m:r>
                    </m:sub>
                  </m:sSub>
                </m:sub>
                <m:sup>
                  <m:r>
                    <w:ins w:id="138" w:author="Shohei Yoshioka (吉岡 翔平)" w:date="2025-09-03T23:56:00Z">
                      <w:rPr>
                        <w:rFonts w:ascii="Cambria Math" w:eastAsia="SimSun" w:hAnsi="Cambria Math"/>
                        <w:color w:val="FF0000"/>
                        <w:u w:val="single"/>
                      </w:rPr>
                      <m:t>(L)</m:t>
                    </w:ins>
                  </m:r>
                </m:sup>
              </m:sSubSup>
            </m:oMath>
            <w:ins w:id="139" w:author="Shohei Yoshioka (吉岡 翔平)" w:date="2025-09-03T23:56:00Z">
              <w:r w:rsidRPr="00AE231E">
                <w:rPr>
                  <w:rFonts w:eastAsia="SimSun"/>
                  <w:color w:val="FF0000"/>
                  <w:u w:val="single"/>
                </w:rPr>
                <w:t xml:space="preserve"> and </w:t>
              </w:r>
            </w:ins>
            <m:oMath>
              <m:sSubSup>
                <m:sSubSupPr>
                  <m:ctrlPr>
                    <w:ins w:id="140" w:author="Shohei Yoshioka (吉岡 翔平)" w:date="2025-09-03T23:56:00Z">
                      <w:rPr>
                        <w:rFonts w:ascii="Cambria Math" w:eastAsia="SimSun" w:hAnsi="Cambria Math"/>
                        <w:i/>
                        <w:color w:val="FF0000"/>
                        <w:u w:val="single"/>
                      </w:rPr>
                    </w:ins>
                  </m:ctrlPr>
                </m:sSubSupPr>
                <m:e>
                  <m:r>
                    <w:ins w:id="141" w:author="Shohei Yoshioka (吉岡 翔平)" w:date="2025-09-03T23:56:00Z">
                      <w:rPr>
                        <w:rFonts w:ascii="Cambria Math" w:eastAsia="SimSun" w:hAnsi="Cambria Math"/>
                        <w:color w:val="FF0000"/>
                        <w:u w:val="single"/>
                      </w:rPr>
                      <m:t>m</m:t>
                    </w:ins>
                  </m:r>
                </m:e>
                <m:sub>
                  <m:sSub>
                    <m:sSubPr>
                      <m:ctrlPr>
                        <w:ins w:id="142" w:author="Shohei Yoshioka (吉岡 翔平)" w:date="2025-09-03T23:56:00Z">
                          <w:rPr>
                            <w:rFonts w:ascii="Cambria Math" w:eastAsia="SimSun" w:hAnsi="Cambria Math"/>
                            <w:i/>
                            <w:color w:val="FF0000"/>
                            <w:u w:val="single"/>
                          </w:rPr>
                        </w:ins>
                      </m:ctrlPr>
                    </m:sSubPr>
                    <m:e>
                      <m:r>
                        <w:ins w:id="143" w:author="Shohei Yoshioka (吉岡 翔平)" w:date="2025-09-03T23:56:00Z">
                          <w:rPr>
                            <w:rFonts w:ascii="Cambria Math" w:eastAsia="SimSun" w:hAnsi="Cambria Math"/>
                            <w:color w:val="FF0000"/>
                            <w:u w:val="single"/>
                          </w:rPr>
                          <m:t>s</m:t>
                        </w:ins>
                      </m:r>
                    </m:e>
                    <m:sub>
                      <m:r>
                        <w:ins w:id="144" w:author="Shohei Yoshioka (吉岡 翔平)" w:date="2025-09-03T23:56:00Z">
                          <w:rPr>
                            <w:rFonts w:ascii="Cambria Math" w:eastAsia="SimSun" w:hAnsi="Cambria Math"/>
                            <w:color w:val="FF0000"/>
                            <w:u w:val="single"/>
                          </w:rPr>
                          <m:t>j</m:t>
                        </w:ins>
                      </m:r>
                    </m:sub>
                  </m:sSub>
                  <m:r>
                    <w:ins w:id="145" w:author="Shohei Yoshioka (吉岡 翔平)" w:date="2025-09-03T23:56:00Z">
                      <w:rPr>
                        <w:rFonts w:ascii="Cambria Math" w:eastAsia="SimSun" w:hAnsi="Cambria Math"/>
                        <w:color w:val="FF0000"/>
                        <w:u w:val="single"/>
                      </w:rPr>
                      <m:t>,</m:t>
                    </w:ins>
                  </m:r>
                  <m:sSub>
                    <m:sSubPr>
                      <m:ctrlPr>
                        <w:ins w:id="146" w:author="Shohei Yoshioka (吉岡 翔平)" w:date="2025-09-03T23:56:00Z">
                          <w:rPr>
                            <w:rFonts w:ascii="Cambria Math" w:eastAsia="SimSun" w:hAnsi="Cambria Math"/>
                            <w:i/>
                            <w:color w:val="FF0000"/>
                            <w:u w:val="single"/>
                          </w:rPr>
                        </w:ins>
                      </m:ctrlPr>
                    </m:sSubPr>
                    <m:e>
                      <m:r>
                        <w:ins w:id="147" w:author="Shohei Yoshioka (吉岡 翔平)" w:date="2025-09-03T23:56:00Z">
                          <w:rPr>
                            <w:rFonts w:ascii="Cambria Math" w:eastAsia="SimSun" w:hAnsi="Cambria Math"/>
                            <w:color w:val="FF0000"/>
                            <w:u w:val="single"/>
                          </w:rPr>
                          <m:t>n</m:t>
                        </w:ins>
                      </m:r>
                    </m:e>
                    <m:sub>
                      <m:r>
                        <w:ins w:id="148" w:author="Shohei Yoshioka (吉岡 翔平)" w:date="2025-09-03T23:56:00Z">
                          <w:rPr>
                            <w:rFonts w:ascii="Cambria Math" w:eastAsia="SimSun" w:hAnsi="Cambria Math"/>
                            <w:color w:val="FF0000"/>
                            <w:u w:val="single"/>
                          </w:rPr>
                          <m:t>CI</m:t>
                        </w:ins>
                      </m:r>
                    </m:sub>
                  </m:sSub>
                </m:sub>
                <m:sup>
                  <m:r>
                    <w:ins w:id="149" w:author="Shohei Yoshioka (吉岡 翔平)" w:date="2025-09-03T23:56:00Z">
                      <w:rPr>
                        <w:rFonts w:ascii="Cambria Math" w:eastAsia="SimSun" w:hAnsi="Cambria Math"/>
                        <w:color w:val="FF0000"/>
                        <w:u w:val="single"/>
                      </w:rPr>
                      <m:t>(L)</m:t>
                    </w:ins>
                  </m:r>
                </m:sup>
              </m:sSubSup>
            </m:oMath>
            <w:ins w:id="150" w:author="Shohei Yoshioka (吉岡 翔平)" w:date="2025-09-03T23:56:00Z">
              <w:r w:rsidRPr="00AE231E">
                <w:rPr>
                  <w:rFonts w:eastAsia="SimSun"/>
                  <w:i/>
                  <w:iCs/>
                  <w:color w:val="FF0000"/>
                  <w:u w:val="single"/>
                </w:rPr>
                <w:t xml:space="preserve"> </w:t>
              </w:r>
              <w:r w:rsidRPr="00AE231E">
                <w:rPr>
                  <w:rFonts w:eastAsia="SimSun"/>
                  <w:color w:val="FF0000"/>
                  <w:u w:val="single"/>
                </w:rPr>
                <w:t xml:space="preserve">either as </w:t>
              </w:r>
              <w:r w:rsidRPr="009B6D86">
                <w:rPr>
                  <w:rFonts w:eastAsiaTheme="minorEastAsia" w:hint="eastAsia"/>
                  <w:color w:val="FF0000"/>
                  <w:u w:val="single"/>
                </w:rPr>
                <w:t>1</w:t>
              </w:r>
              <w:r w:rsidRPr="00AE231E">
                <w:rPr>
                  <w:rFonts w:eastAsia="SimSun"/>
                  <w:color w:val="FF0000"/>
                  <w:u w:val="single"/>
                </w:rPr>
                <w:t xml:space="preserve"> PDCCH candidate or as </w:t>
              </w:r>
              <w:r w:rsidRPr="009B6D86">
                <w:rPr>
                  <w:rFonts w:eastAsiaTheme="minorEastAsia" w:hint="eastAsia"/>
                  <w:color w:val="FF0000"/>
                  <w:u w:val="single"/>
                </w:rPr>
                <w:t>2</w:t>
              </w:r>
              <w:r w:rsidRPr="00AE231E">
                <w:rPr>
                  <w:rFonts w:eastAsia="SimSun"/>
                  <w:color w:val="FF0000"/>
                  <w:u w:val="single"/>
                </w:rPr>
                <w:t xml:space="preserve"> PDCCH candidates</w:t>
              </w:r>
            </w:ins>
            <w:r w:rsidRPr="00D35719">
              <w:rPr>
                <w:rFonts w:eastAsia="SimSun"/>
                <w:i/>
                <w:iCs/>
              </w:rPr>
              <w:t xml:space="preserve">. </w:t>
            </w:r>
          </w:p>
          <w:p w14:paraId="24FE7916" w14:textId="77777777" w:rsidR="003836E3" w:rsidRPr="00D35719" w:rsidRDefault="003836E3" w:rsidP="0077232B">
            <w:pPr>
              <w:rPr>
                <w:rFonts w:eastAsia="SimSun"/>
                <w:iCs/>
              </w:rPr>
            </w:pPr>
            <w:r w:rsidRPr="00D35719">
              <w:rPr>
                <w:rFonts w:eastAsia="SimSun"/>
                <w:iCs/>
              </w:rPr>
              <w:t xml:space="preserve">A UE can indicate by </w:t>
            </w:r>
            <w:r w:rsidRPr="00D35719">
              <w:rPr>
                <w:rFonts w:eastAsia="SimSun"/>
                <w:i/>
                <w:iCs/>
              </w:rPr>
              <w:t>numBD-twoPDCCH-r19</w:t>
            </w:r>
            <w:r w:rsidRPr="00D35719">
              <w:rPr>
                <w:rFonts w:eastAsia="SimSun"/>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Cs/>
              </w:rPr>
              <w:t xml:space="preserve"> </w:t>
            </w:r>
            <w:r w:rsidRPr="00D35719">
              <w:rPr>
                <w:rFonts w:eastAsia="SimSun"/>
                <w:i/>
                <w:iCs/>
              </w:rPr>
              <w:t xml:space="preserve">associated with searchSpaceLinkingId-r19 </w:t>
            </w:r>
            <w:r w:rsidRPr="00D35719">
              <w:rPr>
                <w:rFonts w:eastAsia="SimSun"/>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2CA6DA94"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Do not support. </w:t>
            </w:r>
          </w:p>
          <w:p w14:paraId="04EF0BD9" w14:textId="181C2873" w:rsidR="002E202E" w:rsidRPr="00472881" w:rsidRDefault="002E202E" w:rsidP="002E202E">
            <w:pPr>
              <w:jc w:val="both"/>
              <w:rPr>
                <w:rFonts w:ascii="Times New Roman" w:eastAsia="맑은 고딕" w:hAnsi="Times New Roman"/>
                <w:lang w:eastAsia="ko-KR"/>
              </w:rPr>
            </w:pPr>
            <w:r>
              <w:rPr>
                <w:rFonts w:ascii="Times New Roman" w:eastAsia="맑은 고딕"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2D48418A" w:rsidR="002E202E" w:rsidRPr="00CE4185" w:rsidRDefault="007B6CF6" w:rsidP="002E202E">
            <w:pPr>
              <w:rPr>
                <w:rFonts w:ascii="Times New Roman" w:eastAsia="MS Mincho" w:hAnsi="Times New Roman"/>
                <w:bCs/>
                <w:lang w:eastAsia="ja-JP"/>
              </w:rPr>
            </w:pPr>
            <w:r>
              <w:rPr>
                <w:rFonts w:ascii="Times New Roman" w:eastAsia="MS Mincho" w:hAnsi="Times New Roman" w:hint="eastAsia"/>
                <w:bCs/>
                <w:lang w:eastAsia="ja-JP"/>
              </w:rPr>
              <w:t>Panasonic</w:t>
            </w:r>
          </w:p>
        </w:tc>
        <w:tc>
          <w:tcPr>
            <w:tcW w:w="8075" w:type="dxa"/>
          </w:tcPr>
          <w:p w14:paraId="097FA565" w14:textId="332A789F" w:rsidR="002E202E" w:rsidRPr="00CE4185" w:rsidRDefault="007B6CF6" w:rsidP="002E202E">
            <w:pPr>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9210DF" w:rsidRPr="00CE4185" w14:paraId="3B29D656" w14:textId="77777777" w:rsidTr="0077232B">
        <w:tc>
          <w:tcPr>
            <w:tcW w:w="1554" w:type="dxa"/>
          </w:tcPr>
          <w:p w14:paraId="749440E5" w14:textId="1DE17898" w:rsidR="009210DF" w:rsidRDefault="009210DF" w:rsidP="009210DF">
            <w:pPr>
              <w:rPr>
                <w:rFonts w:ascii="Times New Roman" w:eastAsia="MS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68A8554" w14:textId="6DDC3083" w:rsidR="009210DF" w:rsidRDefault="009210DF" w:rsidP="009210DF">
            <w:pPr>
              <w:rPr>
                <w:rFonts w:ascii="Times New Roman" w:eastAsia="MS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33449062" w14:textId="77777777" w:rsidTr="0077232B">
        <w:tc>
          <w:tcPr>
            <w:tcW w:w="1554" w:type="dxa"/>
          </w:tcPr>
          <w:p w14:paraId="51284940" w14:textId="49AD6705"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118EEDC6" w14:textId="1C5602B6"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Share same view with Samsung.</w:t>
            </w:r>
          </w:p>
        </w:tc>
      </w:tr>
      <w:tr w:rsidR="00BF4B92" w:rsidRPr="00CE4185" w14:paraId="5A27EF8B" w14:textId="77777777" w:rsidTr="0077232B">
        <w:tc>
          <w:tcPr>
            <w:tcW w:w="1554" w:type="dxa"/>
          </w:tcPr>
          <w:p w14:paraId="78762A95" w14:textId="641F5FBF" w:rsidR="00BF4B92" w:rsidRDefault="00BF4B92" w:rsidP="009210DF">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684C8219" w14:textId="3B9EE986" w:rsidR="00BF4B92" w:rsidRDefault="00BF4B92" w:rsidP="009210DF">
            <w:pPr>
              <w:rPr>
                <w:rFonts w:ascii="Times New Roman" w:eastAsiaTheme="minorEastAsia" w:hAnsi="Times New Roman"/>
                <w:lang w:eastAsia="zh-CN"/>
              </w:rPr>
            </w:pPr>
            <w:r>
              <w:rPr>
                <w:rFonts w:ascii="Times New Roman" w:eastAsiaTheme="minorEastAsia" w:hAnsi="Times New Roman"/>
                <w:lang w:eastAsia="zh-CN"/>
              </w:rPr>
              <w:t>Not needed</w:t>
            </w: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lastRenderedPageBreak/>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88C9" w14:textId="77777777" w:rsidR="00B2687A" w:rsidRDefault="00B2687A" w:rsidP="00E21151">
      <w:r>
        <w:separator/>
      </w:r>
    </w:p>
  </w:endnote>
  <w:endnote w:type="continuationSeparator" w:id="0">
    <w:p w14:paraId="15951541" w14:textId="77777777" w:rsidR="00B2687A" w:rsidRDefault="00B2687A"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7CC7" w14:textId="77777777" w:rsidR="00B2687A" w:rsidRDefault="00B2687A" w:rsidP="00E21151">
      <w:r>
        <w:separator/>
      </w:r>
    </w:p>
  </w:footnote>
  <w:footnote w:type="continuationSeparator" w:id="0">
    <w:p w14:paraId="5A114087" w14:textId="77777777" w:rsidR="00B2687A" w:rsidRDefault="00B2687A"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337318770">
    <w:abstractNumId w:val="18"/>
  </w:num>
  <w:num w:numId="2" w16cid:durableId="190652631">
    <w:abstractNumId w:val="34"/>
  </w:num>
  <w:num w:numId="3" w16cid:durableId="1520393520">
    <w:abstractNumId w:val="3"/>
  </w:num>
  <w:num w:numId="4" w16cid:durableId="315456614">
    <w:abstractNumId w:val="33"/>
  </w:num>
  <w:num w:numId="5" w16cid:durableId="1133711440">
    <w:abstractNumId w:val="28"/>
  </w:num>
  <w:num w:numId="6" w16cid:durableId="2064670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461416">
    <w:abstractNumId w:val="9"/>
  </w:num>
  <w:num w:numId="8" w16cid:durableId="1310817331">
    <w:abstractNumId w:val="31"/>
  </w:num>
  <w:num w:numId="9" w16cid:durableId="54548290">
    <w:abstractNumId w:val="7"/>
  </w:num>
  <w:num w:numId="10" w16cid:durableId="2123764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160202">
    <w:abstractNumId w:val="0"/>
  </w:num>
  <w:num w:numId="12" w16cid:durableId="1893497658">
    <w:abstractNumId w:val="12"/>
  </w:num>
  <w:num w:numId="13" w16cid:durableId="1032997493">
    <w:abstractNumId w:val="17"/>
  </w:num>
  <w:num w:numId="14" w16cid:durableId="623388923">
    <w:abstractNumId w:val="36"/>
  </w:num>
  <w:num w:numId="15" w16cid:durableId="137845962">
    <w:abstractNumId w:val="4"/>
  </w:num>
  <w:num w:numId="16" w16cid:durableId="1455438393">
    <w:abstractNumId w:val="10"/>
  </w:num>
  <w:num w:numId="17" w16cid:durableId="351808683">
    <w:abstractNumId w:val="30"/>
  </w:num>
  <w:num w:numId="18" w16cid:durableId="1889875255">
    <w:abstractNumId w:val="26"/>
  </w:num>
  <w:num w:numId="19" w16cid:durableId="2082943750">
    <w:abstractNumId w:val="32"/>
  </w:num>
  <w:num w:numId="20" w16cid:durableId="85536244">
    <w:abstractNumId w:val="13"/>
  </w:num>
  <w:num w:numId="21" w16cid:durableId="2038040798">
    <w:abstractNumId w:val="6"/>
  </w:num>
  <w:num w:numId="22" w16cid:durableId="109663212">
    <w:abstractNumId w:val="1"/>
  </w:num>
  <w:num w:numId="23" w16cid:durableId="1059015340">
    <w:abstractNumId w:val="5"/>
  </w:num>
  <w:num w:numId="24" w16cid:durableId="269511863">
    <w:abstractNumId w:val="37"/>
  </w:num>
  <w:num w:numId="25" w16cid:durableId="82454794">
    <w:abstractNumId w:val="2"/>
  </w:num>
  <w:num w:numId="26" w16cid:durableId="1407067746">
    <w:abstractNumId w:val="18"/>
  </w:num>
  <w:num w:numId="27" w16cid:durableId="1760520760">
    <w:abstractNumId w:val="35"/>
  </w:num>
  <w:num w:numId="28" w16cid:durableId="337083194">
    <w:abstractNumId w:val="29"/>
  </w:num>
  <w:num w:numId="29" w16cid:durableId="1855336649">
    <w:abstractNumId w:val="27"/>
  </w:num>
  <w:num w:numId="30" w16cid:durableId="802112371">
    <w:abstractNumId w:val="25"/>
  </w:num>
  <w:num w:numId="31" w16cid:durableId="688798021">
    <w:abstractNumId w:val="21"/>
  </w:num>
  <w:num w:numId="32" w16cid:durableId="1419904214">
    <w:abstractNumId w:val="11"/>
  </w:num>
  <w:num w:numId="33" w16cid:durableId="1744792451">
    <w:abstractNumId w:val="15"/>
  </w:num>
  <w:num w:numId="34" w16cid:durableId="1968466239">
    <w:abstractNumId w:val="16"/>
  </w:num>
  <w:num w:numId="35" w16cid:durableId="1650014670">
    <w:abstractNumId w:val="23"/>
  </w:num>
  <w:num w:numId="36" w16cid:durableId="1055351939">
    <w:abstractNumId w:val="8"/>
  </w:num>
  <w:num w:numId="37" w16cid:durableId="918710770">
    <w:abstractNumId w:val="14"/>
  </w:num>
  <w:num w:numId="38" w16cid:durableId="342711434">
    <w:abstractNumId w:val="22"/>
  </w:num>
  <w:num w:numId="39" w16cid:durableId="1615138676">
    <w:abstractNumId w:val="18"/>
  </w:num>
  <w:num w:numId="40" w16cid:durableId="2051223861">
    <w:abstractNumId w:val="18"/>
  </w:num>
  <w:num w:numId="41" w16cid:durableId="265775852">
    <w:abstractNumId w:val="18"/>
  </w:num>
  <w:num w:numId="42" w16cid:durableId="1483691419">
    <w:abstractNumId w:val="18"/>
  </w:num>
  <w:num w:numId="43" w16cid:durableId="170532214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CATT">
    <w15:presenceInfo w15:providerId="None" w15:userId="CATT"/>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634"/>
    <w:rsid w:val="000257EB"/>
    <w:rsid w:val="00025D23"/>
    <w:rsid w:val="0002638E"/>
    <w:rsid w:val="00026F80"/>
    <w:rsid w:val="00027418"/>
    <w:rsid w:val="00027F87"/>
    <w:rsid w:val="00030869"/>
    <w:rsid w:val="00031A7E"/>
    <w:rsid w:val="00031C0B"/>
    <w:rsid w:val="00032B74"/>
    <w:rsid w:val="00032D66"/>
    <w:rsid w:val="00034014"/>
    <w:rsid w:val="00034221"/>
    <w:rsid w:val="0003454D"/>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55DD"/>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61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66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0DAE"/>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1F31"/>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784"/>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67E"/>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BF1"/>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CF6"/>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6F4"/>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10DF"/>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88C"/>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933"/>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D78"/>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06B"/>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687A"/>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B92"/>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19F"/>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3D3E"/>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7EA522CF-83CE-49F3-BE1B-C9683B1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985"/>
    <w:pPr>
      <w:spacing w:before="120" w:after="120"/>
    </w:pPr>
    <w:rPr>
      <w:rFonts w:ascii="Times" w:eastAsia="바탕"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맑은 고딕" w:eastAsia="맑은 고딕"/>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바탕"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제목 1 Char"/>
    <w:aliases w:val="H1 Char,Heading 1 3GPP Char"/>
    <w:link w:val="1"/>
    <w:uiPriority w:val="9"/>
    <w:qFormat/>
    <w:rPr>
      <w:rFonts w:ascii="Arial" w:eastAsia="바탕" w:hAnsi="Arial"/>
      <w:b/>
      <w:bCs/>
      <w:kern w:val="32"/>
      <w:sz w:val="32"/>
      <w:szCs w:val="32"/>
      <w:lang w:val="en-GB" w:eastAsia="zh-CN"/>
    </w:rPr>
  </w:style>
  <w:style w:type="character" w:customStyle="1" w:styleId="2Char">
    <w:name w:val="제목 2 Char"/>
    <w:aliases w:val="H2 Char,h2 Char,DO NOT USE_h2 Char,h21 Char,Heading 2 3GPP Char"/>
    <w:link w:val="2"/>
    <w:qFormat/>
    <w:rPr>
      <w:rFonts w:ascii="Arial" w:eastAsia="바탕" w:hAnsi="Arial"/>
      <w:b/>
      <w:bCs/>
      <w:iCs/>
      <w:sz w:val="24"/>
      <w:szCs w:val="28"/>
      <w:lang w:val="en-GB" w:eastAsia="zh-CN"/>
    </w:rPr>
  </w:style>
  <w:style w:type="character" w:customStyle="1" w:styleId="3Char">
    <w:name w:val="제목 3 Char"/>
    <w:aliases w:val="Heading 3 3GPP Char"/>
    <w:link w:val="3"/>
    <w:rPr>
      <w:rFonts w:ascii="Arial" w:eastAsia="바탕" w:hAnsi="Arial"/>
      <w:b/>
      <w:bCs/>
      <w:szCs w:val="26"/>
      <w:lang w:val="en-GB" w:eastAsia="zh-CN"/>
    </w:rPr>
  </w:style>
  <w:style w:type="character" w:customStyle="1" w:styleId="4Char">
    <w:name w:val="제목 4 Char"/>
    <w:link w:val="4"/>
    <w:rPr>
      <w:rFonts w:ascii="Arial" w:eastAsia="바탕" w:hAnsi="Arial"/>
      <w:b/>
      <w:bCs/>
      <w:i/>
      <w:szCs w:val="26"/>
      <w:lang w:val="en-GB" w:eastAsia="zh-CN"/>
    </w:rPr>
  </w:style>
  <w:style w:type="character" w:customStyle="1" w:styleId="5Char">
    <w:name w:val="제목 5 Char"/>
    <w:link w:val="5"/>
    <w:rPr>
      <w:rFonts w:ascii="Arial" w:eastAsia="바탕" w:hAnsi="Arial"/>
      <w:b/>
      <w:iCs/>
      <w:sz w:val="18"/>
      <w:szCs w:val="26"/>
      <w:lang w:val="en-GB" w:eastAsia="zh-CN"/>
    </w:rPr>
  </w:style>
  <w:style w:type="character" w:customStyle="1" w:styleId="6Char">
    <w:name w:val="제목 6 Char"/>
    <w:link w:val="6"/>
    <w:rPr>
      <w:rFonts w:ascii="Times New Roman" w:eastAsia="바탕" w:hAnsi="Times New Roman"/>
      <w:b/>
      <w:bCs/>
      <w:i/>
      <w:szCs w:val="22"/>
      <w:lang w:val="en-GB" w:eastAsia="zh-CN"/>
    </w:rPr>
  </w:style>
  <w:style w:type="character" w:customStyle="1" w:styleId="7Char">
    <w:name w:val="제목 7 Char"/>
    <w:link w:val="7"/>
    <w:rPr>
      <w:rFonts w:ascii="Times New Roman" w:eastAsia="바탕" w:hAnsi="Times New Roman"/>
      <w:sz w:val="24"/>
      <w:szCs w:val="24"/>
      <w:lang w:val="en-GB" w:eastAsia="zh-CN"/>
    </w:rPr>
  </w:style>
  <w:style w:type="character" w:customStyle="1" w:styleId="8Char">
    <w:name w:val="제목 8 Char"/>
    <w:link w:val="8"/>
    <w:rPr>
      <w:rFonts w:ascii="Times New Roman" w:eastAsia="바탕" w:hAnsi="Times New Roman"/>
      <w:i/>
      <w:iCs/>
      <w:sz w:val="24"/>
      <w:szCs w:val="24"/>
      <w:lang w:val="en-GB" w:eastAsia="zh-CN"/>
    </w:rPr>
  </w:style>
  <w:style w:type="character" w:customStyle="1" w:styleId="9Char">
    <w:name w:val="제목 9 Char"/>
    <w:aliases w:val="Figure Heading Char,FH Char"/>
    <w:link w:val="9"/>
    <w:rPr>
      <w:rFonts w:ascii="Arial" w:eastAsia="바탕" w:hAnsi="Arial"/>
      <w:sz w:val="22"/>
      <w:szCs w:val="22"/>
      <w:lang w:val="en-GB" w:eastAsia="zh-CN"/>
    </w:rPr>
  </w:style>
  <w:style w:type="character" w:customStyle="1" w:styleId="Char3">
    <w:name w:val="글자만 Char"/>
    <w:link w:val="a8"/>
    <w:uiPriority w:val="99"/>
    <w:rPr>
      <w:rFonts w:ascii="Arial" w:eastAsia="MS Gothic" w:hAnsi="Arial" w:cs="Times New Roman"/>
      <w:color w:val="000000"/>
      <w:kern w:val="0"/>
      <w:szCs w:val="20"/>
      <w:lang w:val="zh-CN" w:eastAsia="zh-CN"/>
    </w:rPr>
  </w:style>
  <w:style w:type="character" w:customStyle="1" w:styleId="Char7">
    <w:name w:val="머리글 Char"/>
    <w:link w:val="ac"/>
    <w:uiPriority w:val="99"/>
    <w:qFormat/>
    <w:rPr>
      <w:rFonts w:ascii="Times" w:eastAsia="바탕" w:hAnsi="Times"/>
      <w:szCs w:val="24"/>
      <w:lang w:val="en-GB" w:eastAsia="en-US"/>
    </w:rPr>
  </w:style>
  <w:style w:type="character" w:customStyle="1" w:styleId="Char6">
    <w:name w:val="바닥글 Char"/>
    <w:link w:val="ab"/>
    <w:rPr>
      <w:rFonts w:ascii="Times" w:eastAsia="바탕"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풍선 도움말 텍스트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바탕"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본문 Char"/>
    <w:link w:val="a7"/>
    <w:rPr>
      <w:rFonts w:ascii="Times" w:eastAsia="바탕" w:hAnsi="Times"/>
      <w:szCs w:val="24"/>
      <w:lang w:val="en-GB" w:eastAsia="zh-CN"/>
    </w:rPr>
  </w:style>
  <w:style w:type="paragraph" w:customStyle="1" w:styleId="TdocHeader1">
    <w:name w:val="Tdoc_Header_1"/>
    <w:basedOn w:val="ac"/>
  </w:style>
  <w:style w:type="character" w:customStyle="1" w:styleId="Char8">
    <w:name w:val="각주 텍스트 Char"/>
    <w:link w:val="ae"/>
    <w:semiHidden/>
    <w:rPr>
      <w:rFonts w:ascii="Times" w:eastAsia="바탕" w:hAnsi="Times"/>
      <w:lang w:val="zh-CN" w:eastAsia="zh-CN"/>
    </w:rPr>
  </w:style>
  <w:style w:type="character" w:customStyle="1" w:styleId="Char0">
    <w:name w:val="문서 구조 Char"/>
    <w:link w:val="a5"/>
    <w:semiHidden/>
    <w:rPr>
      <w:rFonts w:ascii="Tahoma" w:eastAsia="바탕"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link w:val="a9"/>
    <w:rPr>
      <w:rFonts w:ascii="Times" w:eastAsia="바탕"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메모 텍스트 Char"/>
    <w:link w:val="a6"/>
    <w:qFormat/>
    <w:rPr>
      <w:rFonts w:ascii="Times" w:eastAsia="바탕" w:hAnsi="Times"/>
      <w:lang w:val="en-GB" w:eastAsia="en-US"/>
    </w:rPr>
  </w:style>
  <w:style w:type="character" w:customStyle="1" w:styleId="Char9">
    <w:name w:val="메모 주제 Char"/>
    <w:link w:val="af1"/>
    <w:semiHidden/>
    <w:rPr>
      <w:rFonts w:ascii="Times" w:eastAsia="바탕"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캡션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맑은 고딕"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8"/>
    <w:qFormat/>
    <w:rPr>
      <w:rFonts w:ascii="Times" w:eastAsia="바탕"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link w:val="22"/>
    <w:rPr>
      <w:rFonts w:ascii="Times" w:eastAsia="바탕"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맑은 고딕"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맑은 고딕" w:hAnsi="Calibri" w:cs="Calibri"/>
      <w:sz w:val="22"/>
      <w:szCs w:val="22"/>
      <w:lang w:val="en-US" w:eastAsia="ko-KR"/>
    </w:rPr>
  </w:style>
  <w:style w:type="paragraph" w:customStyle="1" w:styleId="xxmsonormal">
    <w:name w:val="x_xmsonormal"/>
    <w:basedOn w:val="a0"/>
    <w:rPr>
      <w:rFonts w:ascii="Calibri" w:eastAsia="맑은 고딕"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맑은 고딕"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맑은 고딕"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바탕"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굴림" w:eastAsia="굴림" w:hAnsi="굴림"/>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맑은 고딕"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맑은 고딕"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6"/>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9B7B-BB2B-4450-AAD3-E4D171D9D20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20</Pages>
  <Words>7323</Words>
  <Characters>41745</Characters>
  <Application>Microsoft Office Word</Application>
  <DocSecurity>0</DocSecurity>
  <Lines>347</Lines>
  <Paragraphs>97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Daesung Hwang/6G Connected Mobility Standard TP</cp:lastModifiedBy>
  <cp:revision>2</cp:revision>
  <dcterms:created xsi:type="dcterms:W3CDTF">2025-10-13T15:51:00Z</dcterms:created>
  <dcterms:modified xsi:type="dcterms:W3CDTF">2025-10-13T15:51:00Z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