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Default="00421878">
      <w:pPr>
        <w:rPr>
          <w:highlight w:val="cyan"/>
          <w:lang w:val="fr-FR" w:eastAsia="zh-CN"/>
        </w:rPr>
      </w:pPr>
      <w:r>
        <w:rPr>
          <w:highlight w:val="cyan"/>
          <w:lang w:val="fr-FR" w:eastAsia="zh-CN"/>
        </w:rPr>
        <w:t>[12</w:t>
      </w:r>
      <w:r>
        <w:rPr>
          <w:rFonts w:eastAsia="DengXian" w:hint="eastAsia"/>
          <w:highlight w:val="cyan"/>
          <w:lang w:val="fr-FR" w:eastAsia="zh-CN"/>
        </w:rPr>
        <w:t>2</w:t>
      </w:r>
      <w:r>
        <w:rPr>
          <w:highlight w:val="cyan"/>
          <w:lang w:val="fr-FR" w:eastAsia="zh-CN"/>
        </w:rPr>
        <w:t>-R</w:t>
      </w:r>
      <w:r>
        <w:rPr>
          <w:rFonts w:eastAsia="DengXian" w:hint="eastAsia"/>
          <w:highlight w:val="cyan"/>
          <w:lang w:val="fr-FR" w:eastAsia="zh-CN"/>
        </w:rPr>
        <w:t>20</w:t>
      </w:r>
      <w:r>
        <w:rPr>
          <w:highlight w:val="cyan"/>
          <w:lang w:val="fr-FR" w:eastAsia="zh-CN"/>
        </w:rPr>
        <w:t>-</w:t>
      </w:r>
      <w:r>
        <w:rPr>
          <w:rFonts w:eastAsia="DengXian" w:hint="eastAsia"/>
          <w:highlight w:val="cyan"/>
          <w:lang w:val="fr-FR" w:eastAsia="zh-CN"/>
        </w:rPr>
        <w:t xml:space="preserve">6GR-Channel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w:t>
      </w:r>
      <w:r>
        <w:rPr>
          <w:highlight w:val="cyan"/>
          <w:lang w:val="fr-FR" w:eastAsia="zh-CN"/>
        </w:rPr>
        <w:t>] Email discussion on Rel-</w:t>
      </w:r>
      <w:r>
        <w:rPr>
          <w:rFonts w:eastAsia="DengXian" w:hint="eastAsia"/>
          <w:highlight w:val="cyan"/>
          <w:lang w:val="fr-FR" w:eastAsia="zh-CN"/>
        </w:rPr>
        <w:t xml:space="preserve">20 6GR- 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 </w:t>
      </w:r>
      <w:r>
        <w:rPr>
          <w:highlight w:val="cyan"/>
          <w:lang w:val="fr-FR" w:eastAsia="zh-CN"/>
        </w:rPr>
        <w:t xml:space="preserve">– </w:t>
      </w:r>
      <w:proofErr w:type="spellStart"/>
      <w:r>
        <w:rPr>
          <w:rFonts w:eastAsia="DengXian" w:hint="eastAsia"/>
          <w:highlight w:val="cyan"/>
          <w:lang w:val="fr-FR" w:eastAsia="zh-CN"/>
        </w:rPr>
        <w:t>Mengzhu</w:t>
      </w:r>
      <w:proofErr w:type="spellEnd"/>
      <w:r>
        <w:rPr>
          <w:rFonts w:eastAsia="DengXian" w:hint="eastAsia"/>
          <w:highlight w:val="cyan"/>
          <w:lang w:val="fr-FR" w:eastAsia="zh-CN"/>
        </w:rPr>
        <w:t xml:space="preserve">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proofErr w:type="spellStart"/>
            <w:r>
              <w:t>Spreadtrum</w:t>
            </w:r>
            <w:proofErr w:type="spellEnd"/>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w:t>
            </w:r>
            <w:proofErr w:type="gramStart"/>
            <w:r>
              <w:rPr>
                <w:lang w:val="en-US"/>
              </w:rPr>
              <w:t>scheme</w:t>
            </w:r>
            <w:proofErr w:type="gramEnd"/>
            <w:r>
              <w:rPr>
                <w:lang w:val="en-US"/>
              </w:rPr>
              <w:t xml:space="preserve"> up to 1024QAM.  </w:t>
            </w:r>
          </w:p>
          <w:p w14:paraId="063D54A4" w14:textId="77777777" w:rsidR="007E7DEB" w:rsidRDefault="00421878">
            <w:pPr>
              <w:spacing w:after="0"/>
              <w:rPr>
                <w:lang w:val="en-US"/>
              </w:rPr>
            </w:pPr>
            <w:r>
              <w:rPr>
                <w:lang w:val="en-US"/>
              </w:rPr>
              <w:t xml:space="preserve">For UL QAM, reuse NR modulation </w:t>
            </w:r>
            <w:proofErr w:type="gramStart"/>
            <w:r>
              <w:rPr>
                <w:lang w:val="en-US"/>
              </w:rPr>
              <w:t>scheme</w:t>
            </w:r>
            <w:proofErr w:type="gramEnd"/>
            <w:r>
              <w:rPr>
                <w:lang w:val="en-US"/>
              </w:rPr>
              <w:t xml:space="preserv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 xml:space="preserve">Hence, we suggest </w:t>
            </w:r>
            <w:proofErr w:type="gramStart"/>
            <w:r>
              <w:rPr>
                <w:rFonts w:eastAsia="MS Mincho" w:hint="eastAsia"/>
                <w:lang w:eastAsia="ja-JP"/>
              </w:rPr>
              <w:t>to update</w:t>
            </w:r>
            <w:proofErr w:type="gramEnd"/>
            <w:r>
              <w:rPr>
                <w:rFonts w:eastAsia="MS Mincho" w:hint="eastAsia"/>
                <w:lang w:eastAsia="ja-JP"/>
              </w:rPr>
              <w:t xml:space="preserv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shd w:val="clear" w:color="auto" w:fill="auto"/>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shd w:val="clear" w:color="auto" w:fill="auto"/>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t>
            </w:r>
            <w:proofErr w:type="gramStart"/>
            <w:r>
              <w:rPr>
                <w:rFonts w:eastAsia="SimSun" w:hint="eastAsia"/>
                <w:b w:val="0"/>
                <w:bCs w:val="0"/>
                <w:lang w:val="en-US" w:eastAsia="zh-CN"/>
              </w:rPr>
              <w:t>we are</w:t>
            </w:r>
            <w:proofErr w:type="gramEnd"/>
            <w:r>
              <w:rPr>
                <w:rFonts w:eastAsia="SimSun" w:hint="eastAsia"/>
                <w:b w:val="0"/>
                <w:bCs w:val="0"/>
                <w:lang w:val="en-US" w:eastAsia="zh-CN"/>
              </w:rPr>
              <w:t xml:space="preserve"> doubt of its feasibility and whether there is any realistic </w:t>
            </w:r>
            <w:proofErr w:type="gramStart"/>
            <w:r>
              <w:rPr>
                <w:rFonts w:eastAsia="SimSun" w:hint="eastAsia"/>
                <w:b w:val="0"/>
                <w:bCs w:val="0"/>
                <w:lang w:val="en-US" w:eastAsia="zh-CN"/>
              </w:rPr>
              <w:t>scenario</w:t>
            </w:r>
            <w:proofErr w:type="gramEnd"/>
            <w:r>
              <w:rPr>
                <w:rFonts w:eastAsia="SimSun" w:hint="eastAsia"/>
                <w:b w:val="0"/>
                <w:bCs w:val="0"/>
                <w:lang w:val="en-US" w:eastAsia="zh-CN"/>
              </w:rPr>
              <w:t xml:space="preserve"> could satisfy the stringent requirements. So, we prefer to delete the sub-bullet. In case it is kept, at least we need </w:t>
            </w:r>
            <w:proofErr w:type="gramStart"/>
            <w:r>
              <w:rPr>
                <w:rFonts w:eastAsia="SimSun" w:hint="eastAsia"/>
                <w:b w:val="0"/>
                <w:bCs w:val="0"/>
                <w:lang w:val="en-US" w:eastAsia="zh-CN"/>
              </w:rPr>
              <w:t>to also</w:t>
            </w:r>
            <w:proofErr w:type="gramEnd"/>
            <w:r>
              <w:rPr>
                <w:rFonts w:eastAsia="SimSun" w:hint="eastAsia"/>
                <w:b w:val="0"/>
                <w:bCs w:val="0"/>
                <w:lang w:val="en-US" w:eastAsia="zh-CN"/>
              </w:rPr>
              <w:t xml:space="preserve">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EE5C00" w14:paraId="6642EC6E" w14:textId="77777777">
        <w:tc>
          <w:tcPr>
            <w:tcW w:w="1975" w:type="dxa"/>
          </w:tcPr>
          <w:p w14:paraId="54824A50" w14:textId="77777777" w:rsidR="00EE5C00" w:rsidRDefault="00EE5C00">
            <w:pPr>
              <w:spacing w:after="0"/>
            </w:pPr>
          </w:p>
        </w:tc>
        <w:tc>
          <w:tcPr>
            <w:tcW w:w="7877" w:type="dxa"/>
          </w:tcPr>
          <w:p w14:paraId="2569C8A3" w14:textId="77777777" w:rsidR="00EE5C00" w:rsidRDefault="00EE5C00">
            <w:pPr>
              <w:spacing w:after="0"/>
              <w:rPr>
                <w:rFonts w:eastAsia="MS Mincho" w:hint="eastAsia"/>
                <w:lang w:eastAsia="ja-JP"/>
              </w:rPr>
            </w:pP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proofErr w:type="spellStart"/>
            <w:r>
              <w:t>Spreadtrum</w:t>
            </w:r>
            <w:proofErr w:type="spellEnd"/>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 xml:space="preserve">Evaluation shall be performed under various fading channels, such as TDL, in addition to AWGN </w:t>
            </w:r>
            <w:proofErr w:type="gramStart"/>
            <w:r>
              <w:t>only;</w:t>
            </w:r>
            <w:proofErr w:type="gramEnd"/>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13EFB1AA" w14:textId="77777777" w:rsidR="007E7DEB" w:rsidRDefault="00421878">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 xml:space="preserve">Computational </w:t>
            </w:r>
            <w:proofErr w:type="gramStart"/>
            <w:r>
              <w:t>complexity;</w:t>
            </w:r>
            <w:proofErr w:type="gramEnd"/>
          </w:p>
          <w:p w14:paraId="61FEBCF6" w14:textId="77777777" w:rsidR="007E7DEB" w:rsidRDefault="00421878">
            <w:pPr>
              <w:spacing w:after="0"/>
            </w:pPr>
            <w:r>
              <w:t>•</w:t>
            </w:r>
            <w:r>
              <w:tab/>
              <w:t xml:space="preserve">Storage </w:t>
            </w:r>
            <w:proofErr w:type="gramStart"/>
            <w:r>
              <w:t>complexity;</w:t>
            </w:r>
            <w:proofErr w:type="gramEnd"/>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 xml:space="preserve">GS-based </w:t>
            </w:r>
            <w:proofErr w:type="gramStart"/>
            <w:r>
              <w:t>modulation;</w:t>
            </w:r>
            <w:proofErr w:type="gramEnd"/>
          </w:p>
          <w:p w14:paraId="5E6F698C" w14:textId="77777777" w:rsidR="007E7DEB" w:rsidRDefault="00421878">
            <w:pPr>
              <w:pStyle w:val="ListParagraph"/>
              <w:numPr>
                <w:ilvl w:val="0"/>
                <w:numId w:val="12"/>
              </w:numPr>
              <w:spacing w:after="0"/>
            </w:pPr>
            <w:r>
              <w:t xml:space="preserve">PS-based </w:t>
            </w:r>
            <w:proofErr w:type="gramStart"/>
            <w:r>
              <w:t>modulation;</w:t>
            </w:r>
            <w:proofErr w:type="gramEnd"/>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lastRenderedPageBreak/>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lastRenderedPageBreak/>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shd w:val="clear" w:color="auto" w:fill="auto"/>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shd w:val="clear" w:color="auto" w:fill="auto"/>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w:t>
            </w:r>
            <w:proofErr w:type="gramStart"/>
            <w:r>
              <w:rPr>
                <w:rFonts w:eastAsia="SimSun" w:hint="eastAsia"/>
                <w:lang w:val="en-US" w:eastAsia="zh-CN"/>
              </w:rPr>
              <w:t>can</w:t>
            </w:r>
            <w:proofErr w:type="gramEnd"/>
            <w:r>
              <w:rPr>
                <w:rFonts w:eastAsia="SimSun" w:hint="eastAsia"/>
                <w:lang w:val="en-US" w:eastAsia="zh-CN"/>
              </w:rPr>
              <w:t xml:space="preserve"> provide </w:t>
            </w:r>
            <w:proofErr w:type="gramStart"/>
            <w:r>
              <w:rPr>
                <w:rFonts w:eastAsia="SimSun" w:hint="eastAsia"/>
                <w:lang w:val="en-US" w:eastAsia="zh-CN"/>
              </w:rPr>
              <w:t>more</w:t>
            </w:r>
            <w:proofErr w:type="gramEnd"/>
            <w:r>
              <w:rPr>
                <w:rFonts w:eastAsia="SimSun" w:hint="eastAsia"/>
                <w:lang w:val="en-US" w:eastAsia="zh-CN"/>
              </w:rPr>
              <w:t xml:space="preserve"> focused evaluation and comparison </w:t>
            </w:r>
            <w:proofErr w:type="gramStart"/>
            <w:r>
              <w:rPr>
                <w:rFonts w:eastAsia="SimSun" w:hint="eastAsia"/>
                <w:lang w:val="en-US" w:eastAsia="zh-CN"/>
              </w:rPr>
              <w:t>on</w:t>
            </w:r>
            <w:proofErr w:type="gramEnd"/>
            <w:r>
              <w:rPr>
                <w:rFonts w:eastAsia="SimSun" w:hint="eastAsia"/>
                <w:lang w:val="en-US" w:eastAsia="zh-CN"/>
              </w:rPr>
              <w:t xml:space="preserve">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77777777" w:rsidR="00EE5C00" w:rsidRDefault="00EE5C00">
            <w:pPr>
              <w:spacing w:after="0"/>
            </w:pPr>
          </w:p>
        </w:tc>
        <w:tc>
          <w:tcPr>
            <w:tcW w:w="7877" w:type="dxa"/>
          </w:tcPr>
          <w:p w14:paraId="5BEAA936" w14:textId="77777777" w:rsidR="00EE5C00" w:rsidRDefault="00EE5C00">
            <w:pPr>
              <w:spacing w:after="0"/>
            </w:pP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shd w:val="clear" w:color="auto" w:fill="auto"/>
          </w:tcPr>
          <w:p w14:paraId="4F288A44"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shd w:val="clear" w:color="auto" w:fill="auto"/>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w:t>
            </w:r>
            <w:proofErr w:type="gramStart"/>
            <w:r>
              <w:rPr>
                <w:rFonts w:eastAsia="SimSun" w:hint="eastAsia"/>
                <w:lang w:val="en-US" w:eastAsia="zh-CN"/>
              </w:rPr>
              <w:t>above</w:t>
            </w:r>
            <w:proofErr w:type="gramEnd"/>
            <w:r>
              <w:rPr>
                <w:rFonts w:eastAsia="SimSun" w:hint="eastAsia"/>
                <w:lang w:val="en-US" w:eastAsia="zh-CN"/>
              </w:rPr>
              <w:t xml:space="preserve"> metrics, we think it needs to at </w:t>
            </w:r>
            <w:proofErr w:type="spellStart"/>
            <w:proofErr w:type="gramStart"/>
            <w:r>
              <w:rPr>
                <w:rFonts w:eastAsia="SimSun" w:hint="eastAsia"/>
                <w:lang w:val="en-US" w:eastAsia="zh-CN"/>
              </w:rPr>
              <w:t>lest</w:t>
            </w:r>
            <w:proofErr w:type="spellEnd"/>
            <w:proofErr w:type="gram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w:t>
            </w:r>
            <w:proofErr w:type="gramStart"/>
            <w:r>
              <w:rPr>
                <w:rFonts w:hint="eastAsia"/>
                <w:iCs/>
                <w:lang w:val="en-US" w:eastAsia="zh-CN"/>
              </w:rPr>
              <w:t>impacts</w:t>
            </w:r>
            <w:proofErr w:type="gramEnd"/>
            <w:r>
              <w:rPr>
                <w:rFonts w:hint="eastAsia"/>
                <w:iCs/>
                <w:lang w:val="en-US" w:eastAsia="zh-CN"/>
              </w:rPr>
              <w:t xml:space="preserve">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proofErr w:type="spellStart"/>
            <w:r>
              <w:t>Spreadtrum</w:t>
            </w:r>
            <w:proofErr w:type="spellEnd"/>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lastRenderedPageBreak/>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lastRenderedPageBreak/>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 xml:space="preserve">Reuse NR BICM and no additional joint channel coding and modulation designs supported (other than what will be discussed in 6G AI) – </w:t>
      </w:r>
      <w:proofErr w:type="spellStart"/>
      <w:r>
        <w:t>Spreadtrum</w:t>
      </w:r>
      <w:proofErr w:type="spellEnd"/>
      <w:r>
        <w:t>,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7E7DEB" w14:paraId="520A41B1" w14:textId="77777777">
        <w:tc>
          <w:tcPr>
            <w:tcW w:w="1975" w:type="dxa"/>
          </w:tcPr>
          <w:p w14:paraId="0713EB98" w14:textId="77777777" w:rsidR="007E7DEB" w:rsidRDefault="007E7DEB">
            <w:pPr>
              <w:spacing w:after="0"/>
            </w:pPr>
          </w:p>
        </w:tc>
        <w:tc>
          <w:tcPr>
            <w:tcW w:w="7877" w:type="dxa"/>
          </w:tcPr>
          <w:p w14:paraId="2241D161" w14:textId="77777777" w:rsidR="007E7DEB" w:rsidRDefault="007E7DEB">
            <w:pPr>
              <w:spacing w:after="0"/>
            </w:pP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 xml:space="preserve">R1-2505175, Discussion on modulation, joint channel coding and modulation for 6GR, </w:t>
      </w:r>
      <w:proofErr w:type="spellStart"/>
      <w:r>
        <w:t>Spreadtrum</w:t>
      </w:r>
      <w:proofErr w:type="spellEnd"/>
      <w:r>
        <w:t>, UNISOC</w:t>
      </w:r>
    </w:p>
    <w:p w14:paraId="7FC5EAB9" w14:textId="77777777" w:rsidR="007E7DEB" w:rsidRDefault="00421878">
      <w:pPr>
        <w:pStyle w:val="reference"/>
      </w:pPr>
      <w:r>
        <w:t xml:space="preserve">R1-2505186, Modulation for 6GR air interface, Huawei, </w:t>
      </w:r>
      <w:proofErr w:type="spellStart"/>
      <w:r>
        <w:t>HiSilicon</w:t>
      </w:r>
      <w:proofErr w:type="spellEnd"/>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 xml:space="preserve">R1-2505606, Discussion on modulation for 6GR, ZTE Corporation, </w:t>
      </w:r>
      <w:proofErr w:type="spellStart"/>
      <w:r>
        <w:t>Sanechips</w:t>
      </w:r>
      <w:proofErr w:type="spellEnd"/>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lastRenderedPageBreak/>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CD5F" w14:textId="77777777" w:rsidR="00214DA2" w:rsidRDefault="00214DA2">
      <w:r>
        <w:separator/>
      </w:r>
    </w:p>
  </w:endnote>
  <w:endnote w:type="continuationSeparator" w:id="0">
    <w:p w14:paraId="6DEAD167" w14:textId="77777777" w:rsidR="00214DA2" w:rsidRDefault="0021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B9019" w14:textId="77777777" w:rsidR="00214DA2" w:rsidRDefault="00214DA2">
      <w:pPr>
        <w:spacing w:after="0"/>
      </w:pPr>
      <w:r>
        <w:separator/>
      </w:r>
    </w:p>
  </w:footnote>
  <w:footnote w:type="continuationSeparator" w:id="0">
    <w:p w14:paraId="1573B159" w14:textId="77777777" w:rsidR="00214DA2" w:rsidRDefault="00214D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570478">
    <w:abstractNumId w:val="4"/>
  </w:num>
  <w:num w:numId="2" w16cid:durableId="1435593465">
    <w:abstractNumId w:val="9"/>
  </w:num>
  <w:num w:numId="3" w16cid:durableId="1055816098">
    <w:abstractNumId w:val="12"/>
  </w:num>
  <w:num w:numId="4" w16cid:durableId="2138139391">
    <w:abstractNumId w:val="3"/>
  </w:num>
  <w:num w:numId="5" w16cid:durableId="1369334043">
    <w:abstractNumId w:val="7"/>
  </w:num>
  <w:num w:numId="6" w16cid:durableId="1880126526">
    <w:abstractNumId w:val="15"/>
  </w:num>
  <w:num w:numId="7" w16cid:durableId="248926672">
    <w:abstractNumId w:val="5"/>
  </w:num>
  <w:num w:numId="8" w16cid:durableId="414284583">
    <w:abstractNumId w:val="13"/>
  </w:num>
  <w:num w:numId="9" w16cid:durableId="1396317251">
    <w:abstractNumId w:val="14"/>
  </w:num>
  <w:num w:numId="10" w16cid:durableId="1958634658">
    <w:abstractNumId w:val="6"/>
  </w:num>
  <w:num w:numId="11" w16cid:durableId="1239174816">
    <w:abstractNumId w:val="8"/>
  </w:num>
  <w:num w:numId="12" w16cid:durableId="205411247">
    <w:abstractNumId w:val="1"/>
  </w:num>
  <w:num w:numId="13" w16cid:durableId="2023625298">
    <w:abstractNumId w:val="2"/>
  </w:num>
  <w:num w:numId="14" w16cid:durableId="633683175">
    <w:abstractNumId w:val="0"/>
  </w:num>
  <w:num w:numId="15" w16cid:durableId="229080163">
    <w:abstractNumId w:val="10"/>
  </w:num>
  <w:num w:numId="16" w16cid:durableId="1568613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21878"/>
    <w:rsid w:val="00444E84"/>
    <w:rsid w:val="004506AB"/>
    <w:rsid w:val="0045628C"/>
    <w:rsid w:val="00464E40"/>
    <w:rsid w:val="004861FF"/>
    <w:rsid w:val="00497A2E"/>
    <w:rsid w:val="004A693D"/>
    <w:rsid w:val="004E14B6"/>
    <w:rsid w:val="004E19E7"/>
    <w:rsid w:val="004E1C34"/>
    <w:rsid w:val="004E42E3"/>
    <w:rsid w:val="004F150A"/>
    <w:rsid w:val="00511122"/>
    <w:rsid w:val="00511970"/>
    <w:rsid w:val="005132F1"/>
    <w:rsid w:val="005209DF"/>
    <w:rsid w:val="00523B1B"/>
    <w:rsid w:val="00553E79"/>
    <w:rsid w:val="00553F74"/>
    <w:rsid w:val="00554C70"/>
    <w:rsid w:val="005551BD"/>
    <w:rsid w:val="00563B46"/>
    <w:rsid w:val="0057238C"/>
    <w:rsid w:val="005751EA"/>
    <w:rsid w:val="00575E48"/>
    <w:rsid w:val="005771A1"/>
    <w:rsid w:val="00585E21"/>
    <w:rsid w:val="00585F7A"/>
    <w:rsid w:val="005956D0"/>
    <w:rsid w:val="005A2508"/>
    <w:rsid w:val="005A7E17"/>
    <w:rsid w:val="005A7FD9"/>
    <w:rsid w:val="005B3870"/>
    <w:rsid w:val="005B76F9"/>
    <w:rsid w:val="005C2953"/>
    <w:rsid w:val="005D4985"/>
    <w:rsid w:val="005D5B10"/>
    <w:rsid w:val="005E01D8"/>
    <w:rsid w:val="005E168D"/>
    <w:rsid w:val="005E3A49"/>
    <w:rsid w:val="005E3BB2"/>
    <w:rsid w:val="005E7560"/>
    <w:rsid w:val="005F376A"/>
    <w:rsid w:val="006051AF"/>
    <w:rsid w:val="006079DC"/>
    <w:rsid w:val="00607D78"/>
    <w:rsid w:val="006151F2"/>
    <w:rsid w:val="006163EA"/>
    <w:rsid w:val="00621585"/>
    <w:rsid w:val="0062692F"/>
    <w:rsid w:val="006467D8"/>
    <w:rsid w:val="00652F25"/>
    <w:rsid w:val="006535DF"/>
    <w:rsid w:val="00654F72"/>
    <w:rsid w:val="00656D2C"/>
    <w:rsid w:val="00657467"/>
    <w:rsid w:val="006624DF"/>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5689"/>
    <w:rsid w:val="008A2710"/>
    <w:rsid w:val="008A4375"/>
    <w:rsid w:val="008B50FD"/>
    <w:rsid w:val="008B7D3B"/>
    <w:rsid w:val="008B7EBC"/>
    <w:rsid w:val="008C08F5"/>
    <w:rsid w:val="008D46FC"/>
    <w:rsid w:val="008D5562"/>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0D2C"/>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Mohamad Mostafa (Nokia)</cp:lastModifiedBy>
  <cp:revision>3</cp:revision>
  <dcterms:created xsi:type="dcterms:W3CDTF">2025-08-26T17:05:00Z</dcterms:created>
  <dcterms:modified xsi:type="dcterms:W3CDTF">2025-08-26T17:11:00Z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