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4B1A9C"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4B1A9C"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4B1A9C"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4B1A9C"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4B1A9C"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4B1A9C"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4B1A9C"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4B1A9C"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4B1A9C"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4B1A9C"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4B1A9C"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4B1A9C"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4B1A9C"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4B1A9C"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4B1A9C"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4B1A9C"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4B1A9C"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4B1A9C"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4B1A9C"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4B1A9C"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4B1A9C"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4B1A9C"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4B1A9C"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4B1A9C"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4B1A9C"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4B1A9C"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4B1A9C"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4B1A9C"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4B1A9C"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4B1A9C"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4B1A9C"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4B1A9C"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4B1A9C"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4B1A9C"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4B1A9C"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4B1A9C"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4B1A9C"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4B1A9C"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4B1A9C"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4B1A9C"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4B1A9C"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7057657" w:rsidR="006635DF" w:rsidRPr="0003325A"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55107DC6"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4B5EB05"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020613B5"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w:t>
            </w:r>
            <w:r>
              <w:rPr>
                <w:lang w:eastAsia="zh-CN"/>
              </w:rPr>
              <w:lastRenderedPageBreak/>
              <w:t>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w:t>
            </w:r>
            <w:proofErr w:type="gramStart"/>
            <w:r w:rsidRPr="00874092">
              <w:rPr>
                <w:rFonts w:ascii="Arial" w:eastAsia="Times New Roman" w:hAnsi="Arial" w:cs="Arial"/>
                <w:sz w:val="16"/>
                <w:szCs w:val="16"/>
              </w:rPr>
              <w:t>i.e.</w:t>
            </w:r>
            <w:proofErr w:type="gramEnd"/>
            <w:r w:rsidRPr="00874092">
              <w:rPr>
                <w:rFonts w:ascii="Arial" w:eastAsia="Times New Roman" w:hAnsi="Arial" w:cs="Arial"/>
                <w:sz w:val="16"/>
                <w:szCs w:val="16"/>
              </w:rPr>
              <w:t xml:space="preserv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lastRenderedPageBreak/>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723C409"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5B1DB96"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43420FB0" w:rsidR="009E7F75" w:rsidRDefault="00A7444D" w:rsidP="009E7F75">
            <w:proofErr w:type="spellStart"/>
            <w:r>
              <w:t>InterDigital</w:t>
            </w:r>
            <w:proofErr w:type="spellEnd"/>
            <w:r w:rsidR="00935787">
              <w:t>, QC</w:t>
            </w:r>
            <w:r w:rsidR="002E5FD7">
              <w:rPr>
                <w:rFonts w:eastAsia="PMingLiU"/>
                <w:lang w:eastAsia="zh-TW"/>
              </w:rPr>
              <w:t>, OPPO</w:t>
            </w:r>
            <w:r w:rsidR="00837CEA">
              <w:rPr>
                <w:rFonts w:eastAsia="PMingLiU"/>
                <w:lang w:eastAsia="zh-TW"/>
              </w:rPr>
              <w:t>, Samsung</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09DFF631" w:rsidR="009E7F75" w:rsidRDefault="00837CEA" w:rsidP="009E7F75">
            <w:r>
              <w:rPr>
                <w:rFonts w:eastAsia="PMingLiU"/>
                <w:lang w:eastAsia="zh-TW"/>
              </w:rPr>
              <w:t>Samsung</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FF474BD"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102F66AE"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0582E9F8"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A5690E2"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5D9DDC9F"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CBE5560"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CDDF94C" w:rsidR="009E7F75" w:rsidRDefault="0021455F" w:rsidP="009E7F75">
            <w:r>
              <w:t>Sony</w:t>
            </w:r>
            <w:r w:rsidR="0003325A" w:rsidRPr="0003325A">
              <w:t>, Nokia</w:t>
            </w:r>
            <w:r w:rsidR="00837CEA">
              <w:rPr>
                <w:rFonts w:eastAsia="PMingLiU"/>
                <w:lang w:eastAsia="zh-TW"/>
              </w:rPr>
              <w:t>, Samsung</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AB1C600" w:rsidR="009E7F75" w:rsidRDefault="0021455F" w:rsidP="009E7F75">
            <w:r>
              <w:t>Sony</w:t>
            </w:r>
            <w:r w:rsidR="00837CEA">
              <w:rPr>
                <w:rFonts w:eastAsia="PMingLiU"/>
                <w:lang w:eastAsia="zh-TW"/>
              </w:rPr>
              <w:t>, Samsung</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lastRenderedPageBreak/>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w:t>
            </w:r>
            <w:proofErr w:type="gramStart"/>
            <w:r>
              <w:rPr>
                <w:rFonts w:hint="eastAsia"/>
                <w:lang w:eastAsia="zh-CN"/>
              </w:rPr>
              <w:t>e.g.</w:t>
            </w:r>
            <w:proofErr w:type="gramEnd"/>
            <w:r>
              <w:rPr>
                <w:rFonts w:hint="eastAsia"/>
                <w:lang w:eastAsia="zh-CN"/>
              </w:rPr>
              <w:t xml:space="preserve">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w:t>
            </w:r>
            <w:proofErr w:type="gramStart"/>
            <w:r>
              <w:rPr>
                <w:lang w:eastAsia="zh-CN"/>
              </w:rPr>
              <w:t>i.e.</w:t>
            </w:r>
            <w:proofErr w:type="gramEnd"/>
            <w:r>
              <w:rPr>
                <w:lang w:eastAsia="zh-CN"/>
              </w:rPr>
              <w:t xml:space="preserv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w:t>
            </w:r>
            <w:proofErr w:type="gramStart"/>
            <w:r>
              <w:rPr>
                <w:lang w:eastAsia="zh-CN"/>
              </w:rPr>
              <w:t>e.g.</w:t>
            </w:r>
            <w:proofErr w:type="gramEnd"/>
            <w:r>
              <w:rPr>
                <w:lang w:eastAsia="zh-CN"/>
              </w:rPr>
              <w:t xml:space="preserve">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rFonts w:hint="eastAsia"/>
                <w:lang w:eastAsia="zh-CN"/>
              </w:rPr>
            </w:pPr>
            <w:r w:rsidRPr="00A307E8">
              <w:rPr>
                <w:color w:val="000000" w:themeColor="text1"/>
              </w:rPr>
              <w:t>Samsung</w:t>
            </w:r>
          </w:p>
        </w:tc>
        <w:tc>
          <w:tcPr>
            <w:tcW w:w="7512" w:type="dxa"/>
          </w:tcPr>
          <w:p w14:paraId="6C5C4C61" w14:textId="79303A32" w:rsidR="00837CEA" w:rsidRDefault="00837CEA" w:rsidP="00837CEA">
            <w:pPr>
              <w:rPr>
                <w:rFonts w:hint="eastAsia"/>
                <w:lang w:eastAsia="zh-CN"/>
              </w:rPr>
            </w:pPr>
            <w:r w:rsidRPr="00A307E8">
              <w:rPr>
                <w:rFonts w:eastAsia="맑은 고딕" w:hint="eastAsia"/>
                <w:color w:val="000000" w:themeColor="text1"/>
                <w:lang w:eastAsia="ko-KR"/>
              </w:rPr>
              <w:t>T</w:t>
            </w:r>
            <w:r w:rsidRPr="00A307E8">
              <w:rPr>
                <w:rFonts w:eastAsia="맑은 고딕"/>
                <w:color w:val="000000" w:themeColor="text1"/>
                <w:lang w:eastAsia="ko-KR"/>
              </w:rPr>
              <w:t xml:space="preserve">he waveform should be evaluated under realistic hardware impairments while ensuring compliance with RAN4 RF requirements such as ACLR, in-band emission, and EVM. </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4pt;mso-width-percent:0;mso-height-percent:0;mso-width-percent:0;mso-height-percent:0" o:ole="">
                  <v:imagedata r:id="rId53" o:title=""/>
                </v:shape>
                <o:OLEObject Type="Embed" ProgID="Equation.3" ShapeID="_x0000_i1025" DrawAspect="Content" ObjectID="_181771357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lastRenderedPageBreak/>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A7E688A"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B1053"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3325A" w:rsidRPr="0003325A">
              <w:rPr>
                <w:lang w:eastAsia="zh-CN"/>
              </w:rPr>
              <w:t>, Nokia</w:t>
            </w:r>
            <w:r w:rsidR="002E5FD7">
              <w:rPr>
                <w:lang w:eastAsia="zh-CN"/>
              </w:rPr>
              <w:t>, OPPO</w:t>
            </w:r>
            <w:r w:rsidR="00837CEA">
              <w:rPr>
                <w:lang w:eastAsia="zh-CN"/>
              </w:rPr>
              <w:t>, Samsung</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C5E3A35"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rFonts w:hint="eastAsia"/>
                <w:lang w:eastAsia="zh-CN"/>
              </w:rPr>
            </w:pPr>
            <w:r w:rsidRPr="00A307E8">
              <w:rPr>
                <w:color w:val="000000" w:themeColor="text1"/>
              </w:rPr>
              <w:t>Samsung</w:t>
            </w:r>
          </w:p>
        </w:tc>
        <w:tc>
          <w:tcPr>
            <w:tcW w:w="7512" w:type="dxa"/>
          </w:tcPr>
          <w:p w14:paraId="181C13C6" w14:textId="544DBD94" w:rsidR="00837CEA" w:rsidRDefault="00837CEA" w:rsidP="00837CEA">
            <w:pPr>
              <w:rPr>
                <w:rFonts w:hint="eastAsia"/>
                <w:lang w:eastAsia="zh-CN"/>
              </w:rPr>
            </w:pPr>
            <w:r w:rsidRPr="00A307E8">
              <w:rPr>
                <w:rFonts w:eastAsia="맑은 고딕"/>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bl>
    <w:p w14:paraId="6E421DEB" w14:textId="77777777" w:rsidR="002A5609" w:rsidRDefault="002A5609" w:rsidP="0093039F"/>
    <w:p w14:paraId="7E92BFDE" w14:textId="535B5E76" w:rsidR="007535E5" w:rsidRPr="00771B01" w:rsidRDefault="007535E5" w:rsidP="007535E5">
      <w:pPr>
        <w:pStyle w:val="2"/>
      </w:pPr>
      <w:r w:rsidRPr="00771B01">
        <w:lastRenderedPageBreak/>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lastRenderedPageBreak/>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7D160FD9"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6BE4CFD4" w:rsidR="00662159" w:rsidRPr="00A7135C" w:rsidRDefault="00662159" w:rsidP="005B39E4">
            <w:r>
              <w:t>Google</w:t>
            </w:r>
            <w:r w:rsidR="001D57C2">
              <w:rPr>
                <w:rFonts w:hint="eastAsia"/>
                <w:lang w:eastAsia="zh-CN"/>
              </w:rPr>
              <w:t>, Xiaomi</w:t>
            </w:r>
            <w:r w:rsidR="0032714A">
              <w:rPr>
                <w:lang w:eastAsia="zh-CN"/>
              </w:rPr>
              <w:t>, Sony</w:t>
            </w:r>
          </w:p>
        </w:tc>
        <w:tc>
          <w:tcPr>
            <w:tcW w:w="3329" w:type="dxa"/>
          </w:tcPr>
          <w:p w14:paraId="69A7B3F7" w14:textId="79C67EFC" w:rsidR="00935787" w:rsidRPr="00A7135C" w:rsidRDefault="00935787" w:rsidP="005B39E4">
            <w:r>
              <w:t>QC</w:t>
            </w:r>
            <w:r w:rsidR="0003325A" w:rsidRPr="0003325A">
              <w:t>, Nokia</w:t>
            </w:r>
            <w:r w:rsidR="002E5FD7">
              <w:t>, OPPO</w:t>
            </w:r>
            <w:r w:rsidR="00837CEA">
              <w:t>, Samsung</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lastRenderedPageBreak/>
              <w:t>W</w:t>
            </w:r>
            <w:r>
              <w:rPr>
                <w:lang w:eastAsia="zh-CN"/>
              </w:rPr>
              <w:t>e are open to discuss it for NTN. But it should be discussed in Agenda 11.12, not 11.3.1.</w:t>
            </w:r>
          </w:p>
        </w:tc>
      </w:tr>
      <w:tr w:rsidR="00837CEA" w14:paraId="6EE56718" w14:textId="77777777" w:rsidTr="00397A76">
        <w:tc>
          <w:tcPr>
            <w:tcW w:w="1696" w:type="dxa"/>
          </w:tcPr>
          <w:p w14:paraId="1C6011A6" w14:textId="5028FA87" w:rsidR="00837CEA" w:rsidRDefault="00837CEA" w:rsidP="00837CEA">
            <w:pPr>
              <w:rPr>
                <w:rFonts w:hint="eastAsia"/>
                <w:lang w:eastAsia="zh-CN"/>
              </w:rPr>
            </w:pPr>
          </w:p>
        </w:tc>
        <w:tc>
          <w:tcPr>
            <w:tcW w:w="7938" w:type="dxa"/>
          </w:tcPr>
          <w:p w14:paraId="2C91C2A8" w14:textId="110A3892" w:rsidR="00837CEA" w:rsidRDefault="00837CEA" w:rsidP="00837CEA">
            <w:pPr>
              <w:rPr>
                <w:rFonts w:hint="eastAsia"/>
                <w:lang w:eastAsia="zh-CN"/>
              </w:rPr>
            </w:pP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Default="00DC53E3" w:rsidP="00DC53E3">
            <w:pPr>
              <w:rPr>
                <w:lang w:eastAsia="zh-CN"/>
              </w:rPr>
            </w:pPr>
            <w:r w:rsidRPr="00A307E8">
              <w:rPr>
                <w:color w:val="000000" w:themeColor="text1"/>
              </w:rPr>
              <w:t>Samsung</w:t>
            </w:r>
          </w:p>
        </w:tc>
        <w:tc>
          <w:tcPr>
            <w:tcW w:w="7938" w:type="dxa"/>
          </w:tcPr>
          <w:p w14:paraId="12E3D478" w14:textId="71CBB4C1" w:rsidR="00DC53E3" w:rsidRDefault="00DC53E3" w:rsidP="00DC53E3">
            <w:pPr>
              <w:rPr>
                <w:lang w:eastAsia="zh-CN"/>
              </w:rPr>
            </w:pPr>
            <w:r w:rsidRPr="00A307E8">
              <w:rPr>
                <w:rFonts w:eastAsia="맑은 고딕" w:hint="eastAsia"/>
                <w:color w:val="000000" w:themeColor="text1"/>
                <w:lang w:eastAsia="ko-KR"/>
              </w:rPr>
              <w:t>I</w:t>
            </w:r>
            <w:r w:rsidRPr="00A307E8">
              <w:rPr>
                <w:rFonts w:eastAsia="맑은 고딕"/>
                <w:color w:val="000000" w:themeColor="text1"/>
                <w:lang w:eastAsia="ko-KR"/>
              </w:rPr>
              <w:t xml:space="preserve">t is better to focus on enhancing uplink coverage due to the Tx power difference.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lastRenderedPageBreak/>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Focus on enhacements to DFT-s-OFDM</w:t>
      </w:r>
    </w:p>
    <w:p w14:paraId="341CCC42" w14:textId="77777777" w:rsidR="00987F38" w:rsidRDefault="00987F38" w:rsidP="00987F38">
      <w:pPr>
        <w:pStyle w:val="af1"/>
        <w:numPr>
          <w:ilvl w:val="0"/>
          <w:numId w:val="11"/>
        </w:numPr>
      </w:pPr>
      <w:r>
        <w:lastRenderedPageBreak/>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Low PAPR waveforms for cell-edge Ues.</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r w:rsidR="00837CEA" w14:paraId="24F9CAC8" w14:textId="77777777" w:rsidTr="0066780A">
        <w:tc>
          <w:tcPr>
            <w:tcW w:w="1376" w:type="dxa"/>
          </w:tcPr>
          <w:p w14:paraId="42904A31" w14:textId="1897569C" w:rsidR="00837CEA" w:rsidRPr="0003325A" w:rsidRDefault="00837CEA" w:rsidP="00837CEA">
            <w:pPr>
              <w:rPr>
                <w:lang w:eastAsia="zh-CN"/>
              </w:rPr>
            </w:pPr>
            <w:r w:rsidRPr="00A307E8">
              <w:rPr>
                <w:rFonts w:eastAsia="맑은 고딕" w:hint="eastAsia"/>
                <w:color w:val="000000" w:themeColor="text1"/>
                <w:lang w:eastAsia="ko-KR"/>
              </w:rPr>
              <w:t>S</w:t>
            </w:r>
            <w:r w:rsidRPr="00A307E8">
              <w:rPr>
                <w:rFonts w:eastAsia="맑은 고딕"/>
                <w:color w:val="000000" w:themeColor="text1"/>
                <w:lang w:eastAsia="ko-KR"/>
              </w:rPr>
              <w:t>amsung</w:t>
            </w:r>
          </w:p>
        </w:tc>
        <w:tc>
          <w:tcPr>
            <w:tcW w:w="1274" w:type="dxa"/>
          </w:tcPr>
          <w:p w14:paraId="347B00C2" w14:textId="00E25EBD" w:rsidR="00837CEA" w:rsidRDefault="00837CEA" w:rsidP="00837CEA">
            <w:r w:rsidRPr="00A307E8">
              <w:rPr>
                <w:rFonts w:eastAsia="맑은 고딕" w:hint="eastAsia"/>
                <w:color w:val="000000" w:themeColor="text1"/>
                <w:lang w:eastAsia="ko-KR"/>
              </w:rPr>
              <w:t>F</w:t>
            </w:r>
            <w:r w:rsidRPr="00A307E8">
              <w:rPr>
                <w:rFonts w:eastAsia="맑은 고딕"/>
                <w:color w:val="000000" w:themeColor="text1"/>
                <w:lang w:eastAsia="ko-KR"/>
              </w:rPr>
              <w:t>ocus on enhancements to DFT-s-OFDM</w:t>
            </w:r>
          </w:p>
        </w:tc>
        <w:tc>
          <w:tcPr>
            <w:tcW w:w="1598" w:type="dxa"/>
          </w:tcPr>
          <w:p w14:paraId="6DD8ECD6" w14:textId="075937C1" w:rsidR="00837CEA" w:rsidRDefault="00837CEA" w:rsidP="00837CEA">
            <w:pPr>
              <w:rPr>
                <w:lang w:eastAsia="zh-CN"/>
              </w:rPr>
            </w:pPr>
            <w:r w:rsidRPr="00A307E8">
              <w:rPr>
                <w:color w:val="000000" w:themeColor="text1"/>
              </w:rPr>
              <w:t>UL</w:t>
            </w:r>
          </w:p>
        </w:tc>
        <w:tc>
          <w:tcPr>
            <w:tcW w:w="5381" w:type="dxa"/>
          </w:tcPr>
          <w:p w14:paraId="3602D031" w14:textId="04BC9859" w:rsidR="00837CEA" w:rsidRDefault="00837CEA" w:rsidP="00837CEA">
            <w:r w:rsidRPr="00A307E8">
              <w:rPr>
                <w:rFonts w:eastAsia="맑은 고딕" w:hint="eastAsia"/>
                <w:color w:val="000000" w:themeColor="text1"/>
                <w:lang w:eastAsia="ko-KR"/>
              </w:rPr>
              <w:t>T</w:t>
            </w:r>
            <w:r w:rsidRPr="00A307E8">
              <w:rPr>
                <w:rFonts w:eastAsia="맑은 고딕"/>
                <w:color w:val="000000" w:themeColor="text1"/>
                <w:lang w:eastAsia="ko-KR"/>
              </w:rPr>
              <w:t>o improve coverage, PAPR reduction should be considered for DFT-s-OFDM.</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lastRenderedPageBreak/>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E9F56A3"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lastRenderedPageBreak/>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맑은 고딕" w:hint="eastAsia"/>
                <w:color w:val="000000" w:themeColor="text1"/>
                <w:lang w:eastAsia="ko-KR"/>
              </w:rPr>
              <w:t>N</w:t>
            </w:r>
            <w:r w:rsidRPr="00A307E8">
              <w:rPr>
                <w:rFonts w:eastAsia="맑은 고딕"/>
                <w:color w:val="000000" w:themeColor="text1"/>
                <w:lang w:eastAsia="ko-KR"/>
              </w:rPr>
              <w:t>on-transparent FDSS and FDSS-SE for Pi/2-BPSK</w:t>
            </w:r>
            <w:r w:rsidRPr="00A307E8">
              <w:rPr>
                <w:color w:val="000000" w:themeColor="text1"/>
              </w:rPr>
              <w:t xml:space="preserve"> should be investigated.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573BC90"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lastRenderedPageBreak/>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27E925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26CB59F0" w:rsidR="004F116E" w:rsidRPr="0003325A"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3325A" w:rsidRPr="0003325A">
              <w:rPr>
                <w:lang w:eastAsia="zh-CN"/>
              </w:rPr>
              <w:t>, Nokia</w:t>
            </w:r>
            <w:r w:rsidR="002E5FD7">
              <w:rPr>
                <w:lang w:eastAsia="zh-CN"/>
              </w:rPr>
              <w:t>, OPPO</w:t>
            </w:r>
          </w:p>
        </w:tc>
        <w:tc>
          <w:tcPr>
            <w:tcW w:w="3329" w:type="dxa"/>
          </w:tcPr>
          <w:p w14:paraId="42F3002E" w14:textId="112F9609" w:rsidR="00AB1543" w:rsidRPr="00A7135C" w:rsidRDefault="00AB1543" w:rsidP="005B39E4"/>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2E5FD7" w14:paraId="2DA8FBFC" w14:textId="77777777" w:rsidTr="005B39E4">
        <w:tc>
          <w:tcPr>
            <w:tcW w:w="2122" w:type="dxa"/>
          </w:tcPr>
          <w:p w14:paraId="54AE38DC" w14:textId="77777777" w:rsidR="002E5FD7" w:rsidRDefault="002E5FD7" w:rsidP="002E5FD7"/>
        </w:tc>
        <w:tc>
          <w:tcPr>
            <w:tcW w:w="7512" w:type="dxa"/>
          </w:tcPr>
          <w:p w14:paraId="3AC83513" w14:textId="77777777" w:rsidR="002E5FD7" w:rsidRDefault="002E5FD7" w:rsidP="002E5FD7"/>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5977519F"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lastRenderedPageBreak/>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duplex operation, e.g., subband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4B1A9C"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E05F" w14:textId="77777777" w:rsidR="004B1A9C" w:rsidRDefault="004B1A9C">
      <w:r>
        <w:separator/>
      </w:r>
    </w:p>
  </w:endnote>
  <w:endnote w:type="continuationSeparator" w:id="0">
    <w:p w14:paraId="071D9D42" w14:textId="77777777" w:rsidR="004B1A9C" w:rsidRDefault="004B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72E5" w14:textId="77777777" w:rsidR="004B1A9C" w:rsidRDefault="004B1A9C">
      <w:r>
        <w:separator/>
      </w:r>
    </w:p>
  </w:footnote>
  <w:footnote w:type="continuationSeparator" w:id="0">
    <w:p w14:paraId="18815109" w14:textId="77777777" w:rsidR="004B1A9C" w:rsidRDefault="004B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7D8"/>
    <w:rsid w:val="002A5609"/>
    <w:rsid w:val="002C134E"/>
    <w:rsid w:val="002E5FD7"/>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1A9C"/>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7CEA"/>
    <w:rsid w:val="00847008"/>
    <w:rsid w:val="0085279F"/>
    <w:rsid w:val="0086258C"/>
    <w:rsid w:val="00873821"/>
    <w:rsid w:val="008876BB"/>
    <w:rsid w:val="008959A0"/>
    <w:rsid w:val="008B4AAF"/>
    <w:rsid w:val="008D1416"/>
    <w:rsid w:val="008E3107"/>
    <w:rsid w:val="008E4EC8"/>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제목 1 Char"/>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rsid w:val="00771B01"/>
    <w:rPr>
      <w:rFonts w:ascii="Arial" w:hAnsi="Arial"/>
      <w:sz w:val="32"/>
      <w:lang w:eastAsia="en-US"/>
    </w:rPr>
  </w:style>
  <w:style w:type="character" w:customStyle="1" w:styleId="3Char">
    <w:name w:val="제목 3 Char"/>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34</Pages>
  <Words>20091</Words>
  <Characters>114522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5</cp:revision>
  <cp:lastPrinted>1900-01-01T08:00:00Z</cp:lastPrinted>
  <dcterms:created xsi:type="dcterms:W3CDTF">2025-08-26T05:25:00Z</dcterms:created>
  <dcterms:modified xsi:type="dcterms:W3CDTF">2025-08-26T06:09:00Z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ies>
</file>