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Heading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BodyText"/>
        <w:numPr>
          <w:ilvl w:val="0"/>
          <w:numId w:val="9"/>
        </w:numPr>
        <w:rPr>
          <w:lang w:val="en-US"/>
        </w:rPr>
      </w:pPr>
      <w:r>
        <w:rPr>
          <w:lang w:val="en-US"/>
        </w:rPr>
        <w:t>This RAN1 meeting</w:t>
      </w:r>
    </w:p>
    <w:p w14:paraId="4581D2BB" w14:textId="77777777" w:rsidR="00467E9E" w:rsidRDefault="0023429C">
      <w:pPr>
        <w:pStyle w:val="BodyText"/>
        <w:numPr>
          <w:ilvl w:val="1"/>
          <w:numId w:val="9"/>
        </w:numPr>
        <w:rPr>
          <w:lang w:val="en-US"/>
        </w:rPr>
      </w:pPr>
      <w:r>
        <w:rPr>
          <w:lang w:val="en-US"/>
        </w:rPr>
        <w:t>Evaluation assumptions for 6GR air interface</w:t>
      </w:r>
    </w:p>
    <w:p w14:paraId="207E2A60" w14:textId="77777777" w:rsidR="00467E9E" w:rsidRDefault="0023429C">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BodyText"/>
        <w:numPr>
          <w:ilvl w:val="1"/>
          <w:numId w:val="9"/>
        </w:numPr>
        <w:rPr>
          <w:lang w:val="en-US"/>
        </w:rPr>
      </w:pPr>
      <w:r>
        <w:rPr>
          <w:lang w:val="en-US"/>
        </w:rPr>
        <w:t>Waveform</w:t>
      </w:r>
    </w:p>
    <w:p w14:paraId="78A7D675" w14:textId="77777777" w:rsidR="00467E9E" w:rsidRDefault="0023429C">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BodyText"/>
        <w:numPr>
          <w:ilvl w:val="1"/>
          <w:numId w:val="9"/>
        </w:numPr>
        <w:rPr>
          <w:lang w:val="en-US"/>
        </w:rPr>
      </w:pPr>
      <w:r>
        <w:rPr>
          <w:bCs/>
          <w:lang w:val="en-GB"/>
        </w:rPr>
        <w:t>Frame structure</w:t>
      </w:r>
    </w:p>
    <w:p w14:paraId="4AE9CE4C" w14:textId="77777777" w:rsidR="00467E9E" w:rsidRDefault="0023429C">
      <w:pPr>
        <w:pStyle w:val="BodyText"/>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BodyText"/>
        <w:numPr>
          <w:ilvl w:val="1"/>
          <w:numId w:val="9"/>
        </w:numPr>
        <w:rPr>
          <w:lang w:val="en-US"/>
        </w:rPr>
      </w:pPr>
      <w:r>
        <w:rPr>
          <w:lang w:val="en-US"/>
        </w:rPr>
        <w:t>Channel coding</w:t>
      </w:r>
    </w:p>
    <w:p w14:paraId="2E99FDD2"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BodyText"/>
        <w:numPr>
          <w:ilvl w:val="1"/>
          <w:numId w:val="9"/>
        </w:numPr>
        <w:rPr>
          <w:lang w:val="en-US"/>
        </w:rPr>
      </w:pPr>
      <w:r>
        <w:rPr>
          <w:lang w:val="en-US"/>
        </w:rPr>
        <w:t>Modulation, joint channel coding and modulation</w:t>
      </w:r>
    </w:p>
    <w:p w14:paraId="135F4855"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BodyText"/>
        <w:numPr>
          <w:ilvl w:val="1"/>
          <w:numId w:val="9"/>
        </w:numPr>
        <w:rPr>
          <w:lang w:val="en-US"/>
        </w:rPr>
      </w:pPr>
      <w:bookmarkStart w:id="2" w:name="_Hlk206882328"/>
      <w:r>
        <w:rPr>
          <w:lang w:val="en-GB"/>
        </w:rPr>
        <w:t>Energy efficiency</w:t>
      </w:r>
      <w:bookmarkEnd w:id="2"/>
    </w:p>
    <w:p w14:paraId="0334271A" w14:textId="77777777" w:rsidR="00467E9E" w:rsidRDefault="0023429C">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BodyText"/>
        <w:numPr>
          <w:ilvl w:val="1"/>
          <w:numId w:val="9"/>
        </w:numPr>
        <w:rPr>
          <w:lang w:val="en-US"/>
        </w:rPr>
      </w:pPr>
      <w:r>
        <w:rPr>
          <w:lang w:val="en-US"/>
        </w:rPr>
        <w:t>AI/ML in 6GR interface</w:t>
      </w:r>
    </w:p>
    <w:p w14:paraId="02F57864" w14:textId="77777777" w:rsidR="00467E9E" w:rsidRDefault="0023429C">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BodyText"/>
        <w:numPr>
          <w:ilvl w:val="0"/>
          <w:numId w:val="9"/>
        </w:numPr>
        <w:rPr>
          <w:lang w:val="en-US"/>
        </w:rPr>
      </w:pPr>
      <w:r>
        <w:rPr>
          <w:lang w:val="en-US"/>
        </w:rPr>
        <w:t>Future RAN1 meetings</w:t>
      </w:r>
    </w:p>
    <w:p w14:paraId="21C42D56" w14:textId="77777777" w:rsidR="00467E9E" w:rsidRDefault="0023429C">
      <w:pPr>
        <w:pStyle w:val="BodyText"/>
        <w:numPr>
          <w:ilvl w:val="1"/>
          <w:numId w:val="9"/>
        </w:numPr>
        <w:rPr>
          <w:lang w:val="en-US"/>
        </w:rPr>
      </w:pPr>
      <w:r>
        <w:rPr>
          <w:lang w:val="en-US"/>
        </w:rPr>
        <w:t>Initial access</w:t>
      </w:r>
    </w:p>
    <w:p w14:paraId="7E0BF2E6" w14:textId="77777777" w:rsidR="00467E9E" w:rsidRDefault="0023429C">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14:textId="77777777" w:rsidR="00467E9E" w:rsidRDefault="0023429C">
      <w:pPr>
        <w:pStyle w:val="BodyText"/>
        <w:numPr>
          <w:ilvl w:val="1"/>
          <w:numId w:val="9"/>
        </w:numPr>
        <w:rPr>
          <w:lang w:val="en-US"/>
        </w:rPr>
      </w:pPr>
      <w:r>
        <w:rPr>
          <w:lang w:val="en-US"/>
        </w:rPr>
        <w:t>MIMO operation</w:t>
      </w:r>
    </w:p>
    <w:p w14:paraId="5E2730CE"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BodyText"/>
        <w:numPr>
          <w:ilvl w:val="1"/>
          <w:numId w:val="9"/>
        </w:numPr>
        <w:rPr>
          <w:lang w:val="en-US"/>
        </w:rPr>
      </w:pPr>
      <w:r>
        <w:rPr>
          <w:lang w:val="en-US"/>
        </w:rPr>
        <w:t>Physical layer control, data scheduling and HARQ operation</w:t>
      </w:r>
    </w:p>
    <w:p w14:paraId="27A36BF0"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BodyText"/>
        <w:numPr>
          <w:ilvl w:val="1"/>
          <w:numId w:val="9"/>
        </w:numPr>
        <w:rPr>
          <w:lang w:val="en-US"/>
        </w:rPr>
      </w:pPr>
      <w:r>
        <w:rPr>
          <w:lang w:val="en-US"/>
        </w:rPr>
        <w:t>Duplexing</w:t>
      </w:r>
    </w:p>
    <w:p w14:paraId="513E1AD5"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BodyText"/>
        <w:numPr>
          <w:ilvl w:val="1"/>
          <w:numId w:val="9"/>
        </w:numPr>
        <w:rPr>
          <w:lang w:val="en-US"/>
        </w:rPr>
      </w:pPr>
      <w:r>
        <w:rPr>
          <w:lang w:val="en-GB"/>
        </w:rPr>
        <w:t>6GR spectrum utilization and aggregation</w:t>
      </w:r>
    </w:p>
    <w:p w14:paraId="28D30DC9"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BodyText"/>
        <w:numPr>
          <w:ilvl w:val="1"/>
          <w:numId w:val="9"/>
        </w:numPr>
        <w:rPr>
          <w:lang w:val="en-US"/>
        </w:rPr>
      </w:pPr>
      <w:r>
        <w:rPr>
          <w:lang w:val="en-US"/>
        </w:rPr>
        <w:t>NTN</w:t>
      </w:r>
    </w:p>
    <w:p w14:paraId="67E5E4C3"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BodyText"/>
        <w:numPr>
          <w:ilvl w:val="1"/>
          <w:numId w:val="9"/>
        </w:numPr>
        <w:rPr>
          <w:lang w:val="en-US"/>
        </w:rPr>
      </w:pPr>
      <w:r>
        <w:rPr>
          <w:lang w:val="en-GB"/>
        </w:rPr>
        <w:t>Other physical layer signals, channels and procedures</w:t>
      </w:r>
    </w:p>
    <w:p w14:paraId="22E0BC83"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BodyText"/>
        <w:numPr>
          <w:ilvl w:val="1"/>
          <w:numId w:val="9"/>
        </w:numPr>
        <w:rPr>
          <w:lang w:val="en-US"/>
        </w:rPr>
      </w:pPr>
      <w:r>
        <w:rPr>
          <w:lang w:val="en-US"/>
        </w:rPr>
        <w:t>Sensing</w:t>
      </w:r>
    </w:p>
    <w:p w14:paraId="5601BFF2" w14:textId="77777777" w:rsidR="00467E9E" w:rsidRDefault="0023429C">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BodyText"/>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BodyText"/>
        <w:rPr>
          <w:lang w:val="en-GB"/>
        </w:rPr>
      </w:pPr>
    </w:p>
    <w:p w14:paraId="0960A155" w14:textId="77777777" w:rsidR="00467E9E" w:rsidRDefault="0023429C">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Heading1"/>
        <w:rPr>
          <w:rFonts w:eastAsia="Yu Mincho"/>
          <w:b/>
          <w:bCs/>
          <w:lang w:eastAsia="ja-JP"/>
        </w:rPr>
      </w:pPr>
      <w:r>
        <w:rPr>
          <w:b/>
          <w:bCs/>
        </w:rPr>
        <w:t>2</w:t>
      </w:r>
      <w:r>
        <w:rPr>
          <w:b/>
          <w:bCs/>
        </w:rPr>
        <w:tab/>
        <w:t>Proposals for Online Sessions</w:t>
      </w:r>
    </w:p>
    <w:p w14:paraId="3DE61E11" w14:textId="77777777" w:rsidR="00467E9E" w:rsidRDefault="0023429C">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Heading4"/>
      </w:pPr>
      <w:r>
        <w:rPr>
          <w:highlight w:val="yellow"/>
        </w:rPr>
        <w:t>Proposal 3.</w:t>
      </w:r>
      <w:r>
        <w:rPr>
          <w:rFonts w:hint="eastAsia"/>
          <w:highlight w:val="yellow"/>
        </w:rPr>
        <w:t>1</w:t>
      </w:r>
      <w:r>
        <w:rPr>
          <w:highlight w:val="yellow"/>
        </w:rPr>
        <w:t>:</w:t>
      </w:r>
    </w:p>
    <w:p w14:paraId="1524CF17"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BodyText"/>
        <w:rPr>
          <w:highlight w:val="magenta"/>
          <w:lang w:val="en-US"/>
        </w:rPr>
      </w:pPr>
    </w:p>
    <w:p w14:paraId="2B937FA0" w14:textId="77777777" w:rsidR="00467E9E" w:rsidRDefault="00467E9E">
      <w:pPr>
        <w:pStyle w:val="BodyText"/>
        <w:rPr>
          <w:highlight w:val="magenta"/>
          <w:lang w:val="en-US"/>
        </w:rPr>
      </w:pPr>
    </w:p>
    <w:p w14:paraId="5493DE89" w14:textId="77777777" w:rsidR="00467E9E" w:rsidRDefault="0023429C">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BodyText"/>
        <w:rPr>
          <w:highlight w:val="magenta"/>
          <w:lang w:val="en-US"/>
        </w:rPr>
      </w:pPr>
    </w:p>
    <w:p w14:paraId="22F3F774"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BodyText"/>
        <w:rPr>
          <w:highlight w:val="magenta"/>
          <w:lang w:val="en-US"/>
        </w:rPr>
      </w:pPr>
    </w:p>
    <w:p w14:paraId="67D373BC"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BodyText"/>
        <w:rPr>
          <w:highlight w:val="magenta"/>
          <w:lang w:val="en-US"/>
        </w:rPr>
      </w:pPr>
    </w:p>
    <w:p w14:paraId="0345F2BB" w14:textId="77777777" w:rsidR="00467E9E" w:rsidRDefault="0023429C">
      <w:pPr>
        <w:pStyle w:val="BodyText"/>
        <w:rPr>
          <w:highlight w:val="cyan"/>
          <w:lang w:val="en-US"/>
        </w:rPr>
      </w:pPr>
      <w:bookmarkStart w:id="5" w:name="_Hlk211344426"/>
      <w:r>
        <w:rPr>
          <w:rFonts w:hint="eastAsia"/>
          <w:highlight w:val="cyan"/>
          <w:lang w:val="en-US"/>
        </w:rPr>
        <w:t>Op1 like NR</w:t>
      </w:r>
    </w:p>
    <w:p w14:paraId="2D7DB026" w14:textId="77777777" w:rsidR="00467E9E" w:rsidRDefault="0023429C">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BodyText"/>
        <w:rPr>
          <w:highlight w:val="magenta"/>
          <w:lang w:val="en-US"/>
        </w:rPr>
      </w:pPr>
    </w:p>
    <w:p w14:paraId="30F62F6B"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BodyText"/>
        <w:rPr>
          <w:highlight w:val="magenta"/>
          <w:lang w:val="en-US"/>
        </w:rPr>
      </w:pPr>
    </w:p>
    <w:p w14:paraId="7586A67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BodyText"/>
        <w:rPr>
          <w:highlight w:val="magenta"/>
          <w:lang w:val="en-US"/>
        </w:rPr>
      </w:pPr>
    </w:p>
    <w:p w14:paraId="41ED31CD" w14:textId="77777777" w:rsidR="00467E9E" w:rsidRDefault="0023429C">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BodyText"/>
        <w:rPr>
          <w:highlight w:val="magenta"/>
          <w:lang w:val="en-US"/>
        </w:rPr>
      </w:pPr>
    </w:p>
    <w:p w14:paraId="5FA3E556" w14:textId="77777777" w:rsidR="00467E9E" w:rsidRDefault="0023429C">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BodyText"/>
        <w:rPr>
          <w:highlight w:val="magenta"/>
          <w:lang w:val="en-US"/>
        </w:rPr>
      </w:pPr>
    </w:p>
    <w:p w14:paraId="1134FC7E"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BodyText"/>
        <w:rPr>
          <w:highlight w:val="magenta"/>
          <w:lang w:val="en-US"/>
        </w:rPr>
      </w:pPr>
    </w:p>
    <w:p w14:paraId="1B145374"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1EDE093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59F2E4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2853CC8"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AA7EBC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270BF73F"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07E96327"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1F6DBF5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5051B09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BodyText"/>
        <w:rPr>
          <w:highlight w:val="magenta"/>
          <w:lang w:val="en-US"/>
        </w:rPr>
      </w:pPr>
    </w:p>
    <w:p w14:paraId="64F62C8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BodyText"/>
        <w:rPr>
          <w:highlight w:val="magenta"/>
          <w:lang w:val="en-US"/>
        </w:rPr>
      </w:pPr>
    </w:p>
    <w:p w14:paraId="5CF5EB0D" w14:textId="77777777" w:rsidR="00467E9E" w:rsidRDefault="0023429C">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BodyText"/>
        <w:rPr>
          <w:highlight w:val="magenta"/>
          <w:lang w:val="en-US"/>
        </w:rPr>
      </w:pPr>
    </w:p>
    <w:p w14:paraId="228576AE" w14:textId="77777777" w:rsidR="00467E9E" w:rsidRDefault="0023429C">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BodyText"/>
        <w:rPr>
          <w:highlight w:val="magenta"/>
          <w:lang w:val="en-US"/>
        </w:rPr>
      </w:pPr>
    </w:p>
    <w:p w14:paraId="1C765F55" w14:textId="77777777" w:rsidR="00467E9E" w:rsidRDefault="0023429C">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BodyText"/>
        <w:rPr>
          <w:highlight w:val="magenta"/>
          <w:lang w:val="en-US"/>
        </w:rPr>
      </w:pPr>
    </w:p>
    <w:p w14:paraId="4033B42A" w14:textId="77777777" w:rsidR="00467E9E" w:rsidRDefault="0023429C">
      <w:pPr>
        <w:pStyle w:val="Heading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BodyText"/>
        <w:rPr>
          <w:lang w:val="en-US"/>
        </w:rPr>
      </w:pPr>
    </w:p>
    <w:p w14:paraId="0CC14D7F" w14:textId="77777777" w:rsidR="00467E9E" w:rsidRDefault="0023429C">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BodyText"/>
        <w:rPr>
          <w:lang w:val="en-US"/>
        </w:rPr>
      </w:pPr>
    </w:p>
    <w:p w14:paraId="5A578466" w14:textId="77777777" w:rsidR="00467E9E" w:rsidRDefault="0023429C">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Heading4"/>
      </w:pPr>
      <w:r>
        <w:rPr>
          <w:rFonts w:hint="eastAsia"/>
          <w:highlight w:val="yellow"/>
        </w:rPr>
        <w:t>[Old]</w:t>
      </w:r>
      <w:r>
        <w:rPr>
          <w:highlight w:val="yellow"/>
        </w:rPr>
        <w:t>Proposal 3.1:</w:t>
      </w:r>
    </w:p>
    <w:p w14:paraId="2CE73D0C"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BodyText"/>
              <w:rPr>
                <w:lang w:val="en-GB"/>
              </w:rPr>
            </w:pPr>
            <w:r>
              <w:rPr>
                <w:lang w:val="en-GB"/>
              </w:rPr>
              <w:t>This issue is controversial and would require some time for mutual understanding among companies</w:t>
            </w:r>
          </w:p>
          <w:p w14:paraId="24C171BC" w14:textId="77777777" w:rsidR="00467E9E" w:rsidRDefault="0023429C">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BodyText"/>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BodyText"/>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BodyText"/>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BodyText"/>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BodyText"/>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BodyText"/>
              <w:rPr>
                <w:lang w:val="en-US"/>
              </w:rPr>
            </w:pPr>
          </w:p>
          <w:p w14:paraId="017C9D59" w14:textId="77777777" w:rsidR="00467E9E" w:rsidRDefault="0023429C">
            <w:pPr>
              <w:pStyle w:val="BodyText"/>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BodyText"/>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BodyText"/>
              <w:rPr>
                <w:sz w:val="20"/>
                <w:szCs w:val="20"/>
                <w:lang w:val="en-GB"/>
              </w:rPr>
            </w:pPr>
            <w:r>
              <w:rPr>
                <w:sz w:val="20"/>
                <w:szCs w:val="20"/>
                <w:lang w:val="en-GB"/>
              </w:rPr>
              <w:t>Suggestions below:</w:t>
            </w:r>
          </w:p>
          <w:p w14:paraId="75E76CAD" w14:textId="77777777" w:rsidR="00467E9E" w:rsidRDefault="0023429C">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BodyText"/>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BodyText"/>
              <w:rPr>
                <w:lang w:val="en-GB"/>
              </w:rPr>
            </w:pPr>
            <w:r>
              <w:rPr>
                <w:lang w:val="en-GB"/>
              </w:rPr>
              <w:t>Approach 1 seems reasonable e.g., does not make sense to have some eMBB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BodyText"/>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BodyText"/>
              <w:rPr>
                <w:lang w:val="en-GB"/>
              </w:rPr>
            </w:pPr>
            <w:r>
              <w:rPr>
                <w:lang w:val="en-GB"/>
              </w:rPr>
              <w:t xml:space="preserve">Support the intention of the proposal. </w:t>
            </w:r>
          </w:p>
          <w:p w14:paraId="60D0A261" w14:textId="77777777" w:rsidR="00467E9E" w:rsidRDefault="0023429C">
            <w:pPr>
              <w:pStyle w:val="BodyText"/>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SimSun"/>
                <w:sz w:val="21"/>
                <w:szCs w:val="21"/>
                <w:lang w:val="en-US" w:eastAsia="zh-CN"/>
              </w:rPr>
            </w:pPr>
          </w:p>
        </w:tc>
        <w:tc>
          <w:tcPr>
            <w:tcW w:w="6781" w:type="dxa"/>
          </w:tcPr>
          <w:p w14:paraId="63DE6ED1"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BodyText"/>
              <w:rPr>
                <w:rFonts w:eastAsia="Malgun Gothic"/>
                <w:lang w:val="en-GB" w:eastAsia="ko-KR"/>
              </w:rPr>
            </w:pPr>
          </w:p>
          <w:p w14:paraId="5D84FAC5"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6A6E914E" w14:textId="5270BDC8" w:rsidR="00A62F7F" w:rsidRDefault="00A62F7F" w:rsidP="00A62F7F">
            <w:pPr>
              <w:pStyle w:val="BodyText"/>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Heading4"/>
      </w:pPr>
      <w:r>
        <w:rPr>
          <w:highlight w:val="yellow"/>
        </w:rPr>
        <w:t>Proposal 3.</w:t>
      </w:r>
      <w:r>
        <w:rPr>
          <w:rFonts w:hint="eastAsia"/>
          <w:highlight w:val="yellow"/>
        </w:rPr>
        <w:t>1a</w:t>
      </w:r>
      <w:r>
        <w:rPr>
          <w:highlight w:val="yellow"/>
        </w:rPr>
        <w:t>:</w:t>
      </w:r>
    </w:p>
    <w:p w14:paraId="16537FB4"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BodyText"/>
              <w:rPr>
                <w:lang w:val="en-GB"/>
              </w:rPr>
            </w:pPr>
            <w:r>
              <w:rPr>
                <w:rFonts w:hint="eastAsia"/>
                <w:lang w:val="en-GB"/>
              </w:rPr>
              <w:t>The proposal is updated based on the discussion in Monday online</w:t>
            </w:r>
          </w:p>
          <w:p w14:paraId="20908E19" w14:textId="77777777" w:rsidR="00467E9E" w:rsidRDefault="0023429C">
            <w:pPr>
              <w:pStyle w:val="BodyText"/>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BodyText"/>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BodyText"/>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BodyText"/>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SimSun"/>
                <w:sz w:val="21"/>
                <w:szCs w:val="21"/>
                <w:lang w:val="en-US" w:eastAsia="zh-CN"/>
              </w:rPr>
            </w:pPr>
          </w:p>
        </w:tc>
        <w:tc>
          <w:tcPr>
            <w:tcW w:w="6780" w:type="dxa"/>
          </w:tcPr>
          <w:p w14:paraId="60245B28" w14:textId="77777777" w:rsidR="00A62F7F" w:rsidRDefault="00A62F7F" w:rsidP="007D11F9">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BodyText"/>
              <w:rPr>
                <w:rFonts w:eastAsia="Malgun Gothic"/>
                <w:lang w:val="en-GB" w:eastAsia="ko-KR"/>
              </w:rPr>
            </w:pPr>
          </w:p>
          <w:p w14:paraId="71C662D1" w14:textId="77777777" w:rsidR="00A62F7F" w:rsidRDefault="00A62F7F" w:rsidP="00A62F7F">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BodyText"/>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SimSun"/>
                <w:sz w:val="21"/>
                <w:szCs w:val="21"/>
                <w:lang w:val="en-US" w:eastAsia="zh-CN"/>
              </w:rPr>
            </w:pPr>
          </w:p>
        </w:tc>
        <w:tc>
          <w:tcPr>
            <w:tcW w:w="6780" w:type="dxa"/>
          </w:tcPr>
          <w:p w14:paraId="3D80C4A2" w14:textId="6B6B167C" w:rsidR="001E6C8F" w:rsidRDefault="001E6C8F" w:rsidP="007D11F9">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Possible parameters/factors</w:t>
            </w:r>
            <w:r w:rsidR="0008274A">
              <w:rPr>
                <w:rFonts w:eastAsia="DengXian Light"/>
                <w:color w:val="000000"/>
                <w:lang w:val="en-US" w:eastAsia="zh-CN"/>
              </w:rPr>
              <w:t xml:space="preserve"> for</w:t>
            </w:r>
            <w:r w:rsidR="0008274A" w:rsidRPr="0008274A">
              <w:rPr>
                <w:rFonts w:eastAsia="DengXian Light"/>
                <w:color w:val="FF0000"/>
                <w:lang w:val="en-US" w:eastAsia="zh-CN"/>
              </w:rPr>
              <w:t xml:space="preserve"> the usage scenario</w:t>
            </w:r>
            <w:r w:rsidRPr="001E6C8F">
              <w:rPr>
                <w:rFonts w:eastAsia="DengXian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BodyText"/>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SimSun"/>
                <w:sz w:val="21"/>
                <w:szCs w:val="21"/>
                <w:lang w:val="en-US" w:eastAsia="zh-CN"/>
              </w:rPr>
            </w:pPr>
          </w:p>
        </w:tc>
        <w:tc>
          <w:tcPr>
            <w:tcW w:w="6780" w:type="dxa"/>
          </w:tcPr>
          <w:p w14:paraId="0532A07B" w14:textId="77777777" w:rsidR="009260A1" w:rsidRDefault="009260A1" w:rsidP="009260A1">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BodyText"/>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5A14F293" w14:textId="77777777" w:rsidR="009260A1" w:rsidRDefault="009260A1" w:rsidP="009260A1">
            <w:pPr>
              <w:pStyle w:val="Heading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ListParagraph"/>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BodyText"/>
              <w:rPr>
                <w:rFonts w:eastAsiaTheme="minorEastAsia"/>
                <w:lang w:val="en-GB" w:eastAsia="zh-CN"/>
              </w:rPr>
            </w:pPr>
          </w:p>
        </w:tc>
      </w:tr>
      <w:tr w:rsidR="00A566BE" w:rsidRPr="000574B9" w14:paraId="518F2EC8" w14:textId="77777777" w:rsidTr="00A62F7F">
        <w:tc>
          <w:tcPr>
            <w:tcW w:w="1479" w:type="dxa"/>
          </w:tcPr>
          <w:p w14:paraId="3B5E58FB" w14:textId="07E0F02A" w:rsidR="00A566BE" w:rsidRPr="00A566BE" w:rsidRDefault="00A566BE" w:rsidP="00A566BE">
            <w:pPr>
              <w:rPr>
                <w:rFonts w:eastAsia="Malgun Gothic"/>
                <w:sz w:val="21"/>
                <w:szCs w:val="21"/>
                <w:lang w:val="en-US" w:eastAsia="ko-KR"/>
              </w:rPr>
            </w:pPr>
            <w:r w:rsidRPr="00A566BE">
              <w:rPr>
                <w:rFonts w:eastAsia="Malgun Gothic"/>
                <w:sz w:val="21"/>
                <w:szCs w:val="21"/>
                <w:lang w:eastAsia="ko-KR"/>
              </w:rPr>
              <w:t>IMU</w:t>
            </w:r>
          </w:p>
        </w:tc>
        <w:tc>
          <w:tcPr>
            <w:tcW w:w="1372" w:type="dxa"/>
          </w:tcPr>
          <w:p w14:paraId="2D885FD0" w14:textId="77777777" w:rsidR="00A566BE" w:rsidRPr="00A566BE" w:rsidRDefault="00A566BE" w:rsidP="00A566BE">
            <w:pPr>
              <w:rPr>
                <w:rFonts w:eastAsia="SimSun"/>
                <w:sz w:val="21"/>
                <w:szCs w:val="21"/>
                <w:lang w:val="en-US" w:eastAsia="zh-CN"/>
              </w:rPr>
            </w:pPr>
          </w:p>
        </w:tc>
        <w:tc>
          <w:tcPr>
            <w:tcW w:w="6780" w:type="dxa"/>
          </w:tcPr>
          <w:p w14:paraId="63D0851A" w14:textId="5B6A31E1" w:rsidR="00A566BE" w:rsidRPr="00A566BE" w:rsidRDefault="00A566BE" w:rsidP="00A566BE">
            <w:pPr>
              <w:pStyle w:val="BodyText"/>
              <w:rPr>
                <w:rFonts w:eastAsia="Malgun Gothic"/>
                <w:lang w:val="en-GB" w:eastAsia="ko-KR"/>
              </w:rPr>
            </w:pPr>
            <w:r w:rsidRPr="00A566BE">
              <w:rPr>
                <w:rFonts w:eastAsiaTheme="minorEastAsia"/>
                <w:lang w:val="en-GB" w:eastAsia="zh-CN"/>
              </w:rPr>
              <w:t>We generally fine with the proposal. As the definition of ‘device types’ is not yet specified, we suggest avoiding the term at this stage.</w:t>
            </w:r>
          </w:p>
        </w:tc>
      </w:tr>
      <w:tr w:rsidR="004B6182" w:rsidRPr="000574B9" w14:paraId="50BC2A39" w14:textId="77777777" w:rsidTr="00A62F7F">
        <w:tc>
          <w:tcPr>
            <w:tcW w:w="1479" w:type="dxa"/>
          </w:tcPr>
          <w:p w14:paraId="7456B659" w14:textId="50E478F8" w:rsidR="004B6182" w:rsidRPr="00A566BE" w:rsidRDefault="004B6182" w:rsidP="004B6182">
            <w:pPr>
              <w:rPr>
                <w:rFonts w:eastAsia="Malgun Gothic"/>
                <w:sz w:val="21"/>
                <w:szCs w:val="21"/>
                <w:lang w:eastAsia="ko-KR"/>
              </w:rPr>
            </w:pPr>
            <w:r w:rsidRPr="00A538CF">
              <w:rPr>
                <w:rFonts w:eastAsia="Yu Mincho" w:hint="eastAsia"/>
                <w:sz w:val="21"/>
                <w:szCs w:val="21"/>
                <w:lang w:val="en-US" w:eastAsia="ja-JP"/>
              </w:rPr>
              <w:t>Xiao</w:t>
            </w:r>
            <w:r w:rsidRPr="00A538CF">
              <w:rPr>
                <w:rFonts w:eastAsia="Yu Mincho"/>
                <w:sz w:val="21"/>
                <w:szCs w:val="21"/>
                <w:lang w:val="en-US" w:eastAsia="ja-JP"/>
              </w:rPr>
              <w:t>mi</w:t>
            </w:r>
          </w:p>
        </w:tc>
        <w:tc>
          <w:tcPr>
            <w:tcW w:w="1372" w:type="dxa"/>
          </w:tcPr>
          <w:p w14:paraId="3D9E6CF8" w14:textId="77777777" w:rsidR="004B6182" w:rsidRPr="00A566BE" w:rsidRDefault="004B6182" w:rsidP="004B6182">
            <w:pPr>
              <w:rPr>
                <w:rFonts w:eastAsia="SimSun"/>
                <w:sz w:val="21"/>
                <w:szCs w:val="21"/>
                <w:lang w:val="en-US" w:eastAsia="zh-CN"/>
              </w:rPr>
            </w:pPr>
          </w:p>
        </w:tc>
        <w:tc>
          <w:tcPr>
            <w:tcW w:w="6780" w:type="dxa"/>
          </w:tcPr>
          <w:p w14:paraId="01C72AA8" w14:textId="68019D21" w:rsidR="004B6182" w:rsidRPr="00A566BE" w:rsidRDefault="004B6182" w:rsidP="004B6182">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BodyText"/>
        <w:rPr>
          <w:lang w:val="en-US"/>
        </w:rPr>
      </w:pPr>
    </w:p>
    <w:p w14:paraId="4D1C708D" w14:textId="77777777" w:rsidR="00467E9E" w:rsidRDefault="0023429C">
      <w:pPr>
        <w:pStyle w:val="BodyText"/>
        <w:rPr>
          <w:lang w:val="en-US"/>
        </w:rPr>
      </w:pPr>
      <w:r>
        <w:rPr>
          <w:lang w:val="en-US"/>
        </w:rPr>
        <w:t>This can be discussed in later stage of SI or even WI after overall 6GR features become clear.</w:t>
      </w:r>
    </w:p>
    <w:p w14:paraId="5716B64D" w14:textId="77777777" w:rsidR="00467E9E" w:rsidRDefault="00467E9E">
      <w:pPr>
        <w:pStyle w:val="BodyText"/>
        <w:rPr>
          <w:lang w:val="en-US"/>
        </w:rPr>
      </w:pPr>
    </w:p>
    <w:p w14:paraId="1D5C8317" w14:textId="77777777" w:rsidR="00467E9E" w:rsidRDefault="0023429C">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BodyText"/>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BodyText"/>
        <w:rPr>
          <w:lang w:val="en-GB"/>
        </w:rPr>
      </w:pPr>
    </w:p>
    <w:p w14:paraId="5340F9A1" w14:textId="77777777" w:rsidR="00467E9E" w:rsidRDefault="0023429C">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269D7C64" w14:textId="77777777" w:rsidR="00467E9E" w:rsidRDefault="00467E9E">
      <w:pPr>
        <w:pStyle w:val="BodyText"/>
        <w:rPr>
          <w:lang w:val="en-GB"/>
        </w:rPr>
      </w:pPr>
    </w:p>
    <w:p w14:paraId="02B9D163" w14:textId="77777777" w:rsidR="00467E9E" w:rsidRDefault="0023429C">
      <w:pPr>
        <w:pStyle w:val="BodyText"/>
        <w:ind w:left="1"/>
        <w:rPr>
          <w:lang w:val="en-US"/>
        </w:rPr>
      </w:pPr>
      <w:r>
        <w:rPr>
          <w:lang w:val="en-GB"/>
        </w:rPr>
        <w:lastRenderedPageBreak/>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BodyText"/>
        <w:ind w:left="1"/>
        <w:rPr>
          <w:lang w:val="en-US"/>
        </w:rPr>
      </w:pPr>
    </w:p>
    <w:p w14:paraId="4D393821" w14:textId="77777777" w:rsidR="00467E9E" w:rsidRDefault="0023429C">
      <w:pPr>
        <w:pStyle w:val="Heading4"/>
      </w:pPr>
      <w:r>
        <w:rPr>
          <w:rFonts w:hint="eastAsia"/>
          <w:highlight w:val="yellow"/>
        </w:rPr>
        <w:t>[Old]</w:t>
      </w:r>
      <w:r>
        <w:rPr>
          <w:highlight w:val="yellow"/>
        </w:rPr>
        <w:t>Proposal 4.1:</w:t>
      </w:r>
    </w:p>
    <w:p w14:paraId="272B2806"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BodyText"/>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7E740842" w14:textId="77777777" w:rsidR="00467E9E" w:rsidRDefault="0023429C">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07A7E3C4" w14:textId="77777777" w:rsidR="00467E9E" w:rsidRDefault="00467E9E">
            <w:pPr>
              <w:pStyle w:val="BodyText"/>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BodyText"/>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BodyText"/>
              <w:rPr>
                <w:lang w:val="en-GB"/>
              </w:rPr>
            </w:pPr>
            <w:r>
              <w:rPr>
                <w:lang w:val="en-GB"/>
              </w:rPr>
              <w:t xml:space="preserve"> </w:t>
            </w:r>
          </w:p>
          <w:p w14:paraId="2362D49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BodyText"/>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to modify the proposal as such:</w:t>
            </w:r>
          </w:p>
          <w:p w14:paraId="2DB3CE2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263147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BodyText"/>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13F35067" w14:textId="77777777" w:rsidR="00467E9E" w:rsidRDefault="0023429C">
            <w:pPr>
              <w:rPr>
                <w:rFonts w:eastAsia="SimSun"/>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BodyText"/>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BodyText"/>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BodyText"/>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BodyText"/>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34CAC3F" w14:textId="77777777" w:rsidR="00467E9E" w:rsidRDefault="0023429C">
            <w:pPr>
              <w:rPr>
                <w:rFonts w:eastAsia="Yu Mincho"/>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BodyText"/>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eMBB)</w:t>
            </w:r>
          </w:p>
          <w:p w14:paraId="35A06E3D"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BodyText"/>
        <w:ind w:left="1"/>
        <w:rPr>
          <w:lang w:val="en-GB"/>
        </w:rPr>
      </w:pPr>
    </w:p>
    <w:p w14:paraId="295B0DEE"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BodyText"/>
              <w:rPr>
                <w:lang w:val="en-US"/>
              </w:rPr>
            </w:pPr>
            <w:r>
              <w:rPr>
                <w:rFonts w:hint="eastAsia"/>
                <w:lang w:val="en-US"/>
              </w:rPr>
              <w:t>Updated proposal after Monday offline</w:t>
            </w:r>
          </w:p>
          <w:p w14:paraId="6B1B8AC4"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SimSun"/>
                <w:sz w:val="21"/>
                <w:szCs w:val="21"/>
                <w:lang w:val="en-US" w:eastAsia="zh-CN"/>
              </w:rPr>
            </w:pPr>
          </w:p>
        </w:tc>
        <w:tc>
          <w:tcPr>
            <w:tcW w:w="6780" w:type="dxa"/>
          </w:tcPr>
          <w:p w14:paraId="7951902B" w14:textId="39D32208" w:rsidR="009260A1" w:rsidRDefault="009260A1" w:rsidP="009260A1">
            <w:pPr>
              <w:pStyle w:val="BodyText"/>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r w:rsidR="004B6182" w14:paraId="370D29FE" w14:textId="77777777">
        <w:tc>
          <w:tcPr>
            <w:tcW w:w="1479" w:type="dxa"/>
          </w:tcPr>
          <w:p w14:paraId="1C9A91FC" w14:textId="1A11540F" w:rsidR="004B6182"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0DF225F" w14:textId="77777777" w:rsidR="004B6182" w:rsidRDefault="004B6182" w:rsidP="004B6182">
            <w:pPr>
              <w:rPr>
                <w:rFonts w:eastAsia="SimSun"/>
                <w:sz w:val="21"/>
                <w:szCs w:val="21"/>
                <w:lang w:val="en-US" w:eastAsia="zh-CN"/>
              </w:rPr>
            </w:pPr>
          </w:p>
        </w:tc>
        <w:tc>
          <w:tcPr>
            <w:tcW w:w="6780" w:type="dxa"/>
          </w:tcPr>
          <w:p w14:paraId="3B368EB3" w14:textId="1FACED72" w:rsidR="004B6182" w:rsidRDefault="004B6182" w:rsidP="004B6182">
            <w:pPr>
              <w:pStyle w:val="BodyText"/>
              <w:rPr>
                <w:rFonts w:eastAsia="Malgun Gothic"/>
                <w:lang w:val="en-US" w:eastAsia="ko-KR"/>
              </w:rPr>
            </w:pPr>
            <w:r>
              <w:rPr>
                <w:rFonts w:eastAsiaTheme="minorEastAsia" w:hint="eastAsia"/>
                <w:lang w:val="en-US" w:eastAsia="zh-CN"/>
              </w:rPr>
              <w:t>W</w:t>
            </w:r>
            <w:r>
              <w:rPr>
                <w:rFonts w:eastAsiaTheme="minorEastAsia"/>
                <w:lang w:val="en-US" w:eastAsia="zh-CN"/>
              </w:rPr>
              <w:t xml:space="preserve">e think the last bullet should be removed. The smallest maximum UE BW should be decoupled from the minimum spectrum allocation and common channel/signal BW. While the BW of common signals/channels should take </w:t>
            </w:r>
            <w:r>
              <w:rPr>
                <w:rFonts w:eastAsiaTheme="minorEastAsia"/>
                <w:lang w:val="en-US" w:eastAsia="zh-CN"/>
              </w:rPr>
              <w:lastRenderedPageBreak/>
              <w:t>both minimum spectrum allocation and smallest maximum UE BW into account.</w:t>
            </w:r>
          </w:p>
        </w:tc>
      </w:tr>
    </w:tbl>
    <w:p w14:paraId="24C09FB0" w14:textId="77777777" w:rsidR="00467E9E" w:rsidRPr="004B6182" w:rsidRDefault="00467E9E">
      <w:pPr>
        <w:pStyle w:val="BodyText"/>
        <w:ind w:left="1"/>
        <w:rPr>
          <w:rFonts w:eastAsiaTheme="minorEastAsia"/>
          <w:lang w:val="en-US" w:eastAsia="zh-CN"/>
        </w:rPr>
      </w:pPr>
    </w:p>
    <w:p w14:paraId="0CBAF25D" w14:textId="77777777" w:rsidR="00467E9E" w:rsidRDefault="00467E9E">
      <w:pPr>
        <w:pStyle w:val="BodyText"/>
        <w:ind w:left="1"/>
        <w:rPr>
          <w:lang w:val="en-GB"/>
        </w:rPr>
      </w:pPr>
    </w:p>
    <w:p w14:paraId="7AF0A1F0" w14:textId="77777777" w:rsidR="00467E9E" w:rsidRDefault="0023429C">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BodyText"/>
        <w:rPr>
          <w:lang w:val="en-US"/>
        </w:rPr>
      </w:pPr>
    </w:p>
    <w:p w14:paraId="0CE51775" w14:textId="77777777" w:rsidR="00467E9E" w:rsidRDefault="0023429C">
      <w:pPr>
        <w:pStyle w:val="Heading4"/>
      </w:pPr>
      <w:r>
        <w:rPr>
          <w:rFonts w:hint="eastAsia"/>
          <w:highlight w:val="yellow"/>
        </w:rPr>
        <w:t>[Old]</w:t>
      </w:r>
      <w:r>
        <w:rPr>
          <w:highlight w:val="yellow"/>
        </w:rPr>
        <w:t>Proposal 4.2:</w:t>
      </w:r>
    </w:p>
    <w:p w14:paraId="4BC18D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7" w:name="OLE_LINK1"/>
      <w:r>
        <w:rPr>
          <w:rFonts w:ascii="Times New Roman" w:hAnsi="Times New Roman" w:cs="Times New Roman"/>
          <w:sz w:val="21"/>
          <w:szCs w:val="21"/>
          <w:lang w:val="en-US"/>
        </w:rPr>
        <w:t xml:space="preserve"> minimum spectrum allocation</w:t>
      </w:r>
      <w:bookmarkEnd w:id="7"/>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BodyText"/>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BodyText"/>
              <w:rPr>
                <w:lang w:val="en-GB"/>
              </w:rPr>
            </w:pPr>
          </w:p>
          <w:p w14:paraId="4ECA162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5G NR Rel18 can be considered </w:t>
            </w:r>
            <w:r>
              <w:rPr>
                <w:rFonts w:ascii="Times New Roman" w:hAnsi="Times New Roman" w:cs="Times New Roman"/>
                <w:color w:val="FF0000"/>
                <w:sz w:val="21"/>
                <w:szCs w:val="21"/>
                <w:lang w:val="en-US"/>
              </w:rPr>
              <w:lastRenderedPageBreak/>
              <w:t>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BodyText"/>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BodyText"/>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BodyText"/>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BodyText"/>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BodyText"/>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BodyText"/>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43F77524" w14:textId="77777777" w:rsidR="00467E9E" w:rsidRDefault="0023429C">
            <w:pPr>
              <w:pStyle w:val="BodyText"/>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BodyText"/>
              <w:rPr>
                <w:lang w:val="en-GB"/>
              </w:rPr>
            </w:pPr>
            <w:r>
              <w:rPr>
                <w:rFonts w:eastAsiaTheme="minorEastAsia"/>
                <w:lang w:val="en-GB" w:eastAsia="zh-CN"/>
              </w:rPr>
              <w:t>Fine</w:t>
            </w:r>
          </w:p>
        </w:tc>
      </w:tr>
      <w:tr w:rsidR="00A62F7F" w14:paraId="355AC3E1" w14:textId="77777777" w:rsidTr="004B6182">
        <w:tc>
          <w:tcPr>
            <w:tcW w:w="1479" w:type="dxa"/>
            <w:tcBorders>
              <w:top w:val="nil"/>
              <w:bottom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bottom w:val="nil"/>
            </w:tcBorders>
          </w:tcPr>
          <w:p w14:paraId="0C4D95A8" w14:textId="77777777" w:rsidR="00A62F7F" w:rsidRDefault="00A62F7F" w:rsidP="00A62F7F">
            <w:pPr>
              <w:rPr>
                <w:rFonts w:eastAsia="SimSun"/>
                <w:sz w:val="21"/>
                <w:szCs w:val="21"/>
                <w:lang w:val="en-US" w:eastAsia="zh-CN"/>
              </w:rPr>
            </w:pPr>
          </w:p>
        </w:tc>
        <w:tc>
          <w:tcPr>
            <w:tcW w:w="6781" w:type="dxa"/>
            <w:tcBorders>
              <w:top w:val="nil"/>
              <w:bottom w:val="nil"/>
            </w:tcBorders>
          </w:tcPr>
          <w:p w14:paraId="22B92ACD"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BodyText"/>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r w:rsidR="004B6182" w14:paraId="50B14786" w14:textId="77777777">
        <w:tc>
          <w:tcPr>
            <w:tcW w:w="1479" w:type="dxa"/>
            <w:tcBorders>
              <w:top w:val="nil"/>
            </w:tcBorders>
          </w:tcPr>
          <w:p w14:paraId="76CF3BB8" w14:textId="0CC772DA" w:rsidR="004B6182" w:rsidRPr="004B6182" w:rsidRDefault="004B6182" w:rsidP="00A62F7F">
            <w:pPr>
              <w:rPr>
                <w:rFonts w:eastAsiaTheme="minorEastAsia"/>
                <w:sz w:val="21"/>
                <w:szCs w:val="21"/>
                <w:lang w:val="en-US" w:eastAsia="zh-CN"/>
              </w:rPr>
            </w:pPr>
          </w:p>
        </w:tc>
        <w:tc>
          <w:tcPr>
            <w:tcW w:w="1371" w:type="dxa"/>
            <w:tcBorders>
              <w:top w:val="nil"/>
            </w:tcBorders>
          </w:tcPr>
          <w:p w14:paraId="073303C6" w14:textId="77777777" w:rsidR="004B6182" w:rsidRDefault="004B6182" w:rsidP="00A62F7F">
            <w:pPr>
              <w:rPr>
                <w:rFonts w:eastAsia="SimSun"/>
                <w:sz w:val="21"/>
                <w:szCs w:val="21"/>
                <w:lang w:val="en-US" w:eastAsia="zh-CN"/>
              </w:rPr>
            </w:pPr>
          </w:p>
        </w:tc>
        <w:tc>
          <w:tcPr>
            <w:tcW w:w="6781" w:type="dxa"/>
            <w:tcBorders>
              <w:top w:val="nil"/>
            </w:tcBorders>
          </w:tcPr>
          <w:p w14:paraId="4B247535" w14:textId="77777777" w:rsidR="004B6182" w:rsidRPr="000D220E" w:rsidRDefault="004B6182" w:rsidP="00A62F7F">
            <w:pPr>
              <w:pStyle w:val="BodyText"/>
              <w:rPr>
                <w:rFonts w:eastAsia="Malgun Gothic"/>
                <w:lang w:val="en-GB" w:eastAsia="ko-KR"/>
              </w:rPr>
            </w:pPr>
          </w:p>
        </w:tc>
      </w:tr>
    </w:tbl>
    <w:p w14:paraId="761951CC" w14:textId="77777777" w:rsidR="00467E9E" w:rsidRDefault="00467E9E">
      <w:pPr>
        <w:pStyle w:val="BodyText"/>
        <w:rPr>
          <w:lang w:val="en-GB"/>
        </w:rPr>
      </w:pPr>
      <w:bookmarkStart w:id="8" w:name="_Toc101519362"/>
      <w:bookmarkEnd w:id="8"/>
    </w:p>
    <w:p w14:paraId="4463EEC1"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BodyText"/>
              <w:rPr>
                <w:lang w:val="en-GB"/>
              </w:rPr>
            </w:pPr>
            <w:r>
              <w:rPr>
                <w:rFonts w:hint="eastAsia"/>
                <w:lang w:val="en-GB"/>
              </w:rPr>
              <w:t>The proposal is updated based on the discussion in Monday online</w:t>
            </w:r>
          </w:p>
          <w:p w14:paraId="78A082BB" w14:textId="77777777" w:rsidR="00467E9E" w:rsidRDefault="0023429C">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BodyText"/>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SimSun"/>
                <w:sz w:val="21"/>
                <w:szCs w:val="21"/>
                <w:lang w:val="en-US" w:eastAsia="zh-CN"/>
              </w:rPr>
            </w:pPr>
          </w:p>
        </w:tc>
        <w:tc>
          <w:tcPr>
            <w:tcW w:w="6780" w:type="dxa"/>
          </w:tcPr>
          <w:p w14:paraId="1CE459B5"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SimSun"/>
                <w:sz w:val="21"/>
                <w:szCs w:val="21"/>
                <w:lang w:val="en-US" w:eastAsia="zh-CN"/>
              </w:rPr>
            </w:pPr>
          </w:p>
        </w:tc>
        <w:tc>
          <w:tcPr>
            <w:tcW w:w="6780" w:type="dxa"/>
          </w:tcPr>
          <w:p w14:paraId="7D0EF34E" w14:textId="77777777" w:rsidR="0008274A" w:rsidRDefault="0008274A" w:rsidP="007D11F9">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r w:rsidR="002A2B32">
              <w:rPr>
                <w:rFonts w:eastAsiaTheme="minorEastAsia"/>
                <w:lang w:val="en-GB" w:eastAsia="zh-CN"/>
              </w:rPr>
              <w:t>a</w:t>
            </w:r>
            <w:proofErr w:type="spell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lastRenderedPageBreak/>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BodyText"/>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SimSun"/>
                <w:sz w:val="21"/>
                <w:szCs w:val="21"/>
                <w:lang w:val="en-US" w:eastAsia="zh-CN"/>
              </w:rPr>
            </w:pPr>
          </w:p>
        </w:tc>
        <w:tc>
          <w:tcPr>
            <w:tcW w:w="6780" w:type="dxa"/>
          </w:tcPr>
          <w:p w14:paraId="2C32AB68" w14:textId="77777777" w:rsidR="009B06FA" w:rsidRDefault="009B06FA" w:rsidP="009B06FA">
            <w:pPr>
              <w:pStyle w:val="BodyText"/>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2EE67047" w14:textId="77777777" w:rsidR="009B06FA" w:rsidRDefault="009B06FA" w:rsidP="009B06FA">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ListParagraph"/>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allocation</w:t>
            </w:r>
            <w:r w:rsidRPr="001C311D">
              <w:rPr>
                <w:rFonts w:ascii="Times New Roman" w:hAnsi="Times New Roman" w:cs="Times New Roman" w:hint="eastAsia"/>
                <w:strike/>
                <w:color w:val="FF0000"/>
                <w:sz w:val="21"/>
                <w:szCs w:val="21"/>
                <w:lang w:val="en-US"/>
              </w:rPr>
              <w:t xml:space="preserve">s ,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t>Fraunhofer</w:t>
            </w:r>
          </w:p>
        </w:tc>
        <w:tc>
          <w:tcPr>
            <w:tcW w:w="1372" w:type="dxa"/>
          </w:tcPr>
          <w:p w14:paraId="16D6D5D4" w14:textId="77777777" w:rsidR="007D6078" w:rsidRPr="000D220E" w:rsidRDefault="007D6078" w:rsidP="007D6078">
            <w:pPr>
              <w:rPr>
                <w:rFonts w:eastAsia="SimSun"/>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 discussed in Monday online, which can be seen in the following text copied from the chair notes:</w:t>
            </w:r>
            <w:r>
              <w:rPr>
                <w:sz w:val="21"/>
                <w:szCs w:val="21"/>
                <w:highlight w:val="yellow"/>
                <w:lang w:val="en-US" w:eastAsia="x-none"/>
              </w:rPr>
              <w:br/>
            </w:r>
            <w:r>
              <w:rPr>
                <w:sz w:val="21"/>
                <w:szCs w:val="21"/>
                <w:highlight w:val="yellow"/>
                <w:lang w:val="en-US" w:eastAsia="x-none"/>
              </w:rPr>
              <w:br/>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When the minimum spectrum allocation is smaller than the 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trike/>
                <w:sz w:val="21"/>
                <w:szCs w:val="21"/>
                <w:highlight w:val="yellow"/>
                <w:lang w:val="en-US" w:eastAsia="x-none"/>
              </w:rPr>
            </w:pPr>
            <w:r w:rsidRPr="00D70E6B">
              <w:rPr>
                <w:rFonts w:eastAsia="DengXian" w:cs="Times"/>
                <w:sz w:val="21"/>
                <w:szCs w:val="21"/>
                <w:highlight w:val="yellow"/>
                <w:lang w:val="en-US" w:eastAsia="zh-CN"/>
              </w:rPr>
              <w:t xml:space="preserve">Opt1: </w:t>
            </w:r>
            <w:r w:rsidRPr="00D70E6B">
              <w:rPr>
                <w:rFonts w:eastAsia="MS Mincho" w:cs="Times"/>
                <w:sz w:val="21"/>
                <w:szCs w:val="21"/>
                <w:highlight w:val="yellow"/>
                <w:lang w:val="en-US" w:eastAsia="x-none"/>
              </w:rPr>
              <w:t>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xml:space="preserve"> </w:t>
            </w:r>
            <w:r w:rsidRPr="00D70E6B">
              <w:rPr>
                <w:rFonts w:eastAsia="MS Mincho" w:cs="Times"/>
                <w:b/>
                <w:bCs/>
                <w:color w:val="00B050"/>
                <w:sz w:val="21"/>
                <w:szCs w:val="21"/>
                <w:highlight w:val="yellow"/>
                <w:lang w:val="en-US" w:eastAsia="x-none"/>
              </w:rPr>
              <w:t xml:space="preserve">are </w:t>
            </w:r>
            <w:r w:rsidRPr="00D70E6B">
              <w:rPr>
                <w:rFonts w:eastAsia="DengXian" w:cs="Times"/>
                <w:b/>
                <w:bCs/>
                <w:color w:val="00B050"/>
                <w:sz w:val="21"/>
                <w:szCs w:val="21"/>
                <w:highlight w:val="yellow"/>
                <w:lang w:val="en-US" w:eastAsia="zh-CN"/>
              </w:rPr>
              <w:t>feasible/reusable</w:t>
            </w:r>
            <w:r w:rsidRPr="00D70E6B">
              <w:rPr>
                <w:rFonts w:eastAsia="DengXian" w:cs="Times"/>
                <w:color w:val="00B050"/>
                <w:sz w:val="21"/>
                <w:szCs w:val="21"/>
                <w:highlight w:val="yellow"/>
                <w:lang w:val="en-US" w:eastAsia="zh-CN"/>
              </w:rPr>
              <w:t xml:space="preserve"> </w:t>
            </w:r>
            <w:r w:rsidRPr="00D70E6B">
              <w:rPr>
                <w:rFonts w:eastAsia="DengXian" w:cs="Times"/>
                <w:sz w:val="21"/>
                <w:szCs w:val="21"/>
                <w:highlight w:val="yellow"/>
                <w:lang w:val="en-US" w:eastAsia="zh-CN"/>
              </w:rPr>
              <w:t>for</w:t>
            </w:r>
            <w:r w:rsidRPr="00D70E6B">
              <w:rPr>
                <w:rFonts w:eastAsia="MS Mincho"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Heading4"/>
              <w:ind w:left="0" w:firstLine="0"/>
              <w:rPr>
                <w:highlight w:val="yellow"/>
              </w:rPr>
            </w:pPr>
            <w:r>
              <w:t>It is better to avoid repeating same arguments in online, and to be more general.</w:t>
            </w:r>
            <w:r>
              <w:br/>
            </w:r>
          </w:p>
          <w:p w14:paraId="4AD5E88D" w14:textId="06FD9046" w:rsidR="007D6078" w:rsidRPr="007D6078" w:rsidRDefault="007D6078" w:rsidP="007D6078">
            <w:pPr>
              <w:pStyle w:val="BodyText"/>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A566BE" w:rsidRPr="000D220E" w14:paraId="12A39F32" w14:textId="77777777" w:rsidTr="00A62F7F">
        <w:tc>
          <w:tcPr>
            <w:tcW w:w="1479" w:type="dxa"/>
          </w:tcPr>
          <w:p w14:paraId="1FF9AFEB" w14:textId="07E8431B" w:rsidR="00A566BE" w:rsidRPr="00A566BE" w:rsidRDefault="00A566BE" w:rsidP="00A566BE">
            <w:pPr>
              <w:rPr>
                <w:rFonts w:eastAsia="Malgun Gothic"/>
                <w:sz w:val="21"/>
                <w:szCs w:val="21"/>
                <w:lang w:val="en-US" w:eastAsia="ko-KR"/>
              </w:rPr>
            </w:pPr>
            <w:r w:rsidRPr="00A566BE">
              <w:rPr>
                <w:rFonts w:eastAsiaTheme="minorEastAsia"/>
                <w:sz w:val="21"/>
                <w:szCs w:val="21"/>
                <w:lang w:val="en-US" w:eastAsia="zh-CN"/>
              </w:rPr>
              <w:t>IMU</w:t>
            </w:r>
          </w:p>
        </w:tc>
        <w:tc>
          <w:tcPr>
            <w:tcW w:w="1372" w:type="dxa"/>
          </w:tcPr>
          <w:p w14:paraId="48DE84BD" w14:textId="77777777" w:rsidR="00A566BE" w:rsidRPr="00A566BE" w:rsidRDefault="00A566BE" w:rsidP="00A566BE">
            <w:pPr>
              <w:rPr>
                <w:rFonts w:eastAsia="SimSun"/>
                <w:sz w:val="21"/>
                <w:szCs w:val="21"/>
                <w:lang w:val="en-US" w:eastAsia="zh-CN"/>
              </w:rPr>
            </w:pPr>
          </w:p>
        </w:tc>
        <w:tc>
          <w:tcPr>
            <w:tcW w:w="6780" w:type="dxa"/>
          </w:tcPr>
          <w:p w14:paraId="1B97339C" w14:textId="746312E9" w:rsidR="00A566BE" w:rsidRPr="00A566BE" w:rsidRDefault="00A566BE" w:rsidP="00A566BE">
            <w:pPr>
              <w:suppressAutoHyphens w:val="0"/>
              <w:spacing w:after="0" w:line="240" w:lineRule="auto"/>
              <w:jc w:val="left"/>
              <w:rPr>
                <w:rFonts w:ascii="Arial" w:hAnsi="Arial" w:cs="Arial"/>
                <w:sz w:val="21"/>
                <w:szCs w:val="21"/>
                <w:lang w:val="en-US" w:eastAsia="x-none"/>
              </w:rPr>
            </w:pPr>
            <w:r w:rsidRPr="00A566BE">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4B6182" w:rsidRPr="000D220E" w14:paraId="1D68570C" w14:textId="77777777" w:rsidTr="00A62F7F">
        <w:tc>
          <w:tcPr>
            <w:tcW w:w="1479" w:type="dxa"/>
          </w:tcPr>
          <w:p w14:paraId="68F7843D" w14:textId="4B63F5F4" w:rsidR="004B6182" w:rsidRPr="00A566BE" w:rsidRDefault="004B6182" w:rsidP="004B6182">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A99185C" w14:textId="77777777" w:rsidR="004B6182" w:rsidRPr="00A566BE" w:rsidRDefault="004B6182" w:rsidP="004B6182">
            <w:pPr>
              <w:rPr>
                <w:rFonts w:eastAsia="SimSun"/>
                <w:sz w:val="21"/>
                <w:szCs w:val="21"/>
                <w:lang w:val="en-US" w:eastAsia="zh-CN"/>
              </w:rPr>
            </w:pPr>
          </w:p>
        </w:tc>
        <w:tc>
          <w:tcPr>
            <w:tcW w:w="6780" w:type="dxa"/>
          </w:tcPr>
          <w:p w14:paraId="54DF7C0A" w14:textId="77777777" w:rsidR="004B6182" w:rsidRDefault="004B6182" w:rsidP="004B6182">
            <w:pPr>
              <w:pStyle w:val="BodyText"/>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5E487975" w14:textId="1CA662C7" w:rsidR="004B6182" w:rsidRPr="00A566BE" w:rsidRDefault="004B6182" w:rsidP="004B6182">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sidRPr="00411F14">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bl>
    <w:p w14:paraId="5F7D2F88" w14:textId="77777777" w:rsidR="00467E9E" w:rsidRPr="00A62F7F" w:rsidRDefault="00467E9E">
      <w:pPr>
        <w:pStyle w:val="BodyText"/>
        <w:rPr>
          <w:lang w:val="en-GB"/>
        </w:rPr>
      </w:pPr>
    </w:p>
    <w:p w14:paraId="60956EC3" w14:textId="77777777" w:rsidR="00467E9E" w:rsidRDefault="00467E9E">
      <w:pPr>
        <w:pStyle w:val="BodyText"/>
        <w:rPr>
          <w:lang w:val="en-GB"/>
        </w:rPr>
      </w:pPr>
    </w:p>
    <w:p w14:paraId="5FC7206E" w14:textId="77777777" w:rsidR="00467E9E" w:rsidRDefault="0023429C">
      <w:pPr>
        <w:pStyle w:val="Heading1"/>
        <w:ind w:left="284" w:hanging="284"/>
        <w:rPr>
          <w:b/>
          <w:bCs/>
        </w:rPr>
      </w:pPr>
      <w:r>
        <w:rPr>
          <w:rFonts w:eastAsia="Yu Mincho"/>
          <w:b/>
          <w:bCs/>
          <w:lang w:eastAsia="ja-JP"/>
        </w:rPr>
        <w:lastRenderedPageBreak/>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9" w:name="_Hlk210256376"/>
      <w:r>
        <w:rPr>
          <w:rFonts w:eastAsia="MS Mincho"/>
          <w:sz w:val="21"/>
          <w:szCs w:val="21"/>
          <w:lang w:val="en-US" w:eastAsia="ja-JP"/>
        </w:rPr>
        <w:t xml:space="preserve">At the last RAN1 meeting, overall coverage for 6GR was discussed and the following agreement was made: </w:t>
      </w:r>
      <w:bookmarkEnd w:id="9"/>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BodyText"/>
        <w:rPr>
          <w:lang w:val="en-US"/>
        </w:rPr>
      </w:pPr>
    </w:p>
    <w:p w14:paraId="13D0E2A2" w14:textId="77777777" w:rsidR="00467E9E" w:rsidRDefault="0023429C">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BodyText"/>
        <w:numPr>
          <w:ilvl w:val="0"/>
          <w:numId w:val="19"/>
        </w:numPr>
        <w:rPr>
          <w:lang w:val="en-US"/>
        </w:rPr>
      </w:pPr>
      <w:r>
        <w:rPr>
          <w:lang w:val="en-US"/>
        </w:rPr>
        <w:t>More antenna elements for BS and/or UE</w:t>
      </w:r>
    </w:p>
    <w:p w14:paraId="5937A3E9" w14:textId="77777777" w:rsidR="00467E9E" w:rsidRDefault="0023429C">
      <w:pPr>
        <w:pStyle w:val="BodyText"/>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BodyText"/>
        <w:numPr>
          <w:ilvl w:val="0"/>
          <w:numId w:val="19"/>
        </w:numPr>
      </w:pPr>
      <w:r>
        <w:t>More number of TRX</w:t>
      </w:r>
    </w:p>
    <w:p w14:paraId="503E4E38" w14:textId="77777777" w:rsidR="00467E9E" w:rsidRDefault="0023429C">
      <w:pPr>
        <w:pStyle w:val="BodyText"/>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BodyText"/>
        <w:numPr>
          <w:ilvl w:val="0"/>
          <w:numId w:val="19"/>
        </w:numPr>
      </w:pPr>
      <w:r>
        <w:t>Incresed UE Tx power</w:t>
      </w:r>
    </w:p>
    <w:p w14:paraId="4A1C30C8" w14:textId="77777777" w:rsidR="00467E9E" w:rsidRDefault="0023429C">
      <w:pPr>
        <w:pStyle w:val="BodyText"/>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BodyText"/>
        <w:rPr>
          <w:lang w:val="en-US"/>
        </w:rPr>
      </w:pPr>
    </w:p>
    <w:p w14:paraId="26320AD7" w14:textId="77777777" w:rsidR="00467E9E" w:rsidRDefault="0023429C">
      <w:pPr>
        <w:pStyle w:val="BodyText"/>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ListParagraph"/>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BodyText"/>
        <w:numPr>
          <w:ilvl w:val="0"/>
          <w:numId w:val="19"/>
        </w:numPr>
      </w:pPr>
      <w:r>
        <w:t>How to improve coverage</w:t>
      </w:r>
    </w:p>
    <w:p w14:paraId="5939442D" w14:textId="77777777" w:rsidR="00467E9E" w:rsidRDefault="0023429C">
      <w:pPr>
        <w:pStyle w:val="BodyText"/>
        <w:numPr>
          <w:ilvl w:val="1"/>
          <w:numId w:val="19"/>
        </w:numPr>
      </w:pPr>
      <w:r>
        <w:t>Repetitions</w:t>
      </w:r>
    </w:p>
    <w:p w14:paraId="04F960FC" w14:textId="77777777" w:rsidR="00467E9E" w:rsidRDefault="0023429C">
      <w:pPr>
        <w:pStyle w:val="BodyText"/>
        <w:numPr>
          <w:ilvl w:val="2"/>
          <w:numId w:val="19"/>
        </w:numPr>
        <w:rPr>
          <w:lang w:val="en-US"/>
        </w:rPr>
      </w:pPr>
      <w:r>
        <w:rPr>
          <w:lang w:val="en-US"/>
        </w:rPr>
        <w:t>Including unified solution among different channels</w:t>
      </w:r>
    </w:p>
    <w:p w14:paraId="6E0A4B42" w14:textId="77777777" w:rsidR="00467E9E" w:rsidRDefault="0023429C">
      <w:pPr>
        <w:pStyle w:val="BodyText"/>
        <w:numPr>
          <w:ilvl w:val="1"/>
          <w:numId w:val="19"/>
        </w:numPr>
      </w:pPr>
      <w:r>
        <w:t>Available Slot Counting (ASC)</w:t>
      </w:r>
    </w:p>
    <w:p w14:paraId="1BF60729" w14:textId="77777777" w:rsidR="00467E9E" w:rsidRDefault="0023429C">
      <w:pPr>
        <w:pStyle w:val="BodyText"/>
        <w:numPr>
          <w:ilvl w:val="1"/>
          <w:numId w:val="19"/>
        </w:numPr>
        <w:rPr>
          <w:lang w:val="en-US"/>
        </w:rPr>
      </w:pPr>
      <w:r>
        <w:rPr>
          <w:lang w:val="en-US"/>
        </w:rPr>
        <w:t>DMRS bundling/Joint Channel Estimation (JCE)</w:t>
      </w:r>
    </w:p>
    <w:p w14:paraId="487D5DD3" w14:textId="77777777" w:rsidR="00467E9E" w:rsidRDefault="0023429C">
      <w:pPr>
        <w:pStyle w:val="BodyText"/>
        <w:numPr>
          <w:ilvl w:val="1"/>
          <w:numId w:val="19"/>
        </w:numPr>
      </w:pPr>
      <w:r>
        <w:t>TBoMS</w:t>
      </w:r>
    </w:p>
    <w:p w14:paraId="0C854EC2" w14:textId="77777777" w:rsidR="00467E9E" w:rsidRDefault="0023429C">
      <w:pPr>
        <w:pStyle w:val="BodyText"/>
        <w:numPr>
          <w:ilvl w:val="1"/>
          <w:numId w:val="19"/>
        </w:numPr>
        <w:rPr>
          <w:lang w:val="en-US"/>
        </w:rPr>
      </w:pPr>
      <w:r>
        <w:rPr>
          <w:lang w:val="en-US"/>
        </w:rPr>
        <w:t>Cross-slot Tx, including PUSCH and RS</w:t>
      </w:r>
    </w:p>
    <w:p w14:paraId="712B198D"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lastRenderedPageBreak/>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BodyText"/>
        <w:rPr>
          <w:lang w:val="en-US"/>
        </w:rPr>
      </w:pPr>
    </w:p>
    <w:p w14:paraId="3DB734E0" w14:textId="77777777" w:rsidR="00467E9E" w:rsidRDefault="0023429C">
      <w:pPr>
        <w:pStyle w:val="Heading4"/>
      </w:pPr>
      <w:r>
        <w:rPr>
          <w:rFonts w:hint="eastAsia"/>
          <w:highlight w:val="yellow"/>
        </w:rPr>
        <w:t>[Old]</w:t>
      </w:r>
      <w:r>
        <w:rPr>
          <w:highlight w:val="yellow"/>
        </w:rPr>
        <w:t>Proposal 5.1:</w:t>
      </w:r>
    </w:p>
    <w:p w14:paraId="3874494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BodyText"/>
              <w:rPr>
                <w:lang w:val="en-GB"/>
              </w:rPr>
            </w:pPr>
            <w:r>
              <w:rPr>
                <w:lang w:val="en-GB"/>
              </w:rPr>
              <w:t>Potential discussion topics are to identify lessons learned from NR CovEnh features, so that better CovEnh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BodyText"/>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BodyText"/>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BodyText"/>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BodyText"/>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BodyText"/>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BodyText"/>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BodyText"/>
              <w:rPr>
                <w:lang w:val="en-GB"/>
              </w:rPr>
            </w:pPr>
            <w:r>
              <w:rPr>
                <w:lang w:val="en-GB"/>
              </w:rPr>
              <w:t xml:space="preserve">OK to discuss. </w:t>
            </w:r>
          </w:p>
          <w:p w14:paraId="14188391" w14:textId="77777777" w:rsidR="00467E9E" w:rsidRDefault="0023429C">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BodyText"/>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BodyText"/>
              <w:rPr>
                <w:lang w:val="en-GB"/>
              </w:rPr>
            </w:pPr>
          </w:p>
          <w:p w14:paraId="441F629C" w14:textId="77777777" w:rsidR="00467E9E" w:rsidRDefault="0023429C">
            <w:pPr>
              <w:pStyle w:val="Heading4"/>
            </w:pPr>
            <w:r>
              <w:rPr>
                <w:highlight w:val="yellow"/>
              </w:rPr>
              <w:t>Proposal 5.1:</w:t>
            </w:r>
          </w:p>
          <w:p w14:paraId="0316E0F4" w14:textId="77777777" w:rsidR="00467E9E" w:rsidRDefault="0023429C">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BodyText"/>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7D11F9">
            <w:pPr>
              <w:pStyle w:val="BodyText"/>
              <w:rPr>
                <w:rFonts w:eastAsia="Malgun Gothic"/>
                <w:lang w:val="en-GB" w:eastAsia="ko-KR"/>
              </w:rPr>
            </w:pPr>
          </w:p>
          <w:p w14:paraId="190064B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BodyText"/>
        <w:rPr>
          <w:lang w:val="en-US"/>
        </w:rPr>
      </w:pPr>
    </w:p>
    <w:p w14:paraId="1DE12390"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BodyText"/>
              <w:rPr>
                <w:lang w:val="en-US"/>
              </w:rPr>
            </w:pPr>
            <w:r>
              <w:rPr>
                <w:rFonts w:hint="eastAsia"/>
                <w:lang w:val="en-US"/>
              </w:rPr>
              <w:t>Updated proposal after Monday offline</w:t>
            </w:r>
          </w:p>
          <w:p w14:paraId="2FF079F8"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ListParagraph"/>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BodyText"/>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0B848BB1" w:rsidR="00CC77AB" w:rsidRDefault="00CC77AB">
            <w:pPr>
              <w:pStyle w:val="BodyText"/>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proofErr w:type="gramStart"/>
            <w:r w:rsidR="0001353E">
              <w:rPr>
                <w:lang w:val="en-US"/>
              </w:rPr>
              <w:t>ISD</w:t>
            </w:r>
            <w:r>
              <w:rPr>
                <w:lang w:val="en-US"/>
              </w:rPr>
              <w:t xml:space="preserve"> </w:t>
            </w:r>
            <w:r w:rsidR="0001353E">
              <w:rPr>
                <w:lang w:val="en-US"/>
              </w:rPr>
              <w:t>@</w:t>
            </w:r>
            <w:proofErr w:type="gramEnd"/>
            <w:r w:rsidR="0001353E">
              <w:rPr>
                <w:lang w:val="en-US"/>
              </w:rPr>
              <w:t xml:space="preserve">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w:t>
            </w:r>
            <w:r w:rsidR="006B0551" w:rsidRPr="00DA77B7">
              <w:rPr>
                <w:strike/>
                <w:lang w:val="en-US"/>
              </w:rPr>
              <w:t>third</w:t>
            </w:r>
            <w:r w:rsidR="00DA77B7" w:rsidRPr="00DA77B7">
              <w:rPr>
                <w:strike/>
                <w:lang w:val="en-US"/>
              </w:rPr>
              <w:t xml:space="preserve"> </w:t>
            </w:r>
            <w:r w:rsidR="00DA77B7" w:rsidRPr="00DA77B7">
              <w:rPr>
                <w:u w:val="single"/>
                <w:lang w:val="en-US"/>
              </w:rPr>
              <w:t>second</w:t>
            </w:r>
            <w:r w:rsidR="006B0551">
              <w:rPr>
                <w:lang w:val="en-US"/>
              </w:rPr>
              <w:t xml:space="preserve"> bullet to avoid lengthy online discussions. Simulations done under the third bullet can anyway provide input on the 7 GHz coverage.</w:t>
            </w:r>
          </w:p>
          <w:p w14:paraId="59E85CA2" w14:textId="4C3C2BD3" w:rsidR="006B0551" w:rsidRDefault="006B0551">
            <w:pPr>
              <w:pStyle w:val="BodyText"/>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SimSun"/>
                <w:sz w:val="21"/>
                <w:szCs w:val="21"/>
                <w:lang w:val="en-US" w:eastAsia="zh-CN"/>
              </w:rPr>
            </w:pPr>
          </w:p>
        </w:tc>
        <w:tc>
          <w:tcPr>
            <w:tcW w:w="6780" w:type="dxa"/>
          </w:tcPr>
          <w:p w14:paraId="3362793C" w14:textId="77777777" w:rsidR="00A62F7F" w:rsidRDefault="00A62F7F" w:rsidP="007D11F9">
            <w:pPr>
              <w:pStyle w:val="BodyText"/>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BodyText"/>
              <w:rPr>
                <w:rFonts w:eastAsia="Malgun Gothic"/>
                <w:lang w:val="en-US" w:eastAsia="ko-KR"/>
              </w:rPr>
            </w:pPr>
          </w:p>
          <w:p w14:paraId="7E65CBC5" w14:textId="77777777" w:rsidR="00A62F7F" w:rsidRDefault="00A62F7F" w:rsidP="00A62F7F">
            <w:pPr>
              <w:pStyle w:val="ListParagraph"/>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BodyText"/>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SimSun"/>
                <w:sz w:val="21"/>
                <w:szCs w:val="21"/>
                <w:lang w:val="en-US" w:eastAsia="zh-CN"/>
              </w:rPr>
            </w:pPr>
          </w:p>
        </w:tc>
        <w:tc>
          <w:tcPr>
            <w:tcW w:w="6780" w:type="dxa"/>
          </w:tcPr>
          <w:p w14:paraId="1005DF8F" w14:textId="7B9331D9" w:rsidR="001E7818" w:rsidRDefault="002A2B32" w:rsidP="001E7818">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ListParagraph"/>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BodyText"/>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51F6816" w14:textId="77777777" w:rsidR="00845E7C" w:rsidRDefault="00845E7C" w:rsidP="007D11F9">
            <w:pPr>
              <w:rPr>
                <w:rFonts w:eastAsia="SimSun"/>
                <w:sz w:val="21"/>
                <w:szCs w:val="21"/>
                <w:lang w:val="en-US" w:eastAsia="zh-CN"/>
              </w:rPr>
            </w:pPr>
          </w:p>
        </w:tc>
        <w:tc>
          <w:tcPr>
            <w:tcW w:w="6780" w:type="dxa"/>
          </w:tcPr>
          <w:p w14:paraId="64FEE12E" w14:textId="6F5A7C11" w:rsidR="00845E7C" w:rsidRDefault="00845E7C" w:rsidP="00845E7C">
            <w:pPr>
              <w:pStyle w:val="BodyText"/>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BodyText"/>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BodyText"/>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BodyText"/>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ListParagraph"/>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ListParagraph"/>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BodyText"/>
              <w:rPr>
                <w:rFonts w:eastAsiaTheme="minorEastAsia"/>
                <w:lang w:val="en-US" w:eastAsia="zh-CN"/>
              </w:rPr>
            </w:pPr>
          </w:p>
        </w:tc>
      </w:tr>
      <w:tr w:rsidR="004B6182" w:rsidRPr="00592951" w14:paraId="1C32861A" w14:textId="77777777" w:rsidTr="00A62F7F">
        <w:tc>
          <w:tcPr>
            <w:tcW w:w="1479" w:type="dxa"/>
          </w:tcPr>
          <w:p w14:paraId="4C028C33" w14:textId="55B8EA5E" w:rsidR="004B6182"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18C95965" w14:textId="77777777" w:rsidR="004B6182" w:rsidRDefault="004B6182" w:rsidP="004B6182">
            <w:pPr>
              <w:rPr>
                <w:rFonts w:eastAsia="SimSun"/>
                <w:sz w:val="21"/>
                <w:szCs w:val="21"/>
                <w:lang w:val="en-US" w:eastAsia="zh-CN"/>
              </w:rPr>
            </w:pPr>
          </w:p>
        </w:tc>
        <w:tc>
          <w:tcPr>
            <w:tcW w:w="6780" w:type="dxa"/>
          </w:tcPr>
          <w:p w14:paraId="3203F549" w14:textId="77777777" w:rsidR="004B6182" w:rsidRDefault="004B6182" w:rsidP="004B6182">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411F14">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7F773B7F" w14:textId="7D323CE9" w:rsidR="004B6182" w:rsidRDefault="004B6182" w:rsidP="004B6182">
            <w:pPr>
              <w:pStyle w:val="BodyText"/>
              <w:rPr>
                <w:rFonts w:eastAsia="Malgun Gothic"/>
                <w:lang w:val="en-US" w:eastAsia="ko-KR"/>
              </w:rPr>
            </w:pPr>
            <w:r>
              <w:rPr>
                <w:rFonts w:eastAsiaTheme="minorEastAsia" w:hint="eastAsia"/>
                <w:lang w:val="en-US" w:eastAsia="zh-CN"/>
              </w:rPr>
              <w:t>F</w:t>
            </w:r>
            <w:r>
              <w:rPr>
                <w:rFonts w:eastAsiaTheme="minorEastAsia"/>
                <w:lang w:val="en-US" w:eastAsia="zh-CN"/>
              </w:rPr>
              <w:t>or the 3</w:t>
            </w:r>
            <w:r w:rsidRPr="00411F14">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w:t>
            </w:r>
            <w:r>
              <w:rPr>
                <w:rFonts w:eastAsiaTheme="minorEastAsia"/>
                <w:lang w:val="en-US" w:eastAsia="zh-CN"/>
              </w:rPr>
              <w:lastRenderedPageBreak/>
              <w:t xml:space="preserve">it is practical considering that next RAN1 meeting is just few weeks later and we do not have the aligned evaluation assumptions yet. The proposed updated from LGE is more appropriate. </w:t>
            </w:r>
          </w:p>
        </w:tc>
      </w:tr>
    </w:tbl>
    <w:p w14:paraId="7E7288B6" w14:textId="77777777" w:rsidR="00467E9E" w:rsidRPr="00A62F7F" w:rsidRDefault="00467E9E">
      <w:pPr>
        <w:pStyle w:val="BodyText"/>
        <w:rPr>
          <w:lang w:val="en-US"/>
        </w:rPr>
      </w:pPr>
    </w:p>
    <w:p w14:paraId="0AF3B810" w14:textId="77777777" w:rsidR="00467E9E" w:rsidRDefault="00467E9E">
      <w:pPr>
        <w:pStyle w:val="BodyText"/>
        <w:rPr>
          <w:lang w:val="en-GB"/>
        </w:rPr>
      </w:pPr>
    </w:p>
    <w:p w14:paraId="42E900B9" w14:textId="77777777" w:rsidR="00467E9E" w:rsidRDefault="0023429C">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BodyText"/>
        <w:rPr>
          <w:lang w:val="en-US"/>
        </w:rPr>
      </w:pPr>
    </w:p>
    <w:p w14:paraId="4EC15FE6" w14:textId="77777777" w:rsidR="00467E9E" w:rsidRDefault="0023429C">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BodyText"/>
        <w:numPr>
          <w:ilvl w:val="0"/>
          <w:numId w:val="20"/>
        </w:numPr>
        <w:rPr>
          <w:lang w:val="en-US"/>
        </w:rPr>
      </w:pPr>
      <w:r>
        <w:rPr>
          <w:lang w:val="en-US"/>
        </w:rPr>
        <w:t>legacy and practical restrictions due to “always-on” signals like LTE CRS</w:t>
      </w:r>
    </w:p>
    <w:p w14:paraId="7A156633" w14:textId="77777777" w:rsidR="00467E9E" w:rsidRDefault="0023429C">
      <w:pPr>
        <w:pStyle w:val="BodyText"/>
        <w:numPr>
          <w:ilvl w:val="1"/>
          <w:numId w:val="20"/>
        </w:numPr>
        <w:rPr>
          <w:lang w:val="en-US"/>
        </w:rPr>
      </w:pPr>
      <w:r>
        <w:rPr>
          <w:lang w:val="en-US"/>
        </w:rPr>
        <w:t>Caused overhead and reduced NR PDCCH capacity</w:t>
      </w:r>
    </w:p>
    <w:p w14:paraId="21FE9EF3" w14:textId="77777777" w:rsidR="00467E9E" w:rsidRDefault="0023429C">
      <w:pPr>
        <w:pStyle w:val="BodyText"/>
        <w:numPr>
          <w:ilvl w:val="1"/>
          <w:numId w:val="20"/>
        </w:numPr>
        <w:rPr>
          <w:lang w:val="en-US"/>
        </w:rPr>
      </w:pPr>
      <w:r>
        <w:rPr>
          <w:lang w:val="en-US"/>
        </w:rPr>
        <w:t>But already removed from NR</w:t>
      </w:r>
    </w:p>
    <w:p w14:paraId="4024A3D3" w14:textId="77777777" w:rsidR="00467E9E" w:rsidRDefault="0023429C">
      <w:pPr>
        <w:pStyle w:val="BodyText"/>
        <w:numPr>
          <w:ilvl w:val="0"/>
          <w:numId w:val="20"/>
        </w:numPr>
        <w:rPr>
          <w:lang w:val="en-US"/>
        </w:rPr>
      </w:pPr>
      <w:r>
        <w:rPr>
          <w:lang w:val="en-US"/>
        </w:rPr>
        <w:t>The maximum number of rate-matching patterns of PDSCH</w:t>
      </w:r>
    </w:p>
    <w:p w14:paraId="58AD9D6F" w14:textId="77777777" w:rsidR="00467E9E" w:rsidRDefault="0023429C">
      <w:pPr>
        <w:pStyle w:val="BodyText"/>
        <w:numPr>
          <w:ilvl w:val="1"/>
          <w:numId w:val="20"/>
        </w:numPr>
        <w:rPr>
          <w:lang w:val="en-US"/>
        </w:rPr>
      </w:pPr>
      <w:r>
        <w:rPr>
          <w:lang w:val="en-US"/>
        </w:rPr>
        <w:t>too limited and thus costs inefficient inter-RAT resource sharing</w:t>
      </w:r>
    </w:p>
    <w:p w14:paraId="177D859E" w14:textId="77777777" w:rsidR="00467E9E" w:rsidRDefault="0023429C">
      <w:pPr>
        <w:pStyle w:val="BodyText"/>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BodyText"/>
        <w:numPr>
          <w:ilvl w:val="1"/>
          <w:numId w:val="20"/>
        </w:numPr>
        <w:rPr>
          <w:lang w:val="en-US"/>
        </w:rPr>
      </w:pPr>
      <w:r>
        <w:rPr>
          <w:lang w:val="en-US"/>
        </w:rPr>
        <w:t>costs inefficient inter-RAT resource sharing</w:t>
      </w:r>
    </w:p>
    <w:p w14:paraId="34AE9832" w14:textId="77777777" w:rsidR="00467E9E" w:rsidRDefault="0023429C">
      <w:pPr>
        <w:pStyle w:val="BodyText"/>
        <w:numPr>
          <w:ilvl w:val="0"/>
          <w:numId w:val="20"/>
        </w:numPr>
        <w:rPr>
          <w:lang w:val="en-US"/>
        </w:rPr>
      </w:pPr>
      <w:r>
        <w:rPr>
          <w:lang w:val="en-US"/>
        </w:rPr>
        <w:t>Rate-matching patterns in the first release of NR</w:t>
      </w:r>
    </w:p>
    <w:p w14:paraId="291186A4" w14:textId="77777777" w:rsidR="00467E9E" w:rsidRDefault="0023429C">
      <w:pPr>
        <w:pStyle w:val="BodyText"/>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BodyText"/>
        <w:numPr>
          <w:ilvl w:val="0"/>
          <w:numId w:val="20"/>
        </w:numPr>
        <w:rPr>
          <w:lang w:val="en-US"/>
        </w:rPr>
      </w:pPr>
      <w:r>
        <w:rPr>
          <w:lang w:val="en-US"/>
        </w:rPr>
        <w:t>overall overhead from operating both RATs on the same carrier</w:t>
      </w:r>
    </w:p>
    <w:p w14:paraId="294CA654" w14:textId="77777777" w:rsidR="00467E9E" w:rsidRDefault="0023429C">
      <w:pPr>
        <w:pStyle w:val="BodyText"/>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BodyText"/>
        <w:numPr>
          <w:ilvl w:val="0"/>
          <w:numId w:val="20"/>
        </w:numPr>
        <w:rPr>
          <w:lang w:val="en-US"/>
        </w:rPr>
      </w:pPr>
      <w:r>
        <w:rPr>
          <w:lang w:val="en-US"/>
        </w:rPr>
        <w:t>SDM was not considered</w:t>
      </w:r>
    </w:p>
    <w:p w14:paraId="14B21D65" w14:textId="77777777" w:rsidR="00467E9E" w:rsidRDefault="0023429C">
      <w:pPr>
        <w:pStyle w:val="BodyText"/>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BodyText"/>
        <w:numPr>
          <w:ilvl w:val="1"/>
          <w:numId w:val="20"/>
        </w:numPr>
        <w:rPr>
          <w:lang w:val="en-US"/>
        </w:rPr>
      </w:pPr>
      <w:r>
        <w:rPr>
          <w:lang w:val="en-US"/>
        </w:rPr>
        <w:t>timing mismatches may cause signal collisions, reduced throughput.</w:t>
      </w:r>
    </w:p>
    <w:p w14:paraId="0336B0E3" w14:textId="77777777" w:rsidR="00467E9E" w:rsidRDefault="00467E9E">
      <w:pPr>
        <w:pStyle w:val="BodyText"/>
        <w:rPr>
          <w:lang w:val="en-US"/>
        </w:rPr>
      </w:pPr>
    </w:p>
    <w:p w14:paraId="642C98CE"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BodyText"/>
        <w:rPr>
          <w:lang w:val="en-US"/>
        </w:rPr>
      </w:pPr>
    </w:p>
    <w:p w14:paraId="7320DF2F" w14:textId="77777777" w:rsidR="00467E9E" w:rsidRDefault="0023429C">
      <w:pPr>
        <w:pStyle w:val="Heading4"/>
      </w:pPr>
      <w:r>
        <w:rPr>
          <w:highlight w:val="yellow"/>
        </w:rPr>
        <w:t>Proposed observation 6.1:</w:t>
      </w:r>
    </w:p>
    <w:p w14:paraId="4F1EFAA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The maximum number of rate-matching patterns of PDSCH</w:t>
      </w:r>
    </w:p>
    <w:p w14:paraId="14D2AE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BodyText"/>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BodyText"/>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491E8C9C" w14:textId="77777777" w:rsidR="00467E9E" w:rsidRDefault="0023429C">
            <w:pPr>
              <w:pStyle w:val="BodyText"/>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BodyText"/>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41FB543D"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Interoperability issues between different vendors</w:t>
            </w:r>
          </w:p>
          <w:p w14:paraId="7D8E2E68" w14:textId="77777777" w:rsidR="00467E9E" w:rsidRDefault="0023429C">
            <w:pPr>
              <w:pStyle w:val="ListParagraph"/>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BodyText"/>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BodyText"/>
              <w:rPr>
                <w:lang w:val="en-US"/>
              </w:rPr>
            </w:pPr>
          </w:p>
          <w:p w14:paraId="2F879CD0" w14:textId="77777777" w:rsidR="00467E9E" w:rsidRDefault="0023429C">
            <w:pPr>
              <w:pStyle w:val="BodyText"/>
              <w:rPr>
                <w:b/>
                <w:bCs/>
                <w:color w:val="FF0000"/>
                <w:lang w:val="en-US"/>
              </w:rPr>
            </w:pPr>
            <w:r>
              <w:rPr>
                <w:b/>
                <w:bCs/>
                <w:color w:val="FF0000"/>
                <w:lang w:val="en-US"/>
              </w:rPr>
              <w:t>The lessons learned from LTE-NR DSS include</w:t>
            </w:r>
          </w:p>
          <w:p w14:paraId="0097AAAA" w14:textId="77777777" w:rsidR="00467E9E" w:rsidRDefault="0023429C">
            <w:pPr>
              <w:pStyle w:val="BodyText"/>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BodyText"/>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BodyText"/>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BodyText"/>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BodyText"/>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BodyText"/>
              <w:rPr>
                <w:lang w:val="en-US"/>
              </w:rPr>
            </w:pPr>
            <w:r>
              <w:rPr>
                <w:lang w:val="en-US"/>
              </w:rPr>
              <w:t xml:space="preserve">We support the intent of the proposal. </w:t>
            </w:r>
          </w:p>
          <w:p w14:paraId="6ABD3A45" w14:textId="77777777" w:rsidR="00467E9E" w:rsidRDefault="0023429C">
            <w:pPr>
              <w:pStyle w:val="BodyText"/>
              <w:rPr>
                <w:lang w:val="en-US"/>
              </w:rPr>
            </w:pPr>
            <w:r>
              <w:rPr>
                <w:lang w:val="en-US"/>
              </w:rPr>
              <w:t>First bullet is not related to the 5G NR but from DSS point of view can be captured in single line as below,</w:t>
            </w:r>
          </w:p>
          <w:p w14:paraId="787160CC" w14:textId="77777777" w:rsidR="00467E9E" w:rsidRDefault="0023429C">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BodyText"/>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BodyText"/>
              <w:rPr>
                <w:lang w:val="en-US"/>
              </w:rPr>
            </w:pPr>
            <w:proofErr w:type="gramStart"/>
            <w:r>
              <w:rPr>
                <w:lang w:val="en-US"/>
              </w:rPr>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3CC8231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ports ?  </w:t>
            </w:r>
          </w:p>
          <w:p w14:paraId="2883AB3E" w14:textId="77777777" w:rsidR="00467E9E" w:rsidRDefault="0023429C">
            <w:pPr>
              <w:pStyle w:val="BodyText"/>
              <w:suppressAutoHyphens w:val="0"/>
              <w:rPr>
                <w:rFonts w:eastAsia="SimSun"/>
                <w:lang w:val="en-US" w:eastAsia="zh-CN"/>
              </w:rPr>
            </w:pPr>
            <w:r>
              <w:rPr>
                <w:rFonts w:eastAsia="SimSun" w:hint="eastAsia"/>
                <w:lang w:val="en-US" w:eastAsia="zh-CN"/>
              </w:rPr>
              <w:t xml:space="preserve">Furthermore, we suggest not </w:t>
            </w:r>
            <w:proofErr w:type="gramStart"/>
            <w:r>
              <w:rPr>
                <w:rFonts w:eastAsia="SimSun" w:hint="eastAsia"/>
                <w:lang w:val="en-US" w:eastAsia="zh-CN"/>
              </w:rPr>
              <w:t>to have</w:t>
            </w:r>
            <w:proofErr w:type="gramEnd"/>
            <w:r>
              <w:rPr>
                <w:rFonts w:eastAsia="SimSun" w:hint="eastAsia"/>
                <w:lang w:val="en-US" w:eastAsia="zh-CN"/>
              </w:rPr>
              <w:t xml:space="preserve"> 3 proposals, i.e. </w:t>
            </w:r>
            <w:proofErr w:type="gramStart"/>
            <w:r>
              <w:rPr>
                <w:rFonts w:eastAsia="SimSun" w:hint="eastAsia"/>
                <w:lang w:val="en-US" w:eastAsia="zh-CN"/>
              </w:rPr>
              <w:t>combine</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6.1, 6.2 and 6.3 together. </w:t>
            </w:r>
          </w:p>
          <w:p w14:paraId="5E4D36EC" w14:textId="77777777" w:rsidR="00467E9E" w:rsidRDefault="0023429C">
            <w:pPr>
              <w:pStyle w:val="BodyText"/>
              <w:suppressAutoHyphens w:val="0"/>
              <w:rPr>
                <w:rFonts w:eastAsia="SimSun"/>
                <w:lang w:val="en-US" w:eastAsia="zh-CN"/>
              </w:rPr>
            </w:pPr>
            <w:r>
              <w:rPr>
                <w:rFonts w:eastAsia="SimSun" w:hint="eastAsia"/>
                <w:lang w:val="en-US" w:eastAsia="zh-CN"/>
              </w:rPr>
              <w:t>Based on that, we have the following suggestion:</w:t>
            </w:r>
          </w:p>
          <w:p w14:paraId="5340EDED"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The maximum number of rate-matching patterns of PDSCH</w:t>
            </w:r>
          </w:p>
          <w:p w14:paraId="395711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BodyText"/>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r>
              <w:rPr>
                <w:rFonts w:eastAsia="SimSun"/>
                <w:sz w:val="21"/>
                <w:szCs w:val="21"/>
                <w:lang w:val="en-US" w:eastAsia="zh-CN"/>
              </w:rPr>
              <w:lastRenderedPageBreak/>
              <w:t>InterDigital</w:t>
            </w:r>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BodyText"/>
              <w:suppressAutoHyphens w:val="0"/>
              <w:rPr>
                <w:rFonts w:eastAsia="SimSun"/>
                <w:lang w:val="en-US" w:eastAsia="zh-CN"/>
              </w:rPr>
            </w:pPr>
            <w:r>
              <w:rPr>
                <w:rFonts w:eastAsia="SimSun"/>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BodyText"/>
              <w:rPr>
                <w:rFonts w:eastAsia="Malgun Gothic"/>
                <w:lang w:val="en-US" w:eastAsia="ko-KR"/>
              </w:rPr>
            </w:pPr>
            <w:r w:rsidRPr="00E4692A">
              <w:rPr>
                <w:b/>
                <w:bCs/>
                <w:color w:val="FF0000"/>
                <w:lang w:val="en-US" w:eastAsia="ko-KR"/>
              </w:rPr>
              <w:t>Constraints on using DSS in scenarios with loosely coordinated RATs</w:t>
            </w:r>
          </w:p>
        </w:tc>
      </w:tr>
      <w:tr w:rsidR="0096413D" w:rsidRPr="00E4692A" w14:paraId="205D0E39" w14:textId="77777777" w:rsidTr="00A62F7F">
        <w:tc>
          <w:tcPr>
            <w:tcW w:w="1479" w:type="dxa"/>
          </w:tcPr>
          <w:p w14:paraId="1C05C615" w14:textId="69895AAB"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2" w:type="dxa"/>
          </w:tcPr>
          <w:p w14:paraId="248CE737" w14:textId="77777777" w:rsidR="0096413D" w:rsidRDefault="0096413D" w:rsidP="007D11F9">
            <w:pPr>
              <w:rPr>
                <w:rFonts w:eastAsia="Yu Mincho"/>
                <w:sz w:val="21"/>
                <w:szCs w:val="21"/>
                <w:lang w:eastAsia="ja-JP"/>
              </w:rPr>
            </w:pPr>
          </w:p>
        </w:tc>
        <w:tc>
          <w:tcPr>
            <w:tcW w:w="6780" w:type="dxa"/>
          </w:tcPr>
          <w:p w14:paraId="4C8EE110" w14:textId="1D2E1735" w:rsidR="0096413D" w:rsidRPr="0096413D" w:rsidRDefault="0096413D" w:rsidP="007D11F9">
            <w:pPr>
              <w:spacing w:after="120" w:line="252" w:lineRule="auto"/>
              <w:rPr>
                <w:rFonts w:eastAsia="Yu Mincho"/>
                <w:sz w:val="21"/>
                <w:szCs w:val="21"/>
                <w:lang w:eastAsia="ja-JP"/>
              </w:rPr>
            </w:pPr>
            <w:r>
              <w:rPr>
                <w:rFonts w:eastAsia="Yu Mincho" w:hint="eastAsia"/>
                <w:sz w:val="21"/>
                <w:szCs w:val="21"/>
                <w:lang w:eastAsia="ja-JP"/>
              </w:rPr>
              <w:t>OK</w:t>
            </w:r>
          </w:p>
        </w:tc>
      </w:tr>
    </w:tbl>
    <w:p w14:paraId="272C33CD" w14:textId="77777777" w:rsidR="00467E9E" w:rsidRPr="00A62F7F" w:rsidRDefault="00467E9E">
      <w:pPr>
        <w:pStyle w:val="BodyText"/>
        <w:rPr>
          <w:lang w:val="en-US"/>
        </w:rPr>
      </w:pPr>
    </w:p>
    <w:p w14:paraId="65CC14D0" w14:textId="77777777" w:rsidR="00467E9E" w:rsidRDefault="00467E9E">
      <w:pPr>
        <w:pStyle w:val="BodyText"/>
        <w:rPr>
          <w:lang w:val="en-US"/>
        </w:rPr>
      </w:pPr>
    </w:p>
    <w:p w14:paraId="61476B7E" w14:textId="77777777" w:rsidR="00467E9E" w:rsidRDefault="0023429C">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BodyText"/>
        <w:numPr>
          <w:ilvl w:val="0"/>
          <w:numId w:val="24"/>
        </w:numPr>
        <w:rPr>
          <w:lang w:val="en-US"/>
        </w:rPr>
      </w:pPr>
      <w:r>
        <w:rPr>
          <w:lang w:val="en-US"/>
        </w:rPr>
        <w:t>General</w:t>
      </w:r>
    </w:p>
    <w:p w14:paraId="1DFD6E00" w14:textId="77777777" w:rsidR="00467E9E" w:rsidRDefault="0023429C">
      <w:pPr>
        <w:pStyle w:val="BodyText"/>
        <w:numPr>
          <w:ilvl w:val="1"/>
          <w:numId w:val="24"/>
        </w:numPr>
        <w:rPr>
          <w:lang w:val="en-US"/>
        </w:rPr>
      </w:pPr>
      <w:r>
        <w:rPr>
          <w:lang w:val="en-US"/>
        </w:rPr>
        <w:t>UE/NW implementation complexity</w:t>
      </w:r>
    </w:p>
    <w:p w14:paraId="1E71AEDF" w14:textId="77777777" w:rsidR="00467E9E" w:rsidRDefault="0023429C">
      <w:pPr>
        <w:pStyle w:val="BodyText"/>
        <w:numPr>
          <w:ilvl w:val="1"/>
          <w:numId w:val="24"/>
        </w:numPr>
        <w:rPr>
          <w:lang w:val="en-US"/>
        </w:rPr>
      </w:pPr>
      <w:r>
        <w:rPr>
          <w:lang w:val="en-US"/>
        </w:rPr>
        <w:t>Scheduler coordination</w:t>
      </w:r>
    </w:p>
    <w:p w14:paraId="0A4E75AF" w14:textId="77777777" w:rsidR="00467E9E" w:rsidRDefault="0023429C">
      <w:pPr>
        <w:pStyle w:val="BodyText"/>
        <w:numPr>
          <w:ilvl w:val="2"/>
          <w:numId w:val="24"/>
        </w:numPr>
        <w:rPr>
          <w:lang w:val="en-US"/>
        </w:rPr>
      </w:pPr>
      <w:r>
        <w:rPr>
          <w:lang w:val="en-US"/>
        </w:rPr>
        <w:t>Including Multi-vendor (e.g., Inter-DU) operation</w:t>
      </w:r>
    </w:p>
    <w:p w14:paraId="7F0577CA" w14:textId="77777777" w:rsidR="00467E9E" w:rsidRDefault="0023429C">
      <w:pPr>
        <w:pStyle w:val="BodyText"/>
        <w:numPr>
          <w:ilvl w:val="1"/>
          <w:numId w:val="24"/>
        </w:numPr>
        <w:rPr>
          <w:lang w:val="en-US"/>
        </w:rPr>
      </w:pPr>
      <w:r>
        <w:rPr>
          <w:lang w:val="en-US"/>
        </w:rPr>
        <w:t>Traffic pattern</w:t>
      </w:r>
    </w:p>
    <w:p w14:paraId="0FD16996" w14:textId="77777777" w:rsidR="00467E9E" w:rsidRDefault="0023429C">
      <w:pPr>
        <w:pStyle w:val="BodyText"/>
        <w:numPr>
          <w:ilvl w:val="1"/>
          <w:numId w:val="24"/>
        </w:numPr>
        <w:rPr>
          <w:lang w:val="en-US"/>
        </w:rPr>
      </w:pPr>
      <w:r>
        <w:rPr>
          <w:lang w:val="en-US"/>
        </w:rPr>
        <w:t>Radio resource utilization</w:t>
      </w:r>
    </w:p>
    <w:p w14:paraId="6FCC53DD" w14:textId="77777777" w:rsidR="00467E9E" w:rsidRDefault="0023429C">
      <w:pPr>
        <w:pStyle w:val="BodyText"/>
        <w:numPr>
          <w:ilvl w:val="2"/>
          <w:numId w:val="24"/>
        </w:numPr>
        <w:rPr>
          <w:lang w:val="en-US"/>
        </w:rPr>
      </w:pPr>
      <w:r>
        <w:rPr>
          <w:lang w:val="en-US"/>
        </w:rPr>
        <w:t>Including PDCCH capacity</w:t>
      </w:r>
    </w:p>
    <w:p w14:paraId="0CBA4438" w14:textId="77777777" w:rsidR="00467E9E" w:rsidRDefault="0023429C">
      <w:pPr>
        <w:pStyle w:val="BodyText"/>
        <w:numPr>
          <w:ilvl w:val="1"/>
          <w:numId w:val="24"/>
        </w:numPr>
        <w:rPr>
          <w:lang w:val="en-US"/>
        </w:rPr>
      </w:pPr>
      <w:r>
        <w:rPr>
          <w:lang w:val="en-US"/>
        </w:rPr>
        <w:t>No impact on legacy NR UE behavior</w:t>
      </w:r>
    </w:p>
    <w:p w14:paraId="60D7C06E" w14:textId="77777777" w:rsidR="00467E9E" w:rsidRDefault="0023429C">
      <w:pPr>
        <w:pStyle w:val="BodyText"/>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BodyText"/>
        <w:numPr>
          <w:ilvl w:val="0"/>
          <w:numId w:val="24"/>
        </w:numPr>
        <w:rPr>
          <w:lang w:val="en-US"/>
        </w:rPr>
      </w:pPr>
      <w:r>
        <w:rPr>
          <w:lang w:val="en-US"/>
        </w:rPr>
        <w:t>Operating bands/carriers</w:t>
      </w:r>
    </w:p>
    <w:p w14:paraId="629CBF60" w14:textId="77777777" w:rsidR="00467E9E" w:rsidRDefault="0023429C">
      <w:pPr>
        <w:pStyle w:val="BodyText"/>
        <w:numPr>
          <w:ilvl w:val="1"/>
          <w:numId w:val="24"/>
        </w:numPr>
        <w:rPr>
          <w:lang w:val="en-US"/>
        </w:rPr>
      </w:pPr>
      <w:r>
        <w:rPr>
          <w:lang w:val="en-US"/>
        </w:rPr>
        <w:t>unified MRSS migration technique across all the bands</w:t>
      </w:r>
    </w:p>
    <w:p w14:paraId="3266A7E2" w14:textId="77777777" w:rsidR="00467E9E" w:rsidRDefault="0023429C">
      <w:pPr>
        <w:pStyle w:val="BodyText"/>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BodyText"/>
        <w:numPr>
          <w:ilvl w:val="0"/>
          <w:numId w:val="24"/>
        </w:numPr>
        <w:rPr>
          <w:lang w:val="en-US"/>
        </w:rPr>
      </w:pPr>
      <w:r>
        <w:rPr>
          <w:lang w:val="en-US"/>
        </w:rPr>
        <w:t>Resource split/sharing</w:t>
      </w:r>
    </w:p>
    <w:p w14:paraId="5CD624A3" w14:textId="77777777" w:rsidR="00467E9E" w:rsidRDefault="0023429C">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BodyText"/>
        <w:numPr>
          <w:ilvl w:val="2"/>
          <w:numId w:val="24"/>
        </w:numPr>
        <w:rPr>
          <w:lang w:val="en-US"/>
        </w:rPr>
      </w:pPr>
      <w:r>
        <w:rPr>
          <w:rFonts w:eastAsia="Yu Gothic"/>
          <w:lang w:val="en-US"/>
        </w:rPr>
        <w:t>Including slot and mini-slot based scheduling</w:t>
      </w:r>
    </w:p>
    <w:p w14:paraId="5D3B0752" w14:textId="77777777" w:rsidR="00467E9E" w:rsidRDefault="0023429C">
      <w:pPr>
        <w:pStyle w:val="BodyText"/>
        <w:numPr>
          <w:ilvl w:val="1"/>
          <w:numId w:val="24"/>
        </w:numPr>
        <w:rPr>
          <w:lang w:val="en-US"/>
        </w:rPr>
      </w:pPr>
      <w:r>
        <w:rPr>
          <w:lang w:val="en-US"/>
        </w:rPr>
        <w:t>Opt0: Semi-static TDM/FDM</w:t>
      </w:r>
    </w:p>
    <w:p w14:paraId="3C94B23A" w14:textId="77777777" w:rsidR="00467E9E" w:rsidRDefault="0023429C">
      <w:pPr>
        <w:pStyle w:val="BodyText"/>
        <w:numPr>
          <w:ilvl w:val="2"/>
          <w:numId w:val="24"/>
        </w:numPr>
        <w:rPr>
          <w:lang w:val="en-US"/>
        </w:rPr>
      </w:pPr>
      <w:proofErr w:type="gramStart"/>
      <w:r>
        <w:rPr>
          <w:lang w:val="en-US"/>
        </w:rPr>
        <w:t>Also</w:t>
      </w:r>
      <w:proofErr w:type="gramEnd"/>
      <w:r>
        <w:rPr>
          <w:lang w:val="en-US"/>
        </w:rPr>
        <w:t xml:space="preserve"> for NB-IoT and eMTC</w:t>
      </w:r>
    </w:p>
    <w:p w14:paraId="2F8621F4" w14:textId="77777777" w:rsidR="00467E9E" w:rsidRDefault="0023429C">
      <w:pPr>
        <w:pStyle w:val="BodyText"/>
        <w:numPr>
          <w:ilvl w:val="1"/>
          <w:numId w:val="24"/>
        </w:numPr>
        <w:rPr>
          <w:lang w:val="en-US"/>
        </w:rPr>
      </w:pPr>
      <w:r>
        <w:rPr>
          <w:lang w:val="en-US"/>
        </w:rPr>
        <w:t>Opt1: Signal sharing</w:t>
      </w:r>
    </w:p>
    <w:p w14:paraId="47D16109" w14:textId="77777777" w:rsidR="00467E9E" w:rsidRDefault="0023429C">
      <w:pPr>
        <w:pStyle w:val="BodyText"/>
        <w:numPr>
          <w:ilvl w:val="2"/>
          <w:numId w:val="24"/>
        </w:numPr>
        <w:rPr>
          <w:lang w:val="en-US"/>
        </w:rPr>
      </w:pPr>
      <w:r>
        <w:rPr>
          <w:lang w:val="en-US"/>
        </w:rPr>
        <w:t>Pros</w:t>
      </w:r>
    </w:p>
    <w:p w14:paraId="4684767A" w14:textId="77777777" w:rsidR="00467E9E" w:rsidRDefault="0023429C">
      <w:pPr>
        <w:pStyle w:val="BodyText"/>
        <w:numPr>
          <w:ilvl w:val="3"/>
          <w:numId w:val="24"/>
        </w:numPr>
        <w:rPr>
          <w:lang w:val="en-US"/>
        </w:rPr>
      </w:pPr>
      <w:r>
        <w:rPr>
          <w:lang w:val="en-US"/>
        </w:rPr>
        <w:t>Reduced resource overhead, including SSB, CORESET</w:t>
      </w:r>
    </w:p>
    <w:p w14:paraId="62C208D9" w14:textId="77777777" w:rsidR="00467E9E" w:rsidRDefault="0023429C">
      <w:pPr>
        <w:pStyle w:val="BodyText"/>
        <w:numPr>
          <w:ilvl w:val="3"/>
          <w:numId w:val="24"/>
        </w:numPr>
        <w:rPr>
          <w:lang w:val="en-US"/>
        </w:rPr>
      </w:pPr>
      <w:r>
        <w:rPr>
          <w:lang w:val="en-US"/>
        </w:rPr>
        <w:lastRenderedPageBreak/>
        <w:t>Enhancing 6G UE performance by leveraging 5G reference signals received by the UE</w:t>
      </w:r>
    </w:p>
    <w:p w14:paraId="48DA6790" w14:textId="77777777" w:rsidR="00467E9E" w:rsidRDefault="0023429C">
      <w:pPr>
        <w:pStyle w:val="BodyText"/>
        <w:numPr>
          <w:ilvl w:val="2"/>
          <w:numId w:val="24"/>
        </w:numPr>
        <w:rPr>
          <w:lang w:val="en-US"/>
        </w:rPr>
      </w:pPr>
      <w:r>
        <w:rPr>
          <w:lang w:val="en-US"/>
        </w:rPr>
        <w:t>Cons</w:t>
      </w:r>
    </w:p>
    <w:p w14:paraId="7DC3ED61" w14:textId="77777777" w:rsidR="00467E9E" w:rsidRDefault="0023429C">
      <w:pPr>
        <w:pStyle w:val="BodyText"/>
        <w:numPr>
          <w:ilvl w:val="3"/>
          <w:numId w:val="24"/>
        </w:numPr>
        <w:rPr>
          <w:lang w:val="en-US"/>
        </w:rPr>
      </w:pPr>
      <w:r>
        <w:rPr>
          <w:lang w:val="en-US"/>
        </w:rPr>
        <w:t>Limit 6GR signal design, including EE and coverage</w:t>
      </w:r>
    </w:p>
    <w:p w14:paraId="60769BEC" w14:textId="77777777" w:rsidR="00467E9E" w:rsidRDefault="0023429C">
      <w:pPr>
        <w:pStyle w:val="BodyText"/>
        <w:numPr>
          <w:ilvl w:val="3"/>
          <w:numId w:val="24"/>
        </w:numPr>
        <w:rPr>
          <w:lang w:val="en-US"/>
        </w:rPr>
      </w:pPr>
      <w:r>
        <w:rPr>
          <w:lang w:val="en-US"/>
        </w:rPr>
        <w:t>Complicate UE implementation</w:t>
      </w:r>
    </w:p>
    <w:p w14:paraId="414885F9" w14:textId="77777777" w:rsidR="00467E9E" w:rsidRDefault="0023429C">
      <w:pPr>
        <w:pStyle w:val="BodyText"/>
        <w:numPr>
          <w:ilvl w:val="1"/>
          <w:numId w:val="24"/>
        </w:numPr>
        <w:rPr>
          <w:lang w:val="en-US"/>
        </w:rPr>
      </w:pPr>
      <w:r>
        <w:rPr>
          <w:lang w:val="en-US"/>
        </w:rPr>
        <w:t>Opt2: Rate-matching</w:t>
      </w:r>
    </w:p>
    <w:p w14:paraId="1648881D" w14:textId="77777777" w:rsidR="00467E9E" w:rsidRDefault="0023429C">
      <w:pPr>
        <w:pStyle w:val="BodyText"/>
        <w:numPr>
          <w:ilvl w:val="2"/>
          <w:numId w:val="24"/>
        </w:numPr>
        <w:rPr>
          <w:lang w:val="en-US"/>
        </w:rPr>
      </w:pPr>
      <w:r>
        <w:rPr>
          <w:lang w:val="en-US"/>
        </w:rPr>
        <w:t>Pros:</w:t>
      </w:r>
    </w:p>
    <w:p w14:paraId="779A6E2A" w14:textId="77777777" w:rsidR="00467E9E" w:rsidRDefault="0023429C">
      <w:pPr>
        <w:pStyle w:val="BodyText"/>
        <w:numPr>
          <w:ilvl w:val="3"/>
          <w:numId w:val="24"/>
        </w:numPr>
        <w:rPr>
          <w:lang w:val="en-US"/>
        </w:rPr>
      </w:pPr>
      <w:r>
        <w:rPr>
          <w:lang w:val="en-US"/>
        </w:rPr>
        <w:t>Similar to LTE-NR DSS</w:t>
      </w:r>
    </w:p>
    <w:p w14:paraId="7A8132D9" w14:textId="77777777" w:rsidR="00467E9E" w:rsidRDefault="0023429C">
      <w:pPr>
        <w:pStyle w:val="BodyText"/>
        <w:numPr>
          <w:ilvl w:val="2"/>
          <w:numId w:val="24"/>
        </w:numPr>
        <w:rPr>
          <w:lang w:val="en-US"/>
        </w:rPr>
      </w:pPr>
      <w:r>
        <w:rPr>
          <w:lang w:val="en-US"/>
        </w:rPr>
        <w:t>Cons</w:t>
      </w:r>
    </w:p>
    <w:p w14:paraId="498896C2" w14:textId="77777777" w:rsidR="00467E9E" w:rsidRDefault="0023429C">
      <w:pPr>
        <w:pStyle w:val="BodyText"/>
        <w:numPr>
          <w:ilvl w:val="3"/>
          <w:numId w:val="24"/>
        </w:numPr>
        <w:rPr>
          <w:lang w:val="en-US"/>
        </w:rPr>
      </w:pPr>
      <w:r>
        <w:rPr>
          <w:lang w:val="en-US"/>
        </w:rPr>
        <w:t>(Not identified from contributions)</w:t>
      </w:r>
    </w:p>
    <w:p w14:paraId="180C67EC" w14:textId="77777777" w:rsidR="00467E9E" w:rsidRDefault="0023429C">
      <w:pPr>
        <w:pStyle w:val="BodyText"/>
        <w:numPr>
          <w:ilvl w:val="1"/>
          <w:numId w:val="24"/>
        </w:numPr>
        <w:rPr>
          <w:lang w:val="en-US"/>
        </w:rPr>
      </w:pPr>
      <w:r>
        <w:rPr>
          <w:lang w:val="en-US"/>
        </w:rPr>
        <w:t>Opt3: SDM</w:t>
      </w:r>
    </w:p>
    <w:p w14:paraId="2EFB7B3D" w14:textId="77777777" w:rsidR="00467E9E" w:rsidRDefault="0023429C">
      <w:pPr>
        <w:pStyle w:val="BodyText"/>
        <w:numPr>
          <w:ilvl w:val="2"/>
          <w:numId w:val="24"/>
        </w:numPr>
        <w:rPr>
          <w:lang w:val="en-US"/>
        </w:rPr>
      </w:pPr>
      <w:r>
        <w:rPr>
          <w:lang w:val="en-US"/>
        </w:rPr>
        <w:t>Pros</w:t>
      </w:r>
    </w:p>
    <w:p w14:paraId="00B396F9" w14:textId="77777777" w:rsidR="00467E9E" w:rsidRDefault="0023429C">
      <w:pPr>
        <w:pStyle w:val="BodyText"/>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BodyText"/>
        <w:numPr>
          <w:ilvl w:val="2"/>
          <w:numId w:val="24"/>
        </w:numPr>
        <w:rPr>
          <w:lang w:val="en-US"/>
        </w:rPr>
      </w:pPr>
      <w:r>
        <w:rPr>
          <w:lang w:val="en-US"/>
        </w:rPr>
        <w:t>Cons</w:t>
      </w:r>
    </w:p>
    <w:p w14:paraId="77C2C604" w14:textId="77777777" w:rsidR="00467E9E" w:rsidRDefault="0023429C">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BodyText"/>
        <w:rPr>
          <w:lang w:val="en-US"/>
        </w:rPr>
      </w:pPr>
    </w:p>
    <w:p w14:paraId="02A14366" w14:textId="77777777" w:rsidR="00467E9E" w:rsidRDefault="0023429C">
      <w:pPr>
        <w:pStyle w:val="BodyText"/>
        <w:rPr>
          <w:lang w:val="en-US"/>
        </w:rPr>
      </w:pPr>
      <w:r>
        <w:rPr>
          <w:lang w:val="en-US"/>
        </w:rPr>
        <w:t>According to the input, following proposals can be considered as starting point</w:t>
      </w:r>
    </w:p>
    <w:p w14:paraId="7FA34511" w14:textId="77777777" w:rsidR="00467E9E" w:rsidRDefault="00467E9E">
      <w:pPr>
        <w:pStyle w:val="BodyText"/>
        <w:rPr>
          <w:lang w:val="en-US"/>
        </w:rPr>
      </w:pPr>
    </w:p>
    <w:p w14:paraId="359D930B" w14:textId="77777777" w:rsidR="00467E9E" w:rsidRDefault="0023429C">
      <w:pPr>
        <w:pStyle w:val="Heading4"/>
      </w:pPr>
      <w:r>
        <w:rPr>
          <w:highlight w:val="yellow"/>
        </w:rPr>
        <w:t>Proposal 6.2:</w:t>
      </w:r>
    </w:p>
    <w:p w14:paraId="791ECCC2"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BodyText"/>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BodyText"/>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BodyText"/>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w:t>
            </w:r>
            <w:proofErr w:type="gramStart"/>
            <w:r>
              <w:rPr>
                <w:lang w:val="en-US"/>
              </w:rPr>
              <w:t>implemented</w:t>
            </w:r>
            <w:proofErr w:type="gramEnd"/>
            <w:r>
              <w:rPr>
                <w:lang w:val="en-US"/>
              </w:rPr>
              <w:t xml:space="preserve"> especially the dynamic resource sharing </w:t>
            </w:r>
            <w:proofErr w:type="gramStart"/>
            <w:r>
              <w:rPr>
                <w:lang w:val="en-US"/>
              </w:rPr>
              <w:t>die</w:t>
            </w:r>
            <w:proofErr w:type="gramEnd"/>
            <w:r>
              <w:rPr>
                <w:lang w:val="en-US"/>
              </w:rPr>
              <w:t xml:space="preserve"> to the implementation complexity. </w:t>
            </w:r>
          </w:p>
          <w:p w14:paraId="7DFD20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BodyText"/>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BodyText"/>
              <w:rPr>
                <w:rFonts w:eastAsia="PMingLiU"/>
                <w:lang w:val="en-US" w:eastAsia="zh-TW"/>
              </w:rPr>
            </w:pPr>
            <w:r>
              <w:rPr>
                <w:rFonts w:eastAsia="PMingLiU"/>
                <w:lang w:val="en-US" w:eastAsia="zh-TW"/>
              </w:rPr>
              <w:t>Agree with Panasonic’s comment.</w:t>
            </w:r>
          </w:p>
          <w:p w14:paraId="1728EBAF" w14:textId="77777777" w:rsidR="00467E9E" w:rsidRDefault="0023429C">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BodyText"/>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BodyText"/>
              <w:rPr>
                <w:lang w:val="en-US"/>
              </w:rPr>
            </w:pPr>
            <w:r>
              <w:rPr>
                <w:lang w:val="en-US"/>
              </w:rPr>
              <w:t>Lastly, we are not sure how can the issue of multi-vendor (e.g., Inter-DU) operation can be studied and resolved in 3GPP.</w:t>
            </w:r>
          </w:p>
          <w:p w14:paraId="1C1B8398" w14:textId="77777777" w:rsidR="00467E9E" w:rsidRDefault="0023429C">
            <w:pPr>
              <w:pStyle w:val="BodyText"/>
              <w:rPr>
                <w:lang w:val="en-US"/>
              </w:rPr>
            </w:pPr>
            <w:r>
              <w:rPr>
                <w:lang w:val="en-US"/>
              </w:rPr>
              <w:t>Therefore, we suggest the following modifications.</w:t>
            </w:r>
          </w:p>
          <w:p w14:paraId="66940D59"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BodyText"/>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BodyText"/>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BodyText"/>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BodyText"/>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BodyText"/>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BodyText"/>
              <w:rPr>
                <w:lang w:val="en-US"/>
              </w:rPr>
            </w:pPr>
          </w:p>
          <w:p w14:paraId="0B3E48FD" w14:textId="77777777" w:rsidR="00467E9E" w:rsidRDefault="0023429C">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BodyText"/>
              <w:rPr>
                <w:rFonts w:eastAsia="Malgun Gothic"/>
                <w:lang w:val="en-US" w:eastAsia="ko-KR"/>
              </w:rPr>
            </w:pPr>
          </w:p>
          <w:p w14:paraId="4A1B58E3" w14:textId="77777777" w:rsidR="00467E9E" w:rsidRDefault="0023429C">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BodyText"/>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lastRenderedPageBreak/>
              <w:t>Scheduler coordination</w:t>
            </w:r>
          </w:p>
          <w:p w14:paraId="119A1AC9"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BodyText"/>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r>
              <w:rPr>
                <w:rFonts w:eastAsiaTheme="minorEastAsia"/>
                <w:sz w:val="21"/>
                <w:szCs w:val="21"/>
                <w:lang w:val="en-US" w:eastAsia="zh-CN"/>
              </w:rPr>
              <w:t>InterDigital</w:t>
            </w:r>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BodyText"/>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BodyText"/>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SimSun"/>
                <w:sz w:val="21"/>
                <w:szCs w:val="21"/>
                <w:lang w:val="en-US" w:eastAsia="zh-CN"/>
              </w:rPr>
            </w:pPr>
          </w:p>
        </w:tc>
        <w:tc>
          <w:tcPr>
            <w:tcW w:w="6781" w:type="dxa"/>
          </w:tcPr>
          <w:p w14:paraId="1DC7AE90" w14:textId="77777777" w:rsidR="00A62F7F" w:rsidRDefault="00A62F7F" w:rsidP="007D11F9">
            <w:pPr>
              <w:pStyle w:val="BodyText"/>
              <w:rPr>
                <w:rFonts w:eastAsia="SimSun"/>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BodyText"/>
        <w:rPr>
          <w:lang w:val="en-US"/>
        </w:rPr>
      </w:pPr>
    </w:p>
    <w:p w14:paraId="7DD0D3EE" w14:textId="77777777" w:rsidR="00467E9E" w:rsidRDefault="00467E9E">
      <w:pPr>
        <w:pStyle w:val="BodyText"/>
        <w:rPr>
          <w:lang w:val="en-GB"/>
        </w:rPr>
      </w:pPr>
    </w:p>
    <w:p w14:paraId="4F5F49DF" w14:textId="77777777" w:rsidR="00467E9E" w:rsidRDefault="0023429C">
      <w:pPr>
        <w:pStyle w:val="Heading4"/>
      </w:pPr>
      <w:r>
        <w:rPr>
          <w:highlight w:val="yellow"/>
        </w:rPr>
        <w:t>[Low]Proposal 6.3:</w:t>
      </w:r>
    </w:p>
    <w:p w14:paraId="15A1C5F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BodyText"/>
              <w:rPr>
                <w:rFonts w:eastAsiaTheme="minorEastAsia"/>
                <w:lang w:val="en-US" w:eastAsia="zh-CN"/>
              </w:rPr>
            </w:pPr>
            <w:r>
              <w:rPr>
                <w:rFonts w:eastAsiaTheme="minorEastAsia"/>
                <w:lang w:val="en-US" w:eastAsia="zh-CN"/>
              </w:rPr>
              <w:t xml:space="preserve">We have concern on Opt0, it may result in </w:t>
            </w:r>
            <w:bookmarkStart w:id="10" w:name="OLE_LINK2"/>
            <w:r>
              <w:rPr>
                <w:rFonts w:eastAsiaTheme="minorEastAsia"/>
                <w:lang w:val="en-US" w:eastAsia="zh-CN"/>
              </w:rPr>
              <w:t>low resource utilization rate.</w:t>
            </w:r>
            <w:bookmarkEnd w:id="10"/>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BodyText"/>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BodyText"/>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BodyText"/>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BodyText"/>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BodyText"/>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BodyText"/>
              <w:rPr>
                <w:lang w:val="en-US"/>
              </w:rPr>
            </w:pPr>
            <w:r>
              <w:rPr>
                <w:lang w:val="en-US"/>
              </w:rPr>
              <w:t>Opt0 is sufficient (at least to start with).</w:t>
            </w:r>
          </w:p>
          <w:p w14:paraId="6FD022C1" w14:textId="77777777" w:rsidR="00467E9E" w:rsidRDefault="0023429C">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BodyText"/>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BodyText"/>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r>
              <w:rPr>
                <w:rFonts w:eastAsia="SimSun"/>
                <w:sz w:val="21"/>
                <w:szCs w:val="21"/>
                <w:lang w:val="en-US" w:eastAsia="zh-CN"/>
              </w:rPr>
              <w:t>InterDigital</w:t>
            </w:r>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BodyText"/>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BodyText"/>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r w:rsidR="0096413D" w:rsidRPr="00E4692A" w14:paraId="445016B5" w14:textId="77777777" w:rsidTr="00A62F7F">
        <w:tc>
          <w:tcPr>
            <w:tcW w:w="1479" w:type="dxa"/>
          </w:tcPr>
          <w:p w14:paraId="4232855E" w14:textId="69C03E10"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1" w:type="dxa"/>
          </w:tcPr>
          <w:p w14:paraId="27333F7E" w14:textId="77777777" w:rsidR="0096413D" w:rsidRPr="00C83D0F" w:rsidRDefault="0096413D" w:rsidP="007D11F9">
            <w:pPr>
              <w:rPr>
                <w:rFonts w:eastAsia="Malgun Gothic"/>
                <w:sz w:val="21"/>
                <w:szCs w:val="21"/>
                <w:lang w:val="en-US" w:eastAsia="ko-KR"/>
              </w:rPr>
            </w:pPr>
          </w:p>
        </w:tc>
        <w:tc>
          <w:tcPr>
            <w:tcW w:w="6781" w:type="dxa"/>
          </w:tcPr>
          <w:p w14:paraId="54E5F59A" w14:textId="77777777" w:rsidR="0096413D" w:rsidRPr="0096413D" w:rsidRDefault="0096413D" w:rsidP="0096413D">
            <w:pPr>
              <w:spacing w:after="120" w:line="252" w:lineRule="auto"/>
              <w:rPr>
                <w:sz w:val="21"/>
                <w:szCs w:val="21"/>
                <w:lang w:val="en-US" w:eastAsia="ja-JP"/>
              </w:rPr>
            </w:pPr>
            <w:r w:rsidRPr="0096413D">
              <w:rPr>
                <w:sz w:val="21"/>
                <w:szCs w:val="21"/>
                <w:lang w:val="en-US" w:eastAsia="ja-JP"/>
              </w:rPr>
              <w:t>First, as several companies have commented, it should be explicitly stated that these options are not mutually exclusive and that multiple options can be utilized.</w:t>
            </w:r>
          </w:p>
          <w:p w14:paraId="74177E2A" w14:textId="150BF1EF" w:rsidR="0096413D" w:rsidRPr="00E4692A" w:rsidRDefault="0096413D" w:rsidP="0096413D">
            <w:pPr>
              <w:spacing w:after="120" w:line="252" w:lineRule="auto"/>
              <w:rPr>
                <w:sz w:val="21"/>
                <w:szCs w:val="21"/>
                <w:lang w:val="en-US" w:eastAsia="ja-JP"/>
              </w:rPr>
            </w:pPr>
            <w:r w:rsidRPr="0096413D">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bl>
    <w:p w14:paraId="4169B9BC" w14:textId="77777777" w:rsidR="00467E9E" w:rsidRPr="00A62F7F" w:rsidRDefault="00467E9E">
      <w:pPr>
        <w:pStyle w:val="BodyText"/>
        <w:rPr>
          <w:lang w:val="en-US"/>
        </w:rPr>
      </w:pPr>
    </w:p>
    <w:p w14:paraId="10072C14" w14:textId="77777777" w:rsidR="00467E9E" w:rsidRDefault="00467E9E">
      <w:pPr>
        <w:pStyle w:val="BodyText"/>
        <w:rPr>
          <w:lang w:val="en-US"/>
        </w:rPr>
      </w:pPr>
    </w:p>
    <w:p w14:paraId="7E32B961" w14:textId="77777777" w:rsidR="00467E9E" w:rsidRDefault="0023429C">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BodyText"/>
        <w:rPr>
          <w:lang w:val="en-US"/>
        </w:rPr>
      </w:pPr>
    </w:p>
    <w:p w14:paraId="1D56B41E" w14:textId="77777777" w:rsidR="00467E9E" w:rsidRDefault="0023429C">
      <w:pPr>
        <w:pStyle w:val="BodyText"/>
        <w:rPr>
          <w:lang w:val="en-US"/>
        </w:rPr>
      </w:pPr>
      <w:r>
        <w:rPr>
          <w:lang w:val="en-US"/>
        </w:rPr>
        <w:t xml:space="preserve">Regarding the SS structure, a number of companies mentioned that it needs to consider </w:t>
      </w:r>
    </w:p>
    <w:p w14:paraId="2248A31D" w14:textId="77777777" w:rsidR="00467E9E" w:rsidRDefault="0023429C">
      <w:pPr>
        <w:pStyle w:val="BodyText"/>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BodyText"/>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BodyText"/>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BodyText"/>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BodyText"/>
        <w:numPr>
          <w:ilvl w:val="0"/>
          <w:numId w:val="27"/>
        </w:numPr>
        <w:ind w:left="284" w:hanging="284"/>
        <w:rPr>
          <w:lang w:val="en-GB"/>
        </w:rPr>
      </w:pPr>
      <w:r>
        <w:rPr>
          <w:lang w:val="en-US"/>
        </w:rPr>
        <w:t>Low complexity/power SS</w:t>
      </w:r>
    </w:p>
    <w:p w14:paraId="78B4F835" w14:textId="77777777" w:rsidR="00467E9E" w:rsidRDefault="0023429C">
      <w:pPr>
        <w:pStyle w:val="BodyText"/>
        <w:numPr>
          <w:ilvl w:val="0"/>
          <w:numId w:val="27"/>
        </w:numPr>
        <w:ind w:left="284" w:hanging="284"/>
        <w:rPr>
          <w:lang w:val="en-GB"/>
        </w:rPr>
      </w:pPr>
      <w:r>
        <w:rPr>
          <w:lang w:val="en-US"/>
        </w:rPr>
        <w:t>decoupling for different RRC states</w:t>
      </w:r>
    </w:p>
    <w:p w14:paraId="51A2F06E" w14:textId="77777777" w:rsidR="00467E9E" w:rsidRDefault="0023429C">
      <w:pPr>
        <w:pStyle w:val="BodyText"/>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BodyText"/>
        <w:numPr>
          <w:ilvl w:val="0"/>
          <w:numId w:val="27"/>
        </w:numPr>
        <w:ind w:left="284" w:hanging="284"/>
        <w:rPr>
          <w:lang w:val="en-GB"/>
        </w:rPr>
      </w:pPr>
      <w:r>
        <w:rPr>
          <w:lang w:val="en-US"/>
        </w:rPr>
        <w:t>NTN aspects (to be discussed in Section 10)</w:t>
      </w:r>
    </w:p>
    <w:p w14:paraId="44421320" w14:textId="77777777" w:rsidR="00467E9E" w:rsidRDefault="0023429C">
      <w:pPr>
        <w:pStyle w:val="BodyText"/>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BodyText"/>
        <w:numPr>
          <w:ilvl w:val="0"/>
          <w:numId w:val="27"/>
        </w:numPr>
        <w:ind w:left="284" w:hanging="284"/>
        <w:rPr>
          <w:lang w:val="en-GB"/>
        </w:rPr>
      </w:pPr>
      <w:r>
        <w:rPr>
          <w:lang w:val="en-US"/>
        </w:rPr>
        <w:t>Compatibility with any duplex modes, e.g., SBFD</w:t>
      </w:r>
    </w:p>
    <w:p w14:paraId="1DD06D2E" w14:textId="77777777" w:rsidR="00467E9E" w:rsidRDefault="00467E9E">
      <w:pPr>
        <w:pStyle w:val="BodyText"/>
        <w:rPr>
          <w:lang w:val="en-GB"/>
        </w:rPr>
      </w:pPr>
    </w:p>
    <w:p w14:paraId="5FF92EF0" w14:textId="77777777" w:rsidR="00467E9E" w:rsidRDefault="0023429C">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BodyText"/>
        <w:rPr>
          <w:lang w:val="en-GB"/>
        </w:rPr>
      </w:pPr>
    </w:p>
    <w:p w14:paraId="605C32D7" w14:textId="77777777" w:rsidR="00467E9E" w:rsidRDefault="00467E9E">
      <w:pPr>
        <w:pStyle w:val="BodyText"/>
        <w:rPr>
          <w:lang w:val="en-GB"/>
        </w:rPr>
      </w:pPr>
    </w:p>
    <w:p w14:paraId="4C174B87" w14:textId="77777777" w:rsidR="00467E9E" w:rsidRDefault="0023429C">
      <w:pPr>
        <w:pStyle w:val="Heading4"/>
      </w:pPr>
      <w:r>
        <w:rPr>
          <w:highlight w:val="yellow"/>
        </w:rPr>
        <w:t>Proposal 7.1:</w:t>
      </w:r>
    </w:p>
    <w:p w14:paraId="34B969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decoupling for different RRC states</w:t>
      </w:r>
    </w:p>
    <w:p w14:paraId="0F7CC83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BodyText"/>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BodyText"/>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Heading4"/>
            </w:pPr>
            <w:r>
              <w:rPr>
                <w:highlight w:val="yellow"/>
              </w:rPr>
              <w:t>Proposal 7.1:</w:t>
            </w:r>
          </w:p>
          <w:p w14:paraId="2DA3B02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BodyText"/>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BodyText"/>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BodyText"/>
              <w:rPr>
                <w:lang w:val="en-US"/>
              </w:rPr>
            </w:pPr>
            <w:r>
              <w:rPr>
                <w:lang w:val="en-US"/>
              </w:rPr>
              <w:t xml:space="preserve">Kindly add latency </w:t>
            </w:r>
          </w:p>
          <w:p w14:paraId="425F3C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BodyText"/>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BodyText"/>
              <w:rPr>
                <w:rFonts w:eastAsiaTheme="minorEastAsia"/>
                <w:color w:val="00B050"/>
                <w:lang w:val="en-US" w:eastAsia="zh-CN"/>
              </w:rPr>
            </w:pPr>
          </w:p>
          <w:p w14:paraId="242E3EB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Support of low-tier 6G device</w:t>
            </w:r>
          </w:p>
          <w:p w14:paraId="6EC4FAB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BodyText"/>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BodyText"/>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BodyText"/>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BodyText"/>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BodyText"/>
              <w:rPr>
                <w:lang w:val="en-US"/>
              </w:rPr>
            </w:pPr>
            <w:r>
              <w:rPr>
                <w:lang w:val="en-US"/>
              </w:rPr>
              <w:t xml:space="preserve">Although the SSB periodicity (e.g. 160 ms) is discussed under agenda item 11.5, it has an impact on the SSB design that needs to be </w:t>
            </w:r>
            <w:proofErr w:type="gramStart"/>
            <w:r>
              <w:rPr>
                <w:lang w:val="en-US"/>
              </w:rPr>
              <w:t>taken into account</w:t>
            </w:r>
            <w:proofErr w:type="gramEnd"/>
            <w:r>
              <w:rPr>
                <w:lang w:val="en-US"/>
              </w:rPr>
              <w:t xml:space="preserve">.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BodyText"/>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BodyText"/>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BodyText"/>
              <w:numPr>
                <w:ilvl w:val="1"/>
                <w:numId w:val="25"/>
              </w:numPr>
              <w:rPr>
                <w:b/>
                <w:bCs/>
                <w:lang w:val="en-US"/>
              </w:rPr>
            </w:pPr>
            <w:r>
              <w:rPr>
                <w:b/>
                <w:bCs/>
                <w:lang w:val="en-US"/>
              </w:rPr>
              <w:t>Reduced number of sync raster</w:t>
            </w:r>
          </w:p>
          <w:p w14:paraId="3A6B3FCB"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BodyText"/>
              <w:numPr>
                <w:ilvl w:val="1"/>
                <w:numId w:val="25"/>
              </w:numPr>
              <w:rPr>
                <w:b/>
                <w:bCs/>
                <w:lang w:val="en-US"/>
              </w:rPr>
            </w:pPr>
            <w:r>
              <w:rPr>
                <w:b/>
                <w:bCs/>
                <w:lang w:val="en-US"/>
              </w:rPr>
              <w:t>Detection performance</w:t>
            </w:r>
          </w:p>
          <w:p w14:paraId="2F3937D1"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BodyText"/>
              <w:numPr>
                <w:ilvl w:val="1"/>
                <w:numId w:val="25"/>
              </w:numPr>
              <w:rPr>
                <w:b/>
                <w:bCs/>
                <w:lang w:val="en-US"/>
              </w:rPr>
            </w:pPr>
            <w:r>
              <w:rPr>
                <w:b/>
                <w:bCs/>
                <w:lang w:val="en-US"/>
              </w:rPr>
              <w:t>Extended coverage</w:t>
            </w:r>
          </w:p>
          <w:p w14:paraId="5E50B63A" w14:textId="77777777" w:rsidR="00467E9E" w:rsidRDefault="0023429C">
            <w:pPr>
              <w:pStyle w:val="BodyText"/>
              <w:numPr>
                <w:ilvl w:val="1"/>
                <w:numId w:val="25"/>
              </w:numPr>
              <w:rPr>
                <w:b/>
                <w:bCs/>
                <w:lang w:val="en-US"/>
              </w:rPr>
            </w:pPr>
            <w:r>
              <w:rPr>
                <w:b/>
                <w:bCs/>
                <w:lang w:val="en-US"/>
              </w:rPr>
              <w:t>Low complexity/power SS</w:t>
            </w:r>
          </w:p>
          <w:p w14:paraId="596BA78F"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BodyText"/>
              <w:numPr>
                <w:ilvl w:val="1"/>
                <w:numId w:val="25"/>
              </w:numPr>
              <w:rPr>
                <w:b/>
                <w:bCs/>
                <w:lang w:val="en-US"/>
              </w:rPr>
            </w:pPr>
            <w:r>
              <w:rPr>
                <w:b/>
                <w:bCs/>
                <w:lang w:val="en-US"/>
              </w:rPr>
              <w:t>Compatibility with any duplex modes</w:t>
            </w:r>
          </w:p>
          <w:p w14:paraId="647FCF47" w14:textId="77777777" w:rsidR="00467E9E" w:rsidRDefault="0023429C">
            <w:pPr>
              <w:pStyle w:val="BodyText"/>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BodyText"/>
              <w:rPr>
                <w:lang w:val="en-US"/>
              </w:rPr>
            </w:pPr>
            <w:r>
              <w:rPr>
                <w:lang w:val="en-US"/>
              </w:rPr>
              <w:t xml:space="preserve">Thanks for moderator’s nice summary. </w:t>
            </w:r>
          </w:p>
          <w:p w14:paraId="1048C5E4" w14:textId="77777777" w:rsidR="00467E9E" w:rsidRDefault="0023429C">
            <w:pPr>
              <w:pStyle w:val="BodyText"/>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BodyText"/>
              <w:rPr>
                <w:lang w:val="en-US"/>
              </w:rPr>
            </w:pPr>
            <w:r>
              <w:rPr>
                <w:lang w:val="en-US"/>
              </w:rPr>
              <w:t>Another point is that we need to check the possibility with more SSB number to support various deployment.</w:t>
            </w:r>
          </w:p>
          <w:p w14:paraId="2048B5A0" w14:textId="77777777" w:rsidR="00467E9E" w:rsidRDefault="00467E9E">
            <w:pPr>
              <w:pStyle w:val="BodyText"/>
              <w:rPr>
                <w:lang w:val="en-US"/>
              </w:rPr>
            </w:pPr>
          </w:p>
          <w:p w14:paraId="206C78A5" w14:textId="77777777" w:rsidR="00467E9E" w:rsidRDefault="0023429C">
            <w:pPr>
              <w:pStyle w:val="BodyText"/>
              <w:rPr>
                <w:lang w:val="en-US"/>
              </w:rPr>
            </w:pPr>
            <w:r>
              <w:rPr>
                <w:lang w:val="en-US"/>
              </w:rPr>
              <w:t>Then, regarding 7.1, we have the following suggestions:</w:t>
            </w:r>
          </w:p>
          <w:p w14:paraId="7C5D0A49" w14:textId="77777777" w:rsidR="00467E9E" w:rsidRDefault="00467E9E">
            <w:pPr>
              <w:pStyle w:val="BodyText"/>
              <w:rPr>
                <w:lang w:val="en-US"/>
              </w:rPr>
            </w:pPr>
          </w:p>
          <w:p w14:paraId="18608324"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BodyText"/>
              <w:rPr>
                <w:lang w:val="en-US"/>
              </w:rPr>
            </w:pPr>
          </w:p>
          <w:p w14:paraId="10B1A6EB" w14:textId="77777777" w:rsidR="00467E9E" w:rsidRDefault="00467E9E">
            <w:pPr>
              <w:pStyle w:val="BodyText"/>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InterDigital</w:t>
            </w:r>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BodyText"/>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BodyText"/>
              <w:numPr>
                <w:ilvl w:val="1"/>
                <w:numId w:val="25"/>
              </w:numPr>
              <w:rPr>
                <w:b/>
                <w:bCs/>
                <w:lang w:val="en-US"/>
              </w:rPr>
            </w:pPr>
            <w:r>
              <w:rPr>
                <w:b/>
                <w:bCs/>
                <w:lang w:val="en-US"/>
              </w:rPr>
              <w:t>Reduced number of sync raster</w:t>
            </w:r>
          </w:p>
          <w:p w14:paraId="036275D1"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BodyText"/>
              <w:numPr>
                <w:ilvl w:val="1"/>
                <w:numId w:val="25"/>
              </w:numPr>
              <w:rPr>
                <w:b/>
                <w:bCs/>
                <w:lang w:val="en-US"/>
              </w:rPr>
            </w:pPr>
            <w:r>
              <w:rPr>
                <w:b/>
                <w:bCs/>
                <w:lang w:val="en-US"/>
              </w:rPr>
              <w:t>Detection performance</w:t>
            </w:r>
          </w:p>
          <w:p w14:paraId="51265223"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BodyText"/>
              <w:numPr>
                <w:ilvl w:val="1"/>
                <w:numId w:val="25"/>
              </w:numPr>
              <w:rPr>
                <w:b/>
                <w:bCs/>
                <w:lang w:val="en-US"/>
              </w:rPr>
            </w:pPr>
            <w:r>
              <w:rPr>
                <w:b/>
                <w:bCs/>
                <w:lang w:val="en-US"/>
              </w:rPr>
              <w:t>Extended coverage</w:t>
            </w:r>
          </w:p>
          <w:p w14:paraId="51DC3CA0" w14:textId="77777777" w:rsidR="00467E9E" w:rsidRDefault="0023429C">
            <w:pPr>
              <w:pStyle w:val="BodyText"/>
              <w:numPr>
                <w:ilvl w:val="1"/>
                <w:numId w:val="25"/>
              </w:numPr>
              <w:rPr>
                <w:b/>
                <w:bCs/>
                <w:lang w:val="en-US"/>
              </w:rPr>
            </w:pPr>
            <w:r>
              <w:rPr>
                <w:b/>
                <w:bCs/>
                <w:lang w:val="en-US"/>
              </w:rPr>
              <w:t>Low complexity/power SS</w:t>
            </w:r>
          </w:p>
          <w:p w14:paraId="090EA73C"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BodyText"/>
              <w:numPr>
                <w:ilvl w:val="1"/>
                <w:numId w:val="25"/>
              </w:numPr>
              <w:rPr>
                <w:b/>
                <w:bCs/>
                <w:lang w:val="en-US"/>
              </w:rPr>
            </w:pPr>
            <w:r>
              <w:rPr>
                <w:b/>
                <w:bCs/>
                <w:lang w:val="en-US"/>
              </w:rPr>
              <w:t>Compatibility with any duplex modes</w:t>
            </w:r>
          </w:p>
          <w:p w14:paraId="0CF2E325" w14:textId="77777777" w:rsidR="00467E9E" w:rsidRDefault="0023429C">
            <w:pPr>
              <w:pStyle w:val="BodyText"/>
              <w:rPr>
                <w:rFonts w:eastAsiaTheme="minorEastAsia"/>
                <w:lang w:val="en-US" w:eastAsia="zh-CN"/>
              </w:rPr>
            </w:pPr>
            <w:r>
              <w:rPr>
                <w:b/>
                <w:bCs/>
                <w:lang w:val="en-US"/>
              </w:rPr>
              <w:lastRenderedPageBreak/>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BodyText"/>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BodyText"/>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Please add these things on the list.</w:t>
            </w:r>
          </w:p>
        </w:tc>
      </w:tr>
      <w:tr w:rsidR="00A566BE" w:rsidRPr="00003539" w14:paraId="661665C2" w14:textId="77777777" w:rsidTr="00A62F7F">
        <w:tc>
          <w:tcPr>
            <w:tcW w:w="1479" w:type="dxa"/>
          </w:tcPr>
          <w:p w14:paraId="0CD16D96" w14:textId="0CBD1A95" w:rsidR="00A566BE" w:rsidRPr="00A566BE" w:rsidRDefault="00A566BE" w:rsidP="00A566BE">
            <w:pPr>
              <w:rPr>
                <w:rFonts w:eastAsia="Malgun Gothic"/>
                <w:sz w:val="21"/>
                <w:szCs w:val="21"/>
                <w:lang w:val="en-US" w:eastAsia="ko-KR"/>
              </w:rPr>
            </w:pPr>
            <w:r w:rsidRPr="00A566BE">
              <w:rPr>
                <w:rFonts w:eastAsia="Malgun Gothic"/>
                <w:sz w:val="21"/>
                <w:szCs w:val="21"/>
                <w:lang w:val="en-US" w:eastAsia="ko-KR"/>
              </w:rPr>
              <w:t>IMU</w:t>
            </w:r>
          </w:p>
        </w:tc>
        <w:tc>
          <w:tcPr>
            <w:tcW w:w="1371" w:type="dxa"/>
          </w:tcPr>
          <w:p w14:paraId="5965C000" w14:textId="77777777" w:rsidR="00A566BE" w:rsidRPr="00A566BE" w:rsidRDefault="00A566BE" w:rsidP="00A566BE">
            <w:pPr>
              <w:rPr>
                <w:rFonts w:ascii="Times" w:eastAsiaTheme="minorEastAsia" w:hAnsi="Times" w:cs="Times"/>
                <w:sz w:val="21"/>
                <w:szCs w:val="21"/>
                <w:lang w:eastAsia="zh-CN"/>
              </w:rPr>
            </w:pPr>
          </w:p>
        </w:tc>
        <w:tc>
          <w:tcPr>
            <w:tcW w:w="6781" w:type="dxa"/>
          </w:tcPr>
          <w:p w14:paraId="4DB1825F" w14:textId="77777777" w:rsidR="00A566BE" w:rsidRPr="00A566BE" w:rsidRDefault="00A566BE" w:rsidP="00A566BE">
            <w:pPr>
              <w:pStyle w:val="BodyText"/>
              <w:rPr>
                <w:rFonts w:eastAsia="Malgun Gothic"/>
                <w:lang w:val="en-US" w:eastAsia="ko-KR"/>
              </w:rPr>
            </w:pPr>
            <w:r w:rsidRPr="00A566BE">
              <w:rPr>
                <w:rFonts w:eastAsia="Malgun Gothic"/>
                <w:lang w:val="en-US" w:eastAsia="ko-KR"/>
              </w:rPr>
              <w:t xml:space="preserve">We are generally fine with the current proposal except the following suggestion: </w:t>
            </w:r>
          </w:p>
          <w:p w14:paraId="2DE351DA" w14:textId="77777777" w:rsidR="00A566BE" w:rsidRPr="00A566BE" w:rsidRDefault="00A566BE" w:rsidP="00A566BE">
            <w:pPr>
              <w:pStyle w:val="BodyText"/>
              <w:rPr>
                <w:rFonts w:eastAsia="Malgun Gothic"/>
                <w:lang w:val="en-US" w:eastAsia="ko-KR"/>
              </w:rPr>
            </w:pPr>
          </w:p>
          <w:p w14:paraId="04C7DBC9" w14:textId="77777777" w:rsidR="00A566BE" w:rsidRPr="00A566BE" w:rsidRDefault="00A566BE" w:rsidP="00A566BE">
            <w:pPr>
              <w:pStyle w:val="BodyText"/>
              <w:rPr>
                <w:rFonts w:eastAsia="Malgun Gothic"/>
                <w:lang w:val="en-US" w:eastAsia="ko-KR"/>
              </w:rPr>
            </w:pPr>
            <w:r w:rsidRPr="00A566BE">
              <w:rPr>
                <w:rFonts w:eastAsia="Malgun Gothic"/>
                <w:lang w:val="en-US" w:eastAsia="ko-KR"/>
              </w:rPr>
              <w:t>Proposal 7.1:</w:t>
            </w:r>
          </w:p>
          <w:p w14:paraId="02475B5B" w14:textId="77777777" w:rsidR="00A566BE" w:rsidRPr="00A566BE" w:rsidRDefault="00A566BE" w:rsidP="00A566BE">
            <w:pPr>
              <w:pStyle w:val="BodyText"/>
              <w:numPr>
                <w:ilvl w:val="0"/>
                <w:numId w:val="12"/>
              </w:numPr>
              <w:tabs>
                <w:tab w:val="clear" w:pos="0"/>
              </w:tabs>
              <w:rPr>
                <w:rFonts w:eastAsia="Malgun Gothic"/>
                <w:b/>
                <w:bCs/>
                <w:lang w:val="en-US" w:eastAsia="ko-KR"/>
              </w:rPr>
            </w:pPr>
            <w:r w:rsidRPr="00A566BE">
              <w:rPr>
                <w:rFonts w:eastAsia="Malgun Gothic"/>
                <w:b/>
                <w:bCs/>
                <w:lang w:val="en-US" w:eastAsia="ko-KR"/>
              </w:rPr>
              <w:t>High-level aspects which impact on the 6GR sync signal structure include, but not limited to</w:t>
            </w:r>
          </w:p>
          <w:p w14:paraId="0688616B"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Reduced number of sync raster and </w:t>
            </w:r>
            <w:r w:rsidRPr="00A566BE">
              <w:rPr>
                <w:rFonts w:eastAsia="Malgun Gothic"/>
                <w:b/>
                <w:bCs/>
                <w:color w:val="EE0000"/>
                <w:lang w:val="en-US" w:eastAsia="ko-KR"/>
              </w:rPr>
              <w:t>bandwidth</w:t>
            </w:r>
          </w:p>
          <w:p w14:paraId="390DF18F"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Support of low-tier 6G device</w:t>
            </w:r>
          </w:p>
          <w:p w14:paraId="66F8C172"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Support of minimum spectrum allocation</w:t>
            </w:r>
          </w:p>
          <w:p w14:paraId="70222068"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Detection performance </w:t>
            </w:r>
            <w:r w:rsidRPr="00A566BE">
              <w:rPr>
                <w:rFonts w:eastAsia="Malgun Gothic"/>
                <w:b/>
                <w:bCs/>
                <w:color w:val="EE0000"/>
                <w:lang w:val="en-US" w:eastAsia="ko-KR"/>
              </w:rPr>
              <w:t>and latency</w:t>
            </w:r>
          </w:p>
          <w:p w14:paraId="6842287F"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Ensure orthogonalization against the NR PSS/SSS design</w:t>
            </w:r>
          </w:p>
          <w:p w14:paraId="4D186D92"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Extended coverage </w:t>
            </w:r>
            <w:r w:rsidRPr="00A566BE">
              <w:rPr>
                <w:rFonts w:eastAsia="Malgun Gothic"/>
                <w:b/>
                <w:bCs/>
                <w:color w:val="EE0000"/>
                <w:lang w:val="en-US" w:eastAsia="ko-KR"/>
              </w:rPr>
              <w:t>and increased number of OFDM symbols for PBCH</w:t>
            </w:r>
          </w:p>
          <w:p w14:paraId="3D306749"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Low complexity/power SS</w:t>
            </w:r>
          </w:p>
          <w:p w14:paraId="04F72EEB"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decoupling for different RRC states</w:t>
            </w:r>
          </w:p>
          <w:p w14:paraId="19CFA738"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multi-stage SS structure in 6GR initial access (e.g., always-on + on-demand)</w:t>
            </w:r>
          </w:p>
          <w:p w14:paraId="4E4ECB83"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Scalability to operate on the supported deployments and spectrum, including multi-beam operation</w:t>
            </w:r>
          </w:p>
          <w:p w14:paraId="3FE234F6"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Compatibility with any duplex modes</w:t>
            </w:r>
          </w:p>
          <w:p w14:paraId="2F8395CB" w14:textId="295FFCC5"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Note: Aspects impacting on the periodicity is to be discussed under AI11.5</w:t>
            </w:r>
          </w:p>
        </w:tc>
      </w:tr>
      <w:tr w:rsidR="004B6182" w:rsidRPr="00003539" w14:paraId="2A07FC30" w14:textId="77777777" w:rsidTr="00A62F7F">
        <w:tc>
          <w:tcPr>
            <w:tcW w:w="1479" w:type="dxa"/>
          </w:tcPr>
          <w:p w14:paraId="11CF1D7A" w14:textId="17DA2432" w:rsidR="004B6182" w:rsidRPr="00A566BE" w:rsidRDefault="004B6182" w:rsidP="004B6182">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51AA8146" w14:textId="77777777" w:rsidR="004B6182" w:rsidRPr="00A566BE" w:rsidRDefault="004B6182" w:rsidP="004B6182">
            <w:pPr>
              <w:rPr>
                <w:rFonts w:ascii="Times" w:eastAsiaTheme="minorEastAsia" w:hAnsi="Times" w:cs="Times"/>
                <w:sz w:val="21"/>
                <w:szCs w:val="21"/>
                <w:lang w:eastAsia="zh-CN"/>
              </w:rPr>
            </w:pPr>
          </w:p>
        </w:tc>
        <w:tc>
          <w:tcPr>
            <w:tcW w:w="6781" w:type="dxa"/>
          </w:tcPr>
          <w:p w14:paraId="26AB403F" w14:textId="632533FF" w:rsidR="004B6182" w:rsidRDefault="004B6182" w:rsidP="004B6182">
            <w:pPr>
              <w:pStyle w:val="BodyText"/>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12CC7F91" w14:textId="77777777" w:rsidR="004B6182" w:rsidRDefault="004B6182" w:rsidP="004B618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4A468683" w14:textId="77777777" w:rsidR="004B6182" w:rsidRDefault="004B6182" w:rsidP="004B6182">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EA32935"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Reduced number of sync raster</w:t>
            </w:r>
          </w:p>
          <w:p w14:paraId="24709306"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low-tier 6G device</w:t>
            </w:r>
          </w:p>
          <w:p w14:paraId="0DC50C93"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minimum spectrum allocation</w:t>
            </w:r>
          </w:p>
          <w:p w14:paraId="5B800A24"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Detection performance</w:t>
            </w:r>
          </w:p>
          <w:p w14:paraId="5A11DD65" w14:textId="77777777" w:rsidR="004B6182" w:rsidRPr="00FC18E6" w:rsidRDefault="004B6182" w:rsidP="004B6182">
            <w:pPr>
              <w:pStyle w:val="ListParagraph"/>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U</w:t>
            </w:r>
            <w:r w:rsidRPr="00FC18E6">
              <w:rPr>
                <w:rFonts w:ascii="Times New Roman" w:eastAsiaTheme="minorEastAsia" w:hAnsi="Times New Roman" w:cs="Times New Roman"/>
                <w:color w:val="FF0000"/>
                <w:sz w:val="21"/>
                <w:szCs w:val="21"/>
                <w:lang w:val="en-US" w:eastAsia="zh-CN"/>
              </w:rPr>
              <w:t>E cell search latency and complexity</w:t>
            </w:r>
          </w:p>
          <w:p w14:paraId="7A674F1E"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Ensure orthogonalization against the NR PSS/SSS design</w:t>
            </w:r>
          </w:p>
          <w:p w14:paraId="68533386"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AEC7ECF" w14:textId="77777777" w:rsidR="004B6182" w:rsidRPr="00FC18E6" w:rsidRDefault="004B6182" w:rsidP="004B6182">
            <w:pPr>
              <w:pStyle w:val="ListParagraph"/>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M</w:t>
            </w:r>
            <w:r w:rsidRPr="00FC18E6">
              <w:rPr>
                <w:rFonts w:ascii="Times New Roman" w:eastAsiaTheme="minorEastAsia" w:hAnsi="Times New Roman" w:cs="Times New Roman"/>
                <w:color w:val="FF0000"/>
                <w:sz w:val="21"/>
                <w:szCs w:val="21"/>
                <w:lang w:val="en-US" w:eastAsia="zh-CN"/>
              </w:rPr>
              <w:t>RSS</w:t>
            </w:r>
          </w:p>
          <w:p w14:paraId="3DC9B0F4"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Low complexity/power SS</w:t>
            </w:r>
          </w:p>
          <w:p w14:paraId="7D964DBD"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decoupling for different RRC states</w:t>
            </w:r>
          </w:p>
          <w:p w14:paraId="0A314858"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multi-stage SS structure in 6GR initial access (e.g., always-on + on-demand)</w:t>
            </w:r>
          </w:p>
          <w:p w14:paraId="1FB1150A"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6780D588"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48CA563"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52E3DDD" w14:textId="77777777" w:rsidR="004B6182" w:rsidRPr="00A566BE" w:rsidRDefault="004B6182" w:rsidP="004B6182">
            <w:pPr>
              <w:pStyle w:val="BodyText"/>
              <w:rPr>
                <w:rFonts w:eastAsia="Malgun Gothic"/>
                <w:lang w:val="en-US" w:eastAsia="ko-KR"/>
              </w:rPr>
            </w:pPr>
          </w:p>
        </w:tc>
      </w:tr>
    </w:tbl>
    <w:p w14:paraId="04CC0C8E" w14:textId="77777777" w:rsidR="00467E9E" w:rsidRPr="00A62F7F" w:rsidRDefault="00467E9E">
      <w:pPr>
        <w:pStyle w:val="BodyText"/>
        <w:rPr>
          <w:lang w:val="en-US"/>
        </w:rPr>
      </w:pPr>
    </w:p>
    <w:p w14:paraId="230A43A8" w14:textId="77777777" w:rsidR="00467E9E" w:rsidRDefault="00467E9E">
      <w:pPr>
        <w:pStyle w:val="BodyText"/>
        <w:rPr>
          <w:lang w:val="en-GB"/>
        </w:rPr>
      </w:pPr>
    </w:p>
    <w:p w14:paraId="5BD253FA" w14:textId="77777777" w:rsidR="00467E9E" w:rsidRDefault="0023429C">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BodyText"/>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BodyText"/>
        <w:numPr>
          <w:ilvl w:val="0"/>
          <w:numId w:val="29"/>
        </w:numPr>
        <w:rPr>
          <w:lang w:val="en-US"/>
        </w:rPr>
      </w:pPr>
      <w:r>
        <w:rPr>
          <w:lang w:val="en-US"/>
        </w:rPr>
        <w:t>A lot of RRC parameters under BWP configuration</w:t>
      </w:r>
    </w:p>
    <w:p w14:paraId="73588DB2" w14:textId="77777777" w:rsidR="00467E9E" w:rsidRDefault="0023429C">
      <w:pPr>
        <w:pStyle w:val="BodyText"/>
        <w:numPr>
          <w:ilvl w:val="1"/>
          <w:numId w:val="29"/>
        </w:numPr>
      </w:pPr>
      <w:r>
        <w:t>results in unnecessarily large overhead</w:t>
      </w:r>
    </w:p>
    <w:p w14:paraId="2740E3B2" w14:textId="77777777" w:rsidR="00467E9E" w:rsidRDefault="0023429C">
      <w:pPr>
        <w:pStyle w:val="BodyText"/>
        <w:numPr>
          <w:ilvl w:val="0"/>
          <w:numId w:val="29"/>
        </w:numPr>
      </w:pPr>
      <w:r>
        <w:t>BWP switching delay</w:t>
      </w:r>
    </w:p>
    <w:p w14:paraId="7F6BEB38" w14:textId="77777777" w:rsidR="00467E9E" w:rsidRDefault="0023429C">
      <w:pPr>
        <w:pStyle w:val="BodyText"/>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BodyText"/>
        <w:numPr>
          <w:ilvl w:val="1"/>
          <w:numId w:val="29"/>
        </w:numPr>
        <w:rPr>
          <w:lang w:val="en-US"/>
        </w:rPr>
      </w:pPr>
      <w:r>
        <w:rPr>
          <w:lang w:val="en-US"/>
        </w:rPr>
        <w:t>UPT loss and increased UE power consumption</w:t>
      </w:r>
    </w:p>
    <w:p w14:paraId="28E8E6FD" w14:textId="77777777" w:rsidR="00467E9E" w:rsidRDefault="0023429C">
      <w:pPr>
        <w:pStyle w:val="BodyText"/>
        <w:numPr>
          <w:ilvl w:val="0"/>
          <w:numId w:val="29"/>
        </w:numPr>
      </w:pPr>
      <w:r>
        <w:t>BWP switching</w:t>
      </w:r>
    </w:p>
    <w:p w14:paraId="09F24564" w14:textId="77777777" w:rsidR="00467E9E" w:rsidRDefault="0023429C">
      <w:pPr>
        <w:pStyle w:val="BodyText"/>
        <w:numPr>
          <w:ilvl w:val="1"/>
          <w:numId w:val="29"/>
        </w:numPr>
        <w:rPr>
          <w:lang w:val="en-US"/>
        </w:rPr>
      </w:pPr>
      <w:r>
        <w:rPr>
          <w:lang w:val="en-US"/>
        </w:rPr>
        <w:t>less motivated, for other than CORESET switching</w:t>
      </w:r>
    </w:p>
    <w:p w14:paraId="2E5CB9C3" w14:textId="77777777" w:rsidR="00467E9E" w:rsidRDefault="0023429C">
      <w:pPr>
        <w:pStyle w:val="BodyText"/>
        <w:numPr>
          <w:ilvl w:val="1"/>
          <w:numId w:val="29"/>
        </w:numPr>
        <w:rPr>
          <w:lang w:val="en-US"/>
        </w:rPr>
      </w:pPr>
      <w:r>
        <w:rPr>
          <w:lang w:val="en-US"/>
        </w:rPr>
        <w:t>will cause misalignment of real active BWP between BS and UE</w:t>
      </w:r>
    </w:p>
    <w:p w14:paraId="364F3CAA" w14:textId="77777777" w:rsidR="00467E9E" w:rsidRDefault="0023429C">
      <w:pPr>
        <w:pStyle w:val="BodyText"/>
        <w:numPr>
          <w:ilvl w:val="1"/>
          <w:numId w:val="29"/>
        </w:numPr>
        <w:rPr>
          <w:lang w:val="en-US"/>
        </w:rPr>
      </w:pPr>
      <w:r>
        <w:rPr>
          <w:lang w:val="en-US"/>
        </w:rPr>
        <w:t>results in unnecessary HARQ-ACK dropping</w:t>
      </w:r>
    </w:p>
    <w:p w14:paraId="18D722E5" w14:textId="77777777" w:rsidR="00467E9E" w:rsidRDefault="0023429C">
      <w:pPr>
        <w:pStyle w:val="BodyText"/>
        <w:numPr>
          <w:ilvl w:val="0"/>
          <w:numId w:val="29"/>
        </w:numPr>
      </w:pPr>
      <w:r>
        <w:t>SCS switching</w:t>
      </w:r>
    </w:p>
    <w:p w14:paraId="10627C91" w14:textId="77777777" w:rsidR="00467E9E" w:rsidRDefault="0023429C">
      <w:pPr>
        <w:pStyle w:val="BodyText"/>
        <w:numPr>
          <w:ilvl w:val="1"/>
          <w:numId w:val="29"/>
        </w:numPr>
      </w:pPr>
      <w:r>
        <w:lastRenderedPageBreak/>
        <w:t>complicated but less motivated.</w:t>
      </w:r>
    </w:p>
    <w:p w14:paraId="2D518432" w14:textId="77777777" w:rsidR="00467E9E" w:rsidRDefault="0023429C">
      <w:pPr>
        <w:pStyle w:val="BodyText"/>
        <w:numPr>
          <w:ilvl w:val="0"/>
          <w:numId w:val="29"/>
        </w:numPr>
      </w:pPr>
      <w:r>
        <w:t>Excessive BWP types</w:t>
      </w:r>
    </w:p>
    <w:p w14:paraId="2B492A83" w14:textId="77777777" w:rsidR="00467E9E" w:rsidRDefault="0023429C">
      <w:pPr>
        <w:pStyle w:val="BodyText"/>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BodyText"/>
        <w:numPr>
          <w:ilvl w:val="0"/>
          <w:numId w:val="29"/>
        </w:numPr>
        <w:rPr>
          <w:lang w:val="en-US"/>
        </w:rPr>
      </w:pPr>
      <w:r>
        <w:rPr>
          <w:lang w:val="en-US"/>
        </w:rPr>
        <w:t>Center frequency of DL/UL BWP</w:t>
      </w:r>
    </w:p>
    <w:p w14:paraId="1C4A1189" w14:textId="77777777" w:rsidR="00467E9E" w:rsidRDefault="0023429C">
      <w:pPr>
        <w:pStyle w:val="BodyText"/>
        <w:numPr>
          <w:ilvl w:val="1"/>
          <w:numId w:val="29"/>
        </w:numPr>
      </w:pPr>
      <w:r>
        <w:t>unnecessarily common</w:t>
      </w:r>
    </w:p>
    <w:p w14:paraId="608F74FB" w14:textId="77777777" w:rsidR="00467E9E" w:rsidRDefault="0023429C">
      <w:pPr>
        <w:pStyle w:val="BodyText"/>
        <w:numPr>
          <w:ilvl w:val="0"/>
          <w:numId w:val="29"/>
        </w:numPr>
      </w:pPr>
      <w:r>
        <w:t>lack of RAN4 involvemen</w:t>
      </w:r>
    </w:p>
    <w:p w14:paraId="7A87B492" w14:textId="77777777" w:rsidR="00467E9E" w:rsidRDefault="0023429C">
      <w:pPr>
        <w:pStyle w:val="BodyText"/>
        <w:numPr>
          <w:ilvl w:val="1"/>
          <w:numId w:val="29"/>
        </w:numPr>
        <w:rPr>
          <w:lang w:val="en-US"/>
        </w:rPr>
      </w:pPr>
      <w:r>
        <w:rPr>
          <w:lang w:val="en-US"/>
        </w:rPr>
        <w:t>leading to large MPR/A-MPR</w:t>
      </w:r>
    </w:p>
    <w:p w14:paraId="43273AC0" w14:textId="77777777" w:rsidR="00467E9E" w:rsidRDefault="0023429C">
      <w:pPr>
        <w:pStyle w:val="BodyText"/>
        <w:numPr>
          <w:ilvl w:val="0"/>
          <w:numId w:val="29"/>
        </w:numPr>
      </w:pPr>
      <w:r>
        <w:t>Inherent restrictions</w:t>
      </w:r>
    </w:p>
    <w:p w14:paraId="5305BF60" w14:textId="77777777" w:rsidR="00467E9E" w:rsidRDefault="0023429C">
      <w:pPr>
        <w:pStyle w:val="BodyText"/>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BodyText"/>
        <w:rPr>
          <w:lang w:val="en-GB"/>
        </w:rPr>
      </w:pPr>
    </w:p>
    <w:p w14:paraId="6EAE9350"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BodyText"/>
        <w:rPr>
          <w:lang w:val="en-US"/>
        </w:rPr>
      </w:pPr>
    </w:p>
    <w:p w14:paraId="1C68D7DF" w14:textId="77777777" w:rsidR="00467E9E" w:rsidRDefault="0023429C">
      <w:pPr>
        <w:pStyle w:val="Heading4"/>
      </w:pPr>
      <w:r>
        <w:rPr>
          <w:highlight w:val="yellow"/>
        </w:rPr>
        <w:t>Proposed observation 8.1:</w:t>
      </w:r>
    </w:p>
    <w:p w14:paraId="7D2E5894"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BodyText"/>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BodyText"/>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BodyText"/>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BodyText"/>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BodyText"/>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BodyText"/>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BodyText"/>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BodyText"/>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BodyText"/>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BodyText"/>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BodyText"/>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BodyText"/>
              <w:rPr>
                <w:rFonts w:eastAsia="SimSun"/>
                <w:lang w:val="en-US" w:eastAsia="zh-CN"/>
              </w:rPr>
            </w:pPr>
            <w:r>
              <w:rPr>
                <w:rFonts w:eastAsia="SimSun" w:hint="eastAsia"/>
                <w:lang w:val="en-US" w:eastAsia="zh-CN"/>
              </w:rPr>
              <w:t>The motivation of BWP may also include BW adaption.</w:t>
            </w:r>
          </w:p>
          <w:p w14:paraId="065BA782"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BodyText"/>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r>
              <w:rPr>
                <w:rFonts w:eastAsia="Yu Mincho"/>
                <w:sz w:val="21"/>
                <w:szCs w:val="21"/>
                <w:lang w:val="en-US" w:eastAsia="ja-JP"/>
              </w:rPr>
              <w:t>InterDigital</w:t>
            </w:r>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BodyText"/>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ListParagraph"/>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r w:rsidR="004B6182" w:rsidRPr="00003539" w14:paraId="43D2D9B7" w14:textId="77777777" w:rsidTr="00A62F7F">
        <w:tc>
          <w:tcPr>
            <w:tcW w:w="1479" w:type="dxa"/>
          </w:tcPr>
          <w:p w14:paraId="4D426B2D" w14:textId="163C1945" w:rsidR="004B6182" w:rsidRPr="00003539" w:rsidRDefault="004B6182" w:rsidP="004B6182">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08167458" w14:textId="77777777" w:rsidR="004B6182" w:rsidRPr="00003539" w:rsidRDefault="004B6182" w:rsidP="004B6182">
            <w:pPr>
              <w:rPr>
                <w:rFonts w:ascii="Times" w:eastAsiaTheme="minorEastAsia" w:hAnsi="Times" w:cs="Times"/>
                <w:sz w:val="21"/>
                <w:szCs w:val="21"/>
                <w:lang w:eastAsia="zh-CN"/>
              </w:rPr>
            </w:pPr>
          </w:p>
        </w:tc>
        <w:tc>
          <w:tcPr>
            <w:tcW w:w="6781" w:type="dxa"/>
          </w:tcPr>
          <w:p w14:paraId="1AA21D4C" w14:textId="77777777" w:rsidR="004B6182" w:rsidRDefault="004B6182" w:rsidP="004B6182">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584AAD0C"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excessive BWP-specific configurations</w:t>
            </w:r>
          </w:p>
          <w:p w14:paraId="43DD874A" w14:textId="77777777" w:rsidR="004B6182" w:rsidRDefault="004B6182" w:rsidP="004B6182">
            <w:pPr>
              <w:pStyle w:val="BodyText"/>
              <w:numPr>
                <w:ilvl w:val="0"/>
                <w:numId w:val="23"/>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249C0B3C" w14:textId="49E9D0A4" w:rsidR="004B6182" w:rsidRDefault="004B6182" w:rsidP="004B6182">
            <w:pPr>
              <w:pStyle w:val="BodyText"/>
              <w:numPr>
                <w:ilvl w:val="0"/>
                <w:numId w:val="23"/>
              </w:numPr>
              <w:rPr>
                <w:rFonts w:eastAsiaTheme="minorEastAsia"/>
                <w:lang w:val="en-US" w:eastAsia="zh-CN"/>
              </w:rPr>
            </w:pPr>
            <w:r>
              <w:rPr>
                <w:rFonts w:eastAsiaTheme="minorEastAsia"/>
                <w:lang w:val="en-US" w:eastAsia="zh-CN"/>
              </w:rPr>
              <w:t>DCI-based BWP switching reliability</w:t>
            </w:r>
          </w:p>
          <w:p w14:paraId="607A0306" w14:textId="77777777" w:rsidR="004B6182" w:rsidRPr="00003539" w:rsidRDefault="004B6182" w:rsidP="004B6182">
            <w:pPr>
              <w:spacing w:after="120" w:line="252" w:lineRule="auto"/>
              <w:rPr>
                <w:sz w:val="21"/>
                <w:szCs w:val="21"/>
                <w:lang w:eastAsia="ko-KR"/>
              </w:rPr>
            </w:pPr>
          </w:p>
        </w:tc>
      </w:tr>
    </w:tbl>
    <w:p w14:paraId="482713BA" w14:textId="77777777" w:rsidR="00467E9E" w:rsidRDefault="00467E9E">
      <w:pPr>
        <w:pStyle w:val="BodyText"/>
        <w:rPr>
          <w:lang w:val="en-GB"/>
        </w:rPr>
      </w:pPr>
    </w:p>
    <w:p w14:paraId="1E2C9CE4" w14:textId="77777777" w:rsidR="00467E9E" w:rsidRDefault="00467E9E">
      <w:pPr>
        <w:pStyle w:val="BodyText"/>
        <w:rPr>
          <w:lang w:val="en-GB"/>
        </w:rPr>
      </w:pPr>
    </w:p>
    <w:p w14:paraId="308B93E5" w14:textId="77777777" w:rsidR="00467E9E" w:rsidRDefault="0023429C">
      <w:pPr>
        <w:pStyle w:val="BodyText"/>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BodyText"/>
        <w:numPr>
          <w:ilvl w:val="0"/>
          <w:numId w:val="30"/>
        </w:numPr>
      </w:pPr>
      <w:r>
        <w:t>Support simplified BWP framework</w:t>
      </w:r>
    </w:p>
    <w:p w14:paraId="51E6AC1F" w14:textId="77777777" w:rsidR="00467E9E" w:rsidRDefault="0023429C">
      <w:pPr>
        <w:pStyle w:val="BodyText"/>
        <w:numPr>
          <w:ilvl w:val="1"/>
          <w:numId w:val="30"/>
        </w:numPr>
        <w:rPr>
          <w:lang w:val="en-US"/>
        </w:rPr>
      </w:pPr>
      <w:r>
        <w:rPr>
          <w:lang w:val="en-US"/>
        </w:rPr>
        <w:t>Only essential/relevant configurations under BWP configurations</w:t>
      </w:r>
    </w:p>
    <w:p w14:paraId="1965F928" w14:textId="77777777" w:rsidR="00467E9E" w:rsidRDefault="0023429C">
      <w:pPr>
        <w:pStyle w:val="BodyText"/>
        <w:numPr>
          <w:ilvl w:val="1"/>
          <w:numId w:val="30"/>
        </w:numPr>
      </w:pPr>
      <w:r>
        <w:t>Single SCS per BWP</w:t>
      </w:r>
    </w:p>
    <w:p w14:paraId="7814297A" w14:textId="77777777" w:rsidR="00467E9E" w:rsidRDefault="0023429C">
      <w:pPr>
        <w:pStyle w:val="BodyText"/>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BodyText"/>
        <w:numPr>
          <w:ilvl w:val="1"/>
          <w:numId w:val="30"/>
        </w:numPr>
      </w:pPr>
      <w:r>
        <w:t>No dynamic BWP switching</w:t>
      </w:r>
    </w:p>
    <w:p w14:paraId="5A054DE9" w14:textId="77777777" w:rsidR="00467E9E" w:rsidRDefault="0023429C">
      <w:pPr>
        <w:pStyle w:val="BodyText"/>
        <w:numPr>
          <w:ilvl w:val="1"/>
          <w:numId w:val="30"/>
        </w:numPr>
        <w:rPr>
          <w:lang w:val="en-US"/>
        </w:rPr>
      </w:pPr>
      <w:r>
        <w:rPr>
          <w:lang w:val="en-US"/>
        </w:rPr>
        <w:t>Minimize the number of BWP types</w:t>
      </w:r>
    </w:p>
    <w:p w14:paraId="188AC534" w14:textId="77777777" w:rsidR="00467E9E" w:rsidRDefault="0023429C">
      <w:pPr>
        <w:pStyle w:val="BodyText"/>
        <w:numPr>
          <w:ilvl w:val="1"/>
          <w:numId w:val="30"/>
        </w:numPr>
        <w:rPr>
          <w:lang w:val="en-US"/>
        </w:rPr>
      </w:pPr>
      <w:r>
        <w:rPr>
          <w:lang w:val="en-US"/>
        </w:rPr>
        <w:t>in conjunction with other functionalities related to UE power savings</w:t>
      </w:r>
    </w:p>
    <w:p w14:paraId="1EBC2267" w14:textId="77777777" w:rsidR="00467E9E" w:rsidRDefault="0023429C">
      <w:pPr>
        <w:pStyle w:val="BodyText"/>
        <w:numPr>
          <w:ilvl w:val="0"/>
          <w:numId w:val="30"/>
        </w:numPr>
        <w:rPr>
          <w:lang w:val="en-US"/>
        </w:rPr>
      </w:pPr>
      <w:r>
        <w:rPr>
          <w:lang w:val="en-US"/>
        </w:rPr>
        <w:t>Separate DL and UL BWP adaptation</w:t>
      </w:r>
    </w:p>
    <w:p w14:paraId="328079F9" w14:textId="77777777" w:rsidR="00467E9E" w:rsidRDefault="0023429C">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BodyText"/>
        <w:numPr>
          <w:ilvl w:val="0"/>
          <w:numId w:val="30"/>
        </w:numPr>
      </w:pPr>
      <w:r>
        <w:t>Target early RAN4 involvement</w:t>
      </w:r>
    </w:p>
    <w:p w14:paraId="340C8BF1" w14:textId="77777777" w:rsidR="00467E9E" w:rsidRDefault="0023429C">
      <w:pPr>
        <w:pStyle w:val="BodyText"/>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BodyText"/>
        <w:numPr>
          <w:ilvl w:val="0"/>
          <w:numId w:val="30"/>
        </w:numPr>
        <w:rPr>
          <w:lang w:val="en-US"/>
        </w:rPr>
      </w:pPr>
      <w:r>
        <w:rPr>
          <w:lang w:val="en-US"/>
        </w:rPr>
        <w:lastRenderedPageBreak/>
        <w:t>discontinuous frequency resources within one BWP</w:t>
      </w:r>
    </w:p>
    <w:p w14:paraId="12199944" w14:textId="77777777" w:rsidR="00467E9E" w:rsidRDefault="0023429C">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BodyText"/>
        <w:numPr>
          <w:ilvl w:val="0"/>
          <w:numId w:val="30"/>
        </w:numPr>
        <w:rPr>
          <w:lang w:val="en-GB"/>
        </w:rPr>
      </w:pPr>
      <w:r>
        <w:rPr>
          <w:lang w:val="en-US"/>
        </w:rPr>
        <w:t>Combined with TCI framework</w:t>
      </w:r>
    </w:p>
    <w:p w14:paraId="1EA90496" w14:textId="77777777" w:rsidR="00467E9E" w:rsidRDefault="0023429C">
      <w:pPr>
        <w:pStyle w:val="BodyText"/>
        <w:numPr>
          <w:ilvl w:val="0"/>
          <w:numId w:val="30"/>
        </w:numPr>
        <w:rPr>
          <w:lang w:val="en-GB"/>
        </w:rPr>
      </w:pPr>
      <w:r>
        <w:rPr>
          <w:lang w:val="en-US"/>
        </w:rPr>
        <w:t>Reduced UE energy consumption</w:t>
      </w:r>
    </w:p>
    <w:p w14:paraId="5521BF57" w14:textId="77777777" w:rsidR="00467E9E" w:rsidRDefault="00467E9E">
      <w:pPr>
        <w:pStyle w:val="BodyText"/>
      </w:pPr>
    </w:p>
    <w:p w14:paraId="0AB64613" w14:textId="77777777" w:rsidR="00467E9E" w:rsidRDefault="0023429C">
      <w:pPr>
        <w:pStyle w:val="Heading4"/>
      </w:pPr>
      <w:r>
        <w:rPr>
          <w:highlight w:val="yellow"/>
        </w:rPr>
        <w:t>[Low]Proposal 8.2:</w:t>
      </w:r>
    </w:p>
    <w:p w14:paraId="0DAAF5B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BodyText"/>
              <w:rPr>
                <w:lang w:val="en-US"/>
              </w:rPr>
            </w:pPr>
            <w:r>
              <w:rPr>
                <w:lang w:val="en-US"/>
              </w:rPr>
              <w:t>We would like to modify following bullet.</w:t>
            </w:r>
          </w:p>
          <w:p w14:paraId="6AC69161" w14:textId="77777777" w:rsidR="00467E9E" w:rsidRDefault="0023429C">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BodyText"/>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Minimize the number of BWP types</w:t>
            </w:r>
          </w:p>
          <w:p w14:paraId="4B5599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BodyText"/>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BodyText"/>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BodyText"/>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BodyText"/>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BodyText"/>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r>
              <w:rPr>
                <w:rFonts w:eastAsia="SimSun" w:hint="eastAsia"/>
                <w:lang w:val="en-US" w:eastAsia="zh-CN"/>
              </w:rPr>
              <w:t>to</w:t>
            </w:r>
            <w:proofErr w:type="spellEnd"/>
            <w:r>
              <w:rPr>
                <w:rFonts w:eastAsia="SimSun" w:hint="eastAsia"/>
                <w:lang w:val="en-US" w:eastAsia="zh-CN"/>
              </w:rPr>
              <w:t xml:space="preserve"> early to say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BodyText"/>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r>
              <w:rPr>
                <w:rFonts w:eastAsiaTheme="minorEastAsia"/>
                <w:sz w:val="21"/>
                <w:szCs w:val="21"/>
                <w:lang w:val="en-US" w:eastAsia="zh-CN"/>
              </w:rPr>
              <w:t>InterDigital</w:t>
            </w:r>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BodyText"/>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lastRenderedPageBreak/>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BodyText"/>
              <w:rPr>
                <w:rFonts w:eastAsia="Malgun Gothic"/>
                <w:lang w:val="en-US" w:eastAsia="ko-KR"/>
              </w:rPr>
            </w:pPr>
          </w:p>
          <w:p w14:paraId="0BA36A0B" w14:textId="77777777" w:rsidR="00A62F7F" w:rsidRDefault="00A62F7F" w:rsidP="00A62F7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BodyText"/>
              <w:rPr>
                <w:rFonts w:eastAsia="Malgun Gothic"/>
                <w:lang w:val="en-US" w:eastAsia="ko-KR"/>
              </w:rPr>
            </w:pPr>
          </w:p>
        </w:tc>
      </w:tr>
      <w:tr w:rsidR="004B6182" w:rsidRPr="002B3ABA" w14:paraId="536E3C77" w14:textId="77777777" w:rsidTr="00A62F7F">
        <w:tc>
          <w:tcPr>
            <w:tcW w:w="1479" w:type="dxa"/>
          </w:tcPr>
          <w:p w14:paraId="2CFDFE47" w14:textId="1EAF319B" w:rsidR="004B6182" w:rsidRPr="00003539" w:rsidRDefault="004B6182" w:rsidP="004B6182">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2710B399" w14:textId="77777777" w:rsidR="004B6182" w:rsidRDefault="004B6182" w:rsidP="004B6182">
            <w:pPr>
              <w:rPr>
                <w:rFonts w:ascii="Times" w:eastAsiaTheme="minorEastAsia" w:hAnsi="Times" w:cs="Times"/>
                <w:sz w:val="21"/>
                <w:szCs w:val="21"/>
                <w:lang w:eastAsia="zh-CN"/>
              </w:rPr>
            </w:pPr>
          </w:p>
        </w:tc>
        <w:tc>
          <w:tcPr>
            <w:tcW w:w="6781" w:type="dxa"/>
          </w:tcPr>
          <w:p w14:paraId="420EC533" w14:textId="77777777" w:rsidR="004B6182" w:rsidRDefault="004B6182" w:rsidP="004B6182">
            <w:pPr>
              <w:pStyle w:val="BodyText"/>
              <w:rPr>
                <w:rFonts w:eastAsiaTheme="minorEastAsia"/>
                <w:lang w:val="en-US" w:eastAsia="zh-CN"/>
              </w:rPr>
            </w:pPr>
            <w:r>
              <w:rPr>
                <w:rFonts w:eastAsiaTheme="minorEastAsia" w:hint="eastAsia"/>
                <w:lang w:val="en-US" w:eastAsia="zh-CN"/>
              </w:rPr>
              <w:t>B</w:t>
            </w:r>
            <w:r>
              <w:rPr>
                <w:rFonts w:eastAsiaTheme="minorEastAsia"/>
                <w:lang w:val="en-US" w:eastAsia="zh-CN"/>
              </w:rPr>
              <w:t>ased on our comments to Proposed observation 8.1, the improvement of BWP in 6G includes</w:t>
            </w:r>
          </w:p>
          <w:p w14:paraId="4BB010B7"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minimize BWP-specific configurations</w:t>
            </w:r>
          </w:p>
          <w:p w14:paraId="3C7E187E"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reduce BWP switch latency</w:t>
            </w:r>
          </w:p>
          <w:p w14:paraId="4C7E75B6"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improve BWP switching reliability</w:t>
            </w:r>
          </w:p>
          <w:p w14:paraId="46C6CB33" w14:textId="77777777" w:rsidR="004B6182" w:rsidRPr="00003539" w:rsidRDefault="004B6182" w:rsidP="004B6182">
            <w:pPr>
              <w:pStyle w:val="BodyText"/>
              <w:rPr>
                <w:rFonts w:eastAsia="Malgun Gothic"/>
                <w:lang w:val="en-US" w:eastAsia="ko-KR"/>
              </w:rPr>
            </w:pPr>
          </w:p>
        </w:tc>
      </w:tr>
    </w:tbl>
    <w:p w14:paraId="0FAA7296" w14:textId="77777777" w:rsidR="00467E9E" w:rsidRDefault="00467E9E">
      <w:pPr>
        <w:pStyle w:val="BodyText"/>
        <w:rPr>
          <w:lang w:val="en-GB"/>
        </w:rPr>
      </w:pPr>
    </w:p>
    <w:p w14:paraId="18FA932D" w14:textId="77777777" w:rsidR="00467E9E" w:rsidRDefault="00467E9E">
      <w:pPr>
        <w:pStyle w:val="BodyText"/>
        <w:rPr>
          <w:lang w:val="en-GB"/>
        </w:rPr>
      </w:pPr>
    </w:p>
    <w:p w14:paraId="5FECDF0A" w14:textId="77777777" w:rsidR="00467E9E" w:rsidRDefault="0023429C">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1" w:name="OLE_LINK5"/>
            <w:bookmarkStart w:id="12"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31DD8ACE" w14:textId="77777777" w:rsidR="00467E9E" w:rsidRDefault="0023429C">
            <w:pPr>
              <w:keepLines/>
              <w:spacing w:line="240" w:lineRule="auto"/>
              <w:jc w:val="left"/>
              <w:rPr>
                <w:rFonts w:eastAsia="SimSun"/>
                <w:color w:val="FF0000"/>
              </w:rPr>
            </w:pPr>
            <w:r>
              <w:rPr>
                <w:rFonts w:eastAsia="SimSun"/>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ListParagraph"/>
        <w:numPr>
          <w:ilvl w:val="0"/>
          <w:numId w:val="31"/>
        </w:numPr>
        <w:rPr>
          <w:b w:val="0"/>
          <w:bCs w:val="0"/>
          <w:sz w:val="21"/>
          <w:szCs w:val="21"/>
        </w:rPr>
      </w:pPr>
      <w:r>
        <w:rPr>
          <w:b w:val="0"/>
          <w:bCs w:val="0"/>
          <w:sz w:val="21"/>
          <w:szCs w:val="21"/>
        </w:rPr>
        <w:t>Pcell vs Scell</w:t>
      </w:r>
    </w:p>
    <w:p w14:paraId="2713163F"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224929AC" w14:textId="77777777" w:rsidR="00467E9E" w:rsidRDefault="0023429C">
      <w:pPr>
        <w:pStyle w:val="ListParagraph"/>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ListParagraph"/>
        <w:numPr>
          <w:ilvl w:val="1"/>
          <w:numId w:val="31"/>
        </w:numPr>
        <w:rPr>
          <w:b w:val="0"/>
          <w:bCs w:val="0"/>
          <w:sz w:val="21"/>
          <w:szCs w:val="21"/>
          <w:lang w:val="en-US"/>
        </w:rPr>
      </w:pPr>
      <w:r>
        <w:rPr>
          <w:b w:val="0"/>
          <w:bCs w:val="0"/>
          <w:sz w:val="21"/>
          <w:szCs w:val="21"/>
          <w:lang w:val="en-US"/>
        </w:rPr>
        <w:lastRenderedPageBreak/>
        <w:t>SUL scheme is bound to dedicated SUL bands with UL-only resource</w:t>
      </w:r>
    </w:p>
    <w:p w14:paraId="43431DE8" w14:textId="77777777" w:rsidR="00467E9E" w:rsidRDefault="0023429C">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ListParagraph"/>
        <w:numPr>
          <w:ilvl w:val="0"/>
          <w:numId w:val="31"/>
        </w:numPr>
        <w:rPr>
          <w:b w:val="0"/>
          <w:bCs w:val="0"/>
          <w:sz w:val="21"/>
          <w:szCs w:val="21"/>
        </w:rPr>
      </w:pPr>
      <w:r>
        <w:rPr>
          <w:b w:val="0"/>
          <w:bCs w:val="0"/>
          <w:sz w:val="21"/>
          <w:szCs w:val="21"/>
        </w:rPr>
        <w:t>UL Tx switching</w:t>
      </w:r>
    </w:p>
    <w:p w14:paraId="0C8D9AB2"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ListParagraph"/>
        <w:numPr>
          <w:ilvl w:val="0"/>
          <w:numId w:val="31"/>
        </w:numPr>
        <w:rPr>
          <w:b w:val="0"/>
          <w:bCs w:val="0"/>
          <w:sz w:val="21"/>
          <w:szCs w:val="21"/>
        </w:rPr>
      </w:pPr>
      <w:r>
        <w:rPr>
          <w:b w:val="0"/>
          <w:bCs w:val="0"/>
          <w:sz w:val="21"/>
          <w:szCs w:val="21"/>
        </w:rPr>
        <w:t>CA applicability</w:t>
      </w:r>
    </w:p>
    <w:p w14:paraId="6F8910D1" w14:textId="77777777" w:rsidR="00467E9E" w:rsidRDefault="0023429C">
      <w:pPr>
        <w:pStyle w:val="ListParagraph"/>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ListParagraph"/>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ListParagraph"/>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ListParagraph"/>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ListParagraph"/>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6E60E442" w14:textId="77777777" w:rsidR="00467E9E" w:rsidRDefault="0023429C">
      <w:pPr>
        <w:pStyle w:val="ListParagraph"/>
        <w:numPr>
          <w:ilvl w:val="1"/>
          <w:numId w:val="31"/>
        </w:numPr>
        <w:rPr>
          <w:b w:val="0"/>
          <w:bCs w:val="0"/>
          <w:sz w:val="21"/>
          <w:szCs w:val="21"/>
        </w:rPr>
      </w:pPr>
      <w:r>
        <w:rPr>
          <w:b w:val="0"/>
          <w:bCs w:val="0"/>
          <w:sz w:val="21"/>
          <w:szCs w:val="21"/>
        </w:rPr>
        <w:t>SCell dormancy</w:t>
      </w:r>
    </w:p>
    <w:p w14:paraId="162198B6" w14:textId="77777777" w:rsidR="00467E9E" w:rsidRDefault="0023429C">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001744CA" w14:textId="77777777" w:rsidR="00467E9E" w:rsidRDefault="0023429C">
      <w:pPr>
        <w:pStyle w:val="ListParagraph"/>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ListParagraph"/>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ListParagraph"/>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ListParagraph"/>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ListParagraph"/>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gNB and </w:t>
      </w:r>
      <w:proofErr w:type="spellStart"/>
      <w:r>
        <w:rPr>
          <w:b w:val="0"/>
          <w:bCs w:val="0"/>
          <w:sz w:val="21"/>
          <w:szCs w:val="21"/>
          <w:lang w:val="en-US"/>
        </w:rPr>
        <w:t>SCell</w:t>
      </w:r>
      <w:proofErr w:type="spellEnd"/>
      <w:r>
        <w:rPr>
          <w:b w:val="0"/>
          <w:bCs w:val="0"/>
          <w:sz w:val="21"/>
          <w:szCs w:val="21"/>
          <w:lang w:val="en-US"/>
        </w:rPr>
        <w:t xml:space="preserve"> gNBs.</w:t>
      </w:r>
    </w:p>
    <w:p w14:paraId="52D97179" w14:textId="77777777" w:rsidR="00467E9E" w:rsidRDefault="0023429C">
      <w:pPr>
        <w:pStyle w:val="ListParagraph"/>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7AE320B2" w14:textId="77777777" w:rsidR="00467E9E" w:rsidRDefault="0023429C">
      <w:pPr>
        <w:pStyle w:val="ListParagraph"/>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ListParagraph"/>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ListParagraph"/>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4" w:name="_Hlk211046923"/>
      <w:bookmarkEnd w:id="14"/>
    </w:p>
    <w:p w14:paraId="67D66EE2" w14:textId="77777777" w:rsidR="00467E9E" w:rsidRDefault="00467E9E">
      <w:pPr>
        <w:rPr>
          <w:rFonts w:eastAsia="Yu Mincho"/>
          <w:sz w:val="21"/>
          <w:szCs w:val="21"/>
          <w:lang w:eastAsia="ja-JP"/>
        </w:rPr>
      </w:pPr>
    </w:p>
    <w:p w14:paraId="2868C94B"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Heading4"/>
      </w:pPr>
      <w:r>
        <w:rPr>
          <w:highlight w:val="yellow"/>
        </w:rPr>
        <w:t>Proposed observation 9.1:</w:t>
      </w:r>
    </w:p>
    <w:p w14:paraId="458E435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F103DF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Coupling DL and UL carriers for a cell</w:t>
      </w:r>
    </w:p>
    <w:p w14:paraId="7D268F1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2902CA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EF9772A"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6B5116B"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3B69F603"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5026604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71F6CEF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246F58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BodyText"/>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BodyText"/>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BodyText"/>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BodyText"/>
              <w:rPr>
                <w:sz w:val="20"/>
                <w:szCs w:val="20"/>
                <w:lang w:val="en-US"/>
              </w:rPr>
            </w:pPr>
            <w:r>
              <w:rPr>
                <w:sz w:val="20"/>
                <w:szCs w:val="20"/>
                <w:lang w:val="en-US"/>
              </w:rPr>
              <w:t>OK in principle.</w:t>
            </w:r>
          </w:p>
          <w:p w14:paraId="40E035BB" w14:textId="77777777" w:rsidR="00467E9E" w:rsidRDefault="0023429C">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7DC1D23B"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BodyText"/>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BodyText"/>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BodyText"/>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089636ED" w14:textId="77777777" w:rsidR="00467E9E" w:rsidRDefault="0023429C">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05C5EA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BodyText"/>
              <w:rPr>
                <w:rFonts w:eastAsia="SimSun"/>
                <w:lang w:val="en-US" w:eastAsia="zh-CN"/>
              </w:rPr>
            </w:pPr>
            <w:r>
              <w:rPr>
                <w:rFonts w:eastAsia="SimSun" w:hint="eastAsia"/>
                <w:lang w:val="en-US" w:eastAsia="zh-CN"/>
              </w:rPr>
              <w:t xml:space="preserve">We suggest to prioritize the second proposal 9.2. </w:t>
            </w:r>
          </w:p>
          <w:p w14:paraId="4A5B7DD1" w14:textId="77777777" w:rsidR="00467E9E" w:rsidRDefault="0023429C">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BodyText"/>
              <w:rPr>
                <w:rFonts w:eastAsia="SimSun"/>
                <w:lang w:val="en-US" w:eastAsia="zh-CN"/>
              </w:rPr>
            </w:pPr>
            <w:r>
              <w:rPr>
                <w:rFonts w:eastAsia="SimSun" w:hint="eastAsia"/>
                <w:lang w:val="en-US" w:eastAsia="zh-CN"/>
              </w:rPr>
              <w:t xml:space="preserve">It should be </w:t>
            </w:r>
            <w:proofErr w:type="spellStart"/>
            <w:r>
              <w:rPr>
                <w:rFonts w:eastAsia="SimSun" w:hint="eastAsia"/>
                <w:lang w:val="en-US" w:eastAsia="zh-CN"/>
              </w:rPr>
              <w:t>SCell</w:t>
            </w:r>
            <w:proofErr w:type="spellEnd"/>
            <w:r>
              <w:rPr>
                <w:rFonts w:eastAsia="SimSun" w:hint="eastAsia"/>
                <w:lang w:val="en-US" w:eastAsia="zh-CN"/>
              </w:rPr>
              <w:t xml:space="preserve"> activation. Also, </w:t>
            </w:r>
            <w:proofErr w:type="spellStart"/>
            <w:r>
              <w:rPr>
                <w:lang w:val="en-US"/>
              </w:rPr>
              <w:t>SCell</w:t>
            </w:r>
            <w:proofErr w:type="spellEnd"/>
            <w:r>
              <w:rPr>
                <w:lang w:val="en-US"/>
              </w:rPr>
              <w:t xml:space="preserve">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F763AEE" w14:textId="77777777" w:rsidR="00467E9E" w:rsidRDefault="0023429C">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BodyText"/>
              <w:rPr>
                <w:rFonts w:eastAsia="SimSun"/>
                <w:lang w:val="en-US" w:eastAsia="zh-CN"/>
              </w:rPr>
            </w:pPr>
          </w:p>
          <w:p w14:paraId="70F60527" w14:textId="77777777" w:rsidR="00467E9E" w:rsidRDefault="0023429C">
            <w:pPr>
              <w:pStyle w:val="BodyText"/>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922DA0B"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4F8E0A2"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43F1D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745F1B4B" w14:textId="77777777" w:rsidR="00467E9E" w:rsidRDefault="0023429C">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7FA70C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69B294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498AEDE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1C6C266B" w14:textId="77777777" w:rsidR="00467E9E" w:rsidRDefault="0023429C">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5A0EE9B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09283D1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BodyText"/>
              <w:rPr>
                <w:lang w:val="en-US"/>
              </w:rPr>
            </w:pPr>
          </w:p>
        </w:tc>
      </w:tr>
      <w:tr w:rsidR="00467E9E" w14:paraId="2FE2058E" w14:textId="77777777" w:rsidTr="00A62F7F">
        <w:tc>
          <w:tcPr>
            <w:tcW w:w="1479" w:type="dxa"/>
          </w:tcPr>
          <w:p w14:paraId="3122EB0B" w14:textId="77777777" w:rsidR="00467E9E" w:rsidRDefault="0023429C">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BodyText"/>
              <w:rPr>
                <w:rFonts w:eastAsia="SimSun"/>
                <w:lang w:val="en-US" w:eastAsia="zh-CN"/>
              </w:rPr>
            </w:pPr>
          </w:p>
        </w:tc>
      </w:tr>
      <w:tr w:rsidR="00467E9E" w14:paraId="762F2A37" w14:textId="77777777" w:rsidTr="00A62F7F">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BodyText"/>
              <w:rPr>
                <w:rFonts w:eastAsia="SimSun"/>
                <w:lang w:val="en-US" w:eastAsia="zh-CN"/>
              </w:rPr>
            </w:pPr>
          </w:p>
        </w:tc>
      </w:tr>
      <w:tr w:rsidR="00467E9E" w14:paraId="7423905A" w14:textId="77777777" w:rsidTr="00A62F7F">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proofErr w:type="spellStart"/>
            <w:r>
              <w:rPr>
                <w:rFonts w:eastAsia="SimSun"/>
                <w:u w:val="single"/>
                <w:lang w:val="en-US" w:eastAsia="zh-CN"/>
              </w:rPr>
              <w:t>SCell</w:t>
            </w:r>
            <w:proofErr w:type="spellEnd"/>
            <w:r>
              <w:rPr>
                <w:rFonts w:eastAsia="SimSun"/>
                <w:u w:val="single"/>
                <w:lang w:val="en-US" w:eastAsia="zh-CN"/>
              </w:rPr>
              <w:t xml:space="preserve"> dormancy:</w:t>
            </w:r>
            <w:r>
              <w:rPr>
                <w:rFonts w:eastAsia="SimSun"/>
                <w:lang w:val="en-US" w:eastAsia="zh-CN"/>
              </w:rPr>
              <w:t xml:space="preserve"> we do agree that the BWP framework is too flexible (as we see from the discussions in Sec. 8) – but this is an issue of the BWP framework and not the </w:t>
            </w:r>
            <w:proofErr w:type="spellStart"/>
            <w:r>
              <w:rPr>
                <w:rFonts w:eastAsia="SimSun"/>
                <w:lang w:val="en-US" w:eastAsia="zh-CN"/>
              </w:rPr>
              <w:t>SCell</w:t>
            </w:r>
            <w:proofErr w:type="spellEnd"/>
            <w:r>
              <w:rPr>
                <w:rFonts w:eastAsia="SimSun"/>
                <w:lang w:val="en-US" w:eastAsia="zh-CN"/>
              </w:rPr>
              <w:t xml:space="preserve">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w:t>
            </w:r>
            <w:r>
              <w:rPr>
                <w:rFonts w:eastAsia="SimSun"/>
                <w:lang w:val="en-US" w:eastAsia="zh-CN"/>
              </w:rPr>
              <w:lastRenderedPageBreak/>
              <w:t xml:space="preserve">and a bit hard for us to see where all the arguments are coming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w:t>
            </w:r>
            <w:proofErr w:type="spellStart"/>
            <w:r>
              <w:rPr>
                <w:rFonts w:eastAsia="SimSun"/>
                <w:lang w:val="en-US" w:eastAsia="zh-CN"/>
              </w:rPr>
              <w:t>SCell</w:t>
            </w:r>
            <w:proofErr w:type="spellEnd"/>
            <w:r>
              <w:rPr>
                <w:rFonts w:eastAsia="SimSun"/>
                <w:lang w:val="en-US" w:eastAsia="zh-CN"/>
              </w:rPr>
              <w:t xml:space="preserve">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7277BB9A"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BodyText"/>
              <w:numPr>
                <w:ilvl w:val="1"/>
                <w:numId w:val="41"/>
              </w:numPr>
              <w:rPr>
                <w:rFonts w:eastAsia="SimSun"/>
                <w:lang w:val="en-US" w:eastAsia="zh-CN"/>
              </w:rPr>
            </w:pPr>
            <w:proofErr w:type="spellStart"/>
            <w:r w:rsidRPr="00003539">
              <w:rPr>
                <w:rFonts w:eastAsia="SimSun" w:hint="eastAsia"/>
                <w:lang w:val="en-US" w:eastAsia="zh-CN"/>
              </w:rPr>
              <w:t>Pcell</w:t>
            </w:r>
            <w:proofErr w:type="spellEnd"/>
            <w:r w:rsidRPr="00003539">
              <w:rPr>
                <w:rFonts w:eastAsia="SimSun" w:hint="eastAsia"/>
                <w:lang w:val="en-US" w:eastAsia="zh-CN"/>
              </w:rPr>
              <w:t xml:space="preserve"> vs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Coupling DL and UL carriers for a cell, UL TX switching, SSB adaptation for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Activation of additional carrier, Fragmented spectrum, </w:t>
            </w:r>
            <w:proofErr w:type="spellStart"/>
            <w:r w:rsidRPr="00003539">
              <w:rPr>
                <w:rFonts w:eastAsia="SimSun" w:hint="eastAsia"/>
                <w:lang w:val="en-US" w:eastAsia="zh-CN"/>
              </w:rPr>
              <w:t>Signalling</w:t>
            </w:r>
            <w:proofErr w:type="spellEnd"/>
            <w:r w:rsidRPr="00003539">
              <w:rPr>
                <w:rFonts w:eastAsia="SimSun" w:hint="eastAsia"/>
                <w:lang w:val="en-US" w:eastAsia="zh-CN"/>
              </w:rPr>
              <w:t xml:space="preserve"> overhead and UE processing complexity of PHY channels</w:t>
            </w:r>
          </w:p>
          <w:p w14:paraId="188D84B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08291B4E"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No support of efficient IDLE/INACTIVE modes offloading</w:t>
            </w:r>
          </w:p>
          <w:p w14:paraId="2C092301"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The meaning seems ambiguous. Does this mean </w:t>
            </w:r>
            <w:r w:rsidRPr="00003539">
              <w:rPr>
                <w:rFonts w:eastAsia="SimSun" w:hint="eastAsia"/>
                <w:lang w:val="en-US" w:eastAsia="zh-CN"/>
              </w:rPr>
              <w:t>“</w:t>
            </w:r>
            <w:r w:rsidRPr="00003539">
              <w:rPr>
                <w:rFonts w:eastAsia="SimSun" w:hint="eastAsia"/>
                <w:lang w:val="en-US" w:eastAsia="zh-CN"/>
              </w:rPr>
              <w:t>No support of efficient offloading of signaling overheads in IDLE/INACTIVE modes</w:t>
            </w:r>
            <w:r w:rsidRPr="00003539">
              <w:rPr>
                <w:rFonts w:eastAsia="SimSun" w:hint="eastAsia"/>
                <w:lang w:val="en-US" w:eastAsia="zh-CN"/>
              </w:rPr>
              <w:t>”</w:t>
            </w:r>
            <w:r w:rsidRPr="00003539">
              <w:rPr>
                <w:rFonts w:eastAsia="SimSun" w:hint="eastAsia"/>
                <w:lang w:val="en-US" w:eastAsia="zh-CN"/>
              </w:rPr>
              <w:t>? If so, it would be better to modify the text and we are supportive for it.</w:t>
            </w:r>
          </w:p>
          <w:p w14:paraId="7590A285"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Features (such as HARQ) defined per carrier</w:t>
            </w:r>
          </w:p>
          <w:p w14:paraId="48B7BB42"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The maximum number of bands in NR multi-band operations</w:t>
            </w:r>
          </w:p>
          <w:p w14:paraId="12BCB766"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to be a second round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BodyText"/>
        <w:rPr>
          <w:lang w:val="en-US"/>
        </w:rPr>
      </w:pPr>
      <w:proofErr w:type="spellStart"/>
      <w:r>
        <w:rPr>
          <w:lang w:val="en-US"/>
        </w:rPr>
        <w:lastRenderedPageBreak/>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BodyText"/>
        <w:numPr>
          <w:ilvl w:val="0"/>
          <w:numId w:val="33"/>
        </w:numPr>
        <w:rPr>
          <w:lang w:val="en-US"/>
        </w:rPr>
      </w:pPr>
      <w:r>
        <w:rPr>
          <w:lang w:val="en-US"/>
        </w:rPr>
        <w:t>Single framework for 6G spectrum utilization</w:t>
      </w:r>
    </w:p>
    <w:p w14:paraId="04A00C30" w14:textId="77777777" w:rsidR="00467E9E" w:rsidRDefault="0023429C">
      <w:pPr>
        <w:pStyle w:val="BodyText"/>
        <w:numPr>
          <w:ilvl w:val="0"/>
          <w:numId w:val="33"/>
        </w:numPr>
        <w:rPr>
          <w:lang w:val="en-US"/>
        </w:rPr>
      </w:pPr>
      <w:r>
        <w:rPr>
          <w:lang w:val="en-US"/>
        </w:rPr>
        <w:t>CA supporting a wide variety of CA deployments</w:t>
      </w:r>
    </w:p>
    <w:p w14:paraId="0B004317" w14:textId="77777777" w:rsidR="00467E9E" w:rsidRDefault="0023429C">
      <w:pPr>
        <w:pStyle w:val="BodyText"/>
        <w:numPr>
          <w:ilvl w:val="1"/>
          <w:numId w:val="33"/>
        </w:numPr>
        <w:rPr>
          <w:lang w:val="en-US"/>
        </w:rPr>
      </w:pPr>
      <w:r>
        <w:rPr>
          <w:lang w:val="en-US"/>
        </w:rPr>
        <w:t>Support for loose NW side coordination, including two PUCCH cell groups</w:t>
      </w:r>
    </w:p>
    <w:p w14:paraId="241A7EEE" w14:textId="77777777" w:rsidR="00467E9E" w:rsidRDefault="0023429C">
      <w:pPr>
        <w:pStyle w:val="BodyText"/>
        <w:numPr>
          <w:ilvl w:val="0"/>
          <w:numId w:val="33"/>
        </w:numPr>
        <w:rPr>
          <w:lang w:val="en-US"/>
        </w:rPr>
      </w:pPr>
      <w:r>
        <w:rPr>
          <w:lang w:val="en-US"/>
        </w:rPr>
        <w:t>DL/UL decoupling for a cell</w:t>
      </w:r>
    </w:p>
    <w:p w14:paraId="2784456E" w14:textId="77777777" w:rsidR="00467E9E" w:rsidRDefault="0023429C">
      <w:pPr>
        <w:pStyle w:val="BodyText"/>
        <w:numPr>
          <w:ilvl w:val="0"/>
          <w:numId w:val="33"/>
        </w:numPr>
        <w:rPr>
          <w:lang w:val="en-US"/>
        </w:rPr>
      </w:pPr>
      <w:r>
        <w:rPr>
          <w:lang w:val="en-US"/>
        </w:rPr>
        <w:t>Native/simplified support for UL Tx switching</w:t>
      </w:r>
    </w:p>
    <w:p w14:paraId="1868660E" w14:textId="77777777" w:rsidR="00467E9E" w:rsidRDefault="0023429C">
      <w:pPr>
        <w:pStyle w:val="BodyText"/>
        <w:numPr>
          <w:ilvl w:val="0"/>
          <w:numId w:val="33"/>
        </w:numPr>
        <w:rPr>
          <w:lang w:val="en-US"/>
        </w:rPr>
      </w:pPr>
      <w:r>
        <w:rPr>
          <w:lang w:val="en-US"/>
        </w:rPr>
        <w:t>Efficient/effective/practical features of carrier ON/OFF</w:t>
      </w:r>
    </w:p>
    <w:p w14:paraId="781FD96F" w14:textId="77777777" w:rsidR="00467E9E" w:rsidRDefault="0023429C">
      <w:pPr>
        <w:pStyle w:val="BodyText"/>
        <w:numPr>
          <w:ilvl w:val="1"/>
          <w:numId w:val="33"/>
        </w:numPr>
        <w:rPr>
          <w:lang w:val="en-US"/>
        </w:rPr>
      </w:pPr>
      <w:r>
        <w:rPr>
          <w:lang w:val="en-US"/>
        </w:rPr>
        <w:t>carrier without SSB</w:t>
      </w:r>
    </w:p>
    <w:p w14:paraId="78E579EC" w14:textId="77777777" w:rsidR="00467E9E" w:rsidRDefault="0023429C">
      <w:pPr>
        <w:pStyle w:val="BodyText"/>
        <w:numPr>
          <w:ilvl w:val="1"/>
          <w:numId w:val="33"/>
        </w:numPr>
        <w:rPr>
          <w:lang w:val="en-US"/>
        </w:rPr>
      </w:pPr>
      <w:r>
        <w:rPr>
          <w:lang w:val="en-US"/>
        </w:rPr>
        <w:t>carrier with on-demand SSB</w:t>
      </w:r>
    </w:p>
    <w:p w14:paraId="168343A7" w14:textId="77777777" w:rsidR="00467E9E" w:rsidRDefault="0023429C">
      <w:pPr>
        <w:pStyle w:val="BodyText"/>
        <w:numPr>
          <w:ilvl w:val="1"/>
          <w:numId w:val="33"/>
        </w:numPr>
        <w:rPr>
          <w:lang w:val="en-US"/>
        </w:rPr>
      </w:pPr>
      <w:r>
        <w:rPr>
          <w:lang w:val="en-US"/>
        </w:rPr>
        <w:t>fast carrier activation</w:t>
      </w:r>
    </w:p>
    <w:p w14:paraId="44C72D51" w14:textId="77777777" w:rsidR="00467E9E" w:rsidRDefault="0023429C">
      <w:pPr>
        <w:pStyle w:val="BodyText"/>
        <w:numPr>
          <w:ilvl w:val="0"/>
          <w:numId w:val="33"/>
        </w:numPr>
        <w:rPr>
          <w:lang w:val="en-US"/>
        </w:rPr>
      </w:pPr>
      <w:r>
        <w:rPr>
          <w:lang w:val="en-US"/>
        </w:rPr>
        <w:t>Avoid dependencies across carriers</w:t>
      </w:r>
    </w:p>
    <w:p w14:paraId="2822597D" w14:textId="77777777" w:rsidR="00467E9E" w:rsidRDefault="0023429C">
      <w:pPr>
        <w:pStyle w:val="BodyText"/>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BodyText"/>
        <w:numPr>
          <w:ilvl w:val="0"/>
          <w:numId w:val="33"/>
        </w:numPr>
        <w:rPr>
          <w:lang w:val="en-US"/>
        </w:rPr>
      </w:pPr>
      <w:r>
        <w:rPr>
          <w:lang w:val="en-US"/>
        </w:rPr>
        <w:t>Single cell multi-carriers (SCMC)</w:t>
      </w:r>
    </w:p>
    <w:p w14:paraId="690A4590" w14:textId="77777777" w:rsidR="00467E9E" w:rsidRDefault="0023429C">
      <w:pPr>
        <w:pStyle w:val="BodyText"/>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BodyText"/>
        <w:numPr>
          <w:ilvl w:val="0"/>
          <w:numId w:val="33"/>
        </w:numPr>
        <w:rPr>
          <w:lang w:val="en-US"/>
        </w:rPr>
      </w:pPr>
      <w:r>
        <w:rPr>
          <w:lang w:val="en-US"/>
        </w:rPr>
        <w:t>enhanced CA power utilization</w:t>
      </w:r>
    </w:p>
    <w:p w14:paraId="1C964515" w14:textId="77777777" w:rsidR="00467E9E" w:rsidRDefault="0023429C">
      <w:pPr>
        <w:pStyle w:val="BodyText"/>
        <w:numPr>
          <w:ilvl w:val="0"/>
          <w:numId w:val="33"/>
        </w:numPr>
        <w:rPr>
          <w:lang w:val="en-US"/>
        </w:rPr>
      </w:pPr>
      <w:r>
        <w:rPr>
          <w:lang w:val="en-US"/>
        </w:rPr>
        <w:t>efficient RRC configuration mechanism for CA</w:t>
      </w:r>
    </w:p>
    <w:p w14:paraId="4BE4FEEF" w14:textId="77777777" w:rsidR="00467E9E" w:rsidRDefault="0023429C">
      <w:pPr>
        <w:pStyle w:val="BodyText"/>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ListParagraph"/>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BodyText"/>
        <w:rPr>
          <w:lang w:val="en-US"/>
        </w:rPr>
      </w:pPr>
    </w:p>
    <w:p w14:paraId="75AAFE7E" w14:textId="77777777" w:rsidR="00467E9E" w:rsidRDefault="00467E9E">
      <w:pPr>
        <w:pStyle w:val="BodyText"/>
        <w:rPr>
          <w:lang w:val="en-US"/>
        </w:rPr>
      </w:pPr>
    </w:p>
    <w:p w14:paraId="3BF22C52" w14:textId="77777777" w:rsidR="00467E9E" w:rsidRDefault="0023429C">
      <w:pPr>
        <w:pStyle w:val="Heading4"/>
      </w:pPr>
      <w:r>
        <w:rPr>
          <w:highlight w:val="yellow"/>
        </w:rPr>
        <w:t>[Low]Proposal 9.2:</w:t>
      </w:r>
    </w:p>
    <w:p w14:paraId="549B2C1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lastRenderedPageBreak/>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BodyText"/>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BodyText"/>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BodyText"/>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BodyText"/>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BodyText"/>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BodyText"/>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BodyText"/>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r>
              <w:rPr>
                <w:rFonts w:eastAsia="Yu Mincho"/>
                <w:sz w:val="21"/>
                <w:szCs w:val="21"/>
                <w:lang w:val="en-US" w:eastAsia="ja-JP"/>
              </w:rPr>
              <w:t>CEWiT</w:t>
            </w:r>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BodyText"/>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BodyText"/>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3C17E3A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BodyText"/>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2417071" w14:textId="77777777" w:rsidR="00467E9E" w:rsidRDefault="0023429C">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BodyText"/>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649A0E4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BodyText"/>
              <w:rPr>
                <w:rFonts w:eastAsia="SimSun"/>
                <w:lang w:val="en-US" w:eastAsia="zh-CN"/>
              </w:rPr>
            </w:pPr>
          </w:p>
          <w:p w14:paraId="2184068D" w14:textId="77777777" w:rsidR="00467E9E" w:rsidRDefault="00467E9E">
            <w:pPr>
              <w:pStyle w:val="BodyText"/>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r>
              <w:rPr>
                <w:rFonts w:eastAsia="SimSun"/>
                <w:sz w:val="21"/>
                <w:szCs w:val="21"/>
                <w:lang w:val="en-US" w:eastAsia="zh-CN"/>
              </w:rPr>
              <w:t>InterDigital</w:t>
            </w:r>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BodyText"/>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BodyText"/>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BodyText"/>
              <w:ind w:left="284"/>
              <w:rPr>
                <w:rFonts w:eastAsia="SimSun"/>
                <w:u w:val="single"/>
                <w:lang w:val="en-US" w:eastAsia="zh-CN"/>
              </w:rPr>
            </w:pPr>
          </w:p>
          <w:p w14:paraId="258E9728" w14:textId="77777777" w:rsidR="00467E9E" w:rsidRDefault="0023429C">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BodyText"/>
              <w:rPr>
                <w:rFonts w:eastAsia="SimSun"/>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187E3442"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sidRPr="00003539">
              <w:rPr>
                <w:rFonts w:eastAsia="SimSun" w:hint="eastAsia"/>
                <w:lang w:val="en-US" w:eastAsia="zh-CN"/>
              </w:rPr>
              <w:t>multicarriers</w:t>
            </w:r>
            <w:proofErr w:type="spellEnd"/>
            <w:r w:rsidRPr="00003539">
              <w:rPr>
                <w:rFonts w:eastAsia="SimSun" w:hint="eastAsia"/>
                <w:lang w:val="en-US" w:eastAsia="zh-CN"/>
              </w:rPr>
              <w:t xml:space="preserve"> (SCMC), </w:t>
            </w:r>
          </w:p>
          <w:p w14:paraId="00014546"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4BCB43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efficient RRC configuration mechanism for CA</w:t>
            </w:r>
          </w:p>
          <w:p w14:paraId="4FD75104"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Native support for both IDLE/INACTIVE and CONNECTED states</w:t>
            </w:r>
          </w:p>
          <w:p w14:paraId="02674040"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Meaning of this proposal seems ambiguous. If the intension is signaling overhead offloading for those modes, it would be better to clarify it, such as, </w:t>
            </w:r>
            <w:r w:rsidRPr="00003539">
              <w:rPr>
                <w:rFonts w:eastAsia="SimSun" w:hint="eastAsia"/>
                <w:lang w:val="en-US" w:eastAsia="zh-CN"/>
              </w:rPr>
              <w:t>“</w:t>
            </w:r>
            <w:r w:rsidRPr="00003539">
              <w:rPr>
                <w:rFonts w:eastAsia="SimSun" w:hint="eastAsia"/>
                <w:lang w:val="en-US" w:eastAsia="zh-CN"/>
              </w:rPr>
              <w:t>efficient offloading of signaling overheads in IDLE/INACTIVE modes</w:t>
            </w:r>
            <w:r w:rsidRPr="00003539">
              <w:rPr>
                <w:rFonts w:eastAsia="SimSun" w:hint="eastAsia"/>
                <w:lang w:val="en-US" w:eastAsia="zh-CN"/>
              </w:rPr>
              <w:t>”</w:t>
            </w:r>
            <w:r w:rsidRPr="00003539">
              <w:rPr>
                <w:rFonts w:eastAsia="SimSun" w:hint="eastAsia"/>
                <w:lang w:val="en-US" w:eastAsia="zh-CN"/>
              </w:rPr>
              <w:t>. Then we are supportive for it.</w:t>
            </w:r>
          </w:p>
        </w:tc>
      </w:tr>
    </w:tbl>
    <w:p w14:paraId="5F5E885C" w14:textId="77777777" w:rsidR="00467E9E" w:rsidRDefault="00467E9E">
      <w:pPr>
        <w:pStyle w:val="BodyText"/>
        <w:rPr>
          <w:lang w:val="en-US"/>
        </w:rPr>
      </w:pPr>
    </w:p>
    <w:p w14:paraId="48A224BC" w14:textId="77777777" w:rsidR="00467E9E" w:rsidRDefault="00467E9E">
      <w:pPr>
        <w:pStyle w:val="BodyText"/>
        <w:rPr>
          <w:lang w:val="en-GB"/>
        </w:rPr>
      </w:pPr>
    </w:p>
    <w:p w14:paraId="0F682F0B" w14:textId="77777777" w:rsidR="00467E9E" w:rsidRDefault="0023429C">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ListParagraph"/>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BodyText"/>
        <w:rPr>
          <w:lang w:val="en-GB"/>
        </w:rPr>
      </w:pPr>
    </w:p>
    <w:p w14:paraId="5E0670D5" w14:textId="77777777" w:rsidR="00467E9E" w:rsidRDefault="0023429C">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BodyText"/>
        <w:rPr>
          <w:lang w:val="en-US"/>
        </w:rPr>
      </w:pPr>
    </w:p>
    <w:p w14:paraId="2011089C" w14:textId="77777777" w:rsidR="00467E9E" w:rsidRDefault="00467E9E">
      <w:pPr>
        <w:pStyle w:val="BodyText"/>
        <w:rPr>
          <w:lang w:val="en-US"/>
        </w:rPr>
      </w:pPr>
    </w:p>
    <w:p w14:paraId="48841446" w14:textId="77777777" w:rsidR="00467E9E" w:rsidRDefault="0023429C">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BodyText"/>
        <w:numPr>
          <w:ilvl w:val="0"/>
          <w:numId w:val="34"/>
        </w:numPr>
        <w:rPr>
          <w:lang w:val="en-US"/>
        </w:rPr>
      </w:pPr>
      <w:r>
        <w:rPr>
          <w:lang w:val="en-US"/>
        </w:rPr>
        <w:t>NR NTN was introduced at later releases in a “NBC” fashion</w:t>
      </w:r>
    </w:p>
    <w:p w14:paraId="4988C581" w14:textId="77777777" w:rsidR="00467E9E" w:rsidRDefault="0023429C">
      <w:pPr>
        <w:pStyle w:val="BodyText"/>
        <w:numPr>
          <w:ilvl w:val="1"/>
          <w:numId w:val="34"/>
        </w:numPr>
        <w:rPr>
          <w:lang w:val="en-US"/>
        </w:rPr>
      </w:pPr>
      <w:r>
        <w:rPr>
          <w:lang w:val="en-US"/>
        </w:rPr>
        <w:t>Legacy UEs not able to connect, requiring extra development efforts</w:t>
      </w:r>
    </w:p>
    <w:p w14:paraId="1F0DB9A3" w14:textId="77777777" w:rsidR="00467E9E" w:rsidRDefault="0023429C">
      <w:pPr>
        <w:pStyle w:val="BodyText"/>
        <w:numPr>
          <w:ilvl w:val="0"/>
          <w:numId w:val="34"/>
        </w:numPr>
        <w:rPr>
          <w:lang w:val="en-US"/>
        </w:rPr>
      </w:pPr>
      <w:r>
        <w:rPr>
          <w:lang w:val="en-US"/>
        </w:rPr>
        <w:lastRenderedPageBreak/>
        <w:t>Many of the NTN specific features in 5G NR were later made applicable to TN, leaving only a limited set of NTN-specific features</w:t>
      </w:r>
    </w:p>
    <w:p w14:paraId="6C975889" w14:textId="77777777" w:rsidR="00467E9E" w:rsidRDefault="0023429C">
      <w:pPr>
        <w:pStyle w:val="BodyText"/>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ListParagraph"/>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ListParagraph"/>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BodyText"/>
        <w:numPr>
          <w:ilvl w:val="0"/>
          <w:numId w:val="34"/>
        </w:numPr>
        <w:rPr>
          <w:lang w:val="en-US"/>
        </w:rPr>
      </w:pPr>
      <w:r>
        <w:rPr>
          <w:lang w:val="en-US"/>
        </w:rPr>
        <w:t>High dependency on UE GNSS accuracy</w:t>
      </w:r>
    </w:p>
    <w:p w14:paraId="4DDB7339" w14:textId="77777777" w:rsidR="00467E9E" w:rsidRDefault="00467E9E">
      <w:pPr>
        <w:pStyle w:val="BodyText"/>
        <w:rPr>
          <w:lang w:val="en-US"/>
        </w:rPr>
      </w:pPr>
    </w:p>
    <w:p w14:paraId="76E0344F" w14:textId="77777777" w:rsidR="00467E9E" w:rsidRDefault="00467E9E">
      <w:pPr>
        <w:pStyle w:val="BodyText"/>
        <w:rPr>
          <w:lang w:val="en-US"/>
        </w:rPr>
      </w:pPr>
    </w:p>
    <w:p w14:paraId="1243BC67"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BodyText"/>
        <w:rPr>
          <w:lang w:val="en-US"/>
        </w:rPr>
      </w:pPr>
    </w:p>
    <w:p w14:paraId="40DAFCEE" w14:textId="77777777" w:rsidR="00467E9E" w:rsidRDefault="0023429C">
      <w:pPr>
        <w:pStyle w:val="Heading4"/>
      </w:pPr>
      <w:r>
        <w:rPr>
          <w:highlight w:val="yellow"/>
        </w:rPr>
        <w:t>Proposed observation 10.1:</w:t>
      </w:r>
    </w:p>
    <w:p w14:paraId="2C26080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BodyText"/>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BodyText"/>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BodyText"/>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BodyText"/>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BodyText"/>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BodyText"/>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BodyText"/>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BodyText"/>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BodyText"/>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BodyText"/>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BodyText"/>
              <w:rPr>
                <w:lang w:val="en-US"/>
              </w:rPr>
            </w:pPr>
            <w:r w:rsidRPr="00C707D3">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 xml:space="preserve">Repetition is considered for the coverage enhancement in NR NTN, </w:t>
            </w:r>
            <w:r w:rsidRPr="00C707D3">
              <w:rPr>
                <w:rFonts w:eastAsia="Malgun Gothic"/>
                <w:b/>
                <w:bCs/>
                <w:lang w:val="en-US" w:eastAsia="ko-KR"/>
              </w:rPr>
              <w:lastRenderedPageBreak/>
              <w:t>but its applicable scenario can be limited due to the limited active beam ratio at the satellite.</w:t>
            </w:r>
            <w:r w:rsidRPr="00C707D3">
              <w:rPr>
                <w:rFonts w:eastAsia="Malgun Gothic"/>
                <w:lang w:val="en-US" w:eastAsia="ko-KR"/>
              </w:rPr>
              <w:t>”</w:t>
            </w:r>
          </w:p>
        </w:tc>
      </w:tr>
      <w:tr w:rsidR="004B6182" w:rsidRPr="00C707D3" w14:paraId="109E2690" w14:textId="77777777" w:rsidTr="00A62F7F">
        <w:tc>
          <w:tcPr>
            <w:tcW w:w="1479" w:type="dxa"/>
          </w:tcPr>
          <w:p w14:paraId="29C6F8F7" w14:textId="0150C54E" w:rsidR="004B6182" w:rsidRPr="00C707D3" w:rsidRDefault="004B6182" w:rsidP="004B6182">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5149E516" w14:textId="77777777" w:rsidR="004B6182" w:rsidRPr="00C707D3" w:rsidRDefault="004B6182" w:rsidP="004B6182">
            <w:pPr>
              <w:rPr>
                <w:rFonts w:eastAsia="Yu Mincho"/>
                <w:sz w:val="21"/>
                <w:szCs w:val="21"/>
                <w:lang w:eastAsia="ja-JP"/>
              </w:rPr>
            </w:pPr>
          </w:p>
        </w:tc>
        <w:tc>
          <w:tcPr>
            <w:tcW w:w="6781" w:type="dxa"/>
          </w:tcPr>
          <w:p w14:paraId="12ADE9BA" w14:textId="77777777" w:rsidR="004B6182" w:rsidRDefault="004B6182" w:rsidP="004B6182">
            <w:pPr>
              <w:pStyle w:val="BodyText"/>
              <w:rPr>
                <w:rFonts w:eastAsia="SimSun"/>
                <w:lang w:val="en-US" w:eastAsia="zh-CN"/>
              </w:rPr>
            </w:pPr>
            <w:r>
              <w:rPr>
                <w:rFonts w:eastAsia="SimSun"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SimSun" w:hint="eastAsia"/>
                <w:lang w:val="en-US" w:eastAsia="zh-CN"/>
              </w:rPr>
              <w:t>Thus</w:t>
            </w:r>
            <w:proofErr w:type="gramEnd"/>
            <w:r>
              <w:rPr>
                <w:rFonts w:eastAsia="SimSun" w:hint="eastAsia"/>
                <w:lang w:val="en-US" w:eastAsia="zh-CN"/>
              </w:rPr>
              <w:t xml:space="preserve"> we prefer making this bullet clear or removing it.</w:t>
            </w:r>
          </w:p>
          <w:p w14:paraId="34EC3460" w14:textId="77777777" w:rsidR="004B6182" w:rsidRDefault="004B6182" w:rsidP="004B6182">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sidRPr="002374E9">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4A227DE" w14:textId="77777777" w:rsidR="004B6182" w:rsidRDefault="004B6182" w:rsidP="004B6182">
            <w:pPr>
              <w:pStyle w:val="BodyText"/>
              <w:rPr>
                <w:rFonts w:eastAsia="SimSun"/>
                <w:lang w:val="en-US" w:eastAsia="zh-CN"/>
              </w:rPr>
            </w:pPr>
            <w:r>
              <w:rPr>
                <w:rFonts w:eastAsia="SimSun" w:hint="eastAsia"/>
                <w:lang w:val="en-US" w:eastAsia="zh-CN"/>
              </w:rPr>
              <w:t>T</w:t>
            </w:r>
            <w:r>
              <w:rPr>
                <w:rFonts w:eastAsia="SimSun"/>
                <w:lang w:val="en-US" w:eastAsia="zh-CN"/>
              </w:rPr>
              <w:t xml:space="preserve">he bullet below is not clear, as listed in our paper, NTN key features such as timing and frequency </w:t>
            </w:r>
            <w:proofErr w:type="spellStart"/>
            <w:r>
              <w:rPr>
                <w:rFonts w:eastAsia="SimSun"/>
                <w:lang w:val="en-US" w:eastAsia="zh-CN"/>
              </w:rPr>
              <w:t>precompensation</w:t>
            </w:r>
            <w:proofErr w:type="spellEnd"/>
            <w:r>
              <w:rPr>
                <w:rFonts w:eastAsia="SimSun"/>
                <w:lang w:val="en-US" w:eastAsia="zh-CN"/>
              </w:rPr>
              <w:t>, NTN timing based scheduling, HARQ-less transmission and NTN-TN mobility are all NTN specific features. Even for coverage, NTN has Msg4 PUCCH feedback enhancement not applicable to NTN. More clarification is needed for this bullet.</w:t>
            </w:r>
          </w:p>
          <w:p w14:paraId="3BE061CD" w14:textId="77777777" w:rsidR="004B6182" w:rsidRPr="00515B3F" w:rsidRDefault="004B6182" w:rsidP="004B6182">
            <w:pPr>
              <w:pStyle w:val="ListParagraph"/>
              <w:numPr>
                <w:ilvl w:val="1"/>
                <w:numId w:val="10"/>
              </w:numPr>
              <w:suppressAutoHyphens w:val="0"/>
              <w:rPr>
                <w:rFonts w:ascii="Times New Roman" w:hAnsi="Times New Roman" w:cs="Times New Roman"/>
                <w:color w:val="FF0000"/>
                <w:sz w:val="21"/>
                <w:szCs w:val="21"/>
                <w:lang w:val="en-US"/>
              </w:rPr>
            </w:pPr>
            <w:r w:rsidRPr="00515B3F">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1AE6502A" w14:textId="77777777" w:rsidR="004B6182" w:rsidRPr="00C707D3" w:rsidRDefault="004B6182" w:rsidP="004B6182">
            <w:pPr>
              <w:wordWrap w:val="0"/>
              <w:rPr>
                <w:rFonts w:eastAsia="Malgun Gothic"/>
                <w:sz w:val="21"/>
                <w:szCs w:val="21"/>
                <w:lang w:eastAsia="ko-KR"/>
              </w:rPr>
            </w:pPr>
          </w:p>
        </w:tc>
      </w:tr>
    </w:tbl>
    <w:p w14:paraId="4B237FD0" w14:textId="77777777" w:rsidR="00467E9E" w:rsidRPr="00A62F7F" w:rsidRDefault="00467E9E">
      <w:pPr>
        <w:pStyle w:val="BodyText"/>
        <w:rPr>
          <w:lang w:val="en-US"/>
        </w:rPr>
      </w:pPr>
    </w:p>
    <w:p w14:paraId="2BEB1C57" w14:textId="77777777" w:rsidR="00467E9E" w:rsidRDefault="00467E9E">
      <w:pPr>
        <w:pStyle w:val="BodyText"/>
        <w:rPr>
          <w:lang w:val="en-GB"/>
        </w:rPr>
      </w:pPr>
    </w:p>
    <w:p w14:paraId="75AAFDE9" w14:textId="77777777" w:rsidR="00467E9E" w:rsidRDefault="0023429C">
      <w:pPr>
        <w:pStyle w:val="BodyText"/>
        <w:rPr>
          <w:lang w:val="en-US"/>
        </w:rPr>
      </w:pPr>
      <w:r>
        <w:rPr>
          <w:lang w:val="en-US"/>
        </w:rPr>
        <w:t>Regarding the technical aspects affected by NTN characteristics, following views are provided</w:t>
      </w:r>
    </w:p>
    <w:p w14:paraId="3BDBB859" w14:textId="77777777" w:rsidR="00467E9E" w:rsidRDefault="0023429C">
      <w:pPr>
        <w:pStyle w:val="BodyText"/>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BodyText"/>
        <w:numPr>
          <w:ilvl w:val="0"/>
          <w:numId w:val="35"/>
        </w:numPr>
        <w:rPr>
          <w:lang w:val="en-US"/>
        </w:rPr>
      </w:pPr>
      <w:r>
        <w:rPr>
          <w:lang w:val="en-US"/>
        </w:rPr>
        <w:t>Cell search / initial access / SSB periodicity</w:t>
      </w:r>
    </w:p>
    <w:p w14:paraId="55CA4961" w14:textId="77777777" w:rsidR="00467E9E" w:rsidRDefault="0023429C">
      <w:pPr>
        <w:pStyle w:val="BodyText"/>
        <w:numPr>
          <w:ilvl w:val="0"/>
          <w:numId w:val="35"/>
        </w:numPr>
        <w:rPr>
          <w:lang w:val="en-US"/>
        </w:rPr>
      </w:pPr>
      <w:r>
        <w:rPr>
          <w:lang w:val="en-US"/>
        </w:rPr>
        <w:t>GNSS-less/resilient operation</w:t>
      </w:r>
    </w:p>
    <w:p w14:paraId="4C6DEC93" w14:textId="77777777" w:rsidR="00467E9E" w:rsidRDefault="0023429C">
      <w:pPr>
        <w:pStyle w:val="BodyText"/>
        <w:numPr>
          <w:ilvl w:val="0"/>
          <w:numId w:val="35"/>
        </w:numPr>
        <w:rPr>
          <w:lang w:val="en-US"/>
        </w:rPr>
      </w:pPr>
      <w:r>
        <w:rPr>
          <w:lang w:val="en-US"/>
        </w:rPr>
        <w:t>Coverage enhancements</w:t>
      </w:r>
    </w:p>
    <w:p w14:paraId="3019912E" w14:textId="77777777" w:rsidR="00467E9E" w:rsidRDefault="0023429C">
      <w:pPr>
        <w:pStyle w:val="BodyText"/>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BodyText"/>
        <w:numPr>
          <w:ilvl w:val="1"/>
          <w:numId w:val="35"/>
        </w:numPr>
        <w:rPr>
          <w:lang w:val="en-US"/>
        </w:rPr>
      </w:pPr>
      <w:r>
        <w:rPr>
          <w:lang w:val="en-US"/>
        </w:rPr>
        <w:t>Paging in body loss/NLOS/satellite-misaligned scenario</w:t>
      </w:r>
    </w:p>
    <w:p w14:paraId="30013028" w14:textId="77777777" w:rsidR="00467E9E" w:rsidRDefault="0023429C">
      <w:pPr>
        <w:pStyle w:val="BodyText"/>
        <w:numPr>
          <w:ilvl w:val="1"/>
          <w:numId w:val="35"/>
        </w:numPr>
        <w:rPr>
          <w:lang w:val="en-US"/>
        </w:rPr>
      </w:pPr>
      <w:r>
        <w:rPr>
          <w:lang w:val="en-US"/>
        </w:rPr>
        <w:t>both the link and system level, including optimization on initial access</w:t>
      </w:r>
    </w:p>
    <w:p w14:paraId="38A14D2B" w14:textId="77777777" w:rsidR="00467E9E" w:rsidRDefault="0023429C">
      <w:pPr>
        <w:pStyle w:val="BodyText"/>
        <w:numPr>
          <w:ilvl w:val="1"/>
          <w:numId w:val="35"/>
        </w:numPr>
        <w:rPr>
          <w:lang w:val="en-US"/>
        </w:rPr>
      </w:pPr>
      <w:r>
        <w:rPr>
          <w:lang w:val="en-US"/>
        </w:rPr>
        <w:t xml:space="preserve">100% coverage ratio in a cell with massive beam footprints </w:t>
      </w:r>
    </w:p>
    <w:p w14:paraId="1F1A2DE9" w14:textId="77777777" w:rsidR="00467E9E" w:rsidRDefault="0023429C">
      <w:pPr>
        <w:pStyle w:val="BodyText"/>
        <w:numPr>
          <w:ilvl w:val="0"/>
          <w:numId w:val="35"/>
        </w:numPr>
        <w:rPr>
          <w:lang w:val="en-US"/>
        </w:rPr>
      </w:pPr>
      <w:r>
        <w:rPr>
          <w:lang w:val="en-US"/>
        </w:rPr>
        <w:t>Positioning</w:t>
      </w:r>
    </w:p>
    <w:p w14:paraId="4A5FFB77" w14:textId="77777777" w:rsidR="00467E9E" w:rsidRDefault="0023429C">
      <w:pPr>
        <w:pStyle w:val="BodyText"/>
        <w:numPr>
          <w:ilvl w:val="0"/>
          <w:numId w:val="35"/>
        </w:numPr>
        <w:rPr>
          <w:lang w:val="en-US"/>
        </w:rPr>
      </w:pPr>
      <w:r>
        <w:rPr>
          <w:lang w:val="en-US"/>
        </w:rPr>
        <w:t>NTN-TN and NTN-NTN mobility</w:t>
      </w:r>
    </w:p>
    <w:p w14:paraId="5F3EEA6E" w14:textId="77777777" w:rsidR="00467E9E" w:rsidRDefault="0023429C">
      <w:pPr>
        <w:pStyle w:val="BodyText"/>
        <w:numPr>
          <w:ilvl w:val="0"/>
          <w:numId w:val="35"/>
        </w:numPr>
        <w:rPr>
          <w:lang w:val="en-US"/>
        </w:rPr>
      </w:pPr>
      <w:r>
        <w:rPr>
          <w:lang w:val="en-US"/>
        </w:rPr>
        <w:t>DC/CA</w:t>
      </w:r>
    </w:p>
    <w:p w14:paraId="0BB474E0" w14:textId="77777777" w:rsidR="00467E9E" w:rsidRDefault="0023429C">
      <w:pPr>
        <w:pStyle w:val="BodyText"/>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BodyText"/>
        <w:numPr>
          <w:ilvl w:val="0"/>
          <w:numId w:val="35"/>
        </w:numPr>
        <w:rPr>
          <w:lang w:val="en-US"/>
        </w:rPr>
      </w:pPr>
      <w:r>
        <w:rPr>
          <w:lang w:val="en-US"/>
        </w:rPr>
        <w:t>Capacity</w:t>
      </w:r>
    </w:p>
    <w:p w14:paraId="50EB5368" w14:textId="77777777" w:rsidR="00467E9E" w:rsidRDefault="0023429C">
      <w:pPr>
        <w:pStyle w:val="BodyText"/>
        <w:numPr>
          <w:ilvl w:val="1"/>
          <w:numId w:val="35"/>
        </w:numPr>
        <w:rPr>
          <w:lang w:val="en-US"/>
        </w:rPr>
      </w:pPr>
      <w:r>
        <w:rPr>
          <w:lang w:val="en-US"/>
        </w:rPr>
        <w:t>Including OCC multiplexing</w:t>
      </w:r>
    </w:p>
    <w:p w14:paraId="6EEBA946" w14:textId="77777777" w:rsidR="00467E9E" w:rsidRDefault="0023429C">
      <w:pPr>
        <w:pStyle w:val="BodyText"/>
        <w:numPr>
          <w:ilvl w:val="0"/>
          <w:numId w:val="35"/>
        </w:numPr>
        <w:rPr>
          <w:lang w:val="en-US"/>
        </w:rPr>
      </w:pPr>
      <w:r>
        <w:rPr>
          <w:lang w:val="en-US"/>
        </w:rPr>
        <w:t>Large propagation delay</w:t>
      </w:r>
    </w:p>
    <w:p w14:paraId="61C9E33B" w14:textId="77777777" w:rsidR="00467E9E" w:rsidRDefault="0023429C">
      <w:pPr>
        <w:pStyle w:val="BodyText"/>
        <w:numPr>
          <w:ilvl w:val="1"/>
          <w:numId w:val="35"/>
        </w:numPr>
        <w:rPr>
          <w:lang w:val="en-US"/>
        </w:rPr>
      </w:pPr>
      <w:r>
        <w:rPr>
          <w:lang w:val="en-US"/>
        </w:rPr>
        <w:t>Including scheduling/HARQ</w:t>
      </w:r>
    </w:p>
    <w:p w14:paraId="191F3191" w14:textId="77777777" w:rsidR="00467E9E" w:rsidRDefault="0023429C">
      <w:pPr>
        <w:pStyle w:val="BodyText"/>
        <w:numPr>
          <w:ilvl w:val="0"/>
          <w:numId w:val="35"/>
        </w:numPr>
        <w:rPr>
          <w:lang w:val="en-US"/>
        </w:rPr>
      </w:pPr>
      <w:r>
        <w:rPr>
          <w:lang w:val="en-US"/>
        </w:rPr>
        <w:t>Large doppler shift/drift and timing drifting</w:t>
      </w:r>
    </w:p>
    <w:p w14:paraId="5CBD4710" w14:textId="77777777" w:rsidR="00467E9E" w:rsidRDefault="0023429C">
      <w:pPr>
        <w:pStyle w:val="ListParagraph"/>
        <w:numPr>
          <w:ilvl w:val="1"/>
          <w:numId w:val="35"/>
        </w:numPr>
        <w:rPr>
          <w:rFonts w:ascii="Times New Roman" w:hAnsi="Times New Roman" w:cs="Times New Roman"/>
          <w:b w:val="0"/>
          <w:bCs w:val="0"/>
          <w:sz w:val="21"/>
          <w:szCs w:val="21"/>
          <w:lang w:val="en-US"/>
        </w:rPr>
      </w:pPr>
      <w:bookmarkStart w:id="15" w:name="_Hlk211114544"/>
      <w:r>
        <w:rPr>
          <w:rFonts w:ascii="Times New Roman" w:hAnsi="Times New Roman" w:cs="Times New Roman"/>
          <w:b w:val="0"/>
          <w:bCs w:val="0"/>
          <w:sz w:val="21"/>
          <w:szCs w:val="21"/>
          <w:lang w:val="en-US"/>
        </w:rPr>
        <w:t>Including timing and frequency synchronization adjustment</w:t>
      </w:r>
      <w:bookmarkEnd w:id="15"/>
    </w:p>
    <w:p w14:paraId="645C2446" w14:textId="77777777" w:rsidR="00467E9E" w:rsidRDefault="0023429C">
      <w:pPr>
        <w:pStyle w:val="BodyText"/>
        <w:numPr>
          <w:ilvl w:val="0"/>
          <w:numId w:val="35"/>
        </w:numPr>
        <w:rPr>
          <w:lang w:val="en-US"/>
        </w:rPr>
      </w:pPr>
      <w:r>
        <w:rPr>
          <w:lang w:val="en-US"/>
        </w:rPr>
        <w:t>Duplexing</w:t>
      </w:r>
    </w:p>
    <w:p w14:paraId="3DE88E1C" w14:textId="77777777" w:rsidR="00467E9E" w:rsidRDefault="0023429C">
      <w:pPr>
        <w:pStyle w:val="BodyText"/>
        <w:numPr>
          <w:ilvl w:val="1"/>
          <w:numId w:val="35"/>
        </w:numPr>
        <w:rPr>
          <w:lang w:val="en-US"/>
        </w:rPr>
      </w:pPr>
      <w:r>
        <w:rPr>
          <w:lang w:val="en-US"/>
        </w:rPr>
        <w:t>Focus on FDD</w:t>
      </w:r>
    </w:p>
    <w:p w14:paraId="1DA0AB9B" w14:textId="77777777" w:rsidR="00467E9E" w:rsidRDefault="0023429C">
      <w:pPr>
        <w:pStyle w:val="BodyText"/>
        <w:numPr>
          <w:ilvl w:val="1"/>
          <w:numId w:val="35"/>
        </w:numPr>
        <w:rPr>
          <w:lang w:val="en-US"/>
        </w:rPr>
      </w:pPr>
      <w:r>
        <w:rPr>
          <w:lang w:val="en-US"/>
        </w:rPr>
        <w:t>HD-FDD, including collision handling</w:t>
      </w:r>
    </w:p>
    <w:p w14:paraId="37E40E35" w14:textId="77777777" w:rsidR="00467E9E" w:rsidRDefault="0023429C">
      <w:pPr>
        <w:pStyle w:val="BodyText"/>
        <w:numPr>
          <w:ilvl w:val="1"/>
          <w:numId w:val="35"/>
        </w:numPr>
        <w:rPr>
          <w:lang w:val="en-US"/>
        </w:rPr>
      </w:pPr>
      <w:r>
        <w:rPr>
          <w:lang w:val="en-US"/>
        </w:rPr>
        <w:t>Support TDD</w:t>
      </w:r>
    </w:p>
    <w:p w14:paraId="4301EA3C" w14:textId="77777777" w:rsidR="00467E9E" w:rsidRDefault="0023429C">
      <w:pPr>
        <w:pStyle w:val="BodyText"/>
        <w:numPr>
          <w:ilvl w:val="0"/>
          <w:numId w:val="35"/>
        </w:numPr>
        <w:rPr>
          <w:lang w:val="en-US"/>
        </w:rPr>
      </w:pPr>
      <w:r>
        <w:rPr>
          <w:lang w:val="en-US"/>
        </w:rPr>
        <w:lastRenderedPageBreak/>
        <w:t>Beamforming / beam management</w:t>
      </w:r>
    </w:p>
    <w:p w14:paraId="3B83D79D" w14:textId="77777777" w:rsidR="00467E9E" w:rsidRDefault="0023429C">
      <w:pPr>
        <w:pStyle w:val="BodyText"/>
        <w:numPr>
          <w:ilvl w:val="1"/>
          <w:numId w:val="35"/>
        </w:numPr>
        <w:rPr>
          <w:lang w:val="en-US"/>
        </w:rPr>
      </w:pPr>
      <w:r>
        <w:rPr>
          <w:lang w:val="en-US"/>
        </w:rPr>
        <w:t>Dynamic beam management for (V)LEO constellations with massive satellite beams</w:t>
      </w:r>
    </w:p>
    <w:p w14:paraId="4BF37761" w14:textId="77777777" w:rsidR="00467E9E" w:rsidRDefault="0023429C">
      <w:pPr>
        <w:pStyle w:val="BodyText"/>
        <w:numPr>
          <w:ilvl w:val="1"/>
          <w:numId w:val="35"/>
        </w:numPr>
        <w:rPr>
          <w:lang w:val="en-US"/>
        </w:rPr>
      </w:pPr>
      <w:r>
        <w:rPr>
          <w:lang w:val="en-US"/>
        </w:rPr>
        <w:t>Robust transmit/receive beamforming (digital, hybrid, or analog) method</w:t>
      </w:r>
    </w:p>
    <w:p w14:paraId="563799CE"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BodyText"/>
        <w:numPr>
          <w:ilvl w:val="0"/>
          <w:numId w:val="35"/>
        </w:numPr>
        <w:rPr>
          <w:lang w:val="en-US"/>
        </w:rPr>
      </w:pPr>
      <w:r>
        <w:rPr>
          <w:lang w:val="en-US"/>
        </w:rPr>
        <w:t>TN-NTN in the same spectrum</w:t>
      </w:r>
    </w:p>
    <w:p w14:paraId="5E72DACF" w14:textId="77777777" w:rsidR="00467E9E" w:rsidRDefault="0023429C">
      <w:pPr>
        <w:pStyle w:val="BodyText"/>
        <w:numPr>
          <w:ilvl w:val="1"/>
          <w:numId w:val="35"/>
        </w:numPr>
        <w:rPr>
          <w:lang w:val="en-US"/>
        </w:rPr>
      </w:pPr>
      <w:r>
        <w:rPr>
          <w:lang w:val="en-US"/>
        </w:rPr>
        <w:t>coexistence mechanism for interference mitigation</w:t>
      </w:r>
    </w:p>
    <w:p w14:paraId="7741166E"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BodyText"/>
        <w:rPr>
          <w:lang w:val="en-US"/>
        </w:rPr>
      </w:pPr>
    </w:p>
    <w:p w14:paraId="7A57A45C" w14:textId="77777777" w:rsidR="00467E9E" w:rsidRDefault="0023429C">
      <w:pPr>
        <w:pStyle w:val="BodyText"/>
        <w:rPr>
          <w:lang w:val="en-US"/>
        </w:rPr>
      </w:pPr>
      <w:r>
        <w:rPr>
          <w:lang w:val="en-US"/>
        </w:rPr>
        <w:t>According to the input, following proposals can be considered as starting point</w:t>
      </w:r>
    </w:p>
    <w:p w14:paraId="0F4944C0" w14:textId="77777777" w:rsidR="00467E9E" w:rsidRDefault="00467E9E">
      <w:pPr>
        <w:pStyle w:val="BodyText"/>
        <w:rPr>
          <w:lang w:val="en-US"/>
        </w:rPr>
      </w:pPr>
    </w:p>
    <w:p w14:paraId="08DF3FD0" w14:textId="77777777" w:rsidR="00467E9E" w:rsidRDefault="0023429C">
      <w:pPr>
        <w:pStyle w:val="Heading4"/>
      </w:pPr>
      <w:r>
        <w:rPr>
          <w:highlight w:val="yellow"/>
        </w:rPr>
        <w:t>Proposal 10.2:</w:t>
      </w:r>
    </w:p>
    <w:p w14:paraId="779FBBA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BodyText"/>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BodyText"/>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BodyText"/>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Positioning</w:t>
            </w:r>
          </w:p>
          <w:p w14:paraId="761278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BodyText"/>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BodyText"/>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BodyText"/>
              <w:rPr>
                <w:rFonts w:eastAsia="Malgun Gothic"/>
                <w:lang w:val="en-US" w:eastAsia="ko-KR"/>
              </w:rPr>
            </w:pPr>
          </w:p>
          <w:p w14:paraId="03675A9E" w14:textId="77777777" w:rsidR="00467E9E" w:rsidRDefault="0023429C">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BodyText"/>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BodyText"/>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BodyText"/>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BodyText"/>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BodyText"/>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BodyText"/>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BodyText"/>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BodyText"/>
              <w:rPr>
                <w:rFonts w:eastAsia="SimSun"/>
                <w:lang w:val="en-US" w:eastAsia="zh-CN"/>
              </w:rPr>
            </w:pPr>
            <w:r>
              <w:rPr>
                <w:rFonts w:eastAsia="SimSun"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SimSun"/>
                <w:sz w:val="21"/>
                <w:szCs w:val="21"/>
                <w:lang w:val="en-US" w:eastAsia="zh-CN"/>
              </w:rPr>
            </w:pPr>
            <w:r>
              <w:rPr>
                <w:rFonts w:eastAsia="SimSun"/>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BodyText"/>
              <w:rPr>
                <w:rFonts w:eastAsia="SimSun"/>
                <w:lang w:val="en-US" w:eastAsia="zh-CN"/>
              </w:rPr>
            </w:pPr>
            <w:r w:rsidRPr="00B40163">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w:t>
            </w:r>
            <w:r w:rsidRPr="00B40163">
              <w:rPr>
                <w:rFonts w:eastAsia="SimSun"/>
                <w:lang w:val="en-US" w:eastAsia="zh-CN"/>
              </w:rPr>
              <w:lastRenderedPageBreak/>
              <w:t xml:space="preserve">mobility for NTN-NTN and positioning). Further, for positioning it makes </w:t>
            </w:r>
            <w:r>
              <w:rPr>
                <w:rFonts w:eastAsia="SimSun"/>
                <w:lang w:val="en-US" w:eastAsia="zh-CN"/>
              </w:rPr>
              <w:t>some</w:t>
            </w:r>
            <w:r w:rsidRPr="00B40163">
              <w:rPr>
                <w:rFonts w:eastAsia="SimSun"/>
                <w:lang w:val="en-US" w:eastAsia="zh-CN"/>
              </w:rPr>
              <w:t xml:space="preserve"> difference whether this is considering RRC connected mode only, or if IDLE like mode is also considered here (</w:t>
            </w:r>
            <w:r>
              <w:rPr>
                <w:rFonts w:eastAsia="SimSun"/>
                <w:lang w:val="en-US" w:eastAsia="zh-CN"/>
              </w:rPr>
              <w:t>e.g. related to pr</w:t>
            </w:r>
            <w:r w:rsidRPr="00B40163">
              <w:rPr>
                <w:rFonts w:eastAsia="SimSun"/>
                <w:lang w:val="en-US" w:eastAsia="zh-CN"/>
              </w:rPr>
              <w:t>e-compensation of UL signals).</w:t>
            </w:r>
            <w:r>
              <w:rPr>
                <w:rFonts w:eastAsia="SimSun"/>
                <w:lang w:val="en-US" w:eastAsia="zh-CN"/>
              </w:rPr>
              <w:t xml:space="preserve"> </w:t>
            </w:r>
          </w:p>
          <w:p w14:paraId="4C615F05" w14:textId="09ADA176" w:rsidR="00B40163" w:rsidRDefault="00B40163">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lastRenderedPageBreak/>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sidRPr="00C707D3">
              <w:rPr>
                <w:rFonts w:eastAsia="Malgun Gothic"/>
                <w:b/>
                <w:bCs/>
                <w:sz w:val="21"/>
                <w:szCs w:val="21"/>
                <w:lang w:eastAsia="ko-KR"/>
              </w:rPr>
              <w:t>Multi-orbit</w:t>
            </w:r>
            <w:proofErr w:type="gramEnd"/>
            <w:r w:rsidRPr="00C707D3">
              <w:rPr>
                <w:rFonts w:eastAsia="Malgun Gothic"/>
                <w:b/>
                <w:bCs/>
                <w:sz w:val="21"/>
                <w:szCs w:val="21"/>
                <w:lang w:eastAsia="ko-KR"/>
              </w:rPr>
              <w: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BodyText"/>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r w:rsidR="004B6182" w:rsidRPr="00C707D3" w14:paraId="6BF0B99C" w14:textId="77777777" w:rsidTr="00A62F7F">
        <w:tc>
          <w:tcPr>
            <w:tcW w:w="1479" w:type="dxa"/>
          </w:tcPr>
          <w:p w14:paraId="0B5C700A" w14:textId="7BFDED6C" w:rsidR="004B6182" w:rsidRPr="00C707D3" w:rsidRDefault="004B6182" w:rsidP="004B6182">
            <w:pPr>
              <w:rPr>
                <w:rFonts w:eastAsia="Malgun Gothic"/>
                <w:sz w:val="21"/>
                <w:szCs w:val="21"/>
                <w:lang w:eastAsia="ko-KR"/>
              </w:rPr>
            </w:pPr>
            <w:r>
              <w:rPr>
                <w:rFonts w:eastAsia="SimSun" w:hint="eastAsia"/>
                <w:sz w:val="21"/>
                <w:szCs w:val="21"/>
                <w:lang w:val="en-US" w:eastAsia="zh-CN"/>
              </w:rPr>
              <w:t>Xiaomi</w:t>
            </w:r>
          </w:p>
        </w:tc>
        <w:tc>
          <w:tcPr>
            <w:tcW w:w="1371" w:type="dxa"/>
          </w:tcPr>
          <w:p w14:paraId="7442ECEC" w14:textId="77777777" w:rsidR="004B6182" w:rsidRPr="00C707D3" w:rsidRDefault="004B6182" w:rsidP="004B6182">
            <w:pPr>
              <w:rPr>
                <w:rFonts w:eastAsia="Malgun Gothic"/>
                <w:sz w:val="21"/>
                <w:szCs w:val="21"/>
                <w:lang w:eastAsia="ko-KR"/>
              </w:rPr>
            </w:pPr>
          </w:p>
        </w:tc>
        <w:tc>
          <w:tcPr>
            <w:tcW w:w="6781" w:type="dxa"/>
          </w:tcPr>
          <w:p w14:paraId="578A3029" w14:textId="77777777" w:rsidR="004B6182" w:rsidRDefault="004B6182" w:rsidP="004B6182">
            <w:pPr>
              <w:pStyle w:val="BodyText"/>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6B666C55" w14:textId="77777777" w:rsidR="004B6182" w:rsidRDefault="004B6182" w:rsidP="004B6182">
            <w:pPr>
              <w:pStyle w:val="BodyText"/>
              <w:rPr>
                <w:rFonts w:eastAsia="SimSun"/>
                <w:lang w:val="en-US" w:eastAsia="zh-CN"/>
              </w:rPr>
            </w:pPr>
            <w:r>
              <w:rPr>
                <w:rFonts w:eastAsia="SimSun"/>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5356F81B" w14:textId="77777777" w:rsidR="004B6182" w:rsidRDefault="004B6182" w:rsidP="004B6182">
            <w:pPr>
              <w:pStyle w:val="BodyText"/>
              <w:rPr>
                <w:rFonts w:eastAsia="SimSun"/>
                <w:lang w:val="en-US" w:eastAsia="zh-CN"/>
              </w:rPr>
            </w:pPr>
            <w:r>
              <w:rPr>
                <w:rFonts w:eastAsia="SimSun" w:hint="eastAsia"/>
                <w:lang w:val="en-US" w:eastAsia="zh-CN"/>
              </w:rPr>
              <w:t>F</w:t>
            </w:r>
            <w:r>
              <w:rPr>
                <w:rFonts w:eastAsia="SimSun"/>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SimSun"/>
                <w:lang w:val="en-US" w:eastAsia="zh-CN"/>
              </w:rPr>
              <w:t>Clarificaiton</w:t>
            </w:r>
            <w:proofErr w:type="spellEnd"/>
            <w:r>
              <w:rPr>
                <w:rFonts w:eastAsia="SimSun"/>
                <w:lang w:val="en-US" w:eastAsia="zh-CN"/>
              </w:rPr>
              <w:t xml:space="preserve"> on the capacity bullet is needed.</w:t>
            </w:r>
          </w:p>
          <w:p w14:paraId="4A790E22" w14:textId="77777777" w:rsidR="004B6182" w:rsidRDefault="004B6182" w:rsidP="004B6182">
            <w:pPr>
              <w:pStyle w:val="BodyText"/>
              <w:rPr>
                <w:rFonts w:eastAsia="SimSun"/>
                <w:lang w:val="en-US" w:eastAsia="zh-CN"/>
              </w:rPr>
            </w:pPr>
            <w:r>
              <w:rPr>
                <w:rFonts w:eastAsia="SimSun"/>
                <w:lang w:val="en-US" w:eastAsia="zh-CN"/>
              </w:rPr>
              <w:t>Our suggested change to the list as follows,</w:t>
            </w:r>
          </w:p>
          <w:p w14:paraId="211FFE87" w14:textId="77777777" w:rsidR="004B6182" w:rsidRPr="00493F5D" w:rsidRDefault="004B6182" w:rsidP="004B6182">
            <w:pPr>
              <w:pStyle w:val="BodyText"/>
              <w:rPr>
                <w:rFonts w:eastAsia="SimSun"/>
                <w:lang w:val="en-US" w:eastAsia="zh-CN"/>
              </w:rPr>
            </w:pPr>
          </w:p>
          <w:p w14:paraId="63744227"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E1ACC73"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65224266"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Coverage enhancements</w:t>
            </w:r>
          </w:p>
          <w:p w14:paraId="6E5A2F2C"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Positioning</w:t>
            </w:r>
          </w:p>
          <w:p w14:paraId="14D0AF50"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NTN</w:t>
            </w:r>
            <w:r w:rsidRPr="007A03A6">
              <w:rPr>
                <w:rFonts w:ascii="Times New Roman" w:hAnsi="Times New Roman" w:cs="Times New Roman" w:hint="eastAsia"/>
                <w:color w:val="000000" w:themeColor="text1"/>
                <w:sz w:val="21"/>
                <w:szCs w:val="21"/>
                <w:lang w:val="en-US"/>
              </w:rPr>
              <w:t>-</w:t>
            </w:r>
            <w:r w:rsidRPr="007A03A6">
              <w:rPr>
                <w:rFonts w:ascii="Times New Roman" w:hAnsi="Times New Roman" w:cs="Times New Roman"/>
                <w:color w:val="000000" w:themeColor="text1"/>
                <w:sz w:val="21"/>
                <w:szCs w:val="21"/>
                <w:lang w:val="en-US"/>
              </w:rPr>
              <w:t xml:space="preserve">TN </w:t>
            </w:r>
            <w:r w:rsidRPr="007A03A6">
              <w:rPr>
                <w:rFonts w:ascii="Times New Roman" w:hAnsi="Times New Roman" w:cs="Times New Roman" w:hint="eastAsia"/>
                <w:color w:val="000000" w:themeColor="text1"/>
                <w:sz w:val="21"/>
                <w:szCs w:val="21"/>
                <w:lang w:val="en-US"/>
              </w:rPr>
              <w:t xml:space="preserve">and NTN-NTN </w:t>
            </w:r>
            <w:r w:rsidRPr="007A03A6">
              <w:rPr>
                <w:rFonts w:ascii="Times New Roman" w:hAnsi="Times New Roman" w:cs="Times New Roman"/>
                <w:color w:val="000000" w:themeColor="text1"/>
                <w:sz w:val="21"/>
                <w:szCs w:val="21"/>
                <w:lang w:val="en-US"/>
              </w:rPr>
              <w:t>mobility</w:t>
            </w:r>
          </w:p>
          <w:p w14:paraId="24E23B26" w14:textId="77777777" w:rsidR="004B6182" w:rsidRPr="007A03A6" w:rsidRDefault="004B6182" w:rsidP="004B6182">
            <w:pPr>
              <w:pStyle w:val="ListParagraph"/>
              <w:numPr>
                <w:ilvl w:val="1"/>
                <w:numId w:val="10"/>
              </w:numPr>
              <w:suppressAutoHyphens w:val="0"/>
              <w:rPr>
                <w:rFonts w:ascii="Times New Roman" w:hAnsi="Times New Roman" w:cs="Times New Roman"/>
                <w:sz w:val="21"/>
                <w:szCs w:val="21"/>
                <w:lang w:val="fr-CA"/>
              </w:rPr>
            </w:pPr>
            <w:r w:rsidRPr="007A03A6">
              <w:rPr>
                <w:rFonts w:ascii="Times New Roman" w:hAnsi="Times New Roman" w:cs="Times New Roman"/>
                <w:color w:val="FF0000"/>
                <w:sz w:val="21"/>
                <w:szCs w:val="21"/>
                <w:lang w:val="fr-CA"/>
              </w:rPr>
              <w:t>Multi-satellite coordination, e.g. CA</w:t>
            </w:r>
            <w:r>
              <w:rPr>
                <w:rFonts w:ascii="Times New Roman" w:hAnsi="Times New Roman" w:cs="Times New Roman"/>
                <w:color w:val="FF0000"/>
                <w:sz w:val="21"/>
                <w:szCs w:val="21"/>
                <w:lang w:val="fr-CA"/>
              </w:rPr>
              <w:t>, MIMO</w:t>
            </w:r>
          </w:p>
          <w:p w14:paraId="1603E54B"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w:t>
            </w:r>
            <w:r w:rsidRPr="00C51134">
              <w:rPr>
                <w:rFonts w:ascii="Times New Roman" w:hAnsi="Times New Roman" w:cs="Times New Roman"/>
                <w:sz w:val="21"/>
                <w:szCs w:val="21"/>
                <w:highlight w:val="yellow"/>
                <w:lang w:val="en-US"/>
              </w:rPr>
              <w:t>Capa</w:t>
            </w:r>
            <w:r w:rsidRPr="00493F5D">
              <w:rPr>
                <w:rFonts w:ascii="Times New Roman" w:hAnsi="Times New Roman" w:cs="Times New Roman"/>
                <w:sz w:val="21"/>
                <w:szCs w:val="21"/>
                <w:highlight w:val="yellow"/>
                <w:lang w:val="en-US"/>
              </w:rPr>
              <w:t>city]</w:t>
            </w:r>
          </w:p>
          <w:p w14:paraId="2E802279"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4B74697"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061BBF0A"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17C8E3D"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69AF6C"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TN-NTN in the same spectrum</w:t>
            </w:r>
          </w:p>
          <w:p w14:paraId="3B7BA66A"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6G NTN coexistence with IoT-NTN or NR-NTN in same beam</w:t>
            </w:r>
          </w:p>
          <w:p w14:paraId="11AC04BB" w14:textId="77777777" w:rsidR="004B6182" w:rsidRDefault="004B6182" w:rsidP="004B6182">
            <w:pPr>
              <w:pStyle w:val="ListParagraph"/>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w:t>
            </w:r>
            <w:r w:rsidRPr="007A03A6">
              <w:rPr>
                <w:rFonts w:ascii="Times New Roman" w:hAnsi="Times New Roman" w:cs="Times New Roman"/>
                <w:color w:val="FF0000"/>
                <w:sz w:val="21"/>
                <w:szCs w:val="21"/>
                <w:highlight w:val="yellow"/>
                <w:lang w:val="en-US"/>
              </w:rPr>
              <w:t>satellite moving</w:t>
            </w:r>
            <w:r>
              <w:rPr>
                <w:rFonts w:ascii="Times New Roman" w:hAnsi="Times New Roman" w:cs="Times New Roman"/>
                <w:color w:val="FF0000"/>
                <w:sz w:val="21"/>
                <w:szCs w:val="21"/>
                <w:highlight w:val="yellow"/>
                <w:lang w:val="en-US"/>
              </w:rPr>
              <w:t>]</w:t>
            </w:r>
          </w:p>
          <w:p w14:paraId="0F3E33B5" w14:textId="77777777" w:rsidR="004B6182" w:rsidRPr="009E124F" w:rsidRDefault="004B6182" w:rsidP="004B6182">
            <w:pPr>
              <w:pStyle w:val="ListParagraph"/>
              <w:ind w:left="880"/>
              <w:rPr>
                <w:rFonts w:ascii="Times New Roman" w:hAnsi="Times New Roman" w:cs="Times New Roman"/>
                <w:color w:val="FF0000"/>
                <w:sz w:val="21"/>
                <w:szCs w:val="21"/>
                <w:highlight w:val="yellow"/>
                <w:lang w:val="en-US"/>
              </w:rPr>
            </w:pPr>
          </w:p>
          <w:p w14:paraId="468809E7" w14:textId="77777777" w:rsidR="004B6182" w:rsidRPr="00C707D3" w:rsidRDefault="004B6182" w:rsidP="004B6182">
            <w:pPr>
              <w:wordWrap w:val="0"/>
              <w:rPr>
                <w:rFonts w:eastAsia="Malgun Gothic"/>
                <w:sz w:val="21"/>
                <w:szCs w:val="21"/>
                <w:lang w:eastAsia="ko-KR"/>
              </w:rPr>
            </w:pPr>
          </w:p>
        </w:tc>
      </w:tr>
    </w:tbl>
    <w:p w14:paraId="50E0BD30" w14:textId="77777777" w:rsidR="00467E9E" w:rsidRPr="00A62F7F" w:rsidRDefault="00467E9E">
      <w:pPr>
        <w:pStyle w:val="BodyText"/>
        <w:rPr>
          <w:lang w:val="en-US"/>
        </w:rPr>
      </w:pPr>
    </w:p>
    <w:p w14:paraId="58C6B686" w14:textId="77777777" w:rsidR="00467E9E" w:rsidRDefault="00467E9E">
      <w:pPr>
        <w:pStyle w:val="BodyText"/>
        <w:rPr>
          <w:lang w:val="en-GB"/>
        </w:rPr>
      </w:pPr>
    </w:p>
    <w:p w14:paraId="5A551595" w14:textId="77777777" w:rsidR="00467E9E" w:rsidRDefault="00467E9E">
      <w:pPr>
        <w:pStyle w:val="BodyText"/>
        <w:rPr>
          <w:lang w:val="en-GB"/>
        </w:rPr>
      </w:pPr>
    </w:p>
    <w:p w14:paraId="0D29EC58" w14:textId="77777777" w:rsidR="00467E9E" w:rsidRDefault="0023429C">
      <w:pPr>
        <w:pStyle w:val="Heading1"/>
        <w:ind w:left="284" w:hanging="284"/>
        <w:rPr>
          <w:b/>
          <w:bCs/>
        </w:rPr>
      </w:pPr>
      <w:r>
        <w:rPr>
          <w:rFonts w:eastAsia="Yu Mincho"/>
          <w:b/>
          <w:bCs/>
          <w:lang w:eastAsia="ja-JP"/>
        </w:rPr>
        <w:lastRenderedPageBreak/>
        <w:t>11</w:t>
      </w:r>
      <w:r>
        <w:rPr>
          <w:b/>
          <w:bCs/>
        </w:rPr>
        <w:t xml:space="preserve"> </w:t>
      </w:r>
      <w:r>
        <w:rPr>
          <w:rFonts w:eastAsia="Yu Mincho"/>
          <w:b/>
          <w:bCs/>
          <w:lang w:eastAsia="ja-JP"/>
        </w:rPr>
        <w:t>Other aspects</w:t>
      </w:r>
    </w:p>
    <w:p w14:paraId="1C5C9F13" w14:textId="77777777" w:rsidR="00467E9E" w:rsidRDefault="0023429C">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BodyText"/>
        <w:rPr>
          <w:lang w:val="en-GB"/>
        </w:rPr>
      </w:pPr>
    </w:p>
    <w:p w14:paraId="04F2D5EF" w14:textId="77777777" w:rsidR="00467E9E" w:rsidRDefault="00467E9E">
      <w:pPr>
        <w:pStyle w:val="BodyText"/>
        <w:rPr>
          <w:lang w:val="en-GB"/>
        </w:rPr>
      </w:pPr>
    </w:p>
    <w:p w14:paraId="7305D7CF" w14:textId="77777777" w:rsidR="00467E9E" w:rsidRDefault="0023429C">
      <w:pPr>
        <w:pStyle w:val="Heading4"/>
      </w:pPr>
      <w:r>
        <w:rPr>
          <w:highlight w:val="yellow"/>
        </w:rPr>
        <w:t>Question 11.1:</w:t>
      </w:r>
    </w:p>
    <w:p w14:paraId="423523E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BodyText"/>
              <w:rPr>
                <w:lang w:val="en-GB"/>
              </w:rPr>
            </w:pPr>
            <w:bookmarkStart w:id="16" w:name="_Hlk211250155"/>
            <w:r>
              <w:rPr>
                <w:rFonts w:eastAsia="Batang"/>
                <w:sz w:val="20"/>
                <w:szCs w:val="20"/>
                <w:lang w:val="en-GB" w:eastAsia="en-US"/>
              </w:rPr>
              <w:t>These principles may be high-level, but overlooking them now could lead to costly challenges later.</w:t>
            </w:r>
            <w:bookmarkEnd w:id="16"/>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BodyText"/>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BodyText"/>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7" w:author="Tianyang Min (閔 天楊)" w:date="2025-09-16T16:11:00Z">
              <w:r>
                <w:rPr>
                  <w:rFonts w:eastAsia="Times New Roman"/>
                  <w:lang w:val="en-US" w:eastAsia="zh-CN"/>
                </w:rPr>
                <w:t xml:space="preserve">The RAN design for the </w:t>
              </w:r>
            </w:ins>
            <w:ins w:id="18" w:author="Tianyang Min (閔 天楊)" w:date="2025-09-16T16:12:00Z">
              <w:r>
                <w:rPr>
                  <w:rFonts w:eastAsia="Times New Roman"/>
                  <w:lang w:val="en-US" w:eastAsia="zh-CN"/>
                </w:rPr>
                <w:t xml:space="preserve">6G Radio Access Technologies </w:t>
              </w:r>
            </w:ins>
            <w:ins w:id="19"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20"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1" w:author="Tianyang Min (閔 天楊)" w:date="2025-09-17T14:53:00Z"/>
                <w:rFonts w:eastAsiaTheme="minorEastAsia"/>
                <w:lang w:val="nb-NO" w:eastAsia="ja-JP"/>
              </w:rPr>
            </w:pPr>
            <w:ins w:id="22" w:author="Tianyang Min (閔 天楊)" w:date="2025-09-17T14:53:00Z">
              <w:r>
                <w:rPr>
                  <w:rFonts w:eastAsia="Times New Roman"/>
                  <w:lang w:val="nb-NO"/>
                </w:rPr>
                <w:t>-</w:t>
              </w:r>
              <w:r>
                <w:rPr>
                  <w:rFonts w:eastAsia="Times New Roman"/>
                  <w:lang w:val="nb-NO"/>
                </w:rPr>
                <w:tab/>
              </w:r>
            </w:ins>
            <w:ins w:id="23"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BodyText"/>
              <w:rPr>
                <w:b/>
                <w:bCs/>
                <w:lang w:val="en-GB"/>
              </w:rPr>
            </w:pPr>
            <w:r>
              <w:rPr>
                <w:b/>
                <w:bCs/>
                <w:lang w:val="en-GB"/>
              </w:rPr>
              <w:t>Proposal could be:</w:t>
            </w:r>
          </w:p>
          <w:p w14:paraId="2FE96581" w14:textId="77777777" w:rsidR="00467E9E" w:rsidRDefault="0023429C">
            <w:pPr>
              <w:pStyle w:val="BodyText"/>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BodyText"/>
        <w:rPr>
          <w:lang w:val="en-GB"/>
        </w:rPr>
      </w:pPr>
    </w:p>
    <w:p w14:paraId="7EEC2920" w14:textId="77777777" w:rsidR="0021764F" w:rsidRDefault="0021764F">
      <w:pPr>
        <w:pStyle w:val="BodyText"/>
        <w:rPr>
          <w:lang w:val="en-GB"/>
        </w:rPr>
      </w:pPr>
    </w:p>
    <w:p w14:paraId="38695DF5" w14:textId="77777777" w:rsidR="0021764F" w:rsidRDefault="0021764F" w:rsidP="0021764F">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ListParagraph"/>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BodyText"/>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BodyText"/>
        <w:rPr>
          <w:lang w:val="en-GB"/>
        </w:rPr>
      </w:pPr>
    </w:p>
    <w:p w14:paraId="136E8E43" w14:textId="77777777" w:rsidR="00467E9E" w:rsidRDefault="00467E9E">
      <w:pPr>
        <w:pStyle w:val="BodyText"/>
        <w:rPr>
          <w:lang w:val="en-GB"/>
        </w:rPr>
      </w:pPr>
    </w:p>
    <w:p w14:paraId="13545A7D" w14:textId="77777777" w:rsidR="00467E9E" w:rsidRDefault="0023429C">
      <w:pPr>
        <w:pStyle w:val="Heading1"/>
        <w:rPr>
          <w:b/>
          <w:bCs/>
        </w:rPr>
      </w:pPr>
      <w:r>
        <w:rPr>
          <w:rFonts w:eastAsia="Yu Mincho"/>
          <w:b/>
          <w:bCs/>
          <w:lang w:eastAsia="ja-JP"/>
        </w:rPr>
        <w:t>12</w:t>
      </w:r>
      <w:r>
        <w:rPr>
          <w:b/>
          <w:bCs/>
        </w:rPr>
        <w:tab/>
        <w:t>Conclusions</w:t>
      </w:r>
    </w:p>
    <w:p w14:paraId="26201F17" w14:textId="77777777" w:rsidR="00467E9E" w:rsidRDefault="0023429C">
      <w:pPr>
        <w:pStyle w:val="BodyText"/>
        <w:rPr>
          <w:lang w:val="en-GB"/>
        </w:rPr>
      </w:pPr>
      <w:r>
        <w:rPr>
          <w:lang w:val="en-GB"/>
        </w:rPr>
        <w:t>Following agreements were made in this meeting:</w:t>
      </w:r>
    </w:p>
    <w:p w14:paraId="3955793E" w14:textId="77777777" w:rsidR="00467E9E" w:rsidRDefault="0023429C">
      <w:pPr>
        <w:pStyle w:val="BodyText"/>
        <w:rPr>
          <w:lang w:val="en-US"/>
        </w:rPr>
      </w:pPr>
      <w:r>
        <w:rPr>
          <w:highlight w:val="yellow"/>
          <w:lang w:val="en-US"/>
        </w:rPr>
        <w:t>To be updated</w:t>
      </w:r>
    </w:p>
    <w:p w14:paraId="1F1908BB" w14:textId="77777777" w:rsidR="00467E9E" w:rsidRDefault="00467E9E">
      <w:pPr>
        <w:pStyle w:val="BodyText"/>
        <w:rPr>
          <w:lang w:val="en-US"/>
        </w:rPr>
      </w:pPr>
    </w:p>
    <w:p w14:paraId="1E70B32B" w14:textId="77777777" w:rsidR="00467E9E" w:rsidRDefault="0023429C">
      <w:pPr>
        <w:pStyle w:val="Heading1"/>
        <w:rPr>
          <w:b/>
          <w:bCs/>
        </w:rPr>
      </w:pPr>
      <w:bookmarkStart w:id="24" w:name="_Hlk41391803"/>
      <w:r>
        <w:rPr>
          <w:b/>
          <w:bCs/>
        </w:rPr>
        <w:t>References</w:t>
      </w:r>
      <w:bookmarkEnd w:id="24"/>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5" w:name="_Hlk174481406"/>
            <w:r>
              <w:rPr>
                <w:rFonts w:ascii="Arial" w:hAnsi="Arial" w:cs="Arial"/>
                <w:sz w:val="16"/>
                <w:szCs w:val="16"/>
                <w:lang w:val="it-IT"/>
              </w:rPr>
              <w:t>NTT DOCOMO, China Mobile, AT&amp;T, Vodafone</w:t>
            </w:r>
            <w:bookmarkEnd w:id="25"/>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r>
              <w:rPr>
                <w:rFonts w:ascii="Arial" w:hAnsi="Arial" w:cs="Arial"/>
                <w:sz w:val="16"/>
                <w:szCs w:val="16"/>
              </w:rPr>
              <w:t>Spreadtrum,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Huawei, HiSilicon</w:t>
            </w:r>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THALES, Airbus, ESA, EchoStar, Eutelsat Group, Novamint,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InterDigital,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Heading1"/>
        <w:rPr>
          <w:b/>
          <w:bCs/>
        </w:rPr>
      </w:pPr>
      <w:r>
        <w:rPr>
          <w:b/>
          <w:bCs/>
        </w:rPr>
        <w:t>RAN1 agreements</w:t>
      </w:r>
    </w:p>
    <w:p w14:paraId="7940C714" w14:textId="77777777" w:rsidR="00467E9E" w:rsidRDefault="0023429C">
      <w:pPr>
        <w:pStyle w:val="Heading3"/>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BodyText"/>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lastRenderedPageBreak/>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Heading3"/>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AFD1" w14:textId="77777777" w:rsidR="0084014D" w:rsidRDefault="0084014D">
      <w:pPr>
        <w:spacing w:line="240" w:lineRule="auto"/>
      </w:pPr>
      <w:r>
        <w:separator/>
      </w:r>
    </w:p>
  </w:endnote>
  <w:endnote w:type="continuationSeparator" w:id="0">
    <w:p w14:paraId="78321AD3" w14:textId="77777777" w:rsidR="0084014D" w:rsidRDefault="00840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panose1 w:val="00000500000000000000"/>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Footer"/>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Footer"/>
      <w:spacing w:after="0"/>
      <w:jc w:val="left"/>
      <w:rPr>
        <w:b w:val="0"/>
        <w:i w:val="0"/>
        <w:color w:val="FFFFFF"/>
        <w:sz w:val="17"/>
      </w:rPr>
    </w:pPr>
    <w:bookmarkStart w:id="27" w:name="TITUS1FooterPrimary"/>
    <w:r>
      <w:rPr>
        <w:b w:val="0"/>
        <w:i w:val="0"/>
        <w:color w:val="FFFFFF"/>
        <w:sz w:val="17"/>
      </w:rPr>
      <w:t>.</w:t>
    </w:r>
    <w:bookmarkEnd w:id="27"/>
  </w:p>
  <w:p w14:paraId="19D15DBA" w14:textId="77777777" w:rsidR="00467E9E" w:rsidRDefault="0023429C">
    <w:pPr>
      <w:pStyle w:val="Footer"/>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Footer"/>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0C78" w14:textId="77777777" w:rsidR="0084014D" w:rsidRDefault="0084014D">
      <w:pPr>
        <w:spacing w:after="0"/>
      </w:pPr>
      <w:r>
        <w:separator/>
      </w:r>
    </w:p>
  </w:footnote>
  <w:footnote w:type="continuationSeparator" w:id="0">
    <w:p w14:paraId="7B9739B4" w14:textId="77777777" w:rsidR="0084014D" w:rsidRDefault="008401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Header"/>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Header"/>
      <w:spacing w:after="0"/>
      <w:jc w:val="left"/>
      <w:rPr>
        <w:b w:val="0"/>
        <w:color w:val="FFFFFF"/>
        <w:sz w:val="17"/>
      </w:rPr>
    </w:pPr>
    <w:bookmarkStart w:id="26" w:name="TITUS1HeaderPrimary"/>
    <w:r>
      <w:rPr>
        <w:b w:val="0"/>
        <w:color w:val="FFFFFF"/>
        <w:sz w:val="17"/>
      </w:rPr>
      <w:t>.</w:t>
    </w:r>
    <w:bookmarkEnd w:id="26"/>
  </w:p>
  <w:p w14:paraId="4E39C7F9" w14:textId="77777777" w:rsidR="00467E9E" w:rsidRDefault="0023429C">
    <w:pPr>
      <w:pStyle w:val="Header"/>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Header"/>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707834199">
    <w:abstractNumId w:val="3"/>
  </w:num>
  <w:num w:numId="2" w16cid:durableId="102070203">
    <w:abstractNumId w:val="24"/>
  </w:num>
  <w:num w:numId="3" w16cid:durableId="270164652">
    <w:abstractNumId w:val="35"/>
  </w:num>
  <w:num w:numId="4" w16cid:durableId="1925912316">
    <w:abstractNumId w:val="13"/>
  </w:num>
  <w:num w:numId="5" w16cid:durableId="1602762741">
    <w:abstractNumId w:val="12"/>
  </w:num>
  <w:num w:numId="6" w16cid:durableId="2084719158">
    <w:abstractNumId w:val="2"/>
  </w:num>
  <w:num w:numId="7" w16cid:durableId="1431773510">
    <w:abstractNumId w:val="6"/>
  </w:num>
  <w:num w:numId="8" w16cid:durableId="797651496">
    <w:abstractNumId w:val="33"/>
  </w:num>
  <w:num w:numId="9" w16cid:durableId="1793792593">
    <w:abstractNumId w:val="16"/>
  </w:num>
  <w:num w:numId="10" w16cid:durableId="939601246">
    <w:abstractNumId w:val="23"/>
  </w:num>
  <w:num w:numId="11" w16cid:durableId="403374209">
    <w:abstractNumId w:val="20"/>
  </w:num>
  <w:num w:numId="12" w16cid:durableId="28452896">
    <w:abstractNumId w:val="8"/>
  </w:num>
  <w:num w:numId="13" w16cid:durableId="1295870483">
    <w:abstractNumId w:val="31"/>
  </w:num>
  <w:num w:numId="14" w16cid:durableId="2118940778">
    <w:abstractNumId w:val="29"/>
  </w:num>
  <w:num w:numId="15" w16cid:durableId="302659877">
    <w:abstractNumId w:val="34"/>
  </w:num>
  <w:num w:numId="16" w16cid:durableId="870455755">
    <w:abstractNumId w:val="30"/>
  </w:num>
  <w:num w:numId="17" w16cid:durableId="15087728">
    <w:abstractNumId w:val="15"/>
  </w:num>
  <w:num w:numId="18" w16cid:durableId="1346245484">
    <w:abstractNumId w:val="1"/>
  </w:num>
  <w:num w:numId="19" w16cid:durableId="995690553">
    <w:abstractNumId w:val="18"/>
  </w:num>
  <w:num w:numId="20" w16cid:durableId="1637838655">
    <w:abstractNumId w:val="27"/>
  </w:num>
  <w:num w:numId="21" w16cid:durableId="1175808324">
    <w:abstractNumId w:val="22"/>
  </w:num>
  <w:num w:numId="22" w16cid:durableId="1569457029">
    <w:abstractNumId w:val="36"/>
  </w:num>
  <w:num w:numId="23" w16cid:durableId="923761946">
    <w:abstractNumId w:val="10"/>
  </w:num>
  <w:num w:numId="24" w16cid:durableId="202179632">
    <w:abstractNumId w:val="11"/>
  </w:num>
  <w:num w:numId="25" w16cid:durableId="1471315615">
    <w:abstractNumId w:val="19"/>
  </w:num>
  <w:num w:numId="26" w16cid:durableId="1379865053">
    <w:abstractNumId w:val="28"/>
  </w:num>
  <w:num w:numId="27" w16cid:durableId="88738854">
    <w:abstractNumId w:val="0"/>
  </w:num>
  <w:num w:numId="28" w16cid:durableId="900141191">
    <w:abstractNumId w:val="5"/>
  </w:num>
  <w:num w:numId="29" w16cid:durableId="472842327">
    <w:abstractNumId w:val="25"/>
  </w:num>
  <w:num w:numId="30" w16cid:durableId="85542275">
    <w:abstractNumId w:val="21"/>
  </w:num>
  <w:num w:numId="31" w16cid:durableId="1585411562">
    <w:abstractNumId w:val="4"/>
  </w:num>
  <w:num w:numId="32" w16cid:durableId="1579241642">
    <w:abstractNumId w:val="26"/>
  </w:num>
  <w:num w:numId="33" w16cid:durableId="622813483">
    <w:abstractNumId w:val="17"/>
  </w:num>
  <w:num w:numId="34" w16cid:durableId="1327904567">
    <w:abstractNumId w:val="14"/>
  </w:num>
  <w:num w:numId="35" w16cid:durableId="406805596">
    <w:abstractNumId w:val="9"/>
  </w:num>
  <w:num w:numId="36" w16cid:durableId="2096048050">
    <w:abstractNumId w:val="7"/>
  </w:num>
  <w:num w:numId="37" w16cid:durableId="1368523572">
    <w:abstractNumId w:val="32"/>
  </w:num>
  <w:num w:numId="38" w16cid:durableId="220753972">
    <w:abstractNumId w:val="10"/>
  </w:num>
  <w:num w:numId="39" w16cid:durableId="2127498611">
    <w:abstractNumId w:val="8"/>
  </w:num>
  <w:num w:numId="40" w16cid:durableId="520243043">
    <w:abstractNumId w:val="23"/>
  </w:num>
  <w:num w:numId="41" w16cid:durableId="1073548504">
    <w:abstractNumId w:val="37"/>
  </w:num>
  <w:num w:numId="42" w16cid:durableId="117102249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05426"/>
    <w:rsid w:val="00373285"/>
    <w:rsid w:val="003A47B0"/>
    <w:rsid w:val="003E6574"/>
    <w:rsid w:val="003F01FD"/>
    <w:rsid w:val="003F67C8"/>
    <w:rsid w:val="003F6E42"/>
    <w:rsid w:val="00402E68"/>
    <w:rsid w:val="0044054E"/>
    <w:rsid w:val="00451330"/>
    <w:rsid w:val="00467CE0"/>
    <w:rsid w:val="00467E9E"/>
    <w:rsid w:val="004B6182"/>
    <w:rsid w:val="004E5E60"/>
    <w:rsid w:val="00510B97"/>
    <w:rsid w:val="00516383"/>
    <w:rsid w:val="0052186D"/>
    <w:rsid w:val="005A5BFA"/>
    <w:rsid w:val="005F4790"/>
    <w:rsid w:val="0060787E"/>
    <w:rsid w:val="00631D01"/>
    <w:rsid w:val="00636F1E"/>
    <w:rsid w:val="00664A52"/>
    <w:rsid w:val="006B0551"/>
    <w:rsid w:val="006E62B7"/>
    <w:rsid w:val="006F602D"/>
    <w:rsid w:val="007129D0"/>
    <w:rsid w:val="007C1363"/>
    <w:rsid w:val="007D5C71"/>
    <w:rsid w:val="007D6078"/>
    <w:rsid w:val="008243F0"/>
    <w:rsid w:val="0083011C"/>
    <w:rsid w:val="00836481"/>
    <w:rsid w:val="0084014D"/>
    <w:rsid w:val="00840A82"/>
    <w:rsid w:val="00845E7C"/>
    <w:rsid w:val="00857EB6"/>
    <w:rsid w:val="0086140B"/>
    <w:rsid w:val="00896916"/>
    <w:rsid w:val="009260A1"/>
    <w:rsid w:val="0096413D"/>
    <w:rsid w:val="0097331B"/>
    <w:rsid w:val="009854D8"/>
    <w:rsid w:val="00996F8D"/>
    <w:rsid w:val="009A7288"/>
    <w:rsid w:val="009B06FA"/>
    <w:rsid w:val="009B2AB9"/>
    <w:rsid w:val="009E34D8"/>
    <w:rsid w:val="009F385F"/>
    <w:rsid w:val="00A43833"/>
    <w:rsid w:val="00A44CC1"/>
    <w:rsid w:val="00A566BE"/>
    <w:rsid w:val="00A62F7F"/>
    <w:rsid w:val="00A660B3"/>
    <w:rsid w:val="00A7130C"/>
    <w:rsid w:val="00A94FEA"/>
    <w:rsid w:val="00AC6ADF"/>
    <w:rsid w:val="00B40163"/>
    <w:rsid w:val="00BD7283"/>
    <w:rsid w:val="00C02E0D"/>
    <w:rsid w:val="00C05561"/>
    <w:rsid w:val="00C62ED4"/>
    <w:rsid w:val="00C83D0F"/>
    <w:rsid w:val="00C95488"/>
    <w:rsid w:val="00CB6903"/>
    <w:rsid w:val="00CC77AB"/>
    <w:rsid w:val="00CF07B4"/>
    <w:rsid w:val="00D315FE"/>
    <w:rsid w:val="00D66E67"/>
    <w:rsid w:val="00D96F57"/>
    <w:rsid w:val="00DA3C89"/>
    <w:rsid w:val="00DA4CFF"/>
    <w:rsid w:val="00DA77B7"/>
    <w:rsid w:val="00E26B70"/>
    <w:rsid w:val="00E30B95"/>
    <w:rsid w:val="00E51DCC"/>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72</Pages>
  <Words>25898</Words>
  <Characters>147625</Characters>
  <Application>Microsoft Office Word</Application>
  <DocSecurity>0</DocSecurity>
  <Lines>1230</Lines>
  <Paragraphs>346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Johan Bergman</cp:lastModifiedBy>
  <cp:revision>8</cp:revision>
  <dcterms:created xsi:type="dcterms:W3CDTF">2025-10-14T11:23:00Z</dcterms:created>
  <dcterms:modified xsi:type="dcterms:W3CDTF">2025-10-14T13:04:00Z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8fSryFoIUiSdliG9aG2ncRA==</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