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6DD3DC62">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w:t>
            </w:r>
            <w:proofErr w:type="gramStart"/>
            <w:r w:rsidRPr="00FD7E88">
              <w:rPr>
                <w:rFonts w:eastAsiaTheme="minorEastAsia" w:hint="eastAsia"/>
                <w:lang w:val="en-GB" w:eastAsia="zh-CN"/>
              </w:rPr>
              <w:t>not only RAN1</w:t>
            </w:r>
            <w:proofErr w:type="gramEnd"/>
            <w:r w:rsidRPr="00FD7E88">
              <w:rPr>
                <w:rFonts w:eastAsiaTheme="minorEastAsia" w:hint="eastAsia"/>
                <w:lang w:val="en-GB" w:eastAsia="zh-CN"/>
              </w:rPr>
              <w:t xml:space="preserve">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w:t>
            </w:r>
            <w:proofErr w:type="gramStart"/>
            <w:r w:rsidRPr="00164AC7">
              <w:rPr>
                <w:rFonts w:eastAsia="Malgun Gothic"/>
                <w:lang w:val="en-GB" w:eastAsia="ko-KR"/>
              </w:rPr>
              <w:t>intention</w:t>
            </w:r>
            <w:proofErr w:type="gramEnd"/>
            <w:r w:rsidRPr="00164AC7">
              <w:rPr>
                <w:rFonts w:eastAsia="Malgun Gothic"/>
                <w:lang w:val="en-GB" w:eastAsia="ko-KR"/>
              </w:rPr>
              <w:t xml:space="preserve">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w:t>
            </w:r>
            <w:proofErr w:type="gramStart"/>
            <w:r w:rsidRPr="00164AC7">
              <w:rPr>
                <w:rFonts w:eastAsia="Malgun Gothic"/>
                <w:lang w:val="en-GB" w:eastAsia="ko-KR"/>
              </w:rPr>
              <w:t xml:space="preserve">to </w:t>
            </w:r>
            <w:r>
              <w:rPr>
                <w:rFonts w:eastAsia="Malgun Gothic"/>
                <w:lang w:val="en-GB" w:eastAsia="ko-KR"/>
              </w:rPr>
              <w:t>update</w:t>
            </w:r>
            <w:proofErr w:type="gramEnd"/>
            <w:r>
              <w:rPr>
                <w:rFonts w:eastAsia="Malgun Gothic"/>
                <w:lang w:val="en-GB" w:eastAsia="ko-KR"/>
              </w:rPr>
              <w:t xml:space="preserv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w:t>
            </w:r>
            <w:proofErr w:type="gramStart"/>
            <w:r>
              <w:rPr>
                <w:rFonts w:eastAsiaTheme="minorEastAsia" w:hint="eastAsia"/>
                <w:lang w:val="en-GB" w:eastAsia="zh-CN"/>
              </w:rPr>
              <w:t>and also</w:t>
            </w:r>
            <w:proofErr w:type="gramEnd"/>
            <w:r>
              <w:rPr>
                <w:rFonts w:eastAsiaTheme="minorEastAsia" w:hint="eastAsia"/>
                <w:lang w:val="en-GB" w:eastAsia="zh-CN"/>
              </w:rPr>
              <w:t xml:space="preserve">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 xml:space="preserve">optimized for the </w:t>
            </w:r>
            <w:proofErr w:type="gramStart"/>
            <w:r w:rsidRPr="00C65991">
              <w:rPr>
                <w:lang w:eastAsia="ja-JP"/>
              </w:rPr>
              <w:t>main</w:t>
            </w:r>
            <w:r>
              <w:rPr>
                <w:lang w:eastAsia="ja-JP"/>
              </w:rPr>
              <w:t xml:space="preserve"> </w:t>
            </w:r>
            <w:r w:rsidRPr="00C65991">
              <w:rPr>
                <w:lang w:eastAsia="ja-JP"/>
              </w:rPr>
              <w:t>stream</w:t>
            </w:r>
            <w:proofErr w:type="gramEnd"/>
            <w:r w:rsidRPr="00C65991">
              <w:rPr>
                <w:lang w:eastAsia="ja-JP"/>
              </w:rPr>
              <w:t xml:space="preserve">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w:t>
            </w:r>
            <w:proofErr w:type="gramStart"/>
            <w:r>
              <w:rPr>
                <w:lang w:eastAsia="ja-JP"/>
              </w:rPr>
              <w:t xml:space="preserve">the </w:t>
            </w:r>
            <w:r w:rsidRPr="001B4C44">
              <w:rPr>
                <w:i/>
                <w:iCs/>
                <w:lang w:eastAsia="ja-JP"/>
              </w:rPr>
              <w:t>majority of</w:t>
            </w:r>
            <w:proofErr w:type="gramEnd"/>
            <w:r w:rsidRPr="001B4C44">
              <w:rPr>
                <w:i/>
                <w:iCs/>
                <w:lang w:eastAsia="ja-JP"/>
              </w:rPr>
              <w:t xml:space="preserve">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w:t>
            </w:r>
            <w:proofErr w:type="gramStart"/>
            <w:r w:rsidRPr="00602B23">
              <w:rPr>
                <w:rFonts w:eastAsiaTheme="minorEastAsia"/>
                <w:lang w:eastAsia="zh-CN"/>
              </w:rPr>
              <w:t>taken into account</w:t>
            </w:r>
            <w:proofErr w:type="gramEnd"/>
            <w:r w:rsidRPr="00602B23">
              <w:rPr>
                <w:rFonts w:eastAsiaTheme="minorEastAsia"/>
                <w:lang w:eastAsia="zh-CN"/>
              </w:rPr>
              <w: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w:t>
            </w:r>
            <w:proofErr w:type="gramStart"/>
            <w:r w:rsidRPr="00602B23">
              <w:rPr>
                <w:rFonts w:eastAsiaTheme="minorEastAsia"/>
                <w:lang w:eastAsia="zh-CN"/>
              </w:rPr>
              <w:t>supported</w:t>
            </w:r>
            <w:proofErr w:type="gramEnd"/>
            <w:r w:rsidRPr="00602B23">
              <w:rPr>
                <w:rFonts w:eastAsiaTheme="minorEastAsia"/>
                <w:lang w:eastAsia="zh-CN"/>
              </w:rPr>
              <w:t xml:space="preserve"> by all the types of 6G UE </w:t>
            </w:r>
            <w:proofErr w:type="gramStart"/>
            <w:r w:rsidRPr="00602B23">
              <w:rPr>
                <w:rFonts w:eastAsiaTheme="minorEastAsia"/>
                <w:lang w:eastAsia="zh-CN"/>
              </w:rPr>
              <w:t>so as to</w:t>
            </w:r>
            <w:proofErr w:type="gramEnd"/>
            <w:r w:rsidRPr="00602B23">
              <w:rPr>
                <w:rFonts w:eastAsiaTheme="minorEastAsia"/>
                <w:lang w:eastAsia="zh-CN"/>
              </w:rPr>
              <w:t xml:space="preserve">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hint="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hint="eastAsia"/>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hint="eastAsia"/>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 xml:space="preserve">excessive UE </w:t>
      </w:r>
      <w:proofErr w:type="gramStart"/>
      <w:r w:rsidR="00E30ED5" w:rsidRPr="00E30ED5">
        <w:rPr>
          <w:lang w:val="en-US"/>
        </w:rPr>
        <w:t>capabilities</w:t>
      </w:r>
      <w:r w:rsidR="00E30ED5">
        <w:rPr>
          <w:rFonts w:hint="eastAsia"/>
          <w:lang w:val="en-US"/>
        </w:rPr>
        <w:t>, and</w:t>
      </w:r>
      <w:proofErr w:type="gramEnd"/>
      <w:r w:rsidR="00E30ED5">
        <w:rPr>
          <w:rFonts w:hint="eastAsia"/>
          <w:lang w:val="en-US"/>
        </w:rPr>
        <w:t xml:space="preserve">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1"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1"/>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w:t>
            </w:r>
            <w:proofErr w:type="gramStart"/>
            <w:r w:rsidRPr="00C26CE6">
              <w:rPr>
                <w:rFonts w:eastAsia="Malgun Gothic"/>
                <w:b w:val="0"/>
                <w:bCs w:val="0"/>
                <w:sz w:val="20"/>
                <w:szCs w:val="20"/>
                <w:lang w:val="en-US" w:eastAsia="ko-KR"/>
              </w:rPr>
              <w:t>define/update/signaling</w:t>
            </w:r>
            <w:proofErr w:type="gramEnd"/>
            <w:r w:rsidRPr="00C26CE6">
              <w:rPr>
                <w:rFonts w:eastAsia="Malgun Gothic"/>
                <w:b w:val="0"/>
                <w:bCs w:val="0"/>
                <w:sz w:val="20"/>
                <w:szCs w:val="20"/>
                <w:lang w:val="en-US" w:eastAsia="ko-KR"/>
              </w:rPr>
              <w:t xml:space="preserve">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w:t>
            </w:r>
            <w:proofErr w:type="gramStart"/>
            <w:r>
              <w:rPr>
                <w:rFonts w:eastAsia="Malgun Gothic"/>
                <w:lang w:val="en-US" w:eastAsia="ko-KR"/>
              </w:rPr>
              <w:t>to modify</w:t>
            </w:r>
            <w:proofErr w:type="gramEnd"/>
            <w:r>
              <w:rPr>
                <w:rFonts w:eastAsia="Malgun Gothic"/>
                <w:lang w:val="en-US" w:eastAsia="ko-KR"/>
              </w:rPr>
              <w:t xml:space="preserve">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How to </w:t>
            </w:r>
            <w:proofErr w:type="gramStart"/>
            <w:r w:rsidRPr="00C26CE6">
              <w:rPr>
                <w:rFonts w:ascii="Times New Roman" w:hAnsi="Times New Roman" w:cs="Times New Roman"/>
                <w:color w:val="FF0000"/>
                <w:sz w:val="21"/>
                <w:szCs w:val="21"/>
                <w:lang w:val="en-US"/>
              </w:rPr>
              <w:t>define/update/signaling</w:t>
            </w:r>
            <w:proofErr w:type="gramEnd"/>
            <w:r w:rsidRPr="00C26CE6">
              <w:rPr>
                <w:rFonts w:ascii="Times New Roman" w:hAnsi="Times New Roman" w:cs="Times New Roman"/>
                <w:color w:val="FF0000"/>
                <w:sz w:val="21"/>
                <w:szCs w:val="21"/>
                <w:lang w:val="en-US"/>
              </w:rPr>
              <w:t xml:space="preserve">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w:t>
            </w:r>
            <w:proofErr w:type="gramStart"/>
            <w:r>
              <w:rPr>
                <w:lang w:val="en-GB"/>
              </w:rPr>
              <w:t>mis-alignment</w:t>
            </w:r>
            <w:proofErr w:type="gramEnd"/>
            <w:r>
              <w:rPr>
                <w:lang w:val="en-GB"/>
              </w:rPr>
              <w:t xml:space="preserve">”.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w:t>
            </w:r>
            <w:proofErr w:type="gramStart"/>
            <w:r w:rsidRPr="003935DA">
              <w:rPr>
                <w:lang w:val="en-US"/>
              </w:rPr>
              <w:t>refer</w:t>
            </w:r>
            <w:proofErr w:type="gramEnd"/>
            <w:r w:rsidRPr="003935DA">
              <w:rPr>
                <w:lang w:val="en-US"/>
              </w:rPr>
              <w:t xml:space="preserve"> mandatory capabilities for all </w:t>
            </w:r>
            <w:proofErr w:type="spellStart"/>
            <w:r w:rsidRPr="003935DA">
              <w:rPr>
                <w:lang w:val="en-US"/>
              </w:rPr>
              <w:t>devie</w:t>
            </w:r>
            <w:proofErr w:type="spellEnd"/>
            <w:r w:rsidRPr="003935DA">
              <w:rPr>
                <w:lang w:val="en-US"/>
              </w:rPr>
              <w:t xml:space="preserve"> </w:t>
            </w:r>
            <w:proofErr w:type="gramStart"/>
            <w:r w:rsidRPr="003935DA">
              <w:rPr>
                <w:lang w:val="en-US"/>
              </w:rPr>
              <w:t>type</w:t>
            </w:r>
            <w:proofErr w:type="gramEnd"/>
            <w:r w:rsidRPr="003935DA">
              <w:rPr>
                <w:lang w:val="en-US"/>
              </w:rPr>
              <w:t xml:space="preserv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lastRenderedPageBreak/>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BodyText"/>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hint="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hint="eastAsia"/>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hint="eastAsia"/>
                <w:lang w:val="en-GB" w:eastAsia="ko-KR"/>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lastRenderedPageBreak/>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lastRenderedPageBreak/>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hint="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hint="eastAsia"/>
                <w:lang w:val="en-US" w:eastAsia="zh-CN"/>
              </w:rPr>
            </w:pP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w:t>
      </w:r>
      <w:proofErr w:type="gramStart"/>
      <w:r>
        <w:rPr>
          <w:rFonts w:hint="eastAsia"/>
          <w:lang w:val="en-US"/>
        </w:rPr>
        <w:t>the</w:t>
      </w:r>
      <w:r w:rsidR="00A80DD9">
        <w:rPr>
          <w:rFonts w:hint="eastAsia"/>
          <w:lang w:val="en-US"/>
        </w:rPr>
        <w:t xml:space="preserve"> </w:t>
      </w:r>
      <w:r>
        <w:rPr>
          <w:rFonts w:hint="eastAsia"/>
          <w:lang w:val="en-US"/>
        </w:rPr>
        <w:t>views</w:t>
      </w:r>
      <w:proofErr w:type="gramEnd"/>
      <w:r>
        <w:rPr>
          <w:rFonts w:hint="eastAsia"/>
          <w:lang w:val="en-US"/>
        </w:rPr>
        <w:t xml:space="preserve">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 xml:space="preserve">(e.g. scheduled PDSCH/PUSCH) but also common </w:t>
      </w:r>
      <w:r w:rsidR="0065139D">
        <w:rPr>
          <w:rFonts w:hint="eastAsia"/>
          <w:lang w:val="en-US"/>
        </w:rPr>
        <w:lastRenderedPageBreak/>
        <w:t>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w:t>
            </w:r>
            <w:r w:rsidRPr="003A3A8D">
              <w:rPr>
                <w:lang w:val="en-GB"/>
              </w:rPr>
              <w:lastRenderedPageBreak/>
              <w:t xml:space="preserve">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w:t>
            </w:r>
            <w:proofErr w:type="gramStart"/>
            <w:r>
              <w:rPr>
                <w:rFonts w:eastAsia="Malgun Gothic"/>
                <w:lang w:val="en-GB" w:eastAsia="ko-KR"/>
              </w:rPr>
              <w:t>similar to</w:t>
            </w:r>
            <w:proofErr w:type="gramEnd"/>
            <w:r>
              <w:rPr>
                <w:rFonts w:eastAsia="Malgun Gothic"/>
                <w:lang w:val="en-GB" w:eastAsia="ko-KR"/>
              </w:rPr>
              <w:t xml:space="preserve">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t>
            </w:r>
            <w:r>
              <w:rPr>
                <w:lang w:val="en-GB"/>
              </w:rPr>
              <w:lastRenderedPageBreak/>
              <w:t xml:space="preserve">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lastRenderedPageBreak/>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w:t>
            </w:r>
            <w:proofErr w:type="gramStart"/>
            <w:r w:rsidR="001A107D">
              <w:rPr>
                <w:lang w:val="en-GB"/>
              </w:rPr>
              <w:t>further, and</w:t>
            </w:r>
            <w:proofErr w:type="gramEnd"/>
            <w:r w:rsidR="001A107D">
              <w:rPr>
                <w:lang w:val="en-GB"/>
              </w:rPr>
              <w:t xml:space="preserve"> should not be the initial </w:t>
            </w:r>
            <w:proofErr w:type="gramStart"/>
            <w:r w:rsidR="001A107D">
              <w:rPr>
                <w:lang w:val="en-GB"/>
              </w:rPr>
              <w:t>main focus</w:t>
            </w:r>
            <w:proofErr w:type="gramEnd"/>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hint="eastAsia"/>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hint="eastAsia"/>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BodyText"/>
              <w:rPr>
                <w:rFonts w:eastAsia="Malgun Gothic" w:hint="eastAsia"/>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lastRenderedPageBreak/>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w:t>
      </w:r>
      <w:proofErr w:type="gramStart"/>
      <w:r w:rsidR="000071C7" w:rsidRPr="00C7504F">
        <w:rPr>
          <w:rFonts w:hint="eastAsia"/>
          <w:color w:val="000000" w:themeColor="text1"/>
          <w:highlight w:val="magenta"/>
          <w:lang w:val="en-US"/>
        </w:rPr>
        <w:t>320ms</w:t>
      </w:r>
      <w:proofErr w:type="gramEnd"/>
      <w:r w:rsidR="000071C7" w:rsidRPr="00C7504F">
        <w:rPr>
          <w:rFonts w:hint="eastAsia"/>
          <w:color w:val="000000" w:themeColor="text1"/>
          <w:highlight w:val="magenta"/>
          <w:lang w:val="en-US"/>
        </w:rPr>
        <w:t xml:space="preserve">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 xml:space="preserve">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 xml:space="preserve">we suggest </w:t>
            </w:r>
            <w:proofErr w:type="gramStart"/>
            <w:r w:rsidRPr="00B22384">
              <w:rPr>
                <w:rFonts w:eastAsiaTheme="minorEastAsia"/>
                <w:lang w:val="en-GB" w:eastAsia="zh-CN"/>
              </w:rPr>
              <w:t>to make</w:t>
            </w:r>
            <w:proofErr w:type="gramEnd"/>
            <w:r w:rsidRPr="00B22384">
              <w:rPr>
                <w:rFonts w:eastAsiaTheme="minorEastAsia"/>
                <w:lang w:val="en-GB" w:eastAsia="zh-CN"/>
              </w:rPr>
              <w:t xml:space="preserv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 xml:space="preserve">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BodyText"/>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hint="eastAsia"/>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BodyText"/>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NTN, NES requiring larger </w:t>
            </w:r>
            <w:proofErr w:type="gramStart"/>
            <w:r w:rsidRPr="00DB428E">
              <w:rPr>
                <w:rFonts w:eastAsiaTheme="minorEastAsia"/>
                <w:lang w:val="en-GB" w:eastAsia="zh-CN"/>
              </w:rPr>
              <w:t>periodicity;</w:t>
            </w:r>
            <w:proofErr w:type="gramEnd"/>
            <w:r w:rsidRPr="00DB428E">
              <w:rPr>
                <w:rFonts w:eastAsiaTheme="minorEastAsia"/>
                <w:lang w:val="en-GB" w:eastAsia="zh-CN"/>
              </w:rPr>
              <w:t xml:space="preserve"> </w:t>
            </w:r>
          </w:p>
          <w:p w14:paraId="0A9CD0BF" w14:textId="77777777" w:rsidR="00845886" w:rsidRDefault="00845886" w:rsidP="00845886">
            <w:pPr>
              <w:pStyle w:val="BodyText"/>
              <w:numPr>
                <w:ilvl w:val="0"/>
                <w:numId w:val="57"/>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w:t>
            </w:r>
            <w:proofErr w:type="gramStart"/>
            <w:r>
              <w:rPr>
                <w:rFonts w:eastAsiaTheme="minorEastAsia"/>
                <w:lang w:val="en-GB" w:eastAsia="zh-CN"/>
              </w:rPr>
              <w:t>and also</w:t>
            </w:r>
            <w:proofErr w:type="gramEnd"/>
            <w:r>
              <w:rPr>
                <w:rFonts w:eastAsiaTheme="minorEastAsia"/>
                <w:lang w:val="en-GB" w:eastAsia="zh-CN"/>
              </w:rPr>
              <w:t xml:space="preserve">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845886">
            <w:pPr>
              <w:pStyle w:val="ListParagraph"/>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6F5335D0"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hint="eastAsia"/>
                <w:lang w:val="en-GB" w:eastAsia="ko-KR"/>
              </w:rPr>
            </w:pP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lastRenderedPageBreak/>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w:t>
            </w:r>
            <w:proofErr w:type="gramStart"/>
            <w:r>
              <w:rPr>
                <w:rFonts w:eastAsia="Malgun Gothic"/>
                <w:lang w:val="en-GB" w:eastAsia="ko-KR"/>
              </w:rPr>
              <w:t>design-dependent</w:t>
            </w:r>
            <w:proofErr w:type="gramEnd"/>
            <w:r>
              <w:rPr>
                <w:rFonts w:eastAsia="Malgun Gothic"/>
                <w:lang w:val="en-GB" w:eastAsia="ko-KR"/>
              </w:rPr>
              <w:t xml:space="preserve">.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lastRenderedPageBreak/>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w:t>
            </w:r>
            <w:proofErr w:type="gramStart"/>
            <w:r>
              <w:rPr>
                <w:rFonts w:eastAsia="SimSun" w:hint="eastAsia"/>
                <w:lang w:val="en-US" w:eastAsia="zh-CN"/>
              </w:rPr>
              <w:t xml:space="preserve">here: </w:t>
            </w:r>
            <w:r>
              <w:rPr>
                <w:rFonts w:eastAsia="SimSun"/>
                <w:lang w:val="en-US" w:eastAsia="zh-CN"/>
              </w:rPr>
              <w:t>‘</w:t>
            </w:r>
            <w:proofErr w:type="gramEnd"/>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 xml:space="preserve">OK for Opt1 and opt2 and further suggest </w:t>
            </w:r>
            <w:proofErr w:type="gramStart"/>
            <w:r>
              <w:rPr>
                <w:rFonts w:eastAsia="PMingLiU" w:hint="eastAsia"/>
                <w:lang w:val="en-GB" w:eastAsia="zh-TW"/>
              </w:rPr>
              <w:t>to discuss</w:t>
            </w:r>
            <w:proofErr w:type="gramEnd"/>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lastRenderedPageBreak/>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BodyText"/>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hint="eastAsia"/>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hint="eastAsia"/>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D62A69">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hint="eastAsia"/>
                <w:lang w:val="en-GB" w:eastAsia="ko-KR"/>
              </w:rPr>
            </w:pPr>
            <w:r>
              <w:rPr>
                <w:rFonts w:eastAsiaTheme="minorEastAsia"/>
                <w:lang w:val="en-GB" w:eastAsia="zh-CN"/>
              </w:rPr>
              <w:t xml:space="preserve"> </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 xml:space="preserve">Suggest </w:t>
            </w:r>
            <w:proofErr w:type="gramStart"/>
            <w:r>
              <w:rPr>
                <w:rFonts w:eastAsia="Malgun Gothic"/>
                <w:lang w:val="en-GB" w:eastAsia="ko-KR"/>
              </w:rPr>
              <w:t>to discuss</w:t>
            </w:r>
            <w:proofErr w:type="gramEnd"/>
            <w:r>
              <w:rPr>
                <w:rFonts w:eastAsia="Malgun Gothic"/>
                <w:lang w:val="en-GB" w:eastAsia="ko-KR"/>
              </w:rPr>
              <w:t xml:space="preserve">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w:t>
            </w:r>
            <w:proofErr w:type="gramStart"/>
            <w:r>
              <w:rPr>
                <w:rFonts w:eastAsia="SimSun" w:hint="eastAsia"/>
                <w:lang w:val="en-US" w:eastAsia="zh-CN"/>
              </w:rPr>
              <w:t>for</w:t>
            </w:r>
            <w:proofErr w:type="gramEnd"/>
            <w:r>
              <w:rPr>
                <w:rFonts w:eastAsia="SimSun" w:hint="eastAsia"/>
                <w:lang w:val="en-US" w:eastAsia="zh-CN"/>
              </w:rPr>
              <w:t xml:space="preserve">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w:t>
            </w:r>
            <w:proofErr w:type="gramStart"/>
            <w:r w:rsidRPr="0089310D">
              <w:rPr>
                <w:lang w:val="en-US"/>
              </w:rPr>
              <w:t>item</w:t>
            </w:r>
            <w:proofErr w:type="gramEnd"/>
            <w:r w:rsidRPr="0089310D">
              <w:rPr>
                <w:lang w:val="en-US"/>
              </w:rPr>
              <w:t>.</w:t>
            </w:r>
          </w:p>
          <w:p w14:paraId="73387FCF" w14:textId="7CC1493E" w:rsidR="00A81B1B" w:rsidRDefault="0089310D" w:rsidP="0089310D">
            <w:pPr>
              <w:pStyle w:val="BodyText"/>
              <w:rPr>
                <w:lang w:val="en-US"/>
              </w:rPr>
            </w:pPr>
            <w:r w:rsidRPr="0089310D">
              <w:rPr>
                <w:lang w:val="en-US"/>
              </w:rPr>
              <w:t xml:space="preserve">As an example, </w:t>
            </w:r>
            <w:proofErr w:type="gramStart"/>
            <w:r w:rsidRPr="0089310D">
              <w:rPr>
                <w:lang w:val="en-US"/>
              </w:rPr>
              <w:t>the UCI</w:t>
            </w:r>
            <w:proofErr w:type="gramEnd"/>
            <w:r w:rsidRPr="0089310D">
              <w:rPr>
                <w:lang w:val="en-US"/>
              </w:rPr>
              <w:t xml:space="preserve"> </w:t>
            </w:r>
            <w:proofErr w:type="gramStart"/>
            <w:r w:rsidRPr="0089310D">
              <w:rPr>
                <w:lang w:val="en-US"/>
              </w:rPr>
              <w:t>handling in</w:t>
            </w:r>
            <w:proofErr w:type="gramEnd"/>
            <w:r w:rsidRPr="0089310D">
              <w:rPr>
                <w:lang w:val="en-US"/>
              </w:rPr>
              <w:t xml:space="preserve">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w:t>
            </w:r>
            <w:proofErr w:type="gramStart"/>
            <w:r w:rsidRPr="0089310D">
              <w:rPr>
                <w:lang w:val="en-US"/>
              </w:rPr>
              <w:t>overall system</w:t>
            </w:r>
            <w:proofErr w:type="gramEnd"/>
            <w:r w:rsidRPr="0089310D">
              <w:rPr>
                <w:lang w:val="en-US"/>
              </w:rPr>
              <w:t xml:space="preserve">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proofErr w:type="gramStart"/>
            <w:r>
              <w:rPr>
                <w:lang w:val="en-US"/>
              </w:rPr>
              <w:t>Discuss in</w:t>
            </w:r>
            <w:proofErr w:type="gramEnd"/>
            <w:r>
              <w:rPr>
                <w:lang w:val="en-US"/>
              </w:rPr>
              <w:t xml:space="preserve"> the relevant </w:t>
            </w:r>
            <w:proofErr w:type="gramStart"/>
            <w:r>
              <w:rPr>
                <w:lang w:val="en-US"/>
              </w:rPr>
              <w:t>agenda items</w:t>
            </w:r>
            <w:proofErr w:type="gramEnd"/>
            <w:r>
              <w:rPr>
                <w:lang w:val="en-US"/>
              </w:rPr>
              <w:t xml:space="preserve">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lastRenderedPageBreak/>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w:t>
      </w:r>
      <w:proofErr w:type="gramStart"/>
      <w:r w:rsidR="00313A9B">
        <w:rPr>
          <w:rFonts w:hint="eastAsia"/>
          <w:lang w:val="en-US"/>
        </w:rPr>
        <w:t>on</w:t>
      </w:r>
      <w:proofErr w:type="gramEnd"/>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hint="eastAsia"/>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hint="eastAsia"/>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hint="eastAsia"/>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w:t>
            </w:r>
            <w:proofErr w:type="gramStart"/>
            <w:r>
              <w:rPr>
                <w:rFonts w:eastAsiaTheme="minorEastAsia"/>
                <w:lang w:val="en-GB" w:eastAsia="zh-CN"/>
              </w:rPr>
              <w:t>and also</w:t>
            </w:r>
            <w:proofErr w:type="gramEnd"/>
            <w:r>
              <w:rPr>
                <w:rFonts w:eastAsiaTheme="minorEastAsia"/>
                <w:lang w:val="en-GB" w:eastAsia="zh-CN"/>
              </w:rPr>
              <w:t xml:space="preserve">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negative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proofErr w:type="gramStart"/>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also</w:t>
            </w:r>
            <w:proofErr w:type="gramEnd"/>
            <w:r>
              <w:rPr>
                <w:rFonts w:ascii="Times New Roman" w:eastAsiaTheme="minorEastAsia" w:hAnsi="Times New Roman" w:cs="Times New Roman" w:hint="eastAsia"/>
                <w:color w:val="FF0000"/>
                <w:sz w:val="21"/>
                <w:szCs w:val="21"/>
                <w:lang w:val="en-US" w:eastAsia="zh-CN"/>
              </w:rPr>
              <w:t xml:space="preserve">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w:t>
            </w:r>
            <w:proofErr w:type="gramStart"/>
            <w:r>
              <w:rPr>
                <w:rFonts w:eastAsia="SimSun" w:hint="eastAsia"/>
                <w:lang w:val="en-US" w:eastAsia="zh-CN"/>
              </w:rPr>
              <w:t>services</w:t>
            </w:r>
            <w:proofErr w:type="gramEnd"/>
            <w:r>
              <w:rPr>
                <w:rFonts w:eastAsia="SimSun" w:hint="eastAsia"/>
                <w:lang w:val="en-US" w:eastAsia="zh-CN"/>
              </w:rPr>
              <w:t xml:space="preserve"> need to be studied </w:t>
            </w:r>
            <w:proofErr w:type="gramStart"/>
            <w:r>
              <w:rPr>
                <w:rFonts w:eastAsia="SimSun" w:hint="eastAsia"/>
                <w:lang w:val="en-US" w:eastAsia="zh-CN"/>
              </w:rPr>
              <w:t>in high</w:t>
            </w:r>
            <w:proofErr w:type="gramEnd"/>
            <w:r>
              <w:rPr>
                <w:rFonts w:eastAsia="SimSun" w:hint="eastAsia"/>
                <w:lang w:val="en-US" w:eastAsia="zh-CN"/>
              </w:rPr>
              <w:t xml:space="preserve">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t xml:space="preserve">Then, we should clearly separate this “device envelope” discussion from the “minimum spectrum allocation” that the system should support. The Opt4 </w:t>
            </w:r>
            <w:r>
              <w:rPr>
                <w:rFonts w:eastAsiaTheme="minorEastAsia"/>
                <w:lang w:eastAsia="zh-CN"/>
              </w:rPr>
              <w:lastRenderedPageBreak/>
              <w:t xml:space="preserve">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hint="eastAsia"/>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hint="eastAsia"/>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lastRenderedPageBreak/>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w:t>
            </w:r>
            <w:proofErr w:type="gramStart"/>
            <w:r w:rsidRPr="00164AC7">
              <w:rPr>
                <w:rFonts w:eastAsia="Malgun Gothic"/>
                <w:lang w:val="en-GB" w:eastAsia="ko-KR"/>
              </w:rPr>
              <w:t>different-bands</w:t>
            </w:r>
            <w:proofErr w:type="gramEnd"/>
            <w:r w:rsidRPr="00164AC7">
              <w:rPr>
                <w:rFonts w:eastAsia="Malgun Gothic"/>
                <w:lang w:val="en-GB" w:eastAsia="ko-KR"/>
              </w:rPr>
              <w:t xml:space="preserve">.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lastRenderedPageBreak/>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 xml:space="preserve">General aspects of the CA framework and whether additional tools are needed can be discussed here. It is important not to define multiple mechanisms addressing the same problem (and the problem addressed should be clear before diving into solutions). Detailed solutions are likely </w:t>
            </w:r>
            <w:proofErr w:type="gramStart"/>
            <w:r w:rsidRPr="002B3233">
              <w:rPr>
                <w:lang w:val="en-US"/>
              </w:rPr>
              <w:t>better discussed</w:t>
            </w:r>
            <w:proofErr w:type="gramEnd"/>
            <w:r w:rsidRPr="002B3233">
              <w:rPr>
                <w:lang w:val="en-US"/>
              </w:rPr>
              <w:t xml:space="preserve"> in other agenda </w:t>
            </w:r>
            <w:proofErr w:type="gramStart"/>
            <w:r w:rsidRPr="002B3233">
              <w:rPr>
                <w:lang w:val="en-US"/>
              </w:rPr>
              <w:t>item</w:t>
            </w:r>
            <w:proofErr w:type="gramEnd"/>
            <w:r w:rsidRPr="002B3233">
              <w:rPr>
                <w:lang w:val="en-US"/>
              </w:rPr>
              <w:t>.</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hint="eastAsia"/>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hint="eastAsia"/>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hint="eastAsia"/>
                <w:lang w:val="en-GB" w:eastAsia="ko-KR"/>
              </w:rPr>
            </w:pPr>
            <w:r>
              <w:rPr>
                <w:rFonts w:eastAsia="Malgun Gothic"/>
                <w:lang w:val="en-GB" w:eastAsia="ko-KR"/>
              </w:rPr>
              <w:t>We are ok with the proposal, but propose further to take this up along with ‘Concept and Operation of BWP’</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 xml:space="preserve">e think this is mainly to use more aggressive MU-MIMO, higher modulation order, and other areas. We may consider spectrum efficiency in </w:t>
            </w:r>
            <w:proofErr w:type="gramStart"/>
            <w:r>
              <w:rPr>
                <w:rFonts w:eastAsia="Malgun Gothic"/>
                <w:lang w:val="en-GB" w:eastAsia="ko-KR"/>
              </w:rPr>
              <w:t>agenda’s</w:t>
            </w:r>
            <w:proofErr w:type="gramEnd"/>
            <w:r>
              <w:rPr>
                <w:rFonts w:eastAsia="Malgun Gothic"/>
                <w:lang w:val="en-GB" w:eastAsia="ko-KR"/>
              </w:rPr>
              <w:t xml:space="preserve">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proofErr w:type="gramStart"/>
            <w:r>
              <w:rPr>
                <w:rFonts w:eastAsia="Microsoft YaHei"/>
              </w:rPr>
              <w:t>First of all</w:t>
            </w:r>
            <w:proofErr w:type="gramEnd"/>
            <w:r>
              <w:rPr>
                <w:rFonts w:eastAsia="Microsoft YaHei"/>
              </w:rPr>
              <w:t xml:space="preserve">,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roofErr w:type="gramStart"/>
            <w:r w:rsidRPr="00582A6D">
              <w:rPr>
                <w:rFonts w:eastAsia="Microsoft YaHei"/>
                <w:b w:val="0"/>
                <w:sz w:val="20"/>
                <w:szCs w:val="20"/>
                <w:lang w:val="en-GB"/>
              </w:rPr>
              <w:t>);</w:t>
            </w:r>
            <w:proofErr w:type="gramEnd"/>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w:t>
            </w:r>
            <w:proofErr w:type="gramStart"/>
            <w:r>
              <w:rPr>
                <w:rFonts w:eastAsia="Microsoft YaHei"/>
                <w:b w:val="0"/>
                <w:sz w:val="20"/>
                <w:szCs w:val="20"/>
                <w:lang w:val="en-GB"/>
              </w:rPr>
              <w:t>TRP</w:t>
            </w:r>
            <w:r w:rsidRPr="00582A6D">
              <w:rPr>
                <w:rFonts w:eastAsia="Microsoft YaHei"/>
                <w:b w:val="0"/>
                <w:sz w:val="20"/>
                <w:szCs w:val="20"/>
                <w:lang w:val="en-GB"/>
              </w:rPr>
              <w:t>;</w:t>
            </w:r>
            <w:proofErr w:type="gramEnd"/>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 xml:space="preserve">cell-free operation starting from </w:t>
            </w:r>
            <w:proofErr w:type="gramStart"/>
            <w:r w:rsidRPr="00582A6D">
              <w:rPr>
                <w:rFonts w:eastAsia="Microsoft YaHei"/>
                <w:b w:val="0"/>
                <w:sz w:val="20"/>
                <w:szCs w:val="20"/>
                <w:lang w:val="en-GB"/>
              </w:rPr>
              <w:t>T0;</w:t>
            </w:r>
            <w:proofErr w:type="gramEnd"/>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w:t>
      </w:r>
      <w:proofErr w:type="gramStart"/>
      <w:r w:rsidR="005B7C76" w:rsidRPr="00B02775">
        <w:rPr>
          <w:rFonts w:hint="eastAsia"/>
          <w:highlight w:val="magenta"/>
          <w:lang w:val="en-US"/>
        </w:rPr>
        <w:t>GR</w:t>
      </w:r>
      <w:r w:rsidR="00D828DA" w:rsidRPr="00B02775">
        <w:rPr>
          <w:rFonts w:hint="eastAsia"/>
          <w:highlight w:val="magenta"/>
          <w:lang w:val="en-US"/>
        </w:rPr>
        <w:t xml:space="preserve"> at</w:t>
      </w:r>
      <w:proofErr w:type="gramEnd"/>
      <w:r w:rsidR="00D828DA" w:rsidRPr="00B02775">
        <w:rPr>
          <w:rFonts w:hint="eastAsia"/>
          <w:highlight w:val="magenta"/>
          <w:lang w:val="en-US"/>
        </w:rPr>
        <w:t xml:space="preserve">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lastRenderedPageBreak/>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r>
        <w:rPr>
          <w:rFonts w:hint="eastAsia"/>
          <w:lang w:val="en-US"/>
        </w:rPr>
        <w:t>gNB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lastRenderedPageBreak/>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w:t>
            </w:r>
            <w:proofErr w:type="gramStart"/>
            <w:r w:rsidRPr="00164AC7">
              <w:rPr>
                <w:rFonts w:eastAsia="Malgun Gothic"/>
                <w:lang w:eastAsia="ko-KR"/>
              </w:rPr>
              <w:t>to focus</w:t>
            </w:r>
            <w:proofErr w:type="gramEnd"/>
            <w:r w:rsidRPr="00164AC7">
              <w:rPr>
                <w:rFonts w:eastAsia="Malgun Gothic"/>
                <w:lang w:eastAsia="ko-KR"/>
              </w:rPr>
              <w:t xml:space="preserve">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w:t>
            </w:r>
            <w:proofErr w:type="gramStart"/>
            <w:r w:rsidRPr="004262CD">
              <w:rPr>
                <w:lang w:val="en-GB"/>
              </w:rPr>
              <w:t>by the use of</w:t>
            </w:r>
            <w:proofErr w:type="gramEnd"/>
            <w:r w:rsidRPr="004262CD">
              <w:rPr>
                <w:lang w:val="en-GB"/>
              </w:rPr>
              <w:t xml:space="preserve"> different TDD configurations between adjacent </w:t>
            </w:r>
            <w:proofErr w:type="spellStart"/>
            <w:r w:rsidRPr="004262CD">
              <w:rPr>
                <w:lang w:val="en-GB"/>
              </w:rPr>
              <w:t>gNBs</w:t>
            </w:r>
            <w:proofErr w:type="spellEnd"/>
            <w:r w:rsidRPr="004262CD">
              <w:rPr>
                <w:lang w:val="en-GB"/>
              </w:rPr>
              <w:t xml:space="preserve">. However, it is worth noting that semi-static TDD with flexible symbols is effectively </w:t>
            </w:r>
            <w:proofErr w:type="gramStart"/>
            <w:r w:rsidRPr="004262CD">
              <w:rPr>
                <w:lang w:val="en-GB"/>
              </w:rPr>
              <w:t>similar to</w:t>
            </w:r>
            <w:proofErr w:type="gramEnd"/>
            <w:r w:rsidRPr="004262CD">
              <w:rPr>
                <w:lang w:val="en-GB"/>
              </w:rPr>
              <w:t xml:space="preserve">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lastRenderedPageBreak/>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BodyText"/>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BodyText"/>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hint="eastAsia"/>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hint="eastAsia"/>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hint="eastAsia"/>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lastRenderedPageBreak/>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etails should be studied in Agenda 11.12. But </w:t>
            </w:r>
            <w:proofErr w:type="gramStart"/>
            <w:r>
              <w:rPr>
                <w:rFonts w:eastAsiaTheme="minorEastAsia"/>
                <w:lang w:val="en-US" w:eastAsia="zh-CN"/>
              </w:rPr>
              <w:t>in</w:t>
            </w:r>
            <w:proofErr w:type="gramEnd"/>
            <w:r>
              <w:rPr>
                <w:rFonts w:eastAsiaTheme="minorEastAsia"/>
                <w:lang w:val="en-US" w:eastAsia="zh-CN"/>
              </w:rPr>
              <w:t xml:space="preserve">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lastRenderedPageBreak/>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lastRenderedPageBreak/>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w:t>
            </w:r>
            <w:proofErr w:type="gramStart"/>
            <w:r w:rsidRPr="00DE6357">
              <w:rPr>
                <w:rFonts w:eastAsia="Yu Mincho"/>
                <w:b/>
                <w:bCs/>
                <w:color w:val="FF0000"/>
                <w:sz w:val="21"/>
                <w:szCs w:val="21"/>
                <w:lang w:val="en-US" w:eastAsia="ja-JP"/>
              </w:rPr>
              <w:t>orbits</w:t>
            </w:r>
            <w:proofErr w:type="gramEnd"/>
            <w:r w:rsidRPr="00DE6357">
              <w:rPr>
                <w:rFonts w:eastAsia="Yu Mincho"/>
                <w:b/>
                <w:bCs/>
                <w:color w:val="FF0000"/>
                <w:sz w:val="21"/>
                <w:szCs w:val="21"/>
                <w:lang w:val="en-US" w:eastAsia="ja-JP"/>
              </w:rPr>
              <w:t xml:space="preserve"> </w:t>
            </w:r>
            <w:proofErr w:type="spellStart"/>
            <w:proofErr w:type="gram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proofErr w:type="gram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 xml:space="preserve">Would suggest </w:t>
            </w:r>
            <w:proofErr w:type="gramStart"/>
            <w:r>
              <w:rPr>
                <w:lang w:val="en-GB"/>
              </w:rPr>
              <w:t>to start</w:t>
            </w:r>
            <w:proofErr w:type="gramEnd"/>
            <w:r>
              <w:rPr>
                <w:lang w:val="en-GB"/>
              </w:rPr>
              <w:t xml:space="preserve">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hint="eastAsia"/>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hint="eastAsia"/>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lastRenderedPageBreak/>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FB2F1A">
        <w:tc>
          <w:tcPr>
            <w:tcW w:w="1479"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C188" w14:textId="77777777" w:rsidR="009E43F8" w:rsidRDefault="009E43F8">
      <w:pPr>
        <w:spacing w:line="240" w:lineRule="auto"/>
      </w:pPr>
      <w:r>
        <w:separator/>
      </w:r>
    </w:p>
  </w:endnote>
  <w:endnote w:type="continuationSeparator" w:id="0">
    <w:p w14:paraId="595CB3B8" w14:textId="77777777" w:rsidR="009E43F8" w:rsidRDefault="009E4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83584" w14:textId="77777777" w:rsidR="009E43F8" w:rsidRDefault="009E43F8">
      <w:pPr>
        <w:spacing w:after="0"/>
      </w:pPr>
      <w:r>
        <w:separator/>
      </w:r>
    </w:p>
  </w:footnote>
  <w:footnote w:type="continuationSeparator" w:id="0">
    <w:p w14:paraId="67F82BD9" w14:textId="77777777" w:rsidR="009E43F8" w:rsidRDefault="009E43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6"/>
  </w:num>
  <w:num w:numId="2" w16cid:durableId="477067000">
    <w:abstractNumId w:val="1"/>
  </w:num>
  <w:num w:numId="3" w16cid:durableId="986590356">
    <w:abstractNumId w:val="0"/>
  </w:num>
  <w:num w:numId="4" w16cid:durableId="1998923686">
    <w:abstractNumId w:val="6"/>
  </w:num>
  <w:num w:numId="5" w16cid:durableId="1421029378">
    <w:abstractNumId w:val="19"/>
  </w:num>
  <w:num w:numId="6" w16cid:durableId="1795831425">
    <w:abstractNumId w:val="22"/>
    <w:lvlOverride w:ilvl="0">
      <w:startOverride w:val="1"/>
    </w:lvlOverride>
  </w:num>
  <w:num w:numId="7" w16cid:durableId="1314211186">
    <w:abstractNumId w:val="23"/>
  </w:num>
  <w:num w:numId="8" w16cid:durableId="1668895237">
    <w:abstractNumId w:val="35"/>
  </w:num>
  <w:num w:numId="9" w16cid:durableId="2112622614">
    <w:abstractNumId w:val="44"/>
  </w:num>
  <w:num w:numId="10" w16cid:durableId="815800016">
    <w:abstractNumId w:val="8"/>
  </w:num>
  <w:num w:numId="11" w16cid:durableId="423302852">
    <w:abstractNumId w:val="32"/>
  </w:num>
  <w:num w:numId="12" w16cid:durableId="726606402">
    <w:abstractNumId w:val="49"/>
  </w:num>
  <w:num w:numId="13" w16cid:durableId="1454447290">
    <w:abstractNumId w:val="20"/>
  </w:num>
  <w:num w:numId="14" w16cid:durableId="276568201">
    <w:abstractNumId w:val="37"/>
  </w:num>
  <w:num w:numId="15" w16cid:durableId="1355116083">
    <w:abstractNumId w:val="39"/>
  </w:num>
  <w:num w:numId="16" w16cid:durableId="2027754115">
    <w:abstractNumId w:val="28"/>
  </w:num>
  <w:num w:numId="17" w16cid:durableId="656500863">
    <w:abstractNumId w:val="41"/>
  </w:num>
  <w:num w:numId="18" w16cid:durableId="1015114107">
    <w:abstractNumId w:val="50"/>
  </w:num>
  <w:num w:numId="19" w16cid:durableId="1477796929">
    <w:abstractNumId w:val="29"/>
  </w:num>
  <w:num w:numId="20" w16cid:durableId="199057029">
    <w:abstractNumId w:val="56"/>
  </w:num>
  <w:num w:numId="21" w16cid:durableId="457724626">
    <w:abstractNumId w:val="7"/>
  </w:num>
  <w:num w:numId="22" w16cid:durableId="1495490176">
    <w:abstractNumId w:val="53"/>
  </w:num>
  <w:num w:numId="23" w16cid:durableId="1707371883">
    <w:abstractNumId w:val="36"/>
  </w:num>
  <w:num w:numId="24" w16cid:durableId="694116622">
    <w:abstractNumId w:val="10"/>
  </w:num>
  <w:num w:numId="25" w16cid:durableId="601307612">
    <w:abstractNumId w:val="43"/>
  </w:num>
  <w:num w:numId="26" w16cid:durableId="1279139532">
    <w:abstractNumId w:val="5"/>
  </w:num>
  <w:num w:numId="27" w16cid:durableId="1597707460">
    <w:abstractNumId w:val="25"/>
  </w:num>
  <w:num w:numId="28" w16cid:durableId="1398938716">
    <w:abstractNumId w:val="15"/>
  </w:num>
  <w:num w:numId="29" w16cid:durableId="2060543329">
    <w:abstractNumId w:val="27"/>
  </w:num>
  <w:num w:numId="30" w16cid:durableId="497037221">
    <w:abstractNumId w:val="46"/>
  </w:num>
  <w:num w:numId="31" w16cid:durableId="1449353803">
    <w:abstractNumId w:val="48"/>
  </w:num>
  <w:num w:numId="32" w16cid:durableId="773793987">
    <w:abstractNumId w:val="11"/>
  </w:num>
  <w:num w:numId="33" w16cid:durableId="404651859">
    <w:abstractNumId w:val="47"/>
  </w:num>
  <w:num w:numId="34" w16cid:durableId="2051611832">
    <w:abstractNumId w:val="55"/>
  </w:num>
  <w:num w:numId="35" w16cid:durableId="514076826">
    <w:abstractNumId w:val="33"/>
  </w:num>
  <w:num w:numId="36" w16cid:durableId="894123164">
    <w:abstractNumId w:val="26"/>
  </w:num>
  <w:num w:numId="37" w16cid:durableId="243688309">
    <w:abstractNumId w:val="45"/>
  </w:num>
  <w:num w:numId="38" w16cid:durableId="344132526">
    <w:abstractNumId w:val="17"/>
  </w:num>
  <w:num w:numId="39" w16cid:durableId="1054234474">
    <w:abstractNumId w:val="2"/>
  </w:num>
  <w:num w:numId="40" w16cid:durableId="507719458">
    <w:abstractNumId w:val="21"/>
  </w:num>
  <w:num w:numId="41" w16cid:durableId="1805734364">
    <w:abstractNumId w:val="13"/>
  </w:num>
  <w:num w:numId="42" w16cid:durableId="783422305">
    <w:abstractNumId w:val="12"/>
  </w:num>
  <w:num w:numId="43" w16cid:durableId="920675082">
    <w:abstractNumId w:val="51"/>
  </w:num>
  <w:num w:numId="44" w16cid:durableId="874586133">
    <w:abstractNumId w:val="38"/>
  </w:num>
  <w:num w:numId="45" w16cid:durableId="1165319021">
    <w:abstractNumId w:val="40"/>
  </w:num>
  <w:num w:numId="46" w16cid:durableId="1480920433">
    <w:abstractNumId w:val="14"/>
  </w:num>
  <w:num w:numId="47" w16cid:durableId="185556422">
    <w:abstractNumId w:val="4"/>
  </w:num>
  <w:num w:numId="48" w16cid:durableId="1119686851">
    <w:abstractNumId w:val="30"/>
  </w:num>
  <w:num w:numId="49" w16cid:durableId="9181495">
    <w:abstractNumId w:val="42"/>
  </w:num>
  <w:num w:numId="50" w16cid:durableId="487480679">
    <w:abstractNumId w:val="24"/>
  </w:num>
  <w:num w:numId="51" w16cid:durableId="1990281744">
    <w:abstractNumId w:val="31"/>
  </w:num>
  <w:num w:numId="52" w16cid:durableId="230971295">
    <w:abstractNumId w:val="18"/>
  </w:num>
  <w:num w:numId="53" w16cid:durableId="1295985548">
    <w:abstractNumId w:val="9"/>
  </w:num>
  <w:num w:numId="54" w16cid:durableId="1591694272">
    <w:abstractNumId w:val="34"/>
  </w:num>
  <w:num w:numId="55" w16cid:durableId="874462721">
    <w:abstractNumId w:val="54"/>
  </w:num>
  <w:num w:numId="56" w16cid:durableId="1040856106">
    <w:abstractNumId w:val="52"/>
  </w:num>
  <w:num w:numId="57" w16cid:durableId="156860824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50</TotalTime>
  <Pages>43</Pages>
  <Words>16753</Words>
  <Characters>95496</Characters>
  <Application>Microsoft Office Word</Application>
  <DocSecurity>0</DocSecurity>
  <Lines>795</Lines>
  <Paragraphs>224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Dhivagar B</cp:lastModifiedBy>
  <cp:revision>20</cp:revision>
  <dcterms:created xsi:type="dcterms:W3CDTF">2025-08-26T10:30:00Z</dcterms:created>
  <dcterms:modified xsi:type="dcterms:W3CDTF">2025-08-26T12:00:00Z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