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8"/>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8"/>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8"/>
        <w:numPr>
          <w:ilvl w:val="0"/>
          <w:numId w:val="13"/>
        </w:numPr>
        <w:rPr>
          <w:lang w:val="en-US"/>
        </w:rPr>
      </w:pPr>
      <w:r>
        <w:rPr>
          <w:rFonts w:hint="eastAsia"/>
          <w:lang w:val="en-US"/>
        </w:rPr>
        <w:t>This RAN1 meeting</w:t>
      </w:r>
    </w:p>
    <w:p w14:paraId="2E5D12C5" w14:textId="77777777" w:rsidR="00903FEF" w:rsidRDefault="00903FEF" w:rsidP="00757740">
      <w:pPr>
        <w:pStyle w:val="a8"/>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8"/>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8"/>
        <w:numPr>
          <w:ilvl w:val="1"/>
          <w:numId w:val="13"/>
        </w:numPr>
        <w:rPr>
          <w:lang w:val="en-US"/>
        </w:rPr>
      </w:pPr>
      <w:r w:rsidRPr="003B39CA">
        <w:rPr>
          <w:lang w:val="en-US"/>
        </w:rPr>
        <w:t>Waveform</w:t>
      </w:r>
    </w:p>
    <w:p w14:paraId="251A9C37" w14:textId="77777777" w:rsidR="00903FEF" w:rsidRPr="00C151D4" w:rsidRDefault="00903FEF" w:rsidP="00757740">
      <w:pPr>
        <w:pStyle w:val="a8"/>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8"/>
        <w:numPr>
          <w:ilvl w:val="1"/>
          <w:numId w:val="13"/>
        </w:numPr>
        <w:rPr>
          <w:lang w:val="en-US"/>
        </w:rPr>
      </w:pPr>
      <w:r w:rsidRPr="0035531D">
        <w:rPr>
          <w:bCs/>
          <w:lang w:val="en-GB"/>
        </w:rPr>
        <w:t>Frame structure</w:t>
      </w:r>
    </w:p>
    <w:p w14:paraId="3BCF1DCD" w14:textId="77777777" w:rsidR="00903FEF" w:rsidRPr="00C151D4" w:rsidRDefault="00903FEF" w:rsidP="00757740">
      <w:pPr>
        <w:pStyle w:val="a8"/>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8"/>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8"/>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8"/>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8"/>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8"/>
        <w:numPr>
          <w:ilvl w:val="1"/>
          <w:numId w:val="13"/>
        </w:numPr>
        <w:rPr>
          <w:lang w:val="en-US"/>
        </w:rPr>
      </w:pPr>
      <w:r w:rsidRPr="00B33FB3">
        <w:rPr>
          <w:lang w:val="en-US"/>
        </w:rPr>
        <w:t>AI/ML in 6GR interface</w:t>
      </w:r>
    </w:p>
    <w:p w14:paraId="73E8D466" w14:textId="77777777" w:rsidR="00903FEF" w:rsidRPr="00C151D4" w:rsidRDefault="00903FEF" w:rsidP="00757740">
      <w:pPr>
        <w:pStyle w:val="a8"/>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8"/>
        <w:numPr>
          <w:ilvl w:val="0"/>
          <w:numId w:val="13"/>
        </w:numPr>
        <w:rPr>
          <w:lang w:val="en-US"/>
        </w:rPr>
      </w:pPr>
      <w:r>
        <w:rPr>
          <w:rFonts w:hint="eastAsia"/>
          <w:lang w:val="en-US"/>
        </w:rPr>
        <w:t>Future RAN1 meetings</w:t>
      </w:r>
    </w:p>
    <w:p w14:paraId="37AE43EF" w14:textId="77777777" w:rsidR="00903FEF" w:rsidRDefault="00903FEF" w:rsidP="00757740">
      <w:pPr>
        <w:pStyle w:val="a8"/>
        <w:numPr>
          <w:ilvl w:val="1"/>
          <w:numId w:val="13"/>
        </w:numPr>
        <w:rPr>
          <w:lang w:val="en-US"/>
        </w:rPr>
      </w:pPr>
      <w:r>
        <w:rPr>
          <w:rFonts w:hint="eastAsia"/>
          <w:lang w:val="en-US"/>
        </w:rPr>
        <w:t>Initial access</w:t>
      </w:r>
    </w:p>
    <w:p w14:paraId="3370F97F"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8"/>
        <w:numPr>
          <w:ilvl w:val="1"/>
          <w:numId w:val="13"/>
        </w:numPr>
        <w:rPr>
          <w:lang w:val="en-US"/>
        </w:rPr>
      </w:pPr>
      <w:r w:rsidRPr="00EB24D2">
        <w:rPr>
          <w:lang w:val="en-US"/>
        </w:rPr>
        <w:t>MIMO operation</w:t>
      </w:r>
    </w:p>
    <w:p w14:paraId="43A44745"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8"/>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8"/>
        <w:numPr>
          <w:ilvl w:val="1"/>
          <w:numId w:val="13"/>
        </w:numPr>
        <w:rPr>
          <w:lang w:val="en-US"/>
        </w:rPr>
      </w:pPr>
      <w:r>
        <w:rPr>
          <w:rFonts w:hint="eastAsia"/>
          <w:lang w:val="en-US"/>
        </w:rPr>
        <w:t>Duplexing</w:t>
      </w:r>
    </w:p>
    <w:p w14:paraId="70B28102"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8"/>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8"/>
        <w:numPr>
          <w:ilvl w:val="1"/>
          <w:numId w:val="13"/>
        </w:numPr>
        <w:rPr>
          <w:lang w:val="en-US"/>
        </w:rPr>
      </w:pPr>
      <w:r>
        <w:rPr>
          <w:rFonts w:hint="eastAsia"/>
          <w:lang w:val="en-US"/>
        </w:rPr>
        <w:t>NTN</w:t>
      </w:r>
    </w:p>
    <w:p w14:paraId="7AEADBEE"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8"/>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8"/>
        <w:numPr>
          <w:ilvl w:val="1"/>
          <w:numId w:val="13"/>
        </w:numPr>
        <w:rPr>
          <w:lang w:val="en-US"/>
        </w:rPr>
      </w:pPr>
      <w:r>
        <w:rPr>
          <w:rFonts w:hint="eastAsia"/>
          <w:lang w:val="en-US"/>
        </w:rPr>
        <w:t>Sensing</w:t>
      </w:r>
    </w:p>
    <w:p w14:paraId="11557EEA"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rPr>
        <w:drawing>
          <wp:inline distT="0" distB="0" distL="0" distR="0" wp14:anchorId="3F21464F" wp14:editId="6623022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맑은 고딕"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9"/>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9"/>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9"/>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bl>
    <w:p w14:paraId="413AA7C9" w14:textId="77777777" w:rsidR="0073698B" w:rsidRDefault="0073698B"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GB"/>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9"/>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bl>
    <w:p w14:paraId="37073A98" w14:textId="77777777" w:rsidR="00DE2ADA" w:rsidRDefault="00DE2ADA" w:rsidP="006A75C2">
      <w:pPr>
        <w:pStyle w:val="a8"/>
        <w:rPr>
          <w:lang w:val="en-US"/>
        </w:rPr>
      </w:pPr>
    </w:p>
    <w:p w14:paraId="0DFE1F4F" w14:textId="77777777" w:rsidR="00DE2ADA" w:rsidRDefault="00DE2ADA"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9"/>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8"/>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183D3363" w14:textId="77777777" w:rsidR="00996C88" w:rsidRDefault="00996C88" w:rsidP="00996C88">
            <w:pPr>
              <w:pStyle w:val="a8"/>
              <w:rPr>
                <w:lang w:val="en-GB"/>
              </w:rPr>
            </w:pPr>
          </w:p>
        </w:tc>
      </w:tr>
    </w:tbl>
    <w:p w14:paraId="7D565A74" w14:textId="77777777" w:rsidR="006A75C2" w:rsidRDefault="006A75C2" w:rsidP="006A75C2">
      <w:pPr>
        <w:pStyle w:val="a8"/>
        <w:rPr>
          <w:lang w:val="en-GB"/>
        </w:rPr>
      </w:pPr>
    </w:p>
    <w:bookmarkEnd w:id="3"/>
    <w:p w14:paraId="15BDA89C" w14:textId="77777777" w:rsidR="007E68C7" w:rsidRDefault="007E68C7">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9"/>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a8"/>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9"/>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9"/>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9"/>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9"/>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9"/>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9"/>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맑은 고딕" w:hint="eastAsia"/>
                <w:lang w:val="en-GB" w:eastAsia="ko-KR"/>
              </w:rPr>
              <w:t xml:space="preserve">Based on the learning from 5G, at least all UL signals/channels should be improved. The improvement of DL signals/channel </w:t>
            </w:r>
            <w:r>
              <w:rPr>
                <w:rFonts w:eastAsia="맑은 고딕"/>
                <w:lang w:val="en-GB" w:eastAsia="ko-KR"/>
              </w:rPr>
              <w:t>can</w:t>
            </w:r>
            <w:r>
              <w:rPr>
                <w:rFonts w:eastAsia="맑은 고딕" w:hint="eastAsia"/>
                <w:lang w:val="en-GB" w:eastAsia="ko-KR"/>
              </w:rPr>
              <w:t xml:space="preserve"> be also considered.</w:t>
            </w:r>
          </w:p>
        </w:tc>
      </w:tr>
    </w:tbl>
    <w:p w14:paraId="3C5394DA" w14:textId="77777777" w:rsidR="00102D7D" w:rsidRDefault="00102D7D" w:rsidP="00732056">
      <w:pPr>
        <w:pStyle w:val="a8"/>
        <w:rPr>
          <w:lang w:val="en-US"/>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Default="00C80509" w:rsidP="00C93E9A">
      <w:pPr>
        <w:pStyle w:val="a8"/>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8"/>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Default="00CF5A26" w:rsidP="00C93E9A">
      <w:pPr>
        <w:pStyle w:val="a8"/>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8"/>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8"/>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8"/>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8"/>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9"/>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proofErr w:type="spellStart"/>
            <w:r>
              <w:rPr>
                <w:rFonts w:eastAsia="Yu Mincho"/>
                <w:sz w:val="21"/>
                <w:szCs w:val="21"/>
                <w:lang w:val="en-US" w:eastAsia="ja-JP"/>
              </w:rPr>
              <w:lastRenderedPageBreak/>
              <w:t>Tejas</w:t>
            </w:r>
            <w:proofErr w:type="spellEnd"/>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맑은 고딕" w:hint="eastAsia"/>
                <w:lang w:val="en-GB" w:eastAsia="ko-KR"/>
              </w:rPr>
              <w:t>Generally fine with NR SSB structure, however different number of RBs for PSS/SSS and PBCH should be revisited. We prefer to align the number of RBs for all signals and channels for 6GR SSB</w:t>
            </w:r>
          </w:p>
        </w:tc>
      </w:tr>
    </w:tbl>
    <w:p w14:paraId="0BEB8C6D" w14:textId="77777777" w:rsidR="00C93E9A" w:rsidRDefault="00C93E9A" w:rsidP="00C93E9A">
      <w:pPr>
        <w:pStyle w:val="a8"/>
        <w:rPr>
          <w:lang w:val="en-GB"/>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8"/>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8"/>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9"/>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맑은 고딕"/>
                <w:lang w:val="en-GB" w:eastAsia="ko-KR"/>
              </w:rPr>
              <w:t xml:space="preserve">At least for the data </w:t>
            </w:r>
            <w:r>
              <w:rPr>
                <w:rFonts w:eastAsia="맑은 고딕" w:hint="eastAsia"/>
                <w:lang w:val="en-GB" w:eastAsia="ko-KR"/>
              </w:rPr>
              <w:t>region</w:t>
            </w:r>
            <w:r w:rsidRPr="005147D7">
              <w:rPr>
                <w:rFonts w:eastAsia="맑은 고딕"/>
                <w:lang w:val="en-GB" w:eastAsia="ko-KR"/>
              </w:rPr>
              <w:t>, it is preferred that 5G and 6G be separated by TDM or FDM, while certain signals and channels may still be shared for resource efficiency. Therefore, both Option 1 and Option 2 can be considered together.</w:t>
            </w:r>
          </w:p>
        </w:tc>
      </w:tr>
    </w:tbl>
    <w:p w14:paraId="18C818E1" w14:textId="77777777" w:rsidR="00A768D0" w:rsidRDefault="00A768D0"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lastRenderedPageBreak/>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9"/>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bl>
    <w:p w14:paraId="6D704121" w14:textId="77777777" w:rsidR="00191056" w:rsidRDefault="00191056" w:rsidP="00191056">
      <w:pPr>
        <w:pStyle w:val="a8"/>
        <w:rPr>
          <w:lang w:val="en-GB"/>
        </w:rPr>
      </w:pPr>
    </w:p>
    <w:p w14:paraId="128A8A1E" w14:textId="77777777" w:rsidR="00B87560" w:rsidRDefault="00B87560" w:rsidP="00B87560">
      <w:pPr>
        <w:pStyle w:val="a8"/>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8"/>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8"/>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8"/>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8"/>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8"/>
        <w:numPr>
          <w:ilvl w:val="0"/>
          <w:numId w:val="31"/>
        </w:numPr>
        <w:ind w:left="284" w:hanging="284"/>
        <w:rPr>
          <w:lang w:val="en-GB"/>
        </w:rPr>
      </w:pPr>
      <w:r w:rsidRPr="00EB26BE">
        <w:rPr>
          <w:lang w:val="en-GB"/>
        </w:rPr>
        <w:t>BWP types</w:t>
      </w:r>
    </w:p>
    <w:p w14:paraId="216C794A" w14:textId="2E8DFC64" w:rsidR="00ED7E8F" w:rsidRDefault="00EB26BE" w:rsidP="009D77A4">
      <w:pPr>
        <w:pStyle w:val="a8"/>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8"/>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8"/>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8"/>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0F26B3ED" w14:textId="1C10E015" w:rsidR="00996C88" w:rsidRDefault="00996C88" w:rsidP="00996C88">
            <w:pPr>
              <w:pStyle w:val="a8"/>
              <w:rPr>
                <w:lang w:val="en-GB"/>
              </w:rPr>
            </w:pPr>
            <w:proofErr w:type="spellStart"/>
            <w:r>
              <w:rPr>
                <w:rFonts w:eastAsia="맑은 고딕" w:hint="eastAsia"/>
                <w:lang w:val="en-GB" w:eastAsia="ko-KR"/>
              </w:rPr>
              <w:t>Simplfied</w:t>
            </w:r>
            <w:proofErr w:type="spellEnd"/>
            <w:r>
              <w:rPr>
                <w:rFonts w:eastAsia="맑은 고딕" w:hint="eastAsia"/>
                <w:lang w:val="en-GB" w:eastAsia="ko-KR"/>
              </w:rPr>
              <w:t xml:space="preserve"> BWP framework, e.g., reducing the number of BWPs should be studied</w:t>
            </w:r>
          </w:p>
        </w:tc>
      </w:tr>
    </w:tbl>
    <w:p w14:paraId="33EFD351" w14:textId="77777777" w:rsidR="00B87560" w:rsidRDefault="00B87560"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w:t>
      </w:r>
      <w:r w:rsidR="00055ED4" w:rsidRPr="00A42865">
        <w:rPr>
          <w:rFonts w:hint="eastAsia"/>
          <w:highlight w:val="magenta"/>
          <w:lang w:val="en-US"/>
        </w:rPr>
        <w:lastRenderedPageBreak/>
        <w:t xml:space="preserve">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bl>
    <w:p w14:paraId="2DCA199B" w14:textId="77777777" w:rsidR="00191056" w:rsidRDefault="00191056"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lastRenderedPageBreak/>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proofErr w:type="gramStart"/>
      <w:r w:rsidR="005D551D" w:rsidRPr="00685A57">
        <w:rPr>
          <w:rFonts w:hint="eastAsia"/>
          <w:highlight w:val="magenta"/>
          <w:lang w:val="en-US"/>
        </w:rPr>
        <w:t>it</w:t>
      </w:r>
      <w:proofErr w:type="gramEnd"/>
      <w:r w:rsidR="005D551D" w:rsidRPr="00685A57">
        <w:rPr>
          <w:rFonts w:hint="eastAsia"/>
          <w:highlight w:val="magenta"/>
          <w:lang w:val="en-US"/>
        </w:rPr>
        <w:t xml:space="preserve">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9"/>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1A7E07">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맑은 고딕"/>
                <w:lang w:val="en-GB" w:eastAsia="ko-KR"/>
              </w:rPr>
              <w:t>A</w:t>
            </w:r>
            <w:r>
              <w:rPr>
                <w:rFonts w:eastAsia="맑은 고딕" w:hint="eastAsia"/>
                <w:lang w:val="en-GB" w:eastAsia="ko-KR"/>
              </w:rPr>
              <w:t xml:space="preserve">t least </w:t>
            </w:r>
            <w:r>
              <w:rPr>
                <w:rFonts w:eastAsia="맑은 고딕"/>
                <w:lang w:val="en-GB" w:eastAsia="ko-KR"/>
              </w:rPr>
              <w:t>virtual</w:t>
            </w:r>
            <w:r>
              <w:rPr>
                <w:rFonts w:eastAsia="맑은 고딕" w:hint="eastAsia"/>
                <w:lang w:val="en-GB" w:eastAsia="ko-KR"/>
              </w:rPr>
              <w:t xml:space="preserve"> handling of fragmented multiple carriers should be studied</w:t>
            </w:r>
          </w:p>
        </w:tc>
      </w:tr>
    </w:tbl>
    <w:p w14:paraId="2DF48AE2" w14:textId="77777777" w:rsidR="00C04E80" w:rsidRDefault="00C04E80"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1227BC" w14:paraId="24DAA417" w14:textId="77777777" w:rsidTr="00FB2F1A">
        <w:tc>
          <w:tcPr>
            <w:tcW w:w="1479" w:type="dxa"/>
          </w:tcPr>
          <w:p w14:paraId="67E06296" w14:textId="77777777" w:rsidR="001227BC" w:rsidRDefault="001227BC" w:rsidP="001227BC">
            <w:pPr>
              <w:rPr>
                <w:rFonts w:eastAsia="Yu Mincho"/>
                <w:sz w:val="21"/>
                <w:szCs w:val="21"/>
                <w:lang w:val="en-US" w:eastAsia="ja-JP"/>
              </w:rPr>
            </w:pPr>
          </w:p>
        </w:tc>
        <w:tc>
          <w:tcPr>
            <w:tcW w:w="1372" w:type="dxa"/>
          </w:tcPr>
          <w:p w14:paraId="2632FDC5" w14:textId="77777777" w:rsidR="001227BC" w:rsidRDefault="001227BC" w:rsidP="001227BC">
            <w:pPr>
              <w:rPr>
                <w:rFonts w:eastAsia="Yu Mincho"/>
                <w:sz w:val="21"/>
                <w:szCs w:val="21"/>
                <w:lang w:eastAsia="ja-JP"/>
              </w:rPr>
            </w:pPr>
          </w:p>
        </w:tc>
        <w:tc>
          <w:tcPr>
            <w:tcW w:w="6780" w:type="dxa"/>
          </w:tcPr>
          <w:p w14:paraId="0D3E29EA" w14:textId="77777777" w:rsidR="001227BC" w:rsidRDefault="001227BC" w:rsidP="001227BC">
            <w:pPr>
              <w:pStyle w:val="a8"/>
              <w:rPr>
                <w:lang w:val="en-US"/>
              </w:rPr>
            </w:pPr>
          </w:p>
        </w:tc>
      </w:tr>
      <w:tr w:rsidR="001227BC" w14:paraId="614FDE3C" w14:textId="77777777" w:rsidTr="00FB2F1A">
        <w:tc>
          <w:tcPr>
            <w:tcW w:w="1479" w:type="dxa"/>
          </w:tcPr>
          <w:p w14:paraId="72D5D507" w14:textId="77777777" w:rsidR="001227BC" w:rsidRDefault="001227BC" w:rsidP="001227BC">
            <w:pPr>
              <w:rPr>
                <w:rFonts w:eastAsia="Yu Mincho"/>
                <w:sz w:val="21"/>
                <w:szCs w:val="21"/>
                <w:lang w:val="en-US" w:eastAsia="ja-JP"/>
              </w:rPr>
            </w:pPr>
          </w:p>
        </w:tc>
        <w:tc>
          <w:tcPr>
            <w:tcW w:w="1372" w:type="dxa"/>
          </w:tcPr>
          <w:p w14:paraId="105A631C" w14:textId="77777777" w:rsidR="001227BC" w:rsidRDefault="001227BC" w:rsidP="001227BC">
            <w:pPr>
              <w:rPr>
                <w:rFonts w:eastAsia="Yu Mincho"/>
                <w:sz w:val="21"/>
                <w:szCs w:val="21"/>
                <w:lang w:eastAsia="ja-JP"/>
              </w:rPr>
            </w:pPr>
          </w:p>
        </w:tc>
        <w:tc>
          <w:tcPr>
            <w:tcW w:w="6780" w:type="dxa"/>
          </w:tcPr>
          <w:p w14:paraId="7698DC7F" w14:textId="77777777" w:rsidR="001227BC" w:rsidRDefault="001227BC" w:rsidP="001227BC">
            <w:pPr>
              <w:pStyle w:val="a8"/>
              <w:rPr>
                <w:lang w:val="en-US"/>
              </w:rPr>
            </w:pP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8"/>
        <w:numPr>
          <w:ilvl w:val="0"/>
          <w:numId w:val="45"/>
        </w:numPr>
        <w:rPr>
          <w:lang w:val="en-US"/>
        </w:rPr>
      </w:pPr>
      <w:r>
        <w:rPr>
          <w:rFonts w:hint="eastAsia"/>
          <w:lang w:val="en-US"/>
        </w:rPr>
        <w:t>FD-FDD</w:t>
      </w:r>
    </w:p>
    <w:p w14:paraId="114AF7DB" w14:textId="5A80AFD8" w:rsidR="00E76575" w:rsidRDefault="00E76575" w:rsidP="009D77A4">
      <w:pPr>
        <w:pStyle w:val="a8"/>
        <w:numPr>
          <w:ilvl w:val="0"/>
          <w:numId w:val="45"/>
        </w:numPr>
        <w:rPr>
          <w:lang w:val="en-US"/>
        </w:rPr>
      </w:pPr>
      <w:r>
        <w:rPr>
          <w:rFonts w:hint="eastAsia"/>
          <w:lang w:val="en-US"/>
        </w:rPr>
        <w:t>Semi-static TDD</w:t>
      </w:r>
    </w:p>
    <w:p w14:paraId="2E4065CC" w14:textId="6F10EC12" w:rsidR="00F614DA" w:rsidRDefault="00F614DA" w:rsidP="009D77A4">
      <w:pPr>
        <w:pStyle w:val="a8"/>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8"/>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8"/>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8"/>
        <w:numPr>
          <w:ilvl w:val="0"/>
          <w:numId w:val="46"/>
        </w:numPr>
        <w:rPr>
          <w:lang w:val="en-US"/>
        </w:rPr>
      </w:pPr>
      <w:r>
        <w:rPr>
          <w:rFonts w:hint="eastAsia"/>
          <w:lang w:val="en-US"/>
        </w:rPr>
        <w:t>UE SBFD</w:t>
      </w:r>
    </w:p>
    <w:p w14:paraId="336210DE" w14:textId="78710B37" w:rsidR="00E221C0" w:rsidRPr="00E76575" w:rsidRDefault="00E221C0"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proofErr w:type="spellStart"/>
            <w:r>
              <w:rPr>
                <w:lang w:val="en-GB"/>
              </w:rPr>
              <w:lastRenderedPageBreak/>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9"/>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맑은 고딕"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63C8B0DE" w14:textId="72A9737B" w:rsidR="00996C88" w:rsidRDefault="00996C88" w:rsidP="00996C88">
            <w:pPr>
              <w:rPr>
                <w:lang w:val="en-US"/>
              </w:rPr>
            </w:pPr>
            <w:r>
              <w:rPr>
                <w:rFonts w:eastAsia="맑은 고딕"/>
                <w:lang w:eastAsia="ko-KR"/>
              </w:rPr>
              <w:t xml:space="preserve">We think HD-FDD </w:t>
            </w:r>
            <w:r>
              <w:rPr>
                <w:rFonts w:eastAsia="맑은 고딕" w:hint="eastAsia"/>
                <w:lang w:eastAsia="ko-KR"/>
              </w:rPr>
              <w:t>f</w:t>
            </w:r>
            <w:r>
              <w:rPr>
                <w:rFonts w:eastAsia="맑은 고딕"/>
                <w:lang w:eastAsia="ko-KR"/>
              </w:rPr>
              <w:t xml:space="preserve">or </w:t>
            </w:r>
            <w:proofErr w:type="spellStart"/>
            <w:r>
              <w:rPr>
                <w:rFonts w:eastAsia="맑은 고딕"/>
                <w:lang w:eastAsia="ko-KR"/>
              </w:rPr>
              <w:t>RedCap</w:t>
            </w:r>
            <w:proofErr w:type="spellEnd"/>
            <w:r>
              <w:rPr>
                <w:rFonts w:eastAsia="맑은 고딕"/>
                <w:lang w:eastAsia="ko-KR"/>
              </w:rPr>
              <w:t xml:space="preserve"> UEs can be considered together with the other basic duplex types.</w:t>
            </w:r>
          </w:p>
        </w:tc>
      </w:tr>
    </w:tbl>
    <w:p w14:paraId="4ADFE879" w14:textId="77777777" w:rsidR="00C04E80" w:rsidRDefault="00C04E80"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9"/>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 xml:space="preserve">Some of the topics (i.e. m) and o)) seem to fall into the domain of RAN4 and should not be discussed as part of the </w:t>
            </w:r>
            <w:r w:rsidRPr="00812019">
              <w:rPr>
                <w:lang w:val="en-GB"/>
              </w:rPr>
              <w:lastRenderedPageBreak/>
              <w:t>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814F15">
            <w:pPr>
              <w:pStyle w:val="af9"/>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맑은 고딕" w:hint="eastAsia"/>
                <w:sz w:val="21"/>
                <w:szCs w:val="21"/>
                <w:lang w:val="en-US" w:eastAsia="ko-KR"/>
              </w:rPr>
              <w:t>E</w:t>
            </w:r>
            <w:r>
              <w:rPr>
                <w:rFonts w:eastAsia="맑은 고딕"/>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맑은 고딕" w:hint="eastAsia"/>
                <w:lang w:val="en-GB" w:eastAsia="ko-KR"/>
              </w:rPr>
              <w:t>W</w:t>
            </w:r>
            <w:r>
              <w:rPr>
                <w:rFonts w:eastAsia="맑은 고딕"/>
                <w:lang w:val="en-GB" w:eastAsia="ko-KR"/>
              </w:rPr>
              <w:t>e assume that “b) PAPR reduction for NTN DL” covers the waveform discussions as well.</w:t>
            </w:r>
          </w:p>
        </w:tc>
      </w:tr>
    </w:tbl>
    <w:p w14:paraId="77DEED97" w14:textId="77777777" w:rsidR="00E84F61" w:rsidRDefault="00E84F61"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8"/>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8"/>
              <w:rPr>
                <w:lang w:val="en-US"/>
              </w:rPr>
            </w:pPr>
          </w:p>
        </w:tc>
      </w:tr>
    </w:tbl>
    <w:p w14:paraId="4FF1DBCF" w14:textId="77777777" w:rsidR="00BA45FE"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af6"/>
                <w:rFonts w:ascii="Arial" w:eastAsia="Yu Mincho" w:hAnsi="Arial" w:cs="Arial"/>
                <w:color w:val="0000FF"/>
                <w:sz w:val="16"/>
                <w:szCs w:val="16"/>
                <w:lang w:eastAsia="ja-JP"/>
              </w:rPr>
            </w:pPr>
            <w:hyperlink r:id="rId17"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18"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19"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0"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1"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4"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5"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27"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28"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ZTE Corporation, </w:t>
            </w:r>
            <w:proofErr w:type="spellStart"/>
            <w:r w:rsidRPr="002C72ED">
              <w:rPr>
                <w:rFonts w:ascii="Arial" w:hAnsi="Arial" w:cs="Arial"/>
                <w:sz w:val="16"/>
                <w:szCs w:val="16"/>
              </w:rPr>
              <w:t>Sanechips</w:t>
            </w:r>
            <w:proofErr w:type="spellEnd"/>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Ofinno</w:t>
            </w:r>
            <w:proofErr w:type="spellEnd"/>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47"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0"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Tejas</w:t>
            </w:r>
            <w:proofErr w:type="spellEnd"/>
            <w:r w:rsidRPr="002C72ED">
              <w:rPr>
                <w:rFonts w:ascii="Arial" w:hAnsi="Arial" w:cs="Arial"/>
                <w:sz w:val="16"/>
                <w:szCs w:val="16"/>
              </w:rPr>
              <w:t xml:space="preserve">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1"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DCEE" w14:textId="77777777" w:rsidR="006842B4" w:rsidRDefault="006842B4">
      <w:pPr>
        <w:spacing w:line="240" w:lineRule="auto"/>
      </w:pPr>
      <w:r>
        <w:separator/>
      </w:r>
    </w:p>
  </w:endnote>
  <w:endnote w:type="continuationSeparator" w:id="0">
    <w:p w14:paraId="62CD46AC" w14:textId="77777777" w:rsidR="006842B4" w:rsidRDefault="0068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BC7D" w14:textId="77777777" w:rsidR="006842B4" w:rsidRDefault="006842B4">
      <w:pPr>
        <w:spacing w:after="0"/>
      </w:pPr>
      <w:r>
        <w:separator/>
      </w:r>
    </w:p>
  </w:footnote>
  <w:footnote w:type="continuationSeparator" w:id="0">
    <w:p w14:paraId="2657E7AE" w14:textId="77777777" w:rsidR="006842B4" w:rsidRDefault="00684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맑은 고딕"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맑은 고딕"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3F728E9"/>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2"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B6357C1"/>
    <w:multiLevelType w:val="hybridMultilevel"/>
    <w:tmpl w:val="5BF43A40"/>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177CE"/>
    <w:multiLevelType w:val="hybridMultilevel"/>
    <w:tmpl w:val="F808FADE"/>
    <w:lvl w:ilvl="0" w:tplc="89E0BE1C">
      <w:start w:val="2"/>
      <w:numFmt w:val="decimal"/>
      <w:lvlText w:val="(%1)"/>
      <w:lvlJc w:val="left"/>
      <w:pPr>
        <w:ind w:left="60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6D1A8F"/>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A84888"/>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380200780">
    <w:abstractNumId w:val="14"/>
  </w:num>
  <w:num w:numId="2" w16cid:durableId="360741635">
    <w:abstractNumId w:val="1"/>
  </w:num>
  <w:num w:numId="3" w16cid:durableId="1736120855">
    <w:abstractNumId w:val="0"/>
  </w:num>
  <w:num w:numId="4" w16cid:durableId="1928078450">
    <w:abstractNumId w:val="5"/>
  </w:num>
  <w:num w:numId="5" w16cid:durableId="1579901966">
    <w:abstractNumId w:val="16"/>
  </w:num>
  <w:num w:numId="6" w16cid:durableId="1623801633">
    <w:abstractNumId w:val="19"/>
    <w:lvlOverride w:ilvl="0">
      <w:startOverride w:val="1"/>
    </w:lvlOverride>
  </w:num>
  <w:num w:numId="7" w16cid:durableId="180095508">
    <w:abstractNumId w:val="20"/>
  </w:num>
  <w:num w:numId="8" w16cid:durableId="889919354">
    <w:abstractNumId w:val="29"/>
  </w:num>
  <w:num w:numId="9" w16cid:durableId="980772703">
    <w:abstractNumId w:val="38"/>
  </w:num>
  <w:num w:numId="10" w16cid:durableId="1588003597">
    <w:abstractNumId w:val="7"/>
  </w:num>
  <w:num w:numId="11" w16cid:durableId="1683125250">
    <w:abstractNumId w:val="27"/>
  </w:num>
  <w:num w:numId="12" w16cid:durableId="1898130229">
    <w:abstractNumId w:val="43"/>
  </w:num>
  <w:num w:numId="13" w16cid:durableId="932125568">
    <w:abstractNumId w:val="17"/>
  </w:num>
  <w:num w:numId="14" w16cid:durableId="1058211888">
    <w:abstractNumId w:val="31"/>
  </w:num>
  <w:num w:numId="15" w16cid:durableId="2012679116">
    <w:abstractNumId w:val="33"/>
  </w:num>
  <w:num w:numId="16" w16cid:durableId="1434596396">
    <w:abstractNumId w:val="24"/>
  </w:num>
  <w:num w:numId="17" w16cid:durableId="1609197391">
    <w:abstractNumId w:val="35"/>
  </w:num>
  <w:num w:numId="18" w16cid:durableId="1258248033">
    <w:abstractNumId w:val="44"/>
  </w:num>
  <w:num w:numId="19" w16cid:durableId="842091094">
    <w:abstractNumId w:val="25"/>
  </w:num>
  <w:num w:numId="20" w16cid:durableId="1040940265">
    <w:abstractNumId w:val="48"/>
  </w:num>
  <w:num w:numId="21" w16cid:durableId="2128812248">
    <w:abstractNumId w:val="6"/>
  </w:num>
  <w:num w:numId="22" w16cid:durableId="10180679">
    <w:abstractNumId w:val="46"/>
  </w:num>
  <w:num w:numId="23" w16cid:durableId="826047224">
    <w:abstractNumId w:val="30"/>
  </w:num>
  <w:num w:numId="24" w16cid:durableId="1039666726">
    <w:abstractNumId w:val="8"/>
  </w:num>
  <w:num w:numId="25" w16cid:durableId="1613778035">
    <w:abstractNumId w:val="37"/>
  </w:num>
  <w:num w:numId="26" w16cid:durableId="56243356">
    <w:abstractNumId w:val="4"/>
  </w:num>
  <w:num w:numId="27" w16cid:durableId="179861860">
    <w:abstractNumId w:val="21"/>
  </w:num>
  <w:num w:numId="28" w16cid:durableId="1140460297">
    <w:abstractNumId w:val="13"/>
  </w:num>
  <w:num w:numId="29" w16cid:durableId="1572740228">
    <w:abstractNumId w:val="23"/>
  </w:num>
  <w:num w:numId="30" w16cid:durableId="1236356083">
    <w:abstractNumId w:val="40"/>
  </w:num>
  <w:num w:numId="31" w16cid:durableId="459300843">
    <w:abstractNumId w:val="42"/>
  </w:num>
  <w:num w:numId="32" w16cid:durableId="662314240">
    <w:abstractNumId w:val="9"/>
  </w:num>
  <w:num w:numId="33" w16cid:durableId="1185631198">
    <w:abstractNumId w:val="41"/>
  </w:num>
  <w:num w:numId="34" w16cid:durableId="590892742">
    <w:abstractNumId w:val="47"/>
  </w:num>
  <w:num w:numId="35" w16cid:durableId="1000697544">
    <w:abstractNumId w:val="28"/>
  </w:num>
  <w:num w:numId="36" w16cid:durableId="1334841346">
    <w:abstractNumId w:val="22"/>
  </w:num>
  <w:num w:numId="37" w16cid:durableId="2110153550">
    <w:abstractNumId w:val="39"/>
  </w:num>
  <w:num w:numId="38" w16cid:durableId="1345666945">
    <w:abstractNumId w:val="15"/>
  </w:num>
  <w:num w:numId="39" w16cid:durableId="207306198">
    <w:abstractNumId w:val="2"/>
  </w:num>
  <w:num w:numId="40" w16cid:durableId="1349454173">
    <w:abstractNumId w:val="18"/>
  </w:num>
  <w:num w:numId="41" w16cid:durableId="377901412">
    <w:abstractNumId w:val="11"/>
  </w:num>
  <w:num w:numId="42" w16cid:durableId="46269936">
    <w:abstractNumId w:val="10"/>
  </w:num>
  <w:num w:numId="43" w16cid:durableId="921988452">
    <w:abstractNumId w:val="45"/>
  </w:num>
  <w:num w:numId="44" w16cid:durableId="194537323">
    <w:abstractNumId w:val="32"/>
  </w:num>
  <w:num w:numId="45" w16cid:durableId="2030177698">
    <w:abstractNumId w:val="34"/>
  </w:num>
  <w:num w:numId="46" w16cid:durableId="1385175588">
    <w:abstractNumId w:val="12"/>
  </w:num>
  <w:num w:numId="47" w16cid:durableId="822431412">
    <w:abstractNumId w:val="3"/>
  </w:num>
  <w:num w:numId="48" w16cid:durableId="2076969815">
    <w:abstractNumId w:val="26"/>
  </w:num>
  <w:num w:numId="49" w16cid:durableId="1660035957">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0"/>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1"/>
    <w:semiHidden/>
    <w:unhideWhenUsed/>
    <w:qFormat/>
    <w:rPr>
      <w:rFonts w:ascii="SimSun" w:eastAsia="SimSun"/>
      <w:sz w:val="18"/>
      <w:szCs w:val="18"/>
    </w:rPr>
  </w:style>
  <w:style w:type="paragraph" w:styleId="a7">
    <w:name w:val="annotation text"/>
    <w:basedOn w:val="a0"/>
    <w:link w:val="Char2"/>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uiPriority w:val="9"/>
    <w:qFormat/>
    <w:rPr>
      <w:rFonts w:ascii="Arial" w:eastAsia="바탕" w:hAnsi="Arial" w:cs="Times New Roman"/>
      <w:sz w:val="24"/>
      <w:szCs w:val="24"/>
      <w:lang w:eastAsia="en-US"/>
    </w:rPr>
  </w:style>
  <w:style w:type="character" w:customStyle="1" w:styleId="Char8">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9"/>
    <w:uiPriority w:val="34"/>
    <w:qFormat/>
    <w:locked/>
    <w:rPr>
      <w:rFonts w:ascii="Times" w:eastAsia="Yu Mincho" w:hAnsi="Times" w:cs="Times"/>
      <w:b/>
      <w:bCs/>
      <w:sz w:val="36"/>
      <w:szCs w:val="36"/>
      <w:lang w:val="sv-SE"/>
    </w:rPr>
  </w:style>
  <w:style w:type="paragraph" w:styleId="af9">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2">
    <w:name w:val="메모 텍스트 Char"/>
    <w:link w:val="a7"/>
    <w:uiPriority w:val="99"/>
    <w:qFormat/>
    <w:rPr>
      <w:lang w:val="en-GB" w:eastAsia="en-US"/>
    </w:rPr>
  </w:style>
  <w:style w:type="character" w:customStyle="1" w:styleId="Char7">
    <w:name w:val="메모 주제 Char"/>
    <w:link w:val="af1"/>
    <w:qFormat/>
    <w:rPr>
      <w:b/>
      <w:bCs/>
      <w:lang w:val="en-GB" w:eastAsia="en-US"/>
    </w:rPr>
  </w:style>
  <w:style w:type="character" w:customStyle="1" w:styleId="Char3">
    <w:name w:val="본문 Char"/>
    <w:link w:val="a8"/>
    <w:qFormat/>
    <w:rPr>
      <w:rFonts w:ascii="Times New Roman" w:eastAsia="Yu Mincho" w:hAnsi="Times New Roman" w:cs="Times New Roman"/>
      <w:sz w:val="21"/>
      <w:szCs w:val="21"/>
      <w:lang w:val="sv-SE"/>
    </w:rPr>
  </w:style>
  <w:style w:type="character" w:customStyle="1" w:styleId="Char0">
    <w:name w:val="캡션 Char"/>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각주 텍스트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1">
    <w:name w:val="문서 구조 Char"/>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글자만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제목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바탕"/>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제목 1 Char"/>
    <w:basedOn w:val="a1"/>
    <w:link w:val="1"/>
    <w:uiPriority w:val="9"/>
    <w:qFormat/>
    <w:rPr>
      <w:rFonts w:ascii="Arial" w:eastAsia="바탕" w:hAnsi="Arial" w:cs="Times New Roman"/>
      <w:sz w:val="28"/>
      <w:szCs w:val="28"/>
      <w:lang w:eastAsia="en-US"/>
    </w:rPr>
  </w:style>
  <w:style w:type="paragraph" w:customStyle="1" w:styleId="24">
    <w:name w:val="수정2"/>
    <w:hidden/>
    <w:uiPriority w:val="99"/>
    <w:unhideWhenUsed/>
    <w:qFormat/>
    <w:rPr>
      <w:rFonts w:eastAsia="바탕"/>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매크로 텍스트 Char"/>
    <w:basedOn w:val="a1"/>
    <w:link w:val="a4"/>
    <w:qFormat/>
    <w:rPr>
      <w:rFonts w:ascii="Consolas" w:eastAsia="MS Mincho" w:hAnsi="Consolas"/>
      <w:lang w:val="en-GB" w:eastAsia="en-US"/>
    </w:rPr>
  </w:style>
  <w:style w:type="character" w:styleId="afb">
    <w:name w:val="Unresolved Mention"/>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12</TotalTime>
  <Pages>29</Pages>
  <Words>11148</Words>
  <Characters>63548</Characters>
  <Application>Microsoft Office Word</Application>
  <DocSecurity>0</DocSecurity>
  <Lines>529</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이정훈</cp:lastModifiedBy>
  <cp:revision>37</cp:revision>
  <dcterms:created xsi:type="dcterms:W3CDTF">2025-08-26T06:33:00Z</dcterms:created>
  <dcterms:modified xsi:type="dcterms:W3CDTF">2025-08-26T08:35:00Z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