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Heading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Heading2"/>
        <w:ind w:left="576"/>
      </w:pPr>
      <w:r>
        <w:t xml:space="preserve">Contact information </w:t>
      </w:r>
    </w:p>
    <w:p w14:paraId="5C1D42CD" w14:textId="3280EFB5" w:rsidR="004C5A50" w:rsidRPr="00675B6B" w:rsidRDefault="004C5A50" w:rsidP="004C5A50">
      <w:pPr>
        <w:pStyle w:val="Heading2"/>
        <w:numPr>
          <w:ilvl w:val="0"/>
          <w:numId w:val="0"/>
        </w:numPr>
        <w:rPr>
          <w:sz w:val="20"/>
          <w:szCs w:val="20"/>
        </w:rPr>
      </w:pPr>
      <w:r w:rsidRPr="00675B6B">
        <w:rPr>
          <w:sz w:val="20"/>
          <w:szCs w:val="20"/>
        </w:rPr>
        <w:t>Please provide your contact information.</w:t>
      </w:r>
    </w:p>
    <w:tbl>
      <w:tblPr>
        <w:tblStyle w:val="TableGrid"/>
        <w:tblW w:w="0" w:type="auto"/>
        <w:tblLook w:val="04A0" w:firstRow="1" w:lastRow="0" w:firstColumn="1" w:lastColumn="0" w:noHBand="0" w:noVBand="1"/>
      </w:tblPr>
      <w:tblGrid>
        <w:gridCol w:w="2425"/>
        <w:gridCol w:w="2340"/>
        <w:gridCol w:w="4245"/>
      </w:tblGrid>
      <w:tr w:rsidR="004C5A50" w:rsidRPr="004C5A50" w14:paraId="142E8997" w14:textId="77777777" w:rsidTr="00227BA7">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227BA7">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r w:rsidRPr="00675B6B">
              <w:rPr>
                <w:sz w:val="20"/>
                <w:szCs w:val="20"/>
              </w:rPr>
              <w:t>Huaning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227BA7">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sz w:val="20"/>
                <w:szCs w:val="20"/>
              </w:rPr>
            </w:pPr>
            <w:r>
              <w:rPr>
                <w:rFonts w:eastAsiaTheme="minorEastAsia" w:hint="eastAsia"/>
                <w:sz w:val="20"/>
                <w:szCs w:val="20"/>
              </w:rPr>
              <w:t>W</w:t>
            </w:r>
            <w:r>
              <w:rPr>
                <w:rFonts w:eastAsiaTheme="minorEastAsia"/>
                <w:sz w:val="20"/>
                <w:szCs w:val="20"/>
              </w:rPr>
              <w:t>endong Liu</w:t>
            </w:r>
          </w:p>
        </w:tc>
        <w:tc>
          <w:tcPr>
            <w:tcW w:w="424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227BA7">
        <w:tc>
          <w:tcPr>
            <w:tcW w:w="2425" w:type="dxa"/>
            <w:hideMark/>
          </w:tcPr>
          <w:p w14:paraId="5B492EDA" w14:textId="77777777" w:rsidR="00227BA7" w:rsidRPr="00227BA7" w:rsidRDefault="00227BA7">
            <w:pPr>
              <w:rPr>
                <w:sz w:val="20"/>
                <w:szCs w:val="20"/>
              </w:rPr>
            </w:pPr>
            <w:r w:rsidRPr="00227BA7">
              <w:rPr>
                <w:sz w:val="20"/>
                <w:szCs w:val="20"/>
              </w:rPr>
              <w:t>Lenovo</w:t>
            </w:r>
          </w:p>
        </w:tc>
        <w:tc>
          <w:tcPr>
            <w:tcW w:w="2340" w:type="dxa"/>
            <w:hideMark/>
          </w:tcPr>
          <w:p w14:paraId="4621A781" w14:textId="254F1E20" w:rsidR="00227BA7" w:rsidRPr="00227BA7" w:rsidRDefault="00227BA7" w:rsidP="00227BA7">
            <w:pPr>
              <w:rPr>
                <w:sz w:val="20"/>
                <w:szCs w:val="20"/>
              </w:rPr>
            </w:pPr>
            <w:r w:rsidRPr="00227BA7">
              <w:rPr>
                <w:sz w:val="20"/>
                <w:szCs w:val="20"/>
              </w:rPr>
              <w:t>Vahid Pourahmadi</w:t>
            </w:r>
          </w:p>
        </w:tc>
        <w:tc>
          <w:tcPr>
            <w:tcW w:w="4245" w:type="dxa"/>
            <w:hideMark/>
          </w:tcPr>
          <w:p w14:paraId="3EED99DB" w14:textId="3A1BBED0" w:rsidR="00227BA7" w:rsidRPr="00227BA7" w:rsidRDefault="00227BA7" w:rsidP="00227BA7">
            <w:pPr>
              <w:rPr>
                <w:sz w:val="20"/>
                <w:szCs w:val="20"/>
              </w:rPr>
            </w:pPr>
            <w:hyperlink r:id="rId6" w:history="1">
              <w:r w:rsidRPr="00227BA7">
                <w:rPr>
                  <w:sz w:val="20"/>
                  <w:szCs w:val="20"/>
                </w:rPr>
                <w:t>vpourahmadi@lenovo.com</w:t>
              </w:r>
            </w:hyperlink>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Heading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lastRenderedPageBreak/>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Heading1"/>
      </w:pPr>
      <w:r>
        <w:t xml:space="preserve">3 </w:t>
      </w:r>
      <w:r w:rsidR="00C758A7">
        <w:t xml:space="preserve">Summary and proposals      </w:t>
      </w:r>
    </w:p>
    <w:p w14:paraId="67CE0567" w14:textId="1DCCCECF" w:rsidR="002B26E2" w:rsidRPr="002B26E2" w:rsidRDefault="002B26E2" w:rsidP="002B26E2">
      <w:pPr>
        <w:pStyle w:val="Heading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Heading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subbands.  </w:t>
      </w:r>
      <w:r>
        <w:rPr>
          <w:rFonts w:cs="Batang"/>
          <w:sz w:val="20"/>
          <w:szCs w:val="20"/>
          <w:lang w:eastAsia="en-US"/>
        </w:rPr>
        <w:t xml:space="preserve"> </w:t>
      </w:r>
    </w:p>
    <w:p w14:paraId="1B7531CA" w14:textId="2B550BB8" w:rsidR="00A960D0" w:rsidRPr="00A960D0" w:rsidRDefault="00344135" w:rsidP="00A960D0">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lastRenderedPageBreak/>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gNB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So, we prefer Option-</w:t>
            </w:r>
            <w:proofErr w:type="gramStart"/>
            <w:r>
              <w:rPr>
                <w:rFonts w:eastAsiaTheme="minorEastAsia"/>
                <w:sz w:val="20"/>
                <w:szCs w:val="20"/>
              </w:rPr>
              <w:t>1</w:t>
            </w:r>
            <w:proofErr w:type="gramEnd"/>
            <w:r>
              <w:rPr>
                <w:rFonts w:eastAsiaTheme="minorEastAsia"/>
                <w:sz w:val="20"/>
                <w:szCs w:val="20"/>
              </w:rPr>
              <w:t xml:space="preserve">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ListParagraph"/>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ListParagraph"/>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ListParagraph"/>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w:t>
            </w:r>
            <w:r>
              <w:rPr>
                <w:rFonts w:eastAsiaTheme="minorEastAsia"/>
                <w:sz w:val="20"/>
                <w:szCs w:val="20"/>
              </w:rPr>
              <w:lastRenderedPageBreak/>
              <w:t xml:space="preserve">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lastRenderedPageBreak/>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Heading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In Rel-19, scalable model and scalable model structure has been studied to support various subband</w:t>
      </w:r>
      <w:r w:rsidR="00522E03">
        <w:rPr>
          <w:sz w:val="20"/>
          <w:szCs w:val="20"/>
          <w:lang w:val="en-GB"/>
        </w:rPr>
        <w:t>s</w:t>
      </w:r>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SimSun"/>
          <w:b/>
          <w:bCs/>
          <w:i/>
          <w:iCs/>
          <w:sz w:val="20"/>
          <w:szCs w:val="20"/>
          <w:lang w:val="en-GB" w:eastAsia="en-US"/>
        </w:rPr>
      </w:pPr>
      <w:r w:rsidRPr="00A960D0">
        <w:rPr>
          <w:rFonts w:eastAsia="SimSun" w:hint="eastAsia"/>
          <w:b/>
          <w:bCs/>
          <w:i/>
          <w:iCs/>
          <w:sz w:val="20"/>
          <w:szCs w:val="20"/>
          <w:lang w:val="en-GB" w:eastAsia="en-US"/>
        </w:rPr>
        <w:t>F</w:t>
      </w:r>
      <w:r w:rsidRPr="00A960D0">
        <w:rPr>
          <w:rFonts w:eastAsia="SimSun"/>
          <w:b/>
          <w:bCs/>
          <w:i/>
          <w:iCs/>
          <w:sz w:val="20"/>
          <w:szCs w:val="20"/>
          <w:lang w:val="en-GB" w:eastAsia="en-US"/>
        </w:rPr>
        <w:t xml:space="preserve">or Option 4-1 </w:t>
      </w:r>
      <w:r w:rsidR="003669B8">
        <w:rPr>
          <w:b/>
          <w:bCs/>
          <w:i/>
          <w:iCs/>
          <w:sz w:val="20"/>
          <w:lang w:val="en-GB"/>
        </w:rPr>
        <w:t>under</w:t>
      </w:r>
      <w:r w:rsidRPr="00A960D0">
        <w:rPr>
          <w:rFonts w:eastAsia="SimSun"/>
          <w:b/>
          <w:bCs/>
          <w:i/>
          <w:iCs/>
          <w:sz w:val="20"/>
          <w:szCs w:val="20"/>
          <w:lang w:val="en-GB" w:eastAsia="en-US"/>
        </w:rPr>
        <w:t xml:space="preserve"> Direction A in AI/ML based CSI compression</w:t>
      </w:r>
      <w:r w:rsidRPr="00A960D0">
        <w:rPr>
          <w:rFonts w:eastAsia="SimSun" w:hint="eastAsia"/>
          <w:b/>
          <w:bCs/>
          <w:i/>
          <w:iCs/>
          <w:sz w:val="20"/>
          <w:szCs w:val="20"/>
          <w:lang w:val="en-GB" w:eastAsia="en-US"/>
        </w:rPr>
        <w:t>,</w:t>
      </w:r>
      <w:r w:rsidRPr="00A960D0">
        <w:rPr>
          <w:rFonts w:eastAsia="SimSun"/>
          <w:b/>
          <w:bCs/>
          <w:i/>
          <w:iCs/>
          <w:sz w:val="20"/>
          <w:szCs w:val="20"/>
          <w:lang w:val="en-GB" w:eastAsia="en-US"/>
        </w:rPr>
        <w:t xml:space="preserve"> </w:t>
      </w:r>
      <w:r w:rsidR="00F71798">
        <w:rPr>
          <w:rFonts w:eastAsia="SimSun"/>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ListParagraph"/>
        <w:numPr>
          <w:ilvl w:val="0"/>
          <w:numId w:val="42"/>
        </w:numPr>
        <w:ind w:leftChars="0"/>
        <w:rPr>
          <w:rFonts w:eastAsia="SimSun"/>
          <w:b/>
          <w:bCs/>
          <w:i/>
          <w:iCs/>
          <w:szCs w:val="20"/>
          <w:lang w:eastAsia="en-US"/>
        </w:rPr>
      </w:pPr>
      <w:r w:rsidRPr="00F71798">
        <w:rPr>
          <w:rFonts w:eastAsia="SimSun"/>
          <w:b/>
          <w:bCs/>
          <w:i/>
          <w:iCs/>
          <w:szCs w:val="20"/>
          <w:lang w:eastAsia="en-US"/>
        </w:rPr>
        <w:t>Model backbone type</w:t>
      </w:r>
      <w:r>
        <w:rPr>
          <w:rFonts w:eastAsia="SimSun"/>
          <w:b/>
          <w:bCs/>
          <w:i/>
          <w:iCs/>
          <w:szCs w:val="20"/>
          <w:lang w:eastAsia="en-US"/>
        </w:rPr>
        <w:t xml:space="preserve"> for reference encoder</w:t>
      </w:r>
      <w:r w:rsidRPr="00F71798">
        <w:rPr>
          <w:rFonts w:eastAsia="SimSun"/>
          <w:b/>
          <w:bCs/>
          <w:i/>
          <w:iCs/>
          <w:szCs w:val="20"/>
          <w:lang w:eastAsia="en-US"/>
        </w:rPr>
        <w:t>, as well as hyper parameters if needed</w:t>
      </w:r>
    </w:p>
    <w:p w14:paraId="488D1176" w14:textId="3D41711B" w:rsid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T</w:t>
      </w:r>
      <w:r w:rsidRPr="00F71798">
        <w:rPr>
          <w:rFonts w:eastAsia="SimSun"/>
          <w:b/>
          <w:bCs/>
          <w:i/>
          <w:iCs/>
          <w:szCs w:val="20"/>
          <w:lang w:eastAsia="en-US"/>
        </w:rPr>
        <w:t>okenization</w:t>
      </w:r>
      <w:r>
        <w:rPr>
          <w:rFonts w:eastAsia="SimSun"/>
          <w:b/>
          <w:bCs/>
          <w:i/>
          <w:iCs/>
          <w:szCs w:val="20"/>
          <w:lang w:eastAsia="en-US"/>
        </w:rPr>
        <w:t xml:space="preserve"> dimension and feature dimension mapping in the reference encoder </w:t>
      </w:r>
    </w:p>
    <w:p w14:paraId="42072B8F" w14:textId="2D8EFC47" w:rsidR="00F71798" w:rsidRP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lastRenderedPageBreak/>
        <w:t>S</w:t>
      </w:r>
      <w:r w:rsidRPr="00F71798">
        <w:rPr>
          <w:rFonts w:eastAsia="SimSun"/>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Heading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w:t>
      </w:r>
      <w:proofErr w:type="gramStart"/>
      <w:r w:rsidR="00947B58">
        <w:rPr>
          <w:rFonts w:ascii="Times New Roman" w:eastAsia="Times New Roman" w:hAnsi="Times New Roman" w:cs="Batang"/>
          <w:szCs w:val="20"/>
          <w:lang w:val="en-US" w:eastAsia="en-US"/>
        </w:rPr>
        <w:t>time-stamp</w:t>
      </w:r>
      <w:proofErr w:type="gramEnd"/>
      <w:r w:rsidR="00947B58">
        <w:rPr>
          <w:rFonts w:ascii="Times New Roman" w:eastAsia="Times New Roman" w:hAnsi="Times New Roman" w:cs="Batang"/>
          <w:szCs w:val="20"/>
          <w:lang w:val="en-US" w:eastAsia="en-US"/>
        </w:rPr>
        <w:t xml:space="preserve"> or version number is included as part of paring ID. </w:t>
      </w:r>
    </w:p>
    <w:p w14:paraId="07341F90" w14:textId="120882B0" w:rsidR="00F373A1" w:rsidRDefault="009E06D6"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ListParagraph"/>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w:t>
            </w:r>
            <w:proofErr w:type="gramStart"/>
            <w:r w:rsidRPr="000A14DA">
              <w:rPr>
                <w:b/>
                <w:bCs/>
                <w:i/>
                <w:iCs/>
                <w:color w:val="FF0000"/>
                <w:sz w:val="20"/>
                <w:lang w:val="en-GB"/>
              </w:rPr>
              <w:t xml:space="preserve">of </w:t>
            </w:r>
            <w:r w:rsidRPr="00A960D0">
              <w:rPr>
                <w:b/>
                <w:bCs/>
                <w:i/>
                <w:iCs/>
                <w:sz w:val="20"/>
                <w:lang w:val="en-GB"/>
              </w:rPr>
              <w:t xml:space="preserve"> </w:t>
            </w:r>
            <w:r>
              <w:rPr>
                <w:b/>
                <w:bCs/>
                <w:i/>
                <w:iCs/>
                <w:sz w:val="20"/>
                <w:lang w:val="en-GB"/>
              </w:rPr>
              <w:t>paring</w:t>
            </w:r>
            <w:proofErr w:type="gramEnd"/>
            <w:r>
              <w:rPr>
                <w:b/>
                <w:bCs/>
                <w:i/>
                <w:iCs/>
                <w:sz w:val="20"/>
                <w:lang w:val="en-GB"/>
              </w:rPr>
              <w:t xml:space="preserve">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Heading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Heading3"/>
        <w:numPr>
          <w:ilvl w:val="0"/>
          <w:numId w:val="0"/>
        </w:numPr>
        <w:tabs>
          <w:tab w:val="left" w:pos="936"/>
        </w:tabs>
        <w:spacing w:line="259" w:lineRule="auto"/>
        <w:rPr>
          <w:b/>
          <w:bCs/>
          <w:i/>
          <w:iCs/>
          <w:sz w:val="20"/>
          <w:szCs w:val="20"/>
        </w:rPr>
      </w:pPr>
      <w:r w:rsidRPr="00A960D0">
        <w:rPr>
          <w:b/>
          <w:bCs/>
          <w:i/>
          <w:iCs/>
          <w:sz w:val="20"/>
          <w:szCs w:val="20"/>
        </w:rPr>
        <w:lastRenderedPageBreak/>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t xml:space="preserve">Also </w:t>
            </w:r>
            <w:proofErr w:type="gramStart"/>
            <w:r>
              <w:rPr>
                <w:rFonts w:eastAsiaTheme="minorEastAsia"/>
                <w:sz w:val="20"/>
                <w:szCs w:val="20"/>
              </w:rPr>
              <w:t>similar to</w:t>
            </w:r>
            <w:proofErr w:type="gramEnd"/>
            <w:r>
              <w:rPr>
                <w:rFonts w:eastAsiaTheme="minorEastAsia"/>
                <w:sz w:val="20"/>
                <w:szCs w:val="20"/>
              </w:rPr>
              <w:t xml:space="preserve">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Heading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Hyperlink"/>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Pr="004D2FE7">
          <w:rPr>
            <w:rStyle w:val="Hyperlink"/>
            <w:rFonts w:ascii="Times New Roman" w:hAnsi="Times New Roman" w:cs="Times New Roman"/>
            <w:b w:val="0"/>
            <w:bCs/>
            <w:noProof/>
            <w:szCs w:val="20"/>
          </w:rPr>
          <w:t>Observation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Pr="004D2FE7">
          <w:rPr>
            <w:rStyle w:val="Hyperlink"/>
            <w:rFonts w:ascii="Times New Roman" w:hAnsi="Times New Roman" w:cs="Times New Roman"/>
            <w:b w:val="0"/>
            <w:bCs/>
            <w:noProof/>
            <w:szCs w:val="20"/>
          </w:rPr>
          <w:t>Observation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Pr="004D2FE7">
          <w:rPr>
            <w:rStyle w:val="Hyperlink"/>
            <w:rFonts w:ascii="Times New Roman" w:hAnsi="Times New Roman" w:cs="Times New Roman"/>
            <w:b w:val="0"/>
            <w:bCs/>
            <w:noProof/>
            <w:szCs w:val="20"/>
          </w:rPr>
          <w:t>Observation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Pr="004D2FE7">
          <w:rPr>
            <w:rStyle w:val="Hyperlink"/>
            <w:rFonts w:ascii="Times New Roman" w:hAnsi="Times New Roman" w:cs="Times New Roman"/>
            <w:b w:val="0"/>
            <w:bCs/>
            <w:noProof/>
            <w:szCs w:val="20"/>
          </w:rPr>
          <w:t>Observation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BodyText"/>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2" w:name="_In-sequence_SDU_delivery"/>
    <w:bookmarkEnd w:id="2"/>
    <w:p w14:paraId="787A796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lastRenderedPageBreak/>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Hyperlink"/>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CSI feedback} samples</w:t>
        </w:r>
      </w:hyperlink>
    </w:p>
    <w:p w14:paraId="1909769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Dataset ID</w:t>
        </w:r>
      </w:hyperlink>
    </w:p>
    <w:p w14:paraId="1233DDB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Pr="004D2FE7">
          <w:rPr>
            <w:rStyle w:val="Hyperlink"/>
            <w:rFonts w:ascii="Times New Roman" w:hAnsi="Times New Roman" w:cs="Times New Roman"/>
            <w:b w:val="0"/>
            <w:bCs/>
            <w:noProof/>
            <w:szCs w:val="20"/>
          </w:rPr>
          <w:t>Proposal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Pr="004D2FE7">
          <w:rPr>
            <w:rStyle w:val="Hyperlink"/>
            <w:rFonts w:ascii="Times New Roman" w:eastAsia="Malgun Gothic" w:hAnsi="Times New Roman" w:cs="Times New Roman"/>
            <w:b w:val="0"/>
            <w:bCs/>
            <w:noProof/>
            <w:szCs w:val="20"/>
          </w:rPr>
          <w:t>Proposal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Rel. 16 eType II with new parameters as the Target CSI format.</w:t>
        </w:r>
        <w:r w:rsidRPr="004D2FE7">
          <w:rPr>
            <w:rStyle w:val="Hyperlink"/>
            <w:rFonts w:ascii="Times New Roman" w:hAnsi="Times New Roman" w:cs="Times New Roman"/>
            <w:b w:val="0"/>
            <w:bCs/>
            <w:noProof/>
            <w:szCs w:val="20"/>
          </w:rPr>
          <w:t xml:space="preserve"> </w:t>
        </w:r>
      </w:hyperlink>
    </w:p>
    <w:p w14:paraId="16351CD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Pr="004D2FE7">
          <w:rPr>
            <w:rStyle w:val="Hyperlink"/>
            <w:rFonts w:ascii="Times New Roman" w:hAnsi="Times New Roman" w:cs="Times New Roman"/>
            <w:b w:val="0"/>
            <w:bCs/>
            <w:noProof/>
            <w:szCs w:val="20"/>
          </w:rPr>
          <w:t>Proposal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Pr="004D2FE7">
          <w:rPr>
            <w:rStyle w:val="Hyperlink"/>
            <w:rFonts w:ascii="Times New Roman" w:hAnsi="Times New Roman" w:cs="Times New Roman"/>
            <w:b w:val="0"/>
            <w:bCs/>
            <w:noProof/>
            <w:szCs w:val="20"/>
          </w:rPr>
          <w:t>Proposal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Pr="004D2FE7">
          <w:rPr>
            <w:rStyle w:val="Hyperlink"/>
            <w:rFonts w:ascii="Times New Roman" w:hAnsi="Times New Roman" w:cs="Times New Roman"/>
            <w:b w:val="0"/>
            <w:bCs/>
            <w:noProof/>
            <w:szCs w:val="20"/>
          </w:rPr>
          <w:t>Proposal 6</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Pr="004D2FE7">
          <w:rPr>
            <w:rStyle w:val="Hyperlink"/>
            <w:rFonts w:ascii="Times New Roman" w:eastAsia="Malgun Gothic" w:hAnsi="Times New Roman" w:cs="Times New Roman"/>
            <w:b w:val="0"/>
            <w:bCs/>
            <w:noProof/>
            <w:szCs w:val="20"/>
          </w:rPr>
          <w:t>Proposal 7</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Pr="004D2FE7">
          <w:rPr>
            <w:rStyle w:val="Hyperlink"/>
            <w:rFonts w:ascii="Times New Roman" w:eastAsia="Malgun Gothic" w:hAnsi="Times New Roman" w:cs="Times New Roman"/>
            <w:b w:val="0"/>
            <w:bCs/>
            <w:noProof/>
            <w:szCs w:val="20"/>
          </w:rPr>
          <w:t>Proposal 8</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Pr="004D2FE7">
          <w:rPr>
            <w:rStyle w:val="Hyperlink"/>
            <w:rFonts w:ascii="Times New Roman" w:eastAsia="Malgun Gothic" w:hAnsi="Times New Roman" w:cs="Times New Roman"/>
            <w:b w:val="0"/>
            <w:bCs/>
            <w:noProof/>
            <w:szCs w:val="20"/>
          </w:rPr>
          <w:t>Proposal 9</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Pr="004D2FE7">
          <w:rPr>
            <w:rStyle w:val="Hyperlink"/>
            <w:rFonts w:ascii="Times New Roman" w:hAnsi="Times New Roman" w:cs="Times New Roman"/>
            <w:b w:val="0"/>
            <w:bCs/>
            <w:noProof/>
            <w:szCs w:val="20"/>
          </w:rPr>
          <w:t>Proposal 10</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Pr="004D2FE7">
          <w:rPr>
            <w:rStyle w:val="Hyperlink"/>
            <w:rFonts w:ascii="Times New Roman" w:eastAsia="Malgun Gothic" w:hAnsi="Times New Roman" w:cs="Times New Roman"/>
            <w:b w:val="0"/>
            <w:bCs/>
            <w:noProof/>
            <w:szCs w:val="20"/>
          </w:rPr>
          <w:t>Proposal 11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r>
        <w:rPr>
          <w:b/>
          <w:bCs/>
          <w:i/>
          <w:iCs/>
          <w:sz w:val="20"/>
          <w:szCs w:val="20"/>
          <w:u w:val="single"/>
          <w:lang w:val="en-GB"/>
        </w:rPr>
        <w:t>FutureWei</w:t>
      </w:r>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Proposal 2: For target CSI in the exchanged dataset for Option 4-1 in CSI compression via 2-sided model Case 0, use Rel-16 eType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lastRenderedPageBreak/>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r w:rsidRPr="00856FC5">
        <w:rPr>
          <w:rFonts w:hint="eastAsia"/>
          <w:b/>
          <w:bCs/>
          <w:i/>
          <w:iCs/>
          <w:sz w:val="20"/>
          <w:szCs w:val="20"/>
          <w:u w:val="single"/>
          <w:lang w:val="en-GB"/>
        </w:rPr>
        <w:t>Spreadtrum,</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HiSilicon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gramStart"/>
      <w:r w:rsidRPr="00150229">
        <w:rPr>
          <w:bCs/>
          <w:iCs/>
          <w:sz w:val="20"/>
          <w:szCs w:val="20"/>
        </w:rPr>
        <w:t>A</w:t>
      </w:r>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Format of Target CSI, e.g., scalar quantization or eType II-like quantization.</w:t>
      </w:r>
    </w:p>
    <w:p w14:paraId="3BCDDFCA" w14:textId="77777777" w:rsidR="00150229" w:rsidRPr="00150229" w:rsidRDefault="00150229" w:rsidP="00050F40">
      <w:pPr>
        <w:numPr>
          <w:ilvl w:val="2"/>
          <w:numId w:val="9"/>
        </w:numPr>
        <w:rPr>
          <w:bCs/>
          <w:iCs/>
          <w:sz w:val="20"/>
          <w:szCs w:val="20"/>
          <w:lang w:val="en-GB"/>
        </w:rPr>
      </w:pPr>
      <w:r w:rsidRPr="00150229">
        <w:rPr>
          <w:bCs/>
          <w:iCs/>
          <w:sz w:val="20"/>
          <w:szCs w:val="20"/>
          <w:lang w:val="en-GB"/>
        </w:rPr>
        <w:t>eType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r w:rsidRPr="0037078F">
        <w:rPr>
          <w:b/>
          <w:bCs/>
          <w:i/>
          <w:iCs/>
          <w:sz w:val="20"/>
          <w:szCs w:val="20"/>
          <w:u w:val="single"/>
          <w:lang w:val="en-GB"/>
        </w:rPr>
        <w:lastRenderedPageBreak/>
        <w:t>InterDigital</w:t>
      </w:r>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sidRPr="0037078F">
        <w:rPr>
          <w:sz w:val="20"/>
          <w:szCs w:val="20"/>
        </w:rPr>
        <w:t>a new CSI feedback</w:t>
      </w:r>
      <w:proofErr w:type="gramEnd"/>
      <w:r w:rsidRPr="0037078F">
        <w:rPr>
          <w:sz w:val="20"/>
          <w:szCs w:val="20"/>
        </w:rPr>
        <w:t>.</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eType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lastRenderedPageBreak/>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E.g. layers, number of Tx ports, payload sizes, number of subbands</w:t>
      </w:r>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Different subbands</w:t>
      </w:r>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 xml:space="preserve">For performance target, there is one to one mapping relation between NMSE and SGCS. The NW can well map the performance target to either NMSE </w:t>
      </w:r>
      <w:proofErr w:type="gramStart"/>
      <w:r w:rsidRPr="00C01690">
        <w:rPr>
          <w:sz w:val="20"/>
          <w:szCs w:val="20"/>
        </w:rPr>
        <w:t>and</w:t>
      </w:r>
      <w:proofErr w:type="gramEnd"/>
      <w:r w:rsidRPr="00C01690">
        <w:rPr>
          <w:sz w:val="20"/>
          <w:szCs w:val="20"/>
        </w:rPr>
        <w:t xml:space="preserve">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The performance metric gaps between different ports or payloads are significant, whereas the gaps between different subbands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If R16 eType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gramStart"/>
      <w:r w:rsidRPr="00C01690">
        <w:rPr>
          <w:sz w:val="20"/>
          <w:szCs w:val="20"/>
          <w:lang w:val="en-GB"/>
        </w:rPr>
        <w:t>paramCombination(</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R: numberOfPMI-SubbandsPerCQI-Subband</w:t>
      </w:r>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b_1,b_2,…,b_payloads}, and  payload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w:t>
      </w:r>
      <w:proofErr w:type="gramStart"/>
      <w:r w:rsidRPr="00C01690">
        <w:rPr>
          <w:sz w:val="20"/>
          <w:szCs w:val="20"/>
          <w:lang w:val="en-GB"/>
        </w:rPr>
        <w:t>feedbacks</w:t>
      </w:r>
      <w:proofErr w:type="gramEnd"/>
      <w:r w:rsidRPr="00C01690">
        <w:rPr>
          <w:sz w:val="20"/>
          <w:szCs w:val="20"/>
          <w:lang w:val="en-GB"/>
        </w:rPr>
        <w:t xml:space="preserve">. </w:t>
      </w:r>
      <w:r w:rsidRPr="00C01690">
        <w:rPr>
          <w:rFonts w:hint="eastAsia"/>
          <w:sz w:val="20"/>
          <w:szCs w:val="20"/>
          <w:lang w:val="en-GB"/>
        </w:rPr>
        <w:t>e.g.</w:t>
      </w:r>
      <w:r w:rsidRPr="00C01690">
        <w:rPr>
          <w:sz w:val="20"/>
          <w:szCs w:val="20"/>
          <w:lang w:val="en-GB"/>
        </w:rPr>
        <w:t>, {target CSI, CSI feedback#1</w:t>
      </w:r>
      <w:proofErr w:type="gramStart"/>
      <w:r w:rsidRPr="00C01690">
        <w:rPr>
          <w:sz w:val="20"/>
          <w:szCs w:val="20"/>
          <w:lang w:val="en-GB"/>
        </w:rPr>
        <w:t>, ,</w:t>
      </w:r>
      <w:proofErr w:type="gramEnd"/>
      <w:r w:rsidRPr="00C01690">
        <w:rPr>
          <w:sz w:val="20"/>
          <w:szCs w:val="20"/>
          <w:lang w:val="en-GB"/>
        </w:rPr>
        <w:t xml:space="preserve"> CSI feedback#i, </w:t>
      </w:r>
      <w:r w:rsidRPr="00C01690">
        <w:rPr>
          <w:rFonts w:hint="eastAsia"/>
          <w:sz w:val="20"/>
          <w:szCs w:val="20"/>
          <w:lang w:val="en-GB"/>
        </w:rPr>
        <w:t>C</w:t>
      </w:r>
      <w:r w:rsidRPr="00C01690">
        <w:rPr>
          <w:sz w:val="20"/>
          <w:szCs w:val="20"/>
          <w:lang w:val="en-GB"/>
        </w:rPr>
        <w:t>SI feedback#N}</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w:t>
      </w:r>
      <w:proofErr w:type="gramStart"/>
      <w:r w:rsidRPr="00C01690">
        <w:rPr>
          <w:sz w:val="20"/>
          <w:szCs w:val="20"/>
        </w:rPr>
        <w:t>layer ,</w:t>
      </w:r>
      <w:proofErr w:type="gramEnd"/>
      <w:r w:rsidRPr="00C01690">
        <w:rPr>
          <w:sz w:val="20"/>
          <w:szCs w:val="20"/>
        </w:rPr>
        <w:t xml:space="preserve">  subband ,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proofErr w:type="gramStart"/>
      <w:r w:rsidRPr="00C01690">
        <w:rPr>
          <w:sz w:val="20"/>
          <w:szCs w:val="20"/>
          <w:lang w:val="en-GB"/>
        </w:rPr>
        <w:t>where  is</w:t>
      </w:r>
      <w:proofErr w:type="gramEnd"/>
      <w:r w:rsidRPr="00C01690">
        <w:rPr>
          <w:sz w:val="20"/>
          <w:szCs w:val="20"/>
          <w:lang w:val="en-GB"/>
        </w:rPr>
        <w:t xml:space="preserve"> the reconstructed precoder by NW-side decoder of </w:t>
      </w:r>
      <w:r w:rsidRPr="00C01690">
        <w:rPr>
          <w:i/>
          <w:sz w:val="20"/>
          <w:szCs w:val="20"/>
          <w:lang w:val="en-GB"/>
        </w:rPr>
        <w:t xml:space="preserve">l-th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 xml:space="preserve">l-th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subband,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lastRenderedPageBreak/>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 }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w:t>
      </w:r>
      <w:proofErr w:type="gramStart"/>
      <w:r w:rsidRPr="00C01690">
        <w:rPr>
          <w:sz w:val="20"/>
          <w:szCs w:val="20"/>
        </w:rPr>
        <w:t>layer ,</w:t>
      </w:r>
      <w:proofErr w:type="gramEnd"/>
      <w:r w:rsidRPr="00C01690">
        <w:rPr>
          <w:sz w:val="20"/>
          <w:szCs w:val="20"/>
        </w:rPr>
        <w:t xml:space="preserve">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proofErr w:type="gramStart"/>
      <w:r w:rsidRPr="00C01690">
        <w:rPr>
          <w:sz w:val="20"/>
          <w:szCs w:val="20"/>
        </w:rPr>
        <w:t>where  is</w:t>
      </w:r>
      <w:proofErr w:type="gramEnd"/>
      <w:r w:rsidRPr="00C01690">
        <w:rPr>
          <w:sz w:val="20"/>
          <w:szCs w:val="20"/>
        </w:rPr>
        <w:t xml:space="preserve">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 xml:space="preserve">-th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r w:rsidRPr="00C01690">
        <w:rPr>
          <w:rFonts w:hint="eastAsia"/>
          <w:sz w:val="20"/>
          <w:szCs w:val="20"/>
        </w:rPr>
        <w:t>for</w:t>
      </w:r>
      <w:r w:rsidRPr="00C01690">
        <w:rPr>
          <w:sz w:val="20"/>
          <w:szCs w:val="20"/>
        </w:rPr>
        <w:t xml:space="preserve">  </w:t>
      </w:r>
      <w:r w:rsidRPr="00C01690">
        <w:rPr>
          <w:i/>
          <w:sz w:val="20"/>
          <w:szCs w:val="20"/>
          <w:lang w:val="en-GB"/>
        </w:rPr>
        <w:t>l</w:t>
      </w:r>
      <w:r w:rsidRPr="00C01690">
        <w:rPr>
          <w:sz w:val="20"/>
          <w:szCs w:val="20"/>
        </w:rPr>
        <w:t xml:space="preserve">-th layer, n4-th data instance .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r w:rsidRPr="00C01690">
        <w:rPr>
          <w:sz w:val="20"/>
          <w:szCs w:val="20"/>
        </w:rPr>
        <w:t xml:space="preserve">arget CSI can be R16 eType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Proposal 2: Support legacy eType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 xml:space="preserve">option 4, there may be no need for </w:t>
      </w:r>
      <w:proofErr w:type="gramStart"/>
      <w:r w:rsidRPr="003E36A8">
        <w:rPr>
          <w:rFonts w:hint="eastAsia"/>
          <w:bCs/>
          <w:sz w:val="20"/>
          <w:szCs w:val="20"/>
        </w:rPr>
        <w:t>offline-engineering</w:t>
      </w:r>
      <w:proofErr w:type="gramEnd"/>
      <w:r w:rsidRPr="003E36A8">
        <w:rPr>
          <w:rFonts w:hint="eastAsia"/>
          <w:bCs/>
          <w:sz w:val="20"/>
          <w:szCs w:val="20"/>
        </w:rPr>
        <w:t>.</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r w:rsidRPr="001D0183">
        <w:rPr>
          <w:rFonts w:hint="eastAsia"/>
          <w:bCs/>
          <w:sz w:val="20"/>
          <w:szCs w:val="20"/>
          <w:lang w:val="en-GB"/>
        </w:rPr>
        <w:t>atent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lastRenderedPageBreak/>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 xml:space="preserve">If a dataset only corresponds to one configuration (e.g., Tx port, subband, payload size), the dataset ID </w:t>
      </w:r>
      <w:proofErr w:type="gramStart"/>
      <w:r w:rsidRPr="001D0183">
        <w:rPr>
          <w:rFonts w:hint="eastAsia"/>
          <w:bCs/>
          <w:sz w:val="20"/>
          <w:szCs w:val="20"/>
        </w:rPr>
        <w:t>is able to</w:t>
      </w:r>
      <w:proofErr w:type="gramEnd"/>
      <w:r w:rsidRPr="001D0183">
        <w:rPr>
          <w:rFonts w:hint="eastAsia"/>
          <w:bCs/>
          <w:sz w:val="20"/>
          <w:szCs w:val="20"/>
        </w:rPr>
        <w:t xml:space="preserve">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subbands)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r w:rsidRPr="001D0183">
        <w:rPr>
          <w:rFonts w:hint="eastAsia"/>
          <w:bCs/>
          <w:sz w:val="20"/>
          <w:szCs w:val="20"/>
          <w:lang w:val="en-GB"/>
        </w:rPr>
        <w:t>calar</w:t>
      </w:r>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w:t>
      </w:r>
      <w:proofErr w:type="gramStart"/>
      <w:r w:rsidRPr="001D0183">
        <w:rPr>
          <w:bCs/>
          <w:sz w:val="20"/>
          <w:szCs w:val="20"/>
          <w:lang w:val="en-GB"/>
        </w:rPr>
        <w:t>Fully-Connected</w:t>
      </w:r>
      <w:proofErr w:type="gramEnd"/>
      <w:r w:rsidRPr="001D0183">
        <w:rPr>
          <w:bCs/>
          <w:sz w:val="20"/>
          <w:szCs w:val="20"/>
          <w:lang w:val="en-GB"/>
        </w:rPr>
        <w:t xml:space="preserve">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The number of tokens varies with the number of subbands.</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lastRenderedPageBreak/>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Proposal 2: For inter-vendor collaboration under Direction A and sub option 3a-1, a standardized signalling mechanism can be defined from the UE to the gNB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Proposal 5: For inter-vendor collaboration under Direction A and sub option 3a-1, a standardized signalling mechanism can be defined from the gNB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gNB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lastRenderedPageBreak/>
        <w:t>Proposal 11: For inter-vendor collaboration under Direction A and sub option 4-1, a standardized signalling mechanism can be defined from the gNB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gNB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Proposal 14: For inter-vendor collaboration under Direction C, a standardized signalling mechanism can be defined from the gNB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lastRenderedPageBreak/>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lastRenderedPageBreak/>
        <w:t xml:space="preserve">Suggest </w:t>
      </w:r>
      <w:proofErr w:type="gramStart"/>
      <w:r w:rsidRPr="00A17FC2">
        <w:rPr>
          <w:iCs/>
          <w:sz w:val="20"/>
          <w:szCs w:val="20"/>
        </w:rPr>
        <w:t>to use</w:t>
      </w:r>
      <w:proofErr w:type="gramEnd"/>
      <w:r w:rsidRPr="00A17FC2">
        <w:rPr>
          <w:iCs/>
          <w:sz w:val="20"/>
          <w:szCs w:val="20"/>
        </w:rPr>
        <w:t xml:space="preserv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Target CSI/Precoding matrix: the uncompressed, ground-truth CSI (e.g., based on enhanced eTypeII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lastRenderedPageBreak/>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r w:rsidRPr="00EC2181">
        <w:rPr>
          <w:sz w:val="20"/>
          <w:szCs w:val="20"/>
        </w:rPr>
        <w:t xml:space="preserve">hether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 xml:space="preserve">Complexity: including flops or model storage size, can consider </w:t>
      </w:r>
      <w:proofErr w:type="gramStart"/>
      <w:r w:rsidRPr="00EC2181">
        <w:rPr>
          <w:sz w:val="20"/>
          <w:szCs w:val="20"/>
        </w:rPr>
        <w:t>to set</w:t>
      </w:r>
      <w:proofErr w:type="gramEnd"/>
      <w:r w:rsidRPr="00EC2181">
        <w:rPr>
          <w:sz w:val="20"/>
          <w:szCs w:val="20"/>
        </w:rPr>
        <w:t xml:space="preserve">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subbands,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lastRenderedPageBreak/>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gNB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lastRenderedPageBreak/>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Hyperlink"/>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Common codebook per pairing ID is preferred. The necessity of specific codebook per subband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lastRenderedPageBreak/>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NW provides both NMSE and SGCS target to the UE. Which performance target or both to use is upto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w:t>
      </w:r>
      <w:proofErr w:type="gramStart"/>
      <w:r w:rsidRPr="00796574">
        <w:rPr>
          <w:sz w:val="20"/>
          <w:szCs w:val="20"/>
          <w:lang w:val="en-GB"/>
        </w:rPr>
        <w:t>layers, and</w:t>
      </w:r>
      <w:proofErr w:type="gramEnd"/>
      <w:r w:rsidRPr="00796574">
        <w:rPr>
          <w:sz w:val="20"/>
          <w:szCs w:val="20"/>
          <w:lang w:val="en-GB"/>
        </w:rPr>
        <w:t xml:space="preserve"> are needed per subband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Heading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t>Spreadtrum,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Huawei, HiSilicon</w:t>
      </w:r>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t>InterDigital,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ZTE Corporation, Sanechips</w:t>
      </w:r>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lastRenderedPageBreak/>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03612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882593833">
    <w:abstractNumId w:val="5"/>
  </w:num>
  <w:num w:numId="3" w16cid:durableId="577062733">
    <w:abstractNumId w:val="31"/>
  </w:num>
  <w:num w:numId="4" w16cid:durableId="1786459063">
    <w:abstractNumId w:val="23"/>
  </w:num>
  <w:num w:numId="5" w16cid:durableId="1409184846">
    <w:abstractNumId w:val="33"/>
  </w:num>
  <w:num w:numId="6" w16cid:durableId="499078148">
    <w:abstractNumId w:val="22"/>
  </w:num>
  <w:num w:numId="7" w16cid:durableId="1952782225">
    <w:abstractNumId w:val="42"/>
  </w:num>
  <w:num w:numId="8" w16cid:durableId="237137450">
    <w:abstractNumId w:val="21"/>
  </w:num>
  <w:num w:numId="9" w16cid:durableId="690493749">
    <w:abstractNumId w:val="37"/>
  </w:num>
  <w:num w:numId="10" w16cid:durableId="1022781633">
    <w:abstractNumId w:val="38"/>
  </w:num>
  <w:num w:numId="11" w16cid:durableId="1222405169">
    <w:abstractNumId w:val="1"/>
  </w:num>
  <w:num w:numId="12" w16cid:durableId="1957640210">
    <w:abstractNumId w:val="11"/>
  </w:num>
  <w:num w:numId="13" w16cid:durableId="225721265">
    <w:abstractNumId w:val="34"/>
  </w:num>
  <w:num w:numId="14" w16cid:durableId="27490182">
    <w:abstractNumId w:val="12"/>
  </w:num>
  <w:num w:numId="15" w16cid:durableId="762412910">
    <w:abstractNumId w:val="10"/>
  </w:num>
  <w:num w:numId="16" w16cid:durableId="960574054">
    <w:abstractNumId w:val="30"/>
  </w:num>
  <w:num w:numId="17" w16cid:durableId="1009680084">
    <w:abstractNumId w:val="32"/>
  </w:num>
  <w:num w:numId="18" w16cid:durableId="2141724506">
    <w:abstractNumId w:val="39"/>
  </w:num>
  <w:num w:numId="19" w16cid:durableId="1902710967">
    <w:abstractNumId w:val="25"/>
  </w:num>
  <w:num w:numId="20" w16cid:durableId="934480053">
    <w:abstractNumId w:val="7"/>
  </w:num>
  <w:num w:numId="21" w16cid:durableId="138353588">
    <w:abstractNumId w:val="6"/>
  </w:num>
  <w:num w:numId="22" w16cid:durableId="797069734">
    <w:abstractNumId w:val="8"/>
  </w:num>
  <w:num w:numId="23" w16cid:durableId="167449346">
    <w:abstractNumId w:val="19"/>
  </w:num>
  <w:num w:numId="24" w16cid:durableId="441612644">
    <w:abstractNumId w:val="3"/>
  </w:num>
  <w:num w:numId="25" w16cid:durableId="990674030">
    <w:abstractNumId w:val="16"/>
  </w:num>
  <w:num w:numId="26" w16cid:durableId="1272054363">
    <w:abstractNumId w:val="44"/>
  </w:num>
  <w:num w:numId="27" w16cid:durableId="1865095724">
    <w:abstractNumId w:val="27"/>
  </w:num>
  <w:num w:numId="28" w16cid:durableId="742678959">
    <w:abstractNumId w:val="9"/>
  </w:num>
  <w:num w:numId="29" w16cid:durableId="1160537692">
    <w:abstractNumId w:val="29"/>
  </w:num>
  <w:num w:numId="30" w16cid:durableId="1570651405">
    <w:abstractNumId w:val="36"/>
  </w:num>
  <w:num w:numId="31" w16cid:durableId="2024890101">
    <w:abstractNumId w:val="4"/>
  </w:num>
  <w:num w:numId="32" w16cid:durableId="1105538972">
    <w:abstractNumId w:val="2"/>
  </w:num>
  <w:num w:numId="33" w16cid:durableId="182936045">
    <w:abstractNumId w:val="26"/>
  </w:num>
  <w:num w:numId="34" w16cid:durableId="829831144">
    <w:abstractNumId w:val="43"/>
  </w:num>
  <w:num w:numId="35" w16cid:durableId="1494950325">
    <w:abstractNumId w:val="17"/>
  </w:num>
  <w:num w:numId="36" w16cid:durableId="946160450">
    <w:abstractNumId w:val="41"/>
  </w:num>
  <w:num w:numId="37" w16cid:durableId="1156845097">
    <w:abstractNumId w:val="35"/>
  </w:num>
  <w:num w:numId="38" w16cid:durableId="36467016">
    <w:abstractNumId w:val="24"/>
  </w:num>
  <w:num w:numId="39" w16cid:durableId="861279521">
    <w:abstractNumId w:val="14"/>
  </w:num>
  <w:num w:numId="40" w16cid:durableId="1846163929">
    <w:abstractNumId w:val="13"/>
  </w:num>
  <w:num w:numId="41" w16cid:durableId="1625888138">
    <w:abstractNumId w:val="20"/>
  </w:num>
  <w:num w:numId="42" w16cid:durableId="1839344749">
    <w:abstractNumId w:val="28"/>
  </w:num>
  <w:num w:numId="43" w16cid:durableId="594099799">
    <w:abstractNumId w:val="18"/>
  </w:num>
  <w:num w:numId="44" w16cid:durableId="17702210">
    <w:abstractNumId w:val="40"/>
  </w:num>
  <w:num w:numId="45" w16cid:durableId="123785729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6DEB"/>
    <w:rsid w:val="0012163E"/>
    <w:rsid w:val="00122769"/>
    <w:rsid w:val="00123D0A"/>
    <w:rsid w:val="00126945"/>
    <w:rsid w:val="00126CE9"/>
    <w:rsid w:val="00127219"/>
    <w:rsid w:val="0013108B"/>
    <w:rsid w:val="00132404"/>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A42"/>
    <w:rsid w:val="001A5F2D"/>
    <w:rsid w:val="001A61C8"/>
    <w:rsid w:val="001B377D"/>
    <w:rsid w:val="001C0BE2"/>
    <w:rsid w:val="001C299A"/>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2C8D"/>
    <w:rsid w:val="003D51F2"/>
    <w:rsid w:val="003D5363"/>
    <w:rsid w:val="003D6711"/>
    <w:rsid w:val="003E36A8"/>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A6B"/>
    <w:rsid w:val="00532033"/>
    <w:rsid w:val="005327E9"/>
    <w:rsid w:val="0053782C"/>
    <w:rsid w:val="005432ED"/>
    <w:rsid w:val="00543FAA"/>
    <w:rsid w:val="00547AD4"/>
    <w:rsid w:val="0055175D"/>
    <w:rsid w:val="0055410A"/>
    <w:rsid w:val="005554AA"/>
    <w:rsid w:val="00556671"/>
    <w:rsid w:val="0055671A"/>
    <w:rsid w:val="005618B2"/>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D54CF"/>
    <w:rsid w:val="006D6B1A"/>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3CE"/>
    <w:rsid w:val="008C2187"/>
    <w:rsid w:val="008C3D9B"/>
    <w:rsid w:val="008D0789"/>
    <w:rsid w:val="008D4152"/>
    <w:rsid w:val="008D5723"/>
    <w:rsid w:val="008D6AE1"/>
    <w:rsid w:val="008D7078"/>
    <w:rsid w:val="008E1D99"/>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B58"/>
    <w:rsid w:val="009500FE"/>
    <w:rsid w:val="00955DED"/>
    <w:rsid w:val="00956383"/>
    <w:rsid w:val="0095741E"/>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6777"/>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672D"/>
    <w:rsid w:val="00C36E32"/>
    <w:rsid w:val="00C46B5C"/>
    <w:rsid w:val="00C63891"/>
    <w:rsid w:val="00C66A4A"/>
    <w:rsid w:val="00C70860"/>
    <w:rsid w:val="00C73B23"/>
    <w:rsid w:val="00C73EAA"/>
    <w:rsid w:val="00C758A7"/>
    <w:rsid w:val="00C7607E"/>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313A3"/>
    <w:rsid w:val="00D402CA"/>
    <w:rsid w:val="00D43B96"/>
    <w:rsid w:val="00D44CB2"/>
    <w:rsid w:val="00D45E02"/>
    <w:rsid w:val="00D471A6"/>
    <w:rsid w:val="00D47494"/>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E0404"/>
    <w:rsid w:val="00EE18CC"/>
    <w:rsid w:val="00EF1E35"/>
    <w:rsid w:val="00EF7114"/>
    <w:rsid w:val="00F01BD8"/>
    <w:rsid w:val="00F01CBB"/>
    <w:rsid w:val="00F02ADB"/>
    <w:rsid w:val="00F05BCC"/>
    <w:rsid w:val="00F06AA2"/>
    <w:rsid w:val="00F075A5"/>
    <w:rsid w:val="00F1151B"/>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A4"/>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p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aption">
    <w:name w:val="caption"/>
    <w:aliases w:val="cap,cap Char,Caption Char1 Char,cap Char Char1,Caption Char Char1 Char,cap Char2"/>
    <w:basedOn w:val="Normal"/>
    <w:next w:val="Normal"/>
    <w:link w:val="CaptionChar"/>
    <w:uiPriority w:val="35"/>
    <w:qFormat/>
    <w:pPr>
      <w:spacing w:after="240"/>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character" w:styleId="Hyperlink">
    <w:name w:val="Hyperlink"/>
    <w:uiPriority w:val="99"/>
    <w:qFormat/>
    <w:rPr>
      <w:color w:val="0000FF"/>
      <w:u w:val="single"/>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Times New Roman" w:eastAsia="Malgun Gothic" w:hAnsi="Times New Roman" w:cs="Times New Roman"/>
      <w:sz w:val="36"/>
      <w:szCs w:val="3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Times New Roman" w:eastAsia="Malgun Gothic" w:hAnsi="Times New Roman" w:cs="Times New Roman"/>
      <w:sz w:val="32"/>
      <w:szCs w:val="32"/>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aliases w:val="cap Char1,cap Char Char,Caption Char1 Char Char,cap Char Char1 Char,Caption Char Char1 Char Char,cap Char2 Char"/>
    <w:link w:val="Caption"/>
    <w:uiPriority w:val="35"/>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Normal"/>
    <w:link w:val="3GPPTextChar"/>
    <w:qFormat/>
    <w:rsid w:val="00B3165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B31653"/>
    <w:rPr>
      <w:rFonts w:ascii="Times New Roman" w:eastAsia="SimSun"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SimSun" w:hAnsi="Times New Roman" w:cs="Times New Roman"/>
      <w:lang w:val="en-GB" w:eastAsia="en-US"/>
    </w:rPr>
  </w:style>
  <w:style w:type="numbering" w:customStyle="1" w:styleId="NoList1">
    <w:name w:val="No List_1"/>
    <w:basedOn w:val="NoList"/>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UnresolvedMention">
    <w:name w:val="Unresolved Mention"/>
    <w:basedOn w:val="DefaultParagraphFont"/>
    <w:uiPriority w:val="99"/>
    <w:semiHidden/>
    <w:unhideWhenUsed/>
    <w:rsid w:val="004D2FE7"/>
    <w:rPr>
      <w:color w:val="605E5C"/>
      <w:shd w:val="clear" w:color="auto" w:fill="E1DFDD"/>
    </w:rPr>
  </w:style>
  <w:style w:type="paragraph" w:styleId="BodyText">
    <w:name w:val="Body Text"/>
    <w:basedOn w:val="Normal"/>
    <w:link w:val="BodyTextChar"/>
    <w:qFormat/>
    <w:rsid w:val="004D2FE7"/>
    <w:pPr>
      <w:spacing w:after="120"/>
      <w:jc w:val="both"/>
    </w:pPr>
    <w:rPr>
      <w:rFonts w:ascii="Arial" w:eastAsiaTheme="minorHAnsi" w:hAnsi="Arial" w:cstheme="minorBidi"/>
      <w:sz w:val="20"/>
      <w:szCs w:val="22"/>
    </w:rPr>
  </w:style>
  <w:style w:type="character" w:customStyle="1" w:styleId="BodyTextChar">
    <w:name w:val="Body Text Char"/>
    <w:basedOn w:val="DefaultParagraphFont"/>
    <w:link w:val="BodyText"/>
    <w:rsid w:val="004D2FE7"/>
    <w:rPr>
      <w:rFonts w:ascii="Arial" w:eastAsiaTheme="minorHAnsi" w:hAnsi="Arial"/>
      <w:szCs w:val="22"/>
    </w:rPr>
  </w:style>
  <w:style w:type="paragraph" w:styleId="TableofFigures">
    <w:name w:val="table of figures"/>
    <w:basedOn w:val="BodyText"/>
    <w:next w:val="Normal"/>
    <w:uiPriority w:val="99"/>
    <w:rsid w:val="004D2FE7"/>
    <w:pPr>
      <w:ind w:left="1701" w:hanging="1701"/>
      <w:jc w:val="left"/>
    </w:pPr>
    <w:rPr>
      <w:b/>
    </w:rPr>
  </w:style>
  <w:style w:type="paragraph" w:customStyle="1" w:styleId="bullet-proposal">
    <w:name w:val="bullet-proposal"/>
    <w:basedOn w:val="Normal"/>
    <w:qFormat/>
    <w:rsid w:val="00A87623"/>
    <w:pPr>
      <w:numPr>
        <w:numId w:val="11"/>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rsid w:val="002E4AD3"/>
    <w:rPr>
      <w:rFonts w:ascii="Times New Roman" w:eastAsia="Times New Roman" w:hAnsi="Times New Roman"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pourahmadi@lenov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9801-B0BD-4346-A33F-103559FA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9395</Words>
  <Characters>59195</Characters>
  <Application>Microsoft Office Word</Application>
  <DocSecurity>0</DocSecurity>
  <Lines>493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Lenovo-Vahid</cp:lastModifiedBy>
  <cp:revision>85</cp:revision>
  <dcterms:created xsi:type="dcterms:W3CDTF">2025-08-18T19:38:00Z</dcterms:created>
  <dcterms:modified xsi:type="dcterms:W3CDTF">2025-08-23T08:35:00Z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