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D2DC" w14:textId="2F0552C1" w:rsidR="0011211A" w:rsidRDefault="0011211A" w:rsidP="0011211A">
      <w:pPr>
        <w:rPr>
          <w:rFonts w:ascii="Arial" w:hAnsi="Arial" w:cs="Arial"/>
          <w:b/>
          <w:bCs/>
          <w:sz w:val="22"/>
          <w:lang w:val="en-US" w:eastAsia="zh-CN"/>
        </w:rPr>
      </w:pPr>
      <w:r w:rsidRPr="00CA0286">
        <w:rPr>
          <w:rFonts w:ascii="Arial" w:hAnsi="Arial" w:cs="Arial"/>
          <w:b/>
          <w:bCs/>
          <w:sz w:val="22"/>
          <w:lang w:val="en-US"/>
        </w:rPr>
        <w:t>3GPP TSG RAN WG1 Meeting #1</w:t>
      </w:r>
      <w:r>
        <w:rPr>
          <w:rFonts w:ascii="Arial" w:hAnsi="Arial" w:cs="Arial"/>
          <w:b/>
          <w:bCs/>
          <w:sz w:val="22"/>
          <w:lang w:val="en-US"/>
        </w:rPr>
        <w:t>23</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sidR="001D1445" w:rsidRPr="001D1445">
        <w:rPr>
          <w:rFonts w:ascii="Arial" w:hAnsi="Arial" w:cs="Arial"/>
          <w:b/>
          <w:bCs/>
          <w:sz w:val="22"/>
          <w:lang w:val="en-US" w:eastAsia="zh-CN"/>
        </w:rPr>
        <w:t>R1-2509589</w:t>
      </w:r>
    </w:p>
    <w:p w14:paraId="6049FF10" w14:textId="77777777" w:rsidR="0011211A" w:rsidRPr="00CA0286" w:rsidRDefault="0011211A" w:rsidP="0011211A">
      <w:pPr>
        <w:rPr>
          <w:rFonts w:ascii="Arial" w:eastAsia="Calibri Light" w:hAnsi="Arial" w:cs="Arial"/>
          <w:b/>
          <w:bCs/>
          <w:sz w:val="22"/>
          <w:lang w:eastAsia="ja-JP"/>
        </w:rPr>
      </w:pPr>
      <w:r w:rsidRPr="00D27FC3">
        <w:rPr>
          <w:rFonts w:ascii="Arial" w:hAnsi="Arial" w:cs="Arial"/>
          <w:b/>
          <w:bCs/>
          <w:sz w:val="22"/>
          <w:lang w:val="en-US" w:eastAsia="zh-CN"/>
        </w:rPr>
        <w:t>Dallas, US</w:t>
      </w:r>
      <w:r>
        <w:rPr>
          <w:rFonts w:ascii="Arial" w:hAnsi="Arial" w:cs="Arial" w:hint="eastAsia"/>
          <w:b/>
          <w:bCs/>
          <w:sz w:val="22"/>
          <w:lang w:val="en-US" w:eastAsia="zh-CN"/>
        </w:rPr>
        <w:t>A</w:t>
      </w:r>
      <w:r w:rsidRPr="00D27FC3">
        <w:rPr>
          <w:rFonts w:ascii="Arial" w:hAnsi="Arial" w:cs="Arial"/>
          <w:b/>
          <w:bCs/>
          <w:sz w:val="22"/>
          <w:lang w:val="en-US" w:eastAsia="zh-CN"/>
        </w:rPr>
        <w:t>, November 17</w:t>
      </w:r>
      <w:r w:rsidRPr="00D27FC3">
        <w:rPr>
          <w:rFonts w:ascii="Arial" w:hAnsi="Arial" w:cs="Arial"/>
          <w:b/>
          <w:bCs/>
          <w:sz w:val="22"/>
          <w:vertAlign w:val="superscript"/>
          <w:lang w:val="en-US" w:eastAsia="zh-CN"/>
        </w:rPr>
        <w:t>th</w:t>
      </w:r>
      <w:r w:rsidRPr="00D27FC3">
        <w:rPr>
          <w:rFonts w:ascii="Arial" w:hAnsi="Arial" w:cs="Arial"/>
          <w:b/>
          <w:bCs/>
          <w:sz w:val="22"/>
          <w:lang w:val="en-US" w:eastAsia="zh-CN"/>
        </w:rPr>
        <w:t>-21</w:t>
      </w:r>
      <w:r w:rsidRPr="00D27FC3">
        <w:rPr>
          <w:rFonts w:ascii="Arial" w:hAnsi="Arial" w:cs="Arial"/>
          <w:b/>
          <w:bCs/>
          <w:sz w:val="22"/>
          <w:vertAlign w:val="superscript"/>
          <w:lang w:val="en-US" w:eastAsia="zh-CN"/>
        </w:rPr>
        <w:t>st</w:t>
      </w:r>
      <w:r w:rsidRPr="00D27FC3">
        <w:rPr>
          <w:rFonts w:ascii="Arial" w:hAnsi="Arial" w:cs="Arial"/>
          <w:b/>
          <w:bCs/>
          <w:sz w:val="22"/>
          <w:lang w:val="en-US" w:eastAsia="zh-CN"/>
        </w:rPr>
        <w:t>, 2025</w:t>
      </w:r>
    </w:p>
    <w:p w14:paraId="11CAEB0C" w14:textId="77777777" w:rsidR="0011211A" w:rsidRPr="00934B6D" w:rsidRDefault="0011211A" w:rsidP="0011211A">
      <w:pPr>
        <w:pStyle w:val="En-tte"/>
        <w:tabs>
          <w:tab w:val="clear" w:pos="8306"/>
          <w:tab w:val="right" w:pos="7088"/>
          <w:tab w:val="right" w:pos="9781"/>
        </w:tabs>
        <w:rPr>
          <w:rFonts w:ascii="Arial" w:eastAsia="Calibri Light" w:hAnsi="Arial" w:cs="Arial"/>
          <w:b/>
          <w:bCs/>
          <w:sz w:val="28"/>
          <w:lang w:eastAsia="ja-JP"/>
        </w:rPr>
      </w:pPr>
    </w:p>
    <w:p w14:paraId="30A7E3DB" w14:textId="77777777" w:rsidR="0011211A" w:rsidRPr="00F11AB4" w:rsidRDefault="0011211A" w:rsidP="0011211A">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Pr="00D27FC3">
        <w:rPr>
          <w:rFonts w:ascii="Arial" w:hAnsi="Arial" w:cs="Arial"/>
          <w:bCs/>
          <w:lang w:val="en-US" w:eastAsia="zh-CN"/>
        </w:rPr>
        <w:t>Draft LS reply on OCC for RACH-less HO</w:t>
      </w:r>
    </w:p>
    <w:p w14:paraId="33DD20C0" w14:textId="01B4EB47" w:rsidR="0011211A" w:rsidRPr="00F11AB4" w:rsidRDefault="0011211A" w:rsidP="0011211A">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proofErr w:type="gramStart"/>
      <w:r w:rsidRPr="00F11AB4">
        <w:rPr>
          <w:rFonts w:ascii="Arial" w:eastAsia="Calibri Light" w:hAnsi="Arial" w:cs="Arial"/>
          <w:b/>
          <w:lang w:val="en-US" w:eastAsia="ja-JP"/>
        </w:rPr>
        <w:t>:</w:t>
      </w:r>
      <w:r w:rsidRPr="00F11AB4">
        <w:rPr>
          <w:rFonts w:ascii="Arial" w:eastAsia="Calibri Light" w:hAnsi="Arial" w:cs="Arial"/>
          <w:bCs/>
          <w:lang w:val="en-US" w:eastAsia="ja-JP"/>
        </w:rPr>
        <w:t xml:space="preserve"> </w:t>
      </w:r>
      <w:r w:rsidR="00161B18">
        <w:rPr>
          <w:rFonts w:ascii="Arial" w:eastAsia="Calibri Light" w:hAnsi="Arial" w:cs="Arial"/>
          <w:bCs/>
          <w:lang w:val="en-US" w:eastAsia="ja-JP"/>
        </w:rPr>
        <w:tab/>
      </w:r>
      <w:r w:rsidRPr="001755A3">
        <w:rPr>
          <w:rFonts w:ascii="Arial" w:eastAsia="Calibri Light" w:hAnsi="Arial" w:cs="Arial"/>
          <w:bCs/>
          <w:lang w:val="en-US" w:eastAsia="ja-JP"/>
        </w:rPr>
        <w:t>R1</w:t>
      </w:r>
      <w:proofErr w:type="gramEnd"/>
      <w:r w:rsidRPr="00323803">
        <w:rPr>
          <w:rFonts w:ascii="Arial" w:eastAsia="Calibri Light" w:hAnsi="Arial" w:cs="Arial"/>
          <w:bCs/>
          <w:lang w:val="en-US" w:eastAsia="ja-JP"/>
        </w:rPr>
        <w:t>-</w:t>
      </w:r>
      <w:r>
        <w:rPr>
          <w:rFonts w:ascii="Arial" w:eastAsiaTheme="minorEastAsia" w:hAnsi="Arial" w:cs="Arial" w:hint="eastAsia"/>
          <w:bCs/>
          <w:lang w:val="en-US" w:eastAsia="zh-CN"/>
        </w:rPr>
        <w:t>2508308</w:t>
      </w:r>
      <w:r w:rsidRPr="00B148D9">
        <w:rPr>
          <w:rFonts w:ascii="Arial" w:eastAsia="Calibri Light" w:hAnsi="Arial" w:cs="Arial"/>
          <w:bCs/>
          <w:lang w:val="en-US" w:eastAsia="ja-JP"/>
        </w:rPr>
        <w:t xml:space="preserve"> </w:t>
      </w:r>
      <w:r>
        <w:rPr>
          <w:rFonts w:ascii="Arial" w:eastAsia="Calibri Light" w:hAnsi="Arial" w:cs="Arial"/>
          <w:bCs/>
          <w:lang w:val="en-US" w:eastAsia="ja-JP"/>
        </w:rPr>
        <w:t>(</w:t>
      </w:r>
      <w:r w:rsidRPr="00D6021F">
        <w:rPr>
          <w:rFonts w:ascii="Arial" w:eastAsia="Calibri Light" w:hAnsi="Arial" w:cs="Arial"/>
          <w:bCs/>
          <w:lang w:val="en-US" w:eastAsia="ja-JP"/>
        </w:rPr>
        <w:t>R2-</w:t>
      </w:r>
      <w:r w:rsidRPr="00D57FAD">
        <w:rPr>
          <w:rFonts w:ascii="Arial" w:eastAsia="Calibri Light" w:hAnsi="Arial" w:cs="Arial"/>
          <w:bCs/>
          <w:lang w:val="en-US" w:eastAsia="ja-JP"/>
        </w:rPr>
        <w:t>2</w:t>
      </w:r>
      <w:r>
        <w:rPr>
          <w:rFonts w:ascii="Arial" w:eastAsia="Calibri Light" w:hAnsi="Arial" w:cs="Arial"/>
          <w:bCs/>
          <w:lang w:val="en-US" w:eastAsia="ja-JP"/>
        </w:rPr>
        <w:t xml:space="preserve">507909) </w:t>
      </w:r>
    </w:p>
    <w:p w14:paraId="453E3792" w14:textId="77777777" w:rsidR="0011211A" w:rsidRPr="00F11AB4" w:rsidRDefault="0011211A" w:rsidP="0011211A">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t>Rel-</w:t>
      </w:r>
      <w:r w:rsidRPr="00F11AB4">
        <w:rPr>
          <w:rFonts w:ascii="Arial" w:eastAsia="Calibri Light" w:hAnsi="Arial" w:cs="Arial"/>
          <w:bCs/>
          <w:lang w:val="en-US" w:eastAsia="ja-JP"/>
        </w:rPr>
        <w:t>1</w:t>
      </w:r>
      <w:r>
        <w:rPr>
          <w:rFonts w:ascii="Arial" w:eastAsia="Calibri Light" w:hAnsi="Arial" w:cs="Arial"/>
          <w:bCs/>
          <w:lang w:val="en-US" w:eastAsia="ja-JP"/>
        </w:rPr>
        <w:t>9</w:t>
      </w:r>
    </w:p>
    <w:p w14:paraId="7EE6C35D" w14:textId="77777777" w:rsidR="0011211A" w:rsidRPr="00F11AB4" w:rsidRDefault="0011211A" w:rsidP="0011211A">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Pr>
          <w:rFonts w:ascii="Arial" w:hAnsi="Arial" w:cs="Arial"/>
          <w:bCs/>
          <w:lang w:val="en-US"/>
        </w:rPr>
        <w:t>NR</w:t>
      </w:r>
      <w:r w:rsidRPr="0053515A">
        <w:rPr>
          <w:rFonts w:ascii="Arial" w:hAnsi="Arial" w:cs="Arial"/>
          <w:bCs/>
          <w:lang w:val="en-US"/>
        </w:rPr>
        <w:t>_NTN_Ph3-Core</w:t>
      </w:r>
    </w:p>
    <w:p w14:paraId="75E1B321" w14:textId="77777777" w:rsidR="0011211A" w:rsidRPr="00F11AB4" w:rsidRDefault="0011211A" w:rsidP="0011211A">
      <w:pPr>
        <w:spacing w:after="60"/>
        <w:ind w:left="1985" w:hanging="1985"/>
        <w:rPr>
          <w:rFonts w:ascii="Arial" w:hAnsi="Arial" w:cs="Arial"/>
          <w:b/>
          <w:lang w:val="en-US"/>
        </w:rPr>
      </w:pPr>
    </w:p>
    <w:p w14:paraId="6EA1EC00" w14:textId="652E641D" w:rsidR="0011211A" w:rsidRPr="006E3E3C" w:rsidRDefault="0011211A" w:rsidP="0011211A">
      <w:pPr>
        <w:spacing w:after="60"/>
        <w:ind w:left="1985" w:hanging="1985"/>
        <w:rPr>
          <w:rFonts w:ascii="Arial" w:hAnsi="Arial" w:cs="Arial"/>
          <w:bCs/>
          <w:lang w:val="en-US" w:eastAsia="zh-CN"/>
        </w:rPr>
      </w:pPr>
      <w:r w:rsidRPr="00F11AB4">
        <w:rPr>
          <w:rFonts w:ascii="Arial" w:hAnsi="Arial" w:cs="Arial"/>
          <w:b/>
          <w:lang w:val="en-US"/>
        </w:rPr>
        <w:t>Source:</w:t>
      </w:r>
      <w:r w:rsidRPr="00F11AB4">
        <w:rPr>
          <w:rFonts w:ascii="Arial" w:hAnsi="Arial" w:cs="Arial"/>
          <w:bCs/>
          <w:lang w:val="en-US"/>
        </w:rPr>
        <w:tab/>
      </w:r>
      <w:r w:rsidR="00001AA2">
        <w:rPr>
          <w:rFonts w:ascii="Arial" w:hAnsi="Arial" w:cs="Arial"/>
          <w:bCs/>
          <w:lang w:val="en-US"/>
        </w:rPr>
        <w:t xml:space="preserve">Moderator (Thales) [to be </w:t>
      </w:r>
      <w:r w:rsidR="00001AA2" w:rsidRPr="001B709A">
        <w:rPr>
          <w:rFonts w:ascii="Arial" w:eastAsia="Calibri Light" w:hAnsi="Arial" w:cs="Arial"/>
          <w:bCs/>
          <w:lang w:val="en-US" w:eastAsia="ja-JP"/>
        </w:rPr>
        <w:t>RAN1</w:t>
      </w:r>
      <w:r w:rsidR="00001AA2">
        <w:rPr>
          <w:rFonts w:ascii="Arial" w:eastAsia="Calibri Light" w:hAnsi="Arial" w:cs="Arial"/>
          <w:bCs/>
          <w:lang w:val="en-US" w:eastAsia="ja-JP"/>
        </w:rPr>
        <w:t>]</w:t>
      </w:r>
    </w:p>
    <w:p w14:paraId="54E7B54F" w14:textId="77777777" w:rsidR="0011211A" w:rsidRPr="00F11AB4" w:rsidRDefault="0011211A" w:rsidP="0011211A">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Pr="001B709A">
        <w:rPr>
          <w:rFonts w:ascii="Arial" w:hAnsi="Arial" w:cs="Arial"/>
          <w:bCs/>
          <w:lang w:val="en-US"/>
        </w:rPr>
        <w:t>RAN2</w:t>
      </w:r>
    </w:p>
    <w:p w14:paraId="58237489" w14:textId="77777777" w:rsidR="0011211A" w:rsidRPr="006420D1" w:rsidRDefault="0011211A" w:rsidP="0011211A">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633A87A1" w14:textId="77777777" w:rsidR="0011211A" w:rsidRPr="00F11AB4" w:rsidRDefault="0011211A" w:rsidP="0011211A">
      <w:pPr>
        <w:spacing w:after="60"/>
        <w:ind w:left="1985" w:hanging="1985"/>
        <w:rPr>
          <w:rFonts w:ascii="Arial" w:hAnsi="Arial" w:cs="Arial"/>
          <w:bCs/>
          <w:lang w:val="en-US"/>
        </w:rPr>
      </w:pPr>
    </w:p>
    <w:p w14:paraId="57721FDA" w14:textId="77777777" w:rsidR="0011211A" w:rsidRPr="00F11AB4" w:rsidRDefault="0011211A" w:rsidP="0011211A">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503CCB68" w14:textId="62326C22" w:rsidR="0011211A" w:rsidRPr="00085018" w:rsidRDefault="0011211A" w:rsidP="00085018">
      <w:pPr>
        <w:pStyle w:val="Titre7"/>
        <w:tabs>
          <w:tab w:val="left" w:pos="2268"/>
        </w:tabs>
        <w:rPr>
          <w:rFonts w:ascii="Arial" w:hAnsi="Arial" w:cs="Arial"/>
          <w:color w:val="auto"/>
          <w:lang w:val="en-US"/>
        </w:rPr>
      </w:pPr>
      <w:r w:rsidRPr="00085018">
        <w:rPr>
          <w:rFonts w:ascii="Arial" w:hAnsi="Arial" w:cs="Arial"/>
          <w:color w:val="auto"/>
          <w:lang w:val="en-US"/>
        </w:rPr>
        <w:t>Name:</w:t>
      </w:r>
      <w:r w:rsidRPr="00085018">
        <w:rPr>
          <w:rFonts w:ascii="Arial" w:hAnsi="Arial" w:cs="Arial"/>
          <w:color w:val="auto"/>
          <w:lang w:val="en-US"/>
        </w:rPr>
        <w:tab/>
      </w:r>
      <w:r w:rsidR="00891208" w:rsidRPr="00085018">
        <w:rPr>
          <w:rFonts w:ascii="Arial" w:hAnsi="Arial" w:cs="Arial"/>
          <w:color w:val="auto"/>
          <w:lang w:val="en-US"/>
        </w:rPr>
        <w:t>Mohamed EL JAAFARI</w:t>
      </w:r>
    </w:p>
    <w:p w14:paraId="47542D1F" w14:textId="308FA456" w:rsidR="0011211A" w:rsidRPr="00085018" w:rsidRDefault="0011211A" w:rsidP="0011211A">
      <w:pPr>
        <w:pStyle w:val="Titre7"/>
        <w:tabs>
          <w:tab w:val="left" w:pos="2268"/>
        </w:tabs>
        <w:rPr>
          <w:rFonts w:ascii="Arial" w:hAnsi="Arial" w:cs="Arial"/>
          <w:b/>
          <w:bCs/>
          <w:color w:val="auto"/>
          <w:lang w:val="en-US"/>
        </w:rPr>
      </w:pPr>
      <w:r w:rsidRPr="00085018">
        <w:rPr>
          <w:rFonts w:ascii="Arial" w:hAnsi="Arial" w:cs="Arial"/>
          <w:color w:val="auto"/>
          <w:lang w:val="en-US"/>
        </w:rPr>
        <w:t>E-mail Address:</w:t>
      </w:r>
      <w:r w:rsidRPr="00085018">
        <w:rPr>
          <w:rFonts w:ascii="Arial" w:hAnsi="Arial" w:cs="Arial"/>
          <w:bCs/>
          <w:color w:val="auto"/>
          <w:lang w:val="en-US"/>
        </w:rPr>
        <w:tab/>
      </w:r>
      <w:r w:rsidR="00085018" w:rsidRPr="00085018">
        <w:rPr>
          <w:rFonts w:ascii="Arial" w:hAnsi="Arial" w:cs="Arial"/>
          <w:bCs/>
          <w:color w:val="auto"/>
          <w:lang w:val="en-US"/>
        </w:rPr>
        <w:t>mohamed.el-jaafari@thalesaleniaspace.com</w:t>
      </w:r>
    </w:p>
    <w:p w14:paraId="0353DE06" w14:textId="77777777" w:rsidR="0011211A" w:rsidRPr="001B709A" w:rsidRDefault="0011211A" w:rsidP="0011211A">
      <w:pPr>
        <w:rPr>
          <w:lang w:val="en-US"/>
        </w:rPr>
      </w:pPr>
    </w:p>
    <w:p w14:paraId="437944E7" w14:textId="77777777" w:rsidR="0011211A" w:rsidRPr="000778EC" w:rsidRDefault="0011211A" w:rsidP="0011211A">
      <w:pPr>
        <w:tabs>
          <w:tab w:val="left" w:pos="2268"/>
        </w:tabs>
        <w:rPr>
          <w:rFonts w:ascii="Arial" w:hAnsi="Arial" w:cs="Arial"/>
          <w:bCs/>
        </w:rPr>
      </w:pPr>
      <w:r w:rsidRPr="000778EC">
        <w:rPr>
          <w:rFonts w:ascii="Arial" w:hAnsi="Arial" w:cs="Arial"/>
          <w:b/>
        </w:rPr>
        <w:t xml:space="preserve">Send any </w:t>
      </w:r>
      <w:proofErr w:type="gramStart"/>
      <w:r w:rsidRPr="000778EC">
        <w:rPr>
          <w:rFonts w:ascii="Arial" w:hAnsi="Arial" w:cs="Arial"/>
          <w:b/>
        </w:rPr>
        <w:t>reply</w:t>
      </w:r>
      <w:proofErr w:type="gramEnd"/>
      <w:r w:rsidRPr="000778EC">
        <w:rPr>
          <w:rFonts w:ascii="Arial" w:hAnsi="Arial" w:cs="Arial"/>
          <w:b/>
        </w:rPr>
        <w:t xml:space="preserve"> LS to:</w:t>
      </w:r>
      <w:r w:rsidRPr="000778EC">
        <w:rPr>
          <w:rFonts w:ascii="Arial" w:hAnsi="Arial" w:cs="Arial"/>
          <w:b/>
        </w:rPr>
        <w:tab/>
        <w:t xml:space="preserve">3GPP Liaisons Coordinator, </w:t>
      </w:r>
      <w:hyperlink r:id="rId4" w:history="1">
        <w:r w:rsidRPr="000778EC">
          <w:rPr>
            <w:rFonts w:ascii="Arial" w:hAnsi="Arial" w:cs="Arial"/>
            <w:b/>
            <w:color w:val="0000FF"/>
            <w:u w:val="single"/>
          </w:rPr>
          <w:t>mailto:3GPPLiaison@etsi.org</w:t>
        </w:r>
      </w:hyperlink>
      <w:r w:rsidRPr="000778EC">
        <w:rPr>
          <w:rFonts w:ascii="Arial" w:hAnsi="Arial" w:cs="Arial"/>
          <w:b/>
        </w:rPr>
        <w:t xml:space="preserve"> </w:t>
      </w:r>
      <w:r w:rsidRPr="000778EC">
        <w:rPr>
          <w:rFonts w:ascii="Arial" w:hAnsi="Arial" w:cs="Arial"/>
          <w:bCs/>
        </w:rPr>
        <w:tab/>
      </w:r>
    </w:p>
    <w:p w14:paraId="1E5518A8" w14:textId="77777777" w:rsidR="0011211A" w:rsidRPr="000778EC" w:rsidRDefault="0011211A" w:rsidP="0011211A">
      <w:pPr>
        <w:spacing w:after="60"/>
        <w:ind w:left="1985" w:hanging="1985"/>
        <w:rPr>
          <w:rFonts w:ascii="Arial" w:hAnsi="Arial" w:cs="Arial"/>
          <w:b/>
        </w:rPr>
      </w:pPr>
    </w:p>
    <w:p w14:paraId="419F9B21" w14:textId="77777777" w:rsidR="0011211A" w:rsidRPr="000778EC" w:rsidRDefault="0011211A" w:rsidP="0011211A">
      <w:pPr>
        <w:spacing w:after="60"/>
        <w:ind w:left="1985" w:hanging="1985"/>
        <w:rPr>
          <w:rFonts w:ascii="Arial" w:hAnsi="Arial" w:cs="Arial"/>
          <w:bCs/>
        </w:rPr>
      </w:pPr>
      <w:r w:rsidRPr="000778EC">
        <w:rPr>
          <w:rFonts w:ascii="Arial" w:hAnsi="Arial" w:cs="Arial"/>
          <w:b/>
        </w:rPr>
        <w:t>Attachments:</w:t>
      </w:r>
      <w:r w:rsidRPr="000778EC">
        <w:rPr>
          <w:rFonts w:ascii="Arial" w:hAnsi="Arial" w:cs="Arial"/>
          <w:bCs/>
        </w:rPr>
        <w:tab/>
      </w:r>
    </w:p>
    <w:p w14:paraId="230F2060" w14:textId="77777777" w:rsidR="0011211A" w:rsidRPr="00F11AB4" w:rsidRDefault="0011211A" w:rsidP="0011211A">
      <w:pPr>
        <w:pBdr>
          <w:bottom w:val="single" w:sz="4" w:space="1" w:color="auto"/>
        </w:pBdr>
        <w:rPr>
          <w:rFonts w:ascii="Arial" w:hAnsi="Arial" w:cs="Arial"/>
          <w:lang w:val="en-US"/>
        </w:rPr>
      </w:pPr>
    </w:p>
    <w:p w14:paraId="1659BF1F" w14:textId="77777777" w:rsidR="0011211A" w:rsidRPr="00F11AB4" w:rsidRDefault="0011211A" w:rsidP="0011211A">
      <w:pPr>
        <w:rPr>
          <w:rFonts w:ascii="Arial" w:hAnsi="Arial" w:cs="Arial"/>
          <w:lang w:val="en-US"/>
        </w:rPr>
      </w:pPr>
    </w:p>
    <w:p w14:paraId="0C05BD3D" w14:textId="77777777" w:rsidR="0011211A" w:rsidRPr="007B2985" w:rsidRDefault="0011211A" w:rsidP="0011211A">
      <w:pPr>
        <w:spacing w:after="120"/>
        <w:jc w:val="both"/>
        <w:rPr>
          <w:rFonts w:ascii="Arial" w:eastAsia="PMingLiU" w:hAnsi="Arial" w:cs="Arial"/>
          <w:b/>
          <w:lang w:val="en-US"/>
        </w:rPr>
      </w:pPr>
      <w:r w:rsidRPr="007B2985">
        <w:rPr>
          <w:rFonts w:ascii="Arial" w:eastAsia="PMingLiU" w:hAnsi="Arial" w:cs="Arial"/>
          <w:b/>
        </w:rPr>
        <w:t>1. Overall Description:</w:t>
      </w:r>
    </w:p>
    <w:p w14:paraId="533990BF" w14:textId="77777777" w:rsidR="0011211A" w:rsidRDefault="0011211A" w:rsidP="0011211A">
      <w:pPr>
        <w:autoSpaceDN w:val="0"/>
        <w:jc w:val="both"/>
        <w:rPr>
          <w:rFonts w:ascii="Arial" w:hAnsi="Arial" w:cs="Arial"/>
          <w:color w:val="000000"/>
          <w:lang w:eastAsia="zh-CN"/>
        </w:rPr>
      </w:pPr>
      <w:r w:rsidRPr="007B2985">
        <w:rPr>
          <w:rFonts w:ascii="Arial" w:hAnsi="Arial" w:cs="Arial"/>
          <w:color w:val="000000"/>
          <w:lang w:eastAsia="zh-CN"/>
        </w:rPr>
        <w:t xml:space="preserve">RAN1 thanks RAN2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Pr="001755A3">
        <w:rPr>
          <w:rFonts w:ascii="Arial" w:eastAsia="Calibri Light" w:hAnsi="Arial" w:cs="Arial"/>
          <w:bCs/>
          <w:lang w:val="en-US" w:eastAsia="ja-JP"/>
        </w:rPr>
        <w:t>R1-</w:t>
      </w:r>
      <w:r>
        <w:rPr>
          <w:rFonts w:ascii="Arial" w:eastAsiaTheme="minorEastAsia" w:hAnsi="Arial" w:cs="Arial" w:hint="eastAsia"/>
          <w:bCs/>
          <w:lang w:val="en-US" w:eastAsia="zh-CN"/>
        </w:rPr>
        <w:t>2508308</w:t>
      </w:r>
      <w:r w:rsidRPr="00B148D9">
        <w:rPr>
          <w:rFonts w:ascii="Arial" w:eastAsia="Calibri Light" w:hAnsi="Arial" w:cs="Arial"/>
          <w:bCs/>
          <w:lang w:val="en-US" w:eastAsia="ja-JP"/>
        </w:rPr>
        <w:t xml:space="preserve"> </w:t>
      </w:r>
      <w:r>
        <w:rPr>
          <w:rFonts w:ascii="Arial" w:eastAsia="Calibri Light" w:hAnsi="Arial" w:cs="Arial"/>
          <w:bCs/>
          <w:lang w:val="en-US" w:eastAsia="ja-JP"/>
        </w:rPr>
        <w:t>(</w:t>
      </w:r>
      <w:r w:rsidRPr="00D6021F">
        <w:rPr>
          <w:rFonts w:ascii="Arial" w:eastAsia="Calibri Light" w:hAnsi="Arial" w:cs="Arial"/>
          <w:bCs/>
          <w:lang w:val="en-US" w:eastAsia="ja-JP"/>
        </w:rPr>
        <w:t>R2-</w:t>
      </w:r>
      <w:r w:rsidRPr="00D57FAD">
        <w:rPr>
          <w:rFonts w:ascii="Arial" w:eastAsia="Calibri Light" w:hAnsi="Arial" w:cs="Arial"/>
          <w:bCs/>
          <w:lang w:val="en-US" w:eastAsia="ja-JP"/>
        </w:rPr>
        <w:t>2</w:t>
      </w:r>
      <w:r>
        <w:rPr>
          <w:rFonts w:ascii="Arial" w:eastAsia="Calibri Light" w:hAnsi="Arial" w:cs="Arial"/>
          <w:bCs/>
          <w:lang w:val="en-US" w:eastAsia="ja-JP"/>
        </w:rPr>
        <w:t>507909)</w:t>
      </w:r>
      <w:r>
        <w:rPr>
          <w:rFonts w:ascii="Arial" w:hAnsi="Arial" w:cs="Arial" w:hint="eastAsia"/>
          <w:color w:val="000000"/>
          <w:lang w:eastAsia="zh-CN"/>
        </w:rPr>
        <w:t xml:space="preserve"> </w:t>
      </w:r>
      <w:r>
        <w:rPr>
          <w:rFonts w:ascii="Arial" w:hAnsi="Arial" w:cs="Arial"/>
          <w:color w:val="000000"/>
          <w:lang w:eastAsia="zh-CN"/>
        </w:rPr>
        <w:t>on OCC</w:t>
      </w:r>
      <w:r w:rsidRPr="00B148D9">
        <w:rPr>
          <w:rFonts w:ascii="Arial" w:hAnsi="Arial" w:cs="Arial"/>
          <w:color w:val="000000"/>
          <w:lang w:eastAsia="zh-CN"/>
        </w:rPr>
        <w:t xml:space="preserve"> for </w:t>
      </w:r>
      <w:r>
        <w:rPr>
          <w:rFonts w:ascii="Arial" w:hAnsi="Arial" w:cs="Arial"/>
          <w:color w:val="000000"/>
          <w:lang w:eastAsia="zh-CN"/>
        </w:rPr>
        <w:t xml:space="preserve">RACH-less handover. </w:t>
      </w:r>
    </w:p>
    <w:p w14:paraId="67B2D258" w14:textId="7500AC3C" w:rsidR="0011211A" w:rsidRDefault="0011211A" w:rsidP="0011211A">
      <w:pPr>
        <w:autoSpaceDN w:val="0"/>
        <w:spacing w:afterLines="50" w:after="120"/>
        <w:jc w:val="both"/>
        <w:rPr>
          <w:rFonts w:ascii="Arial" w:hAnsi="Arial" w:cs="Arial"/>
          <w:color w:val="000000"/>
          <w:lang w:eastAsia="zh-CN"/>
        </w:rPr>
      </w:pPr>
    </w:p>
    <w:tbl>
      <w:tblPr>
        <w:tblStyle w:val="1"/>
        <w:tblW w:w="0" w:type="auto"/>
        <w:tblLook w:val="04A0" w:firstRow="1" w:lastRow="0" w:firstColumn="1" w:lastColumn="0" w:noHBand="0" w:noVBand="1"/>
      </w:tblPr>
      <w:tblGrid>
        <w:gridCol w:w="9855"/>
      </w:tblGrid>
      <w:tr w:rsidR="0011211A" w:rsidRPr="0074495C" w14:paraId="73FCC91A" w14:textId="77777777" w:rsidTr="00FF5D82">
        <w:tc>
          <w:tcPr>
            <w:tcW w:w="9855" w:type="dxa"/>
          </w:tcPr>
          <w:p w14:paraId="523C7261" w14:textId="77817904" w:rsidR="0011211A" w:rsidRPr="0074495C" w:rsidRDefault="00B10C76" w:rsidP="00FF5D82">
            <w:pPr>
              <w:spacing w:beforeLines="50" w:before="120" w:afterLines="50" w:after="120"/>
              <w:rPr>
                <w:rFonts w:ascii="Arial" w:eastAsia="MS Mincho" w:hAnsi="Arial" w:cs="Arial"/>
                <w:sz w:val="22"/>
                <w:szCs w:val="22"/>
                <w:lang w:eastAsia="en-GB"/>
              </w:rPr>
            </w:pPr>
            <w:r w:rsidRPr="00916451">
              <w:rPr>
                <w:rFonts w:ascii="Arial" w:eastAsia="MS Mincho" w:hAnsi="Arial" w:cs="Arial"/>
                <w:szCs w:val="22"/>
                <w:lang w:eastAsia="en-GB"/>
              </w:rPr>
              <w:t>RAN2 would like to check with RAN1 whether the use of OCC for NTN RACH-less handover is feasible and can be supported without any further update to the specification.</w:t>
            </w:r>
          </w:p>
        </w:tc>
      </w:tr>
    </w:tbl>
    <w:p w14:paraId="43BBF0CB" w14:textId="77777777" w:rsidR="0011211A" w:rsidRDefault="0011211A" w:rsidP="0011211A">
      <w:pPr>
        <w:spacing w:afterLines="50" w:after="120"/>
        <w:jc w:val="both"/>
        <w:rPr>
          <w:rFonts w:ascii="Arial" w:hAnsi="Arial" w:cs="Arial"/>
          <w:bCs/>
          <w:iCs/>
          <w:szCs w:val="22"/>
          <w:lang w:val="en-US" w:eastAsia="zh-CN"/>
        </w:rPr>
      </w:pPr>
    </w:p>
    <w:p w14:paraId="1AA79C28" w14:textId="77777777" w:rsidR="00802F36" w:rsidRPr="00916451" w:rsidRDefault="00802F36" w:rsidP="00802F36">
      <w:pPr>
        <w:spacing w:afterLines="50" w:after="120"/>
        <w:jc w:val="both"/>
        <w:rPr>
          <w:rFonts w:ascii="Arial" w:hAnsi="Arial" w:cs="Arial"/>
          <w:b/>
          <w:iCs/>
          <w:szCs w:val="22"/>
          <w:lang w:val="en-US" w:eastAsia="zh-CN"/>
        </w:rPr>
      </w:pPr>
      <w:r w:rsidRPr="00916451">
        <w:rPr>
          <w:rFonts w:ascii="Arial" w:hAnsi="Arial" w:cs="Arial"/>
          <w:b/>
          <w:iCs/>
          <w:szCs w:val="22"/>
          <w:lang w:val="en-US" w:eastAsia="zh-CN"/>
        </w:rPr>
        <w:t>RAN1 response</w:t>
      </w:r>
    </w:p>
    <w:p w14:paraId="2B1E70AA" w14:textId="77777777" w:rsidR="00802F36" w:rsidRPr="00916451" w:rsidRDefault="00802F36" w:rsidP="00802F36">
      <w:pPr>
        <w:spacing w:afterLines="50" w:after="120"/>
        <w:jc w:val="both"/>
        <w:rPr>
          <w:rFonts w:ascii="Arial" w:hAnsi="Arial" w:cs="Arial"/>
          <w:bCs/>
          <w:iCs/>
          <w:szCs w:val="22"/>
          <w:lang w:val="en-US" w:eastAsia="zh-CN"/>
        </w:rPr>
      </w:pPr>
      <w:r w:rsidRPr="00916451">
        <w:rPr>
          <w:rFonts w:ascii="Arial" w:hAnsi="Arial" w:cs="Arial"/>
          <w:bCs/>
          <w:iCs/>
          <w:szCs w:val="22"/>
          <w:lang w:val="en-US" w:eastAsia="zh-CN"/>
        </w:rPr>
        <w:t xml:space="preserve">OCC for RACH-less handover in NTN can be supported without further updates to RAN1 specifications. </w:t>
      </w:r>
    </w:p>
    <w:p w14:paraId="49D50432" w14:textId="77777777" w:rsidR="00802F36" w:rsidRPr="00916451" w:rsidRDefault="00802F36" w:rsidP="00802F36">
      <w:pPr>
        <w:spacing w:afterLines="50" w:after="120"/>
        <w:jc w:val="both"/>
        <w:rPr>
          <w:rFonts w:ascii="Arial" w:hAnsi="Arial" w:cs="Arial"/>
          <w:bCs/>
          <w:iCs/>
          <w:szCs w:val="22"/>
          <w:lang w:val="en-US" w:eastAsia="zh-CN"/>
        </w:rPr>
      </w:pPr>
      <w:r w:rsidRPr="00916451">
        <w:rPr>
          <w:rFonts w:ascii="Arial" w:hAnsi="Arial" w:cs="Arial"/>
          <w:bCs/>
          <w:iCs/>
          <w:szCs w:val="22"/>
          <w:lang w:val="en-US" w:eastAsia="zh-CN"/>
        </w:rPr>
        <w:t>However, feasibility depends on successful UE pairing, which might be challenged by the lack of necessary UE characteristic information at the target gNB during RRC reconfiguration. Further, to support OCC for RACH-less handover, it may be necessary to exchange additional information from the source to the target gNB before handover, such as power headroom reports and UL received power levels.</w:t>
      </w:r>
    </w:p>
    <w:p w14:paraId="0C0ED539" w14:textId="77777777" w:rsidR="00802F36" w:rsidRDefault="00802F36" w:rsidP="00802F36">
      <w:pPr>
        <w:spacing w:afterLines="50" w:after="120"/>
        <w:jc w:val="both"/>
        <w:rPr>
          <w:rFonts w:ascii="Arial" w:hAnsi="Arial" w:cs="Arial"/>
          <w:bCs/>
          <w:iCs/>
          <w:szCs w:val="22"/>
          <w:lang w:val="en-US" w:eastAsia="zh-CN"/>
        </w:rPr>
      </w:pPr>
      <w:r w:rsidRPr="00916451">
        <w:rPr>
          <w:rFonts w:ascii="Arial" w:hAnsi="Arial" w:cs="Arial"/>
          <w:bCs/>
          <w:iCs/>
          <w:szCs w:val="22"/>
          <w:lang w:val="en-US" w:eastAsia="zh-CN"/>
        </w:rPr>
        <w:t>It should also be noted that RAN1 has not performed any performance evaluation on OCC for RACH-less handover.</w:t>
      </w:r>
    </w:p>
    <w:p w14:paraId="6307221D" w14:textId="77777777" w:rsidR="0011211A" w:rsidRPr="0074495C" w:rsidRDefault="0011211A" w:rsidP="0011211A">
      <w:pPr>
        <w:widowControl w:val="0"/>
        <w:autoSpaceDE w:val="0"/>
        <w:autoSpaceDN w:val="0"/>
        <w:adjustRightInd w:val="0"/>
        <w:spacing w:line="360" w:lineRule="auto"/>
        <w:jc w:val="both"/>
        <w:rPr>
          <w:rFonts w:ascii="Arial" w:hAnsi="Arial" w:cs="Arial"/>
          <w:bCs/>
          <w:snapToGrid w:val="0"/>
          <w:lang w:val="en-US" w:eastAsia="zh-CN"/>
        </w:rPr>
      </w:pPr>
    </w:p>
    <w:p w14:paraId="23B49B5D" w14:textId="77777777" w:rsidR="0011211A" w:rsidRPr="007B2985" w:rsidRDefault="0011211A" w:rsidP="0011211A">
      <w:pPr>
        <w:widowControl w:val="0"/>
        <w:autoSpaceDN w:val="0"/>
        <w:spacing w:line="360" w:lineRule="auto"/>
        <w:rPr>
          <w:rFonts w:ascii="Arial" w:hAnsi="Arial" w:cs="Arial"/>
          <w:b/>
          <w:snapToGrid w:val="0"/>
          <w:color w:val="000000"/>
          <w:lang w:eastAsia="zh-CN"/>
        </w:rPr>
      </w:pPr>
      <w:r w:rsidRPr="007B2985">
        <w:rPr>
          <w:rFonts w:ascii="Arial" w:hAnsi="Arial" w:cs="Arial"/>
          <w:b/>
          <w:snapToGrid w:val="0"/>
          <w:color w:val="000000"/>
          <w:lang w:eastAsia="zh-CN"/>
        </w:rPr>
        <w:t>2. Actions:</w:t>
      </w:r>
    </w:p>
    <w:p w14:paraId="62B8F6AE" w14:textId="77777777" w:rsidR="0011211A" w:rsidRPr="007B2985" w:rsidRDefault="0011211A" w:rsidP="0011211A">
      <w:pPr>
        <w:widowControl w:val="0"/>
        <w:autoSpaceDN w:val="0"/>
        <w:spacing w:line="360" w:lineRule="auto"/>
        <w:ind w:left="1985" w:hanging="1985"/>
        <w:rPr>
          <w:rFonts w:ascii="Arial" w:hAnsi="Arial" w:cs="Arial"/>
          <w:b/>
          <w:snapToGrid w:val="0"/>
          <w:color w:val="000000"/>
          <w:lang w:eastAsia="zh-CN"/>
        </w:rPr>
      </w:pPr>
      <w:r w:rsidRPr="007B2985">
        <w:rPr>
          <w:rFonts w:ascii="Arial" w:hAnsi="Arial" w:cs="Arial"/>
          <w:b/>
          <w:snapToGrid w:val="0"/>
          <w:color w:val="000000"/>
          <w:lang w:eastAsia="zh-CN"/>
        </w:rPr>
        <w:t>To RAN2</w:t>
      </w:r>
      <w:r>
        <w:rPr>
          <w:rFonts w:ascii="Arial" w:hAnsi="Arial" w:cs="Arial"/>
          <w:b/>
          <w:snapToGrid w:val="0"/>
          <w:color w:val="000000"/>
          <w:lang w:eastAsia="zh-CN"/>
        </w:rPr>
        <w:t>:</w:t>
      </w:r>
    </w:p>
    <w:p w14:paraId="6CDC5E61" w14:textId="6855888F" w:rsidR="0011211A" w:rsidRPr="007B2985" w:rsidRDefault="0011211A" w:rsidP="0011211A">
      <w:pPr>
        <w:widowControl w:val="0"/>
        <w:autoSpaceDN w:val="0"/>
        <w:spacing w:line="360" w:lineRule="auto"/>
        <w:ind w:left="992" w:hanging="992"/>
        <w:jc w:val="both"/>
        <w:rPr>
          <w:rFonts w:ascii="Arial" w:hAnsi="Arial" w:cs="Arial"/>
          <w:snapToGrid w:val="0"/>
          <w:color w:val="000000"/>
          <w:lang w:eastAsia="zh-CN"/>
        </w:rPr>
      </w:pPr>
      <w:r w:rsidRPr="007B2985">
        <w:rPr>
          <w:rFonts w:ascii="Arial" w:hAnsi="Arial" w:cs="Arial"/>
          <w:b/>
          <w:snapToGrid w:val="0"/>
          <w:color w:val="000000"/>
          <w:lang w:eastAsia="zh-CN"/>
        </w:rPr>
        <w:t xml:space="preserve">ACTION: </w:t>
      </w:r>
      <w:r w:rsidRPr="007B2985">
        <w:rPr>
          <w:rFonts w:ascii="Arial" w:hAnsi="Arial" w:cs="Arial"/>
          <w:b/>
          <w:snapToGrid w:val="0"/>
          <w:color w:val="000000"/>
          <w:lang w:eastAsia="zh-CN"/>
        </w:rPr>
        <w:tab/>
      </w:r>
      <w:r w:rsidRPr="007B2985">
        <w:rPr>
          <w:rFonts w:ascii="Arial" w:hAnsi="Arial" w:cs="Arial"/>
          <w:snapToGrid w:val="0"/>
          <w:color w:val="000000"/>
          <w:lang w:eastAsia="zh-CN"/>
        </w:rPr>
        <w:t xml:space="preserve">RAN1 respectfully </w:t>
      </w:r>
      <w:r>
        <w:rPr>
          <w:rFonts w:ascii="Arial" w:hAnsi="Arial" w:cs="Arial"/>
          <w:snapToGrid w:val="0"/>
          <w:color w:val="000000"/>
          <w:lang w:eastAsia="zh-CN"/>
        </w:rPr>
        <w:t>asks</w:t>
      </w:r>
      <w:r w:rsidRPr="007B2985">
        <w:rPr>
          <w:rFonts w:ascii="Arial" w:hAnsi="Arial" w:cs="Arial"/>
          <w:snapToGrid w:val="0"/>
          <w:color w:val="000000"/>
          <w:lang w:eastAsia="zh-CN"/>
        </w:rPr>
        <w:t xml:space="preserve"> RAN2 to take above response into account in their future work</w:t>
      </w:r>
      <w:r>
        <w:rPr>
          <w:rFonts w:ascii="Arial" w:hAnsi="Arial" w:cs="Arial"/>
          <w:snapToGrid w:val="0"/>
          <w:color w:val="000000"/>
          <w:lang w:eastAsia="zh-CN"/>
        </w:rPr>
        <w:t>.</w:t>
      </w:r>
    </w:p>
    <w:p w14:paraId="5D1DA207" w14:textId="77777777" w:rsidR="0011211A" w:rsidRPr="00F11AB4" w:rsidRDefault="0011211A" w:rsidP="0011211A">
      <w:pPr>
        <w:spacing w:line="360" w:lineRule="auto"/>
        <w:jc w:val="both"/>
        <w:rPr>
          <w:rFonts w:ascii="Arial" w:hAnsi="Arial" w:cs="Arial"/>
          <w:lang w:val="en-US"/>
        </w:rPr>
      </w:pPr>
    </w:p>
    <w:p w14:paraId="54DDCADF" w14:textId="77777777" w:rsidR="0011211A" w:rsidRPr="00F11AB4" w:rsidRDefault="0011211A" w:rsidP="0011211A">
      <w:pPr>
        <w:spacing w:line="360" w:lineRule="auto"/>
        <w:rPr>
          <w:rFonts w:ascii="Arial" w:eastAsia="@Yu Mincho" w:hAnsi="Arial" w:cs="Arial"/>
          <w:b/>
          <w:lang w:val="en-US" w:eastAsia="ja-JP"/>
        </w:rPr>
      </w:pPr>
      <w:r w:rsidRPr="00F11AB4">
        <w:rPr>
          <w:rFonts w:ascii="Arial" w:eastAsia="@Yu Mincho" w:hAnsi="Arial" w:cs="Arial"/>
          <w:b/>
          <w:lang w:val="en-US" w:eastAsia="ja-JP"/>
        </w:rPr>
        <w:t>3</w:t>
      </w:r>
      <w:r w:rsidRPr="00F11AB4">
        <w:rPr>
          <w:rFonts w:ascii="Arial" w:hAnsi="Arial" w:cs="Arial"/>
          <w:b/>
          <w:lang w:val="en-US"/>
        </w:rPr>
        <w:t>. Date of Next RAN WG</w:t>
      </w:r>
      <w:r w:rsidRPr="00F11AB4">
        <w:rPr>
          <w:rFonts w:ascii="Arial" w:eastAsia="@Yu Mincho" w:hAnsi="Arial" w:cs="Arial"/>
          <w:b/>
          <w:lang w:val="en-US" w:eastAsia="ja-JP"/>
        </w:rPr>
        <w:t>1</w:t>
      </w:r>
      <w:r w:rsidRPr="00F11AB4">
        <w:rPr>
          <w:rFonts w:ascii="Arial" w:hAnsi="Arial" w:cs="Arial"/>
          <w:b/>
          <w:lang w:val="en-US"/>
        </w:rPr>
        <w:t xml:space="preserve"> Meetings:</w:t>
      </w:r>
    </w:p>
    <w:p w14:paraId="5BBCAF2B" w14:textId="37BD4ADB" w:rsidR="0011211A" w:rsidRDefault="0011211A" w:rsidP="0011211A">
      <w:pPr>
        <w:spacing w:line="360" w:lineRule="auto"/>
        <w:jc w:val="both"/>
        <w:rPr>
          <w:rFonts w:ascii="Arial" w:eastAsia="Times New Roman" w:hAnsi="Arial" w:cs="Arial"/>
        </w:rPr>
      </w:pPr>
      <w:r w:rsidRPr="001C0FE8">
        <w:rPr>
          <w:rFonts w:ascii="Arial" w:eastAsia="Times New Roman" w:hAnsi="Arial" w:cs="Arial"/>
        </w:rPr>
        <w:t>TSG-RAN1 Meeting #12</w:t>
      </w:r>
      <w:r>
        <w:rPr>
          <w:rFonts w:ascii="Arial" w:eastAsia="Times New Roman" w:hAnsi="Arial" w:cs="Arial"/>
        </w:rPr>
        <w:t>4</w:t>
      </w:r>
      <w:r w:rsidRPr="001C0FE8">
        <w:rPr>
          <w:rFonts w:ascii="Arial" w:eastAsia="Times New Roman" w:hAnsi="Arial" w:cs="Arial"/>
        </w:rPr>
        <w:tab/>
      </w:r>
      <w:r>
        <w:rPr>
          <w:rFonts w:ascii="Arial" w:eastAsia="Times New Roman" w:hAnsi="Arial" w:cs="Arial"/>
        </w:rPr>
        <w:tab/>
        <w:t>9</w:t>
      </w:r>
      <w:r w:rsidRPr="001C0FE8">
        <w:rPr>
          <w:rFonts w:ascii="Arial" w:eastAsia="Times New Roman" w:hAnsi="Arial" w:cs="Arial"/>
        </w:rPr>
        <w:t xml:space="preserve"> - </w:t>
      </w:r>
      <w:r w:rsidRPr="00F52912">
        <w:rPr>
          <w:rFonts w:ascii="Arial" w:hAnsi="Arial" w:cs="Arial"/>
          <w:bCs/>
          <w:lang w:eastAsia="zh-CN"/>
        </w:rPr>
        <w:t xml:space="preserve">13 </w:t>
      </w:r>
      <w:r w:rsidRPr="00F52912">
        <w:rPr>
          <w:rFonts w:ascii="Arial" w:hAnsi="Arial" w:cs="Arial" w:hint="eastAsia"/>
          <w:bCs/>
          <w:lang w:eastAsia="zh-CN"/>
        </w:rPr>
        <w:t>February</w:t>
      </w:r>
      <w:r w:rsidRPr="00F52912">
        <w:rPr>
          <w:rFonts w:ascii="Arial" w:hAnsi="Arial" w:cs="Arial"/>
          <w:bCs/>
          <w:lang w:eastAsia="zh-CN"/>
        </w:rPr>
        <w:t xml:space="preserve"> 2026</w:t>
      </w:r>
      <w:r w:rsidRPr="00F52912">
        <w:rPr>
          <w:rFonts w:ascii="Arial" w:hAnsi="Arial" w:cs="Arial"/>
          <w:bCs/>
          <w:lang w:eastAsia="zh-CN"/>
        </w:rPr>
        <w:tab/>
      </w:r>
      <w:r w:rsidRPr="001C0FE8">
        <w:rPr>
          <w:rFonts w:ascii="Arial" w:eastAsia="Times New Roman" w:hAnsi="Arial" w:cs="Arial"/>
        </w:rPr>
        <w:t xml:space="preserve">             </w:t>
      </w:r>
      <w:r>
        <w:rPr>
          <w:rFonts w:ascii="Arial" w:eastAsia="Times New Roman" w:hAnsi="Arial" w:cs="Arial"/>
        </w:rPr>
        <w:tab/>
      </w:r>
      <w:r w:rsidR="00B21238">
        <w:rPr>
          <w:rFonts w:ascii="Arial" w:eastAsia="Times New Roman" w:hAnsi="Arial" w:cs="Arial"/>
        </w:rPr>
        <w:tab/>
      </w:r>
      <w:r>
        <w:rPr>
          <w:rFonts w:ascii="Arial" w:eastAsia="Times New Roman" w:hAnsi="Arial" w:cs="Arial"/>
        </w:rPr>
        <w:t>Gothenburg</w:t>
      </w:r>
      <w:r w:rsidRPr="00F52912">
        <w:rPr>
          <w:rFonts w:ascii="Arial" w:eastAsia="Times New Roman" w:hAnsi="Arial" w:cs="Arial"/>
        </w:rPr>
        <w:t xml:space="preserve">, </w:t>
      </w:r>
      <w:r w:rsidR="00EF1B4C" w:rsidRPr="00EF1B4C">
        <w:rPr>
          <w:rFonts w:ascii="Arial" w:eastAsia="Times New Roman" w:hAnsi="Arial" w:cs="Arial"/>
        </w:rPr>
        <w:t>Sweden</w:t>
      </w:r>
    </w:p>
    <w:p w14:paraId="7098DC82" w14:textId="14B2BE70" w:rsidR="0011211A" w:rsidRDefault="0011211A" w:rsidP="0011211A">
      <w:pPr>
        <w:spacing w:line="360" w:lineRule="auto"/>
        <w:jc w:val="both"/>
        <w:rPr>
          <w:rFonts w:ascii="Arial" w:hAnsi="Arial" w:cs="Arial"/>
          <w:bCs/>
          <w:lang w:eastAsia="zh-CN"/>
        </w:rPr>
      </w:pPr>
      <w:r w:rsidRPr="001C0FE8">
        <w:rPr>
          <w:rFonts w:ascii="Arial" w:eastAsia="Times New Roman" w:hAnsi="Arial" w:cs="Arial"/>
        </w:rPr>
        <w:t>TSG-RAN1 Meeting #12</w:t>
      </w:r>
      <w:r>
        <w:rPr>
          <w:rFonts w:ascii="Arial" w:eastAsia="Times New Roman" w:hAnsi="Arial" w:cs="Arial"/>
        </w:rPr>
        <w:t>4bis</w:t>
      </w:r>
      <w:r w:rsidRPr="00083F66">
        <w:rPr>
          <w:rFonts w:ascii="Arial" w:hAnsi="Arial" w:cs="Arial"/>
          <w:bCs/>
          <w:lang w:eastAsia="zh-CN"/>
        </w:rPr>
        <w:tab/>
      </w:r>
      <w:r>
        <w:rPr>
          <w:rFonts w:ascii="Arial" w:hAnsi="Arial" w:cs="Arial"/>
          <w:bCs/>
          <w:lang w:eastAsia="zh-CN"/>
        </w:rPr>
        <w:t xml:space="preserve">            13 - 17 April</w:t>
      </w:r>
      <w:r w:rsidRPr="00083F66">
        <w:rPr>
          <w:rFonts w:ascii="Arial" w:hAnsi="Arial" w:cs="Arial"/>
          <w:bCs/>
          <w:lang w:eastAsia="zh-CN"/>
        </w:rPr>
        <w:t xml:space="preserve"> 202</w:t>
      </w:r>
      <w:r>
        <w:rPr>
          <w:rFonts w:ascii="Arial" w:hAnsi="Arial" w:cs="Arial"/>
          <w:bCs/>
          <w:lang w:eastAsia="zh-CN"/>
        </w:rPr>
        <w:t>6</w:t>
      </w:r>
      <w:r w:rsidRPr="00083F66">
        <w:rPr>
          <w:rFonts w:ascii="Arial" w:hAnsi="Arial" w:cs="Arial"/>
          <w:bCs/>
          <w:lang w:eastAsia="zh-CN"/>
        </w:rPr>
        <w:tab/>
      </w:r>
      <w:r w:rsidRPr="00083F66">
        <w:rPr>
          <w:rFonts w:ascii="Arial" w:hAnsi="Arial" w:cs="Arial"/>
          <w:bCs/>
          <w:lang w:eastAsia="zh-CN"/>
        </w:rPr>
        <w:tab/>
      </w:r>
      <w:r>
        <w:rPr>
          <w:rFonts w:ascii="Arial" w:hAnsi="Arial" w:cs="Arial"/>
          <w:bCs/>
          <w:lang w:eastAsia="zh-CN"/>
        </w:rPr>
        <w:tab/>
      </w:r>
      <w:r w:rsidR="00B21238">
        <w:rPr>
          <w:rFonts w:ascii="Arial" w:hAnsi="Arial" w:cs="Arial"/>
          <w:bCs/>
          <w:lang w:eastAsia="zh-CN"/>
        </w:rPr>
        <w:tab/>
      </w:r>
      <w:r>
        <w:rPr>
          <w:rFonts w:ascii="Arial" w:hAnsi="Arial" w:cs="Arial"/>
          <w:bCs/>
          <w:lang w:eastAsia="zh-CN"/>
        </w:rPr>
        <w:t>Malta</w:t>
      </w:r>
    </w:p>
    <w:p w14:paraId="335069E7" w14:textId="77777777" w:rsidR="0011211A" w:rsidRPr="000961D5" w:rsidRDefault="0011211A" w:rsidP="0011211A">
      <w:pPr>
        <w:spacing w:line="360" w:lineRule="auto"/>
        <w:jc w:val="both"/>
        <w:rPr>
          <w:rFonts w:ascii="Arial" w:hAnsi="Arial" w:cs="Arial"/>
          <w:bCs/>
          <w:lang w:eastAsia="zh-CN"/>
        </w:rPr>
      </w:pPr>
    </w:p>
    <w:p w14:paraId="7268D2F0" w14:textId="77777777" w:rsidR="006F654E" w:rsidRDefault="006F654E"/>
    <w:sectPr w:rsidR="006F654E" w:rsidSect="0011211A">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29B"/>
    <w:rsid w:val="00001AA2"/>
    <w:rsid w:val="00085018"/>
    <w:rsid w:val="0011211A"/>
    <w:rsid w:val="00161B18"/>
    <w:rsid w:val="001D1445"/>
    <w:rsid w:val="0051395D"/>
    <w:rsid w:val="006F654E"/>
    <w:rsid w:val="0070229B"/>
    <w:rsid w:val="007B0379"/>
    <w:rsid w:val="00802F36"/>
    <w:rsid w:val="00891208"/>
    <w:rsid w:val="008E4F30"/>
    <w:rsid w:val="00950336"/>
    <w:rsid w:val="00B10C76"/>
    <w:rsid w:val="00B21238"/>
    <w:rsid w:val="00B46C46"/>
    <w:rsid w:val="00E55A51"/>
    <w:rsid w:val="00EF1B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0EA2"/>
  <w15:chartTrackingRefBased/>
  <w15:docId w15:val="{421C8A56-C544-44EB-A18D-E4E25587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1A"/>
    <w:pPr>
      <w:spacing w:after="0" w:line="240" w:lineRule="auto"/>
    </w:pPr>
    <w:rPr>
      <w:rFonts w:ascii="SimSun" w:eastAsia="SimSun" w:hAnsi="SimSun" w:cs="SimSun"/>
      <w:sz w:val="20"/>
      <w:szCs w:val="20"/>
      <w:lang w:val="en-GB"/>
    </w:rPr>
  </w:style>
  <w:style w:type="paragraph" w:styleId="Titre1">
    <w:name w:val="heading 1"/>
    <w:basedOn w:val="Normal"/>
    <w:next w:val="Normal"/>
    <w:link w:val="Titre1Car"/>
    <w:uiPriority w:val="9"/>
    <w:qFormat/>
    <w:rsid w:val="0070229B"/>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fr-FR"/>
    </w:rPr>
  </w:style>
  <w:style w:type="paragraph" w:styleId="Titre2">
    <w:name w:val="heading 2"/>
    <w:basedOn w:val="Normal"/>
    <w:next w:val="Normal"/>
    <w:link w:val="Titre2Car"/>
    <w:uiPriority w:val="9"/>
    <w:semiHidden/>
    <w:unhideWhenUsed/>
    <w:qFormat/>
    <w:rsid w:val="0070229B"/>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fr-FR"/>
    </w:rPr>
  </w:style>
  <w:style w:type="paragraph" w:styleId="Titre3">
    <w:name w:val="heading 3"/>
    <w:basedOn w:val="Normal"/>
    <w:next w:val="Normal"/>
    <w:link w:val="Titre3Car"/>
    <w:uiPriority w:val="9"/>
    <w:semiHidden/>
    <w:unhideWhenUsed/>
    <w:qFormat/>
    <w:rsid w:val="0070229B"/>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val="fr-FR"/>
    </w:rPr>
  </w:style>
  <w:style w:type="paragraph" w:styleId="Titre4">
    <w:name w:val="heading 4"/>
    <w:aliases w:val="h4"/>
    <w:basedOn w:val="Normal"/>
    <w:next w:val="Normal"/>
    <w:link w:val="Titre4Car"/>
    <w:unhideWhenUsed/>
    <w:qFormat/>
    <w:rsid w:val="0070229B"/>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lang w:val="fr-FR"/>
    </w:rPr>
  </w:style>
  <w:style w:type="paragraph" w:styleId="Titre5">
    <w:name w:val="heading 5"/>
    <w:basedOn w:val="Normal"/>
    <w:next w:val="Normal"/>
    <w:link w:val="Titre5Car"/>
    <w:uiPriority w:val="9"/>
    <w:semiHidden/>
    <w:unhideWhenUsed/>
    <w:qFormat/>
    <w:rsid w:val="0070229B"/>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lang w:val="fr-FR"/>
    </w:rPr>
  </w:style>
  <w:style w:type="paragraph" w:styleId="Titre6">
    <w:name w:val="heading 6"/>
    <w:basedOn w:val="Normal"/>
    <w:next w:val="Normal"/>
    <w:link w:val="Titre6Car"/>
    <w:uiPriority w:val="9"/>
    <w:semiHidden/>
    <w:unhideWhenUsed/>
    <w:qFormat/>
    <w:rsid w:val="0070229B"/>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fr-FR"/>
    </w:rPr>
  </w:style>
  <w:style w:type="paragraph" w:styleId="Titre7">
    <w:name w:val="heading 7"/>
    <w:basedOn w:val="Normal"/>
    <w:next w:val="Normal"/>
    <w:link w:val="Titre7Car"/>
    <w:unhideWhenUsed/>
    <w:qFormat/>
    <w:rsid w:val="0070229B"/>
    <w:pPr>
      <w:keepNext/>
      <w:keepLines/>
      <w:spacing w:before="40" w:line="259" w:lineRule="auto"/>
      <w:outlineLvl w:val="6"/>
    </w:pPr>
    <w:rPr>
      <w:rFonts w:asciiTheme="minorHAnsi" w:eastAsiaTheme="majorEastAsia" w:hAnsiTheme="minorHAnsi" w:cstheme="majorBidi"/>
      <w:color w:val="595959" w:themeColor="text1" w:themeTint="A6"/>
      <w:sz w:val="22"/>
      <w:szCs w:val="22"/>
      <w:lang w:val="fr-FR"/>
    </w:rPr>
  </w:style>
  <w:style w:type="paragraph" w:styleId="Titre8">
    <w:name w:val="heading 8"/>
    <w:basedOn w:val="Normal"/>
    <w:next w:val="Normal"/>
    <w:link w:val="Titre8Car"/>
    <w:uiPriority w:val="9"/>
    <w:semiHidden/>
    <w:unhideWhenUsed/>
    <w:qFormat/>
    <w:rsid w:val="0070229B"/>
    <w:pPr>
      <w:keepNext/>
      <w:keepLines/>
      <w:spacing w:line="259" w:lineRule="auto"/>
      <w:outlineLvl w:val="7"/>
    </w:pPr>
    <w:rPr>
      <w:rFonts w:asciiTheme="minorHAnsi" w:eastAsiaTheme="majorEastAsia" w:hAnsiTheme="minorHAnsi" w:cstheme="majorBidi"/>
      <w:i/>
      <w:iCs/>
      <w:color w:val="272727" w:themeColor="text1" w:themeTint="D8"/>
      <w:sz w:val="22"/>
      <w:szCs w:val="22"/>
      <w:lang w:val="fr-FR"/>
    </w:rPr>
  </w:style>
  <w:style w:type="paragraph" w:styleId="Titre9">
    <w:name w:val="heading 9"/>
    <w:basedOn w:val="Normal"/>
    <w:next w:val="Normal"/>
    <w:link w:val="Titre9Car"/>
    <w:uiPriority w:val="9"/>
    <w:semiHidden/>
    <w:unhideWhenUsed/>
    <w:qFormat/>
    <w:rsid w:val="0070229B"/>
    <w:pPr>
      <w:keepNext/>
      <w:keepLines/>
      <w:spacing w:line="259" w:lineRule="auto"/>
      <w:outlineLvl w:val="8"/>
    </w:pPr>
    <w:rPr>
      <w:rFonts w:asciiTheme="minorHAnsi" w:eastAsiaTheme="majorEastAsia" w:hAnsiTheme="minorHAnsi" w:cstheme="majorBidi"/>
      <w:color w:val="272727" w:themeColor="text1" w:themeTint="D8"/>
      <w:sz w:val="22"/>
      <w:szCs w:val="22"/>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0229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0229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0229B"/>
    <w:rPr>
      <w:rFonts w:eastAsiaTheme="majorEastAsia" w:cstheme="majorBidi"/>
      <w:color w:val="0F4761" w:themeColor="accent1" w:themeShade="BF"/>
      <w:sz w:val="28"/>
      <w:szCs w:val="28"/>
    </w:rPr>
  </w:style>
  <w:style w:type="character" w:customStyle="1" w:styleId="Titre4Car">
    <w:name w:val="Titre 4 Car"/>
    <w:aliases w:val="h4 Car"/>
    <w:basedOn w:val="Policepardfaut"/>
    <w:link w:val="Titre4"/>
    <w:uiPriority w:val="9"/>
    <w:semiHidden/>
    <w:rsid w:val="0070229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0229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0229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0229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0229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0229B"/>
    <w:rPr>
      <w:rFonts w:eastAsiaTheme="majorEastAsia" w:cstheme="majorBidi"/>
      <w:color w:val="272727" w:themeColor="text1" w:themeTint="D8"/>
    </w:rPr>
  </w:style>
  <w:style w:type="paragraph" w:styleId="Titre">
    <w:name w:val="Title"/>
    <w:basedOn w:val="Normal"/>
    <w:next w:val="Normal"/>
    <w:link w:val="TitreCar"/>
    <w:uiPriority w:val="10"/>
    <w:qFormat/>
    <w:rsid w:val="0070229B"/>
    <w:pPr>
      <w:spacing w:after="80"/>
      <w:contextualSpacing/>
    </w:pPr>
    <w:rPr>
      <w:rFonts w:asciiTheme="majorHAnsi" w:eastAsiaTheme="majorEastAsia" w:hAnsiTheme="majorHAnsi" w:cstheme="majorBidi"/>
      <w:spacing w:val="-10"/>
      <w:kern w:val="28"/>
      <w:sz w:val="56"/>
      <w:szCs w:val="56"/>
      <w:lang w:val="fr-FR"/>
    </w:rPr>
  </w:style>
  <w:style w:type="character" w:customStyle="1" w:styleId="TitreCar">
    <w:name w:val="Titre Car"/>
    <w:basedOn w:val="Policepardfaut"/>
    <w:link w:val="Titre"/>
    <w:uiPriority w:val="10"/>
    <w:rsid w:val="0070229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0229B"/>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fr-FR"/>
    </w:rPr>
  </w:style>
  <w:style w:type="character" w:customStyle="1" w:styleId="Sous-titreCar">
    <w:name w:val="Sous-titre Car"/>
    <w:basedOn w:val="Policepardfaut"/>
    <w:link w:val="Sous-titre"/>
    <w:uiPriority w:val="11"/>
    <w:rsid w:val="0070229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0229B"/>
    <w:pPr>
      <w:spacing w:before="160" w:after="160" w:line="259" w:lineRule="auto"/>
      <w:jc w:val="center"/>
    </w:pPr>
    <w:rPr>
      <w:rFonts w:asciiTheme="minorHAnsi" w:eastAsiaTheme="minorHAnsi" w:hAnsiTheme="minorHAnsi" w:cstheme="minorBidi"/>
      <w:i/>
      <w:iCs/>
      <w:color w:val="404040" w:themeColor="text1" w:themeTint="BF"/>
      <w:sz w:val="22"/>
      <w:szCs w:val="22"/>
      <w:lang w:val="fr-FR"/>
    </w:rPr>
  </w:style>
  <w:style w:type="character" w:customStyle="1" w:styleId="CitationCar">
    <w:name w:val="Citation Car"/>
    <w:basedOn w:val="Policepardfaut"/>
    <w:link w:val="Citation"/>
    <w:uiPriority w:val="29"/>
    <w:rsid w:val="0070229B"/>
    <w:rPr>
      <w:i/>
      <w:iCs/>
      <w:color w:val="404040" w:themeColor="text1" w:themeTint="BF"/>
    </w:rPr>
  </w:style>
  <w:style w:type="paragraph" w:styleId="Paragraphedeliste">
    <w:name w:val="List Paragraph"/>
    <w:basedOn w:val="Normal"/>
    <w:uiPriority w:val="34"/>
    <w:qFormat/>
    <w:rsid w:val="0070229B"/>
    <w:pPr>
      <w:spacing w:after="160" w:line="259" w:lineRule="auto"/>
      <w:ind w:left="720"/>
      <w:contextualSpacing/>
    </w:pPr>
    <w:rPr>
      <w:rFonts w:asciiTheme="minorHAnsi" w:eastAsiaTheme="minorHAnsi" w:hAnsiTheme="minorHAnsi" w:cstheme="minorBidi"/>
      <w:sz w:val="22"/>
      <w:szCs w:val="22"/>
      <w:lang w:val="fr-FR"/>
    </w:rPr>
  </w:style>
  <w:style w:type="character" w:styleId="Accentuationintense">
    <w:name w:val="Intense Emphasis"/>
    <w:basedOn w:val="Policepardfaut"/>
    <w:uiPriority w:val="21"/>
    <w:qFormat/>
    <w:rsid w:val="0070229B"/>
    <w:rPr>
      <w:i/>
      <w:iCs/>
      <w:color w:val="0F4761" w:themeColor="accent1" w:themeShade="BF"/>
    </w:rPr>
  </w:style>
  <w:style w:type="paragraph" w:styleId="Citationintense">
    <w:name w:val="Intense Quote"/>
    <w:basedOn w:val="Normal"/>
    <w:next w:val="Normal"/>
    <w:link w:val="CitationintenseCar"/>
    <w:uiPriority w:val="30"/>
    <w:qFormat/>
    <w:rsid w:val="0070229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val="fr-FR"/>
    </w:rPr>
  </w:style>
  <w:style w:type="character" w:customStyle="1" w:styleId="CitationintenseCar">
    <w:name w:val="Citation intense Car"/>
    <w:basedOn w:val="Policepardfaut"/>
    <w:link w:val="Citationintense"/>
    <w:uiPriority w:val="30"/>
    <w:rsid w:val="0070229B"/>
    <w:rPr>
      <w:i/>
      <w:iCs/>
      <w:color w:val="0F4761" w:themeColor="accent1" w:themeShade="BF"/>
    </w:rPr>
  </w:style>
  <w:style w:type="character" w:styleId="Rfrenceintense">
    <w:name w:val="Intense Reference"/>
    <w:basedOn w:val="Policepardfaut"/>
    <w:uiPriority w:val="32"/>
    <w:qFormat/>
    <w:rsid w:val="0070229B"/>
    <w:rPr>
      <w:b/>
      <w:bCs/>
      <w:smallCaps/>
      <w:color w:val="0F4761" w:themeColor="accent1" w:themeShade="BF"/>
      <w:spacing w:val="5"/>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rsid w:val="0011211A"/>
    <w:pPr>
      <w:tabs>
        <w:tab w:val="center" w:pos="4153"/>
        <w:tab w:val="right" w:pos="8306"/>
      </w:tabs>
    </w:pPr>
    <w:rPr>
      <w:rFonts w:eastAsia="Arial"/>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11211A"/>
    <w:rPr>
      <w:rFonts w:ascii="SimSun" w:eastAsia="Arial" w:hAnsi="SimSun" w:cs="SimSun"/>
      <w:sz w:val="20"/>
      <w:szCs w:val="20"/>
      <w:lang w:val="en-GB"/>
    </w:rPr>
  </w:style>
  <w:style w:type="table" w:customStyle="1" w:styleId="1">
    <w:name w:val="表（文字列）1"/>
    <w:basedOn w:val="TableauNormal"/>
    <w:next w:val="Grilledutableau"/>
    <w:uiPriority w:val="59"/>
    <w:qFormat/>
    <w:rsid w:val="0011211A"/>
    <w:pPr>
      <w:spacing w:after="0" w:line="240" w:lineRule="auto"/>
    </w:pPr>
    <w:rPr>
      <w:rFonts w:ascii="Times New Roman" w:eastAsia="Batang"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lledutableau">
    <w:name w:val="Table Grid"/>
    <w:basedOn w:val="TableauNormal"/>
    <w:uiPriority w:val="39"/>
    <w:rsid w:val="00112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1443</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dc:creator>
  <cp:keywords/>
  <dc:description/>
  <cp:lastModifiedBy>Moderator</cp:lastModifiedBy>
  <cp:revision>12</cp:revision>
  <dcterms:created xsi:type="dcterms:W3CDTF">2025-11-20T14:05:00Z</dcterms:created>
  <dcterms:modified xsi:type="dcterms:W3CDTF">2025-11-20T14:59:00Z</dcterms:modified>
</cp:coreProperties>
</file>