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A89C37" w14:textId="0A38C0D7" w:rsidR="00BE7FBA" w:rsidRPr="00C8022E" w:rsidRDefault="00204794" w:rsidP="00662DF1">
      <w:pPr>
        <w:tabs>
          <w:tab w:val="center" w:pos="4536"/>
          <w:tab w:val="right" w:pos="7938"/>
          <w:tab w:val="right" w:pos="9639"/>
        </w:tabs>
        <w:spacing w:after="0"/>
        <w:ind w:right="2"/>
        <w:rPr>
          <w:b/>
          <w:bCs/>
          <w:sz w:val="28"/>
          <w:lang w:val="de-DE"/>
        </w:rPr>
      </w:pPr>
      <w:r w:rsidRPr="00C8022E">
        <w:rPr>
          <w:b/>
          <w:bCs/>
          <w:sz w:val="28"/>
          <w:lang w:val="de-DE"/>
        </w:rPr>
        <w:t>3GPP TSG RAN WG1 #123</w:t>
      </w:r>
      <w:r w:rsidR="00662DF1" w:rsidRPr="00C8022E">
        <w:rPr>
          <w:b/>
          <w:bCs/>
          <w:sz w:val="28"/>
          <w:lang w:val="de-DE"/>
        </w:rPr>
        <w:t xml:space="preserve">                </w:t>
      </w:r>
      <w:r w:rsidR="00662DF1" w:rsidRPr="00C8022E">
        <w:rPr>
          <w:b/>
          <w:bCs/>
          <w:sz w:val="28"/>
          <w:lang w:val="de-DE"/>
        </w:rPr>
        <w:tab/>
        <w:t xml:space="preserve">              </w:t>
      </w:r>
      <w:r w:rsidR="00BE7FBA" w:rsidRPr="00C8022E">
        <w:rPr>
          <w:b/>
          <w:bCs/>
          <w:sz w:val="28"/>
          <w:lang w:val="de-DE"/>
        </w:rPr>
        <w:t xml:space="preserve">              </w:t>
      </w:r>
      <w:r w:rsidRPr="00C8022E">
        <w:rPr>
          <w:b/>
          <w:bCs/>
          <w:sz w:val="28"/>
          <w:lang w:val="de-DE"/>
        </w:rPr>
        <w:tab/>
        <w:t xml:space="preserve">          </w:t>
      </w:r>
      <w:r w:rsidR="00AD413E" w:rsidRPr="00C8022E">
        <w:rPr>
          <w:b/>
          <w:bCs/>
          <w:sz w:val="28"/>
          <w:lang w:val="de-DE"/>
        </w:rPr>
        <w:t>R1-2509476</w:t>
      </w:r>
    </w:p>
    <w:p w14:paraId="4A8C5BB4" w14:textId="7AB734B7" w:rsidR="00662DF1" w:rsidRPr="00C8022E" w:rsidRDefault="00204794" w:rsidP="00662DF1">
      <w:pPr>
        <w:tabs>
          <w:tab w:val="center" w:pos="4536"/>
          <w:tab w:val="right" w:pos="7938"/>
          <w:tab w:val="right" w:pos="9639"/>
        </w:tabs>
        <w:spacing w:after="0"/>
        <w:ind w:right="2"/>
        <w:rPr>
          <w:b/>
          <w:bCs/>
          <w:sz w:val="28"/>
          <w:lang w:val="de-DE"/>
        </w:rPr>
      </w:pPr>
      <w:r w:rsidRPr="00C8022E">
        <w:rPr>
          <w:rFonts w:hint="eastAsia"/>
          <w:b/>
          <w:bCs/>
          <w:sz w:val="28"/>
        </w:rPr>
        <w:t>Dallas</w:t>
      </w:r>
      <w:r w:rsidRPr="00C8022E">
        <w:rPr>
          <w:b/>
          <w:bCs/>
          <w:sz w:val="28"/>
        </w:rPr>
        <w:t xml:space="preserve">, </w:t>
      </w:r>
      <w:r w:rsidRPr="00C8022E">
        <w:rPr>
          <w:rFonts w:hint="eastAsia"/>
          <w:b/>
          <w:bCs/>
          <w:sz w:val="28"/>
        </w:rPr>
        <w:t>USA</w:t>
      </w:r>
      <w:r w:rsidRPr="00C8022E">
        <w:rPr>
          <w:b/>
          <w:bCs/>
          <w:sz w:val="28"/>
        </w:rPr>
        <w:t xml:space="preserve">, </w:t>
      </w:r>
      <w:r w:rsidRPr="00C8022E">
        <w:rPr>
          <w:rFonts w:hint="eastAsia"/>
          <w:b/>
          <w:bCs/>
          <w:sz w:val="28"/>
        </w:rPr>
        <w:t>Nov 17th</w:t>
      </w:r>
      <w:r w:rsidRPr="00C8022E">
        <w:rPr>
          <w:b/>
          <w:bCs/>
          <w:sz w:val="28"/>
        </w:rPr>
        <w:t xml:space="preserve"> – 21st</w:t>
      </w:r>
      <w:r w:rsidR="00662DF1" w:rsidRPr="00C8022E">
        <w:rPr>
          <w:b/>
          <w:bCs/>
          <w:sz w:val="28"/>
        </w:rPr>
        <w:t>, 2025</w:t>
      </w:r>
    </w:p>
    <w:p w14:paraId="05A6DFD6" w14:textId="77777777" w:rsidR="00662DF1" w:rsidRPr="00C8022E" w:rsidRDefault="00662DF1" w:rsidP="00662DF1">
      <w:pPr>
        <w:tabs>
          <w:tab w:val="center" w:pos="4536"/>
          <w:tab w:val="right" w:pos="7938"/>
          <w:tab w:val="right" w:pos="9639"/>
        </w:tabs>
        <w:spacing w:after="0"/>
        <w:ind w:right="2"/>
        <w:rPr>
          <w:b/>
          <w:bCs/>
          <w:sz w:val="28"/>
        </w:rPr>
      </w:pPr>
    </w:p>
    <w:p w14:paraId="6DE5C73E" w14:textId="77777777" w:rsidR="00662DF1" w:rsidRPr="00C8022E" w:rsidRDefault="00662DF1" w:rsidP="00662DF1">
      <w:pPr>
        <w:pStyle w:val="3GPPHeader"/>
        <w:jc w:val="left"/>
        <w:rPr>
          <w:rFonts w:ascii="Times New Roman" w:hAnsi="Times New Roman"/>
          <w:sz w:val="22"/>
        </w:rPr>
      </w:pPr>
      <w:r w:rsidRPr="00C8022E">
        <w:rPr>
          <w:rFonts w:ascii="Times New Roman" w:hAnsi="Times New Roman"/>
          <w:sz w:val="22"/>
        </w:rPr>
        <w:t>Agenda Item:</w:t>
      </w:r>
      <w:r w:rsidRPr="00C8022E">
        <w:rPr>
          <w:rFonts w:ascii="Times New Roman" w:hAnsi="Times New Roman"/>
          <w:sz w:val="22"/>
        </w:rPr>
        <w:tab/>
        <w:t>10.6.1</w:t>
      </w:r>
    </w:p>
    <w:p w14:paraId="23197FB3" w14:textId="77777777" w:rsidR="00662DF1" w:rsidRPr="00C8022E" w:rsidRDefault="00662DF1" w:rsidP="00662DF1">
      <w:pPr>
        <w:pStyle w:val="3GPPHeader"/>
        <w:jc w:val="left"/>
        <w:rPr>
          <w:rFonts w:ascii="Times New Roman" w:hAnsi="Times New Roman"/>
          <w:sz w:val="22"/>
        </w:rPr>
      </w:pPr>
      <w:r w:rsidRPr="00C8022E">
        <w:rPr>
          <w:rFonts w:ascii="Times New Roman" w:hAnsi="Times New Roman"/>
          <w:sz w:val="22"/>
        </w:rPr>
        <w:t>Source:</w:t>
      </w:r>
      <w:r w:rsidRPr="00C8022E">
        <w:rPr>
          <w:rFonts w:ascii="Times New Roman" w:hAnsi="Times New Roman"/>
          <w:sz w:val="22"/>
        </w:rPr>
        <w:tab/>
        <w:t>Moderator (Thales)</w:t>
      </w:r>
    </w:p>
    <w:p w14:paraId="2444B857" w14:textId="12CE6C31" w:rsidR="00662DF1" w:rsidRPr="00C8022E" w:rsidRDefault="00662DF1" w:rsidP="00662DF1">
      <w:pPr>
        <w:pStyle w:val="3GPPHeader"/>
        <w:jc w:val="left"/>
        <w:rPr>
          <w:rFonts w:ascii="Times New Roman" w:hAnsi="Times New Roman"/>
          <w:sz w:val="22"/>
        </w:rPr>
      </w:pPr>
      <w:r w:rsidRPr="00C8022E">
        <w:rPr>
          <w:rFonts w:ascii="Times New Roman" w:hAnsi="Times New Roman"/>
          <w:sz w:val="22"/>
        </w:rPr>
        <w:t>Title:</w:t>
      </w:r>
      <w:r w:rsidRPr="00C8022E">
        <w:rPr>
          <w:rFonts w:ascii="Times New Roman" w:hAnsi="Times New Roman"/>
          <w:sz w:val="22"/>
        </w:rPr>
        <w:tab/>
      </w:r>
      <w:r w:rsidR="009A02F8" w:rsidRPr="00C8022E">
        <w:rPr>
          <w:rFonts w:ascii="Times New Roman" w:hAnsi="Times New Roman"/>
          <w:sz w:val="22"/>
        </w:rPr>
        <w:t xml:space="preserve">Compilation of company proposals </w:t>
      </w:r>
      <w:r w:rsidR="005F7281" w:rsidRPr="00C8022E">
        <w:rPr>
          <w:rFonts w:ascii="Times New Roman" w:hAnsi="Times New Roman"/>
          <w:sz w:val="22"/>
        </w:rPr>
        <w:t>on</w:t>
      </w:r>
      <w:r w:rsidR="009A02F8" w:rsidRPr="00C8022E">
        <w:rPr>
          <w:rFonts w:ascii="Times New Roman" w:hAnsi="Times New Roman"/>
          <w:sz w:val="22"/>
        </w:rPr>
        <w:t xml:space="preserve"> NR-NTN GNSS resilience</w:t>
      </w:r>
    </w:p>
    <w:p w14:paraId="7B60B1ED" w14:textId="4C4DE7D7" w:rsidR="00662DF1" w:rsidRPr="00C8022E" w:rsidRDefault="00662DF1" w:rsidP="00662DF1">
      <w:pPr>
        <w:pStyle w:val="3GPPHeader"/>
        <w:jc w:val="left"/>
        <w:rPr>
          <w:rFonts w:ascii="Times New Roman" w:hAnsi="Times New Roman"/>
          <w:sz w:val="22"/>
        </w:rPr>
      </w:pPr>
      <w:r w:rsidRPr="00C8022E">
        <w:rPr>
          <w:rFonts w:ascii="Times New Roman" w:hAnsi="Times New Roman"/>
          <w:sz w:val="22"/>
        </w:rPr>
        <w:t>Document for:</w:t>
      </w:r>
      <w:r w:rsidRPr="00C8022E">
        <w:rPr>
          <w:rFonts w:ascii="Times New Roman" w:hAnsi="Times New Roman"/>
          <w:sz w:val="22"/>
        </w:rPr>
        <w:tab/>
        <w:t>Discussion, Decision</w:t>
      </w:r>
    </w:p>
    <w:p w14:paraId="587446B6" w14:textId="77777777" w:rsidR="00662DF1" w:rsidRPr="00C8022E" w:rsidRDefault="00662DF1" w:rsidP="00662DF1">
      <w:pPr>
        <w:pBdr>
          <w:bottom w:val="single" w:sz="4" w:space="1" w:color="000000"/>
        </w:pBdr>
      </w:pPr>
    </w:p>
    <w:p w14:paraId="1C060B16" w14:textId="5AF28D67" w:rsidR="00662DF1" w:rsidRPr="00C8022E" w:rsidRDefault="00662DF1" w:rsidP="00662DF1">
      <w:pPr>
        <w:widowControl w:val="0"/>
        <w:tabs>
          <w:tab w:val="left" w:pos="432"/>
        </w:tabs>
        <w:spacing w:before="360" w:after="60"/>
        <w:ind w:left="432" w:hanging="432"/>
        <w:outlineLvl w:val="0"/>
        <w:rPr>
          <w:rFonts w:eastAsia="Batang" w:cs="Times New Roman"/>
          <w:b/>
          <w:bCs/>
          <w:kern w:val="2"/>
          <w:sz w:val="28"/>
          <w:szCs w:val="32"/>
          <w:lang w:val="en-GB" w:eastAsia="zh-CN"/>
        </w:rPr>
      </w:pPr>
      <w:bookmarkStart w:id="0" w:name="_Toc194673941"/>
      <w:r w:rsidRPr="00C8022E">
        <w:rPr>
          <w:rFonts w:eastAsia="Batang" w:cs="Times New Roman"/>
          <w:b/>
          <w:bCs/>
          <w:kern w:val="2"/>
          <w:sz w:val="28"/>
          <w:szCs w:val="32"/>
          <w:lang w:val="en-GB" w:eastAsia="zh-CN"/>
        </w:rPr>
        <w:t>Introduction</w:t>
      </w:r>
      <w:bookmarkEnd w:id="0"/>
    </w:p>
    <w:p w14:paraId="2EE3FB2C" w14:textId="77777777" w:rsidR="00662DF1" w:rsidRPr="00C8022E" w:rsidRDefault="00662DF1" w:rsidP="00662DF1">
      <w:pPr>
        <w:jc w:val="both"/>
        <w:rPr>
          <w:rFonts w:eastAsia="Calibri" w:cs="Times New Roman"/>
        </w:rPr>
      </w:pPr>
      <w:r w:rsidRPr="00C8022E">
        <w:rPr>
          <w:rFonts w:eastAsia="Calibri" w:cs="Times New Roman"/>
        </w:rPr>
        <w:t xml:space="preserve">This document is a compilation of companies' proposals and observations within the contributions under agenda item 10.6.1 on NR-NTN GNSS resilience (FS_NR_NTN_GNSS_resilient). </w:t>
      </w:r>
    </w:p>
    <w:p w14:paraId="7B2798F4" w14:textId="46ED1B67" w:rsidR="00662DF1" w:rsidRPr="00C8022E" w:rsidRDefault="00F605CD" w:rsidP="00662DF1">
      <w:pPr>
        <w:jc w:val="both"/>
        <w:rPr>
          <w:rFonts w:eastAsia="Calibri" w:cs="Times New Roman"/>
        </w:rPr>
      </w:pPr>
      <w:r w:rsidRPr="00C8022E">
        <w:rPr>
          <w:rFonts w:eastAsia="Calibri" w:cs="Times New Roman"/>
        </w:rPr>
        <w:t>A total of 42</w:t>
      </w:r>
      <w:r w:rsidR="00662DF1" w:rsidRPr="00C8022E">
        <w:rPr>
          <w:rFonts w:eastAsia="Calibri" w:cs="Times New Roman"/>
        </w:rPr>
        <w:t xml:space="preserve"> contributions have been submitted for the current meeting. </w:t>
      </w:r>
    </w:p>
    <w:p w14:paraId="3923BDE7" w14:textId="77777777" w:rsidR="00662DF1" w:rsidRPr="00C8022E" w:rsidRDefault="00662DF1" w:rsidP="00662DF1">
      <w:pPr>
        <w:rPr>
          <w:rFonts w:eastAsia="Calibri" w:cs="Times New Roman"/>
        </w:rPr>
      </w:pPr>
      <w:r w:rsidRPr="00C8022E">
        <w:rPr>
          <w:rFonts w:eastAsia="Calibri" w:cs="Times New Roman"/>
        </w:rPr>
        <w:t>The main objectives of the SI are detailed below:</w:t>
      </w:r>
    </w:p>
    <w:tbl>
      <w:tblPr>
        <w:tblStyle w:val="xTableaupagedegarde1"/>
        <w:tblW w:w="0" w:type="auto"/>
        <w:tblLook w:val="04A0" w:firstRow="1" w:lastRow="0" w:firstColumn="1" w:lastColumn="0" w:noHBand="0" w:noVBand="1"/>
      </w:tblPr>
      <w:tblGrid>
        <w:gridCol w:w="8630"/>
      </w:tblGrid>
      <w:tr w:rsidR="00662DF1" w:rsidRPr="00C8022E" w14:paraId="3C9869DE" w14:textId="77777777" w:rsidTr="00746425">
        <w:tc>
          <w:tcPr>
            <w:tcW w:w="13994" w:type="dxa"/>
          </w:tcPr>
          <w:p w14:paraId="2B392B19" w14:textId="77777777" w:rsidR="00662DF1" w:rsidRPr="00C8022E" w:rsidRDefault="00662DF1" w:rsidP="00662DF1">
            <w:pPr>
              <w:spacing w:after="0"/>
              <w:rPr>
                <w:rFonts w:eastAsia="Times New Roman"/>
              </w:rPr>
            </w:pPr>
            <w:r w:rsidRPr="00C8022E">
              <w:rPr>
                <w:rFonts w:eastAsia="Times New Roman"/>
              </w:rPr>
              <w:t>The study will be carried assuming that</w:t>
            </w:r>
          </w:p>
          <w:p w14:paraId="4B37324D" w14:textId="77777777" w:rsidR="00662DF1" w:rsidRPr="00C8022E" w:rsidRDefault="00662DF1" w:rsidP="003C1E81">
            <w:pPr>
              <w:numPr>
                <w:ilvl w:val="0"/>
                <w:numId w:val="20"/>
              </w:numPr>
              <w:overflowPunct w:val="0"/>
              <w:spacing w:after="0"/>
              <w:textAlignment w:val="baseline"/>
              <w:rPr>
                <w:rFonts w:eastAsia="Times New Roman"/>
                <w:szCs w:val="16"/>
              </w:rPr>
            </w:pPr>
            <w:r w:rsidRPr="00C8022E">
              <w:rPr>
                <w:rFonts w:eastAsia="Times New Roman"/>
                <w:szCs w:val="16"/>
              </w:rPr>
              <w:t xml:space="preserve">The GNSS information in UE with GNSS capability may be 1/ temporarily unavailable or 2/ available but </w:t>
            </w:r>
            <w:r w:rsidRPr="00C8022E">
              <w:rPr>
                <w:rFonts w:eastAsia="Times New Roman" w:hint="eastAsia"/>
                <w:szCs w:val="16"/>
              </w:rPr>
              <w:t>with</w:t>
            </w:r>
            <w:r w:rsidRPr="00C8022E">
              <w:rPr>
                <w:rFonts w:eastAsia="Times New Roman"/>
                <w:szCs w:val="16"/>
              </w:rPr>
              <w:t xml:space="preserve"> </w:t>
            </w:r>
            <w:r w:rsidRPr="00C8022E">
              <w:rPr>
                <w:rFonts w:eastAsia="Times New Roman" w:hint="eastAsia"/>
                <w:szCs w:val="16"/>
              </w:rPr>
              <w:t xml:space="preserve">GNSS position accuracy </w:t>
            </w:r>
            <w:r w:rsidRPr="00C8022E">
              <w:rPr>
                <w:rFonts w:eastAsia="Times New Roman"/>
                <w:szCs w:val="16"/>
              </w:rPr>
              <w:t>degradation or 3/ available but with increased GNSS measurement period for power saving purpose</w:t>
            </w:r>
          </w:p>
          <w:p w14:paraId="1F91941C" w14:textId="77777777" w:rsidR="00662DF1" w:rsidRPr="00C8022E" w:rsidRDefault="00662DF1" w:rsidP="003C1E81">
            <w:pPr>
              <w:numPr>
                <w:ilvl w:val="1"/>
                <w:numId w:val="31"/>
              </w:numPr>
              <w:overflowPunct w:val="0"/>
              <w:spacing w:after="0"/>
              <w:textAlignment w:val="baseline"/>
              <w:rPr>
                <w:rFonts w:eastAsia="Times New Roman"/>
              </w:rPr>
            </w:pPr>
            <w:r w:rsidRPr="00C8022E">
              <w:rPr>
                <w:rFonts w:eastAsia="Times New Roman"/>
              </w:rPr>
              <w:t>This study will initially focus on 1/ (where GNSS information is temporarily unavailable)</w:t>
            </w:r>
          </w:p>
          <w:p w14:paraId="2EEBAB5F" w14:textId="77777777" w:rsidR="00662DF1" w:rsidRPr="00C8022E" w:rsidRDefault="00662DF1" w:rsidP="003C1E81">
            <w:pPr>
              <w:numPr>
                <w:ilvl w:val="1"/>
                <w:numId w:val="31"/>
              </w:numPr>
              <w:overflowPunct w:val="0"/>
              <w:spacing w:after="0"/>
              <w:textAlignment w:val="baseline"/>
              <w:rPr>
                <w:rFonts w:eastAsia="Times New Roman"/>
              </w:rPr>
            </w:pPr>
            <w:r w:rsidRPr="00C8022E">
              <w:rPr>
                <w:rFonts w:eastAsia="Times New Roman"/>
              </w:rPr>
              <w:t>Note: This study does not include any enhancement on positioning for the above scenario</w:t>
            </w:r>
          </w:p>
          <w:p w14:paraId="221A3401" w14:textId="77777777" w:rsidR="00662DF1" w:rsidRPr="00C8022E" w:rsidRDefault="00662DF1" w:rsidP="00662DF1">
            <w:pPr>
              <w:spacing w:after="0"/>
              <w:rPr>
                <w:rFonts w:eastAsia="Times New Roman"/>
              </w:rPr>
            </w:pPr>
            <w:r w:rsidRPr="00C8022E">
              <w:rPr>
                <w:rFonts w:eastAsia="Times New Roman"/>
              </w:rPr>
              <w:t>Study GNSS resilient NR-NTN operation [RAN1, RAN4]</w:t>
            </w:r>
          </w:p>
          <w:p w14:paraId="6249D1B1" w14:textId="77777777" w:rsidR="00662DF1" w:rsidRPr="00C8022E" w:rsidRDefault="00662DF1" w:rsidP="003C1E81">
            <w:pPr>
              <w:numPr>
                <w:ilvl w:val="0"/>
                <w:numId w:val="20"/>
              </w:numPr>
              <w:overflowPunct w:val="0"/>
              <w:spacing w:after="0"/>
              <w:textAlignment w:val="baseline"/>
              <w:rPr>
                <w:rFonts w:eastAsia="Times New Roman"/>
                <w:szCs w:val="16"/>
              </w:rPr>
            </w:pPr>
            <w:r w:rsidRPr="00C8022E">
              <w:rPr>
                <w:rFonts w:eastAsia="Times New Roman"/>
                <w:szCs w:val="16"/>
              </w:rPr>
              <w:t xml:space="preserve">Assess impact on initial access and connected mode procedures for NR-NTN, including potential implications if any on RAN4 RRM specifications </w:t>
            </w:r>
          </w:p>
          <w:p w14:paraId="44FE7082" w14:textId="77777777" w:rsidR="00662DF1" w:rsidRPr="00C8022E" w:rsidRDefault="00662DF1" w:rsidP="003C1E81">
            <w:pPr>
              <w:numPr>
                <w:ilvl w:val="1"/>
                <w:numId w:val="31"/>
              </w:numPr>
              <w:overflowPunct w:val="0"/>
              <w:spacing w:after="0"/>
              <w:textAlignment w:val="baseline"/>
              <w:rPr>
                <w:rFonts w:eastAsia="Times New Roman"/>
              </w:rPr>
            </w:pPr>
            <w:r w:rsidRPr="00C8022E">
              <w:rPr>
                <w:rFonts w:eastAsia="Times New Roman"/>
              </w:rPr>
              <w:t xml:space="preserve">Aim to minimize physical layer procedures impact </w:t>
            </w:r>
          </w:p>
          <w:p w14:paraId="702EF2B5" w14:textId="77777777" w:rsidR="00662DF1" w:rsidRPr="00C8022E" w:rsidRDefault="00662DF1" w:rsidP="003C1E81">
            <w:pPr>
              <w:numPr>
                <w:ilvl w:val="1"/>
                <w:numId w:val="31"/>
              </w:numPr>
              <w:overflowPunct w:val="0"/>
              <w:spacing w:after="0"/>
              <w:textAlignment w:val="baseline"/>
              <w:rPr>
                <w:rFonts w:eastAsia="Times New Roman"/>
              </w:rPr>
            </w:pPr>
            <w:r w:rsidRPr="00C8022E">
              <w:rPr>
                <w:rFonts w:eastAsia="Times New Roman"/>
              </w:rPr>
              <w:t>Avoid physical layer channel/signal changes</w:t>
            </w:r>
          </w:p>
          <w:p w14:paraId="5421EE88" w14:textId="77777777" w:rsidR="00662DF1" w:rsidRPr="00C8022E" w:rsidRDefault="00662DF1" w:rsidP="003C1E81">
            <w:pPr>
              <w:numPr>
                <w:ilvl w:val="1"/>
                <w:numId w:val="31"/>
              </w:numPr>
              <w:overflowPunct w:val="0"/>
              <w:spacing w:after="0"/>
              <w:textAlignment w:val="baseline"/>
              <w:rPr>
                <w:rFonts w:eastAsia="Times New Roman"/>
              </w:rPr>
            </w:pPr>
            <w:r w:rsidRPr="00C8022E">
              <w:rPr>
                <w:rFonts w:eastAsia="Times New Roman"/>
              </w:rPr>
              <w:t xml:space="preserve">Backward compatible issues with legacy NTN capable UEs will be assessed and should be prevented </w:t>
            </w:r>
          </w:p>
          <w:p w14:paraId="34C8BD16" w14:textId="77777777" w:rsidR="00662DF1" w:rsidRPr="00C8022E" w:rsidRDefault="00662DF1" w:rsidP="003C1E81">
            <w:pPr>
              <w:numPr>
                <w:ilvl w:val="1"/>
                <w:numId w:val="31"/>
              </w:numPr>
              <w:overflowPunct w:val="0"/>
              <w:spacing w:after="0"/>
              <w:textAlignment w:val="baseline"/>
              <w:rPr>
                <w:rFonts w:eastAsia="Times New Roman"/>
              </w:rPr>
            </w:pPr>
            <w:r w:rsidRPr="00C8022E">
              <w:rPr>
                <w:rFonts w:eastAsia="Times New Roman"/>
              </w:rPr>
              <w:t>Applicable to NGSO and GSO constellations, NTN operating in below and in above 10 GHz frequency bands, transparent and regenerative satellites</w:t>
            </w:r>
          </w:p>
          <w:p w14:paraId="140ABB21" w14:textId="77777777" w:rsidR="00662DF1" w:rsidRPr="00C8022E" w:rsidRDefault="00662DF1" w:rsidP="003C1E81">
            <w:pPr>
              <w:numPr>
                <w:ilvl w:val="0"/>
                <w:numId w:val="20"/>
              </w:numPr>
              <w:overflowPunct w:val="0"/>
              <w:spacing w:after="0"/>
              <w:textAlignment w:val="baseline"/>
              <w:rPr>
                <w:rFonts w:eastAsia="Times New Roman"/>
                <w:szCs w:val="16"/>
              </w:rPr>
            </w:pPr>
            <w:r w:rsidRPr="00C8022E">
              <w:rPr>
                <w:rFonts w:eastAsia="Times New Roman"/>
                <w:szCs w:val="16"/>
              </w:rPr>
              <w:t>Check in RAN#112 (June, 2026) to decide whether to proceed with normative work, extend the study item, or postpone normative work to Release 21.</w:t>
            </w:r>
          </w:p>
          <w:p w14:paraId="7AB9950F" w14:textId="77777777" w:rsidR="00662DF1" w:rsidRPr="00C8022E" w:rsidRDefault="00662DF1" w:rsidP="00662DF1">
            <w:pPr>
              <w:rPr>
                <w:rFonts w:eastAsia="Times New Roman"/>
              </w:rPr>
            </w:pPr>
          </w:p>
        </w:tc>
      </w:tr>
    </w:tbl>
    <w:p w14:paraId="3E224895" w14:textId="77777777" w:rsidR="00662DF1" w:rsidRPr="00C8022E" w:rsidRDefault="00662DF1" w:rsidP="00662DF1">
      <w:pPr>
        <w:rPr>
          <w:rFonts w:eastAsia="Calibri" w:cs="Times New Roman"/>
        </w:rPr>
      </w:pPr>
    </w:p>
    <w:p w14:paraId="44475B4A" w14:textId="77777777" w:rsidR="00662DF1" w:rsidRPr="00C8022E" w:rsidRDefault="00662DF1" w:rsidP="00662DF1">
      <w:pPr>
        <w:rPr>
          <w:rFonts w:ascii="Calibri" w:eastAsia="Calibri" w:hAnsi="Calibri" w:cs="Times New Roman"/>
        </w:rPr>
      </w:pPr>
    </w:p>
    <w:p w14:paraId="0DBC8236" w14:textId="3C2B7F00" w:rsidR="005A1888" w:rsidRPr="00C8022E" w:rsidRDefault="00C73D05" w:rsidP="006E16F9">
      <w:pPr>
        <w:pStyle w:val="Titre1"/>
        <w:rPr>
          <w:rFonts w:ascii="Times New Roman" w:hAnsi="Times New Roman"/>
          <w:color w:val="auto"/>
        </w:rPr>
      </w:pPr>
      <w:r w:rsidRPr="00C8022E">
        <w:rPr>
          <w:rFonts w:ascii="Times New Roman" w:hAnsi="Times New Roman"/>
          <w:color w:val="auto"/>
        </w:rPr>
        <w:lastRenderedPageBreak/>
        <w:t>List of Companies’ proposals and observations</w:t>
      </w:r>
    </w:p>
    <w:p w14:paraId="4844B108" w14:textId="0D7CEEA5" w:rsidR="00A3587A" w:rsidRPr="00C8022E" w:rsidRDefault="00490900" w:rsidP="00C8022E">
      <w:pPr>
        <w:pStyle w:val="Titre2"/>
      </w:pPr>
      <w:r w:rsidRPr="00C8022E">
        <w:t>SOURCE :</w:t>
      </w:r>
      <w:r w:rsidR="00A828E5" w:rsidRPr="00C8022E">
        <w:t xml:space="preserve"> </w:t>
      </w:r>
      <w:r w:rsidR="006D32B6" w:rsidRPr="00C8022E">
        <w:t>R1-2508333| FUTUREWEI |</w:t>
      </w:r>
      <w:r w:rsidR="00A3587A" w:rsidRPr="00C8022E">
        <w:t>Discussion on Rel-20 GNSS resilient NR NTN operation</w:t>
      </w:r>
      <w:r w:rsidR="00A3587A" w:rsidRPr="00C8022E">
        <w:tab/>
      </w:r>
    </w:p>
    <w:p w14:paraId="6F34F7A5" w14:textId="0F96525A" w:rsidR="001A2C69" w:rsidRPr="00C8022E" w:rsidRDefault="001A2C69" w:rsidP="001A2C69">
      <w:pPr>
        <w:rPr>
          <w:bCs/>
          <w:lang w:eastAsia="zh-CN"/>
        </w:rPr>
      </w:pPr>
      <w:r w:rsidRPr="00C8022E">
        <w:rPr>
          <w:b/>
          <w:bCs/>
          <w:lang w:eastAsia="zh-CN"/>
        </w:rPr>
        <w:t xml:space="preserve">Observation 1: </w:t>
      </w:r>
      <w:r w:rsidRPr="00C8022E">
        <w:rPr>
          <w:bCs/>
          <w:lang w:eastAsia="zh-CN"/>
        </w:rPr>
        <w:t xml:space="preserve">Maximum differential one-way Doppler shift </w:t>
      </w:r>
      <m:oMath>
        <m:sSub>
          <m:sSubPr>
            <m:ctrlPr>
              <w:rPr>
                <w:rFonts w:ascii="Cambria Math" w:hAnsi="Cambria Math"/>
                <w:bCs/>
                <w:i/>
                <w:lang w:eastAsia="zh-CN"/>
              </w:rPr>
            </m:ctrlPr>
          </m:sSubPr>
          <m:e>
            <m:r>
              <w:rPr>
                <w:rFonts w:ascii="Cambria Math" w:hAnsi="Cambria Math"/>
                <w:lang w:eastAsia="zh-CN"/>
              </w:rPr>
              <m:t>∆f</m:t>
            </m:r>
          </m:e>
          <m:sub>
            <m:r>
              <w:rPr>
                <w:rFonts w:ascii="Cambria Math" w:hAnsi="Cambria Math"/>
                <w:lang w:eastAsia="zh-CN"/>
              </w:rPr>
              <m:t>DS</m:t>
            </m:r>
          </m:sub>
        </m:sSub>
      </m:oMath>
      <w:r w:rsidRPr="00C8022E">
        <w:rPr>
          <w:bCs/>
          <w:lang w:eastAsia="zh-CN"/>
        </w:rPr>
        <w:t xml:space="preserve"> occurs at the largest elevation angle (i.e., </w:t>
      </w:r>
      <m:oMath>
        <m:sSup>
          <m:sSupPr>
            <m:ctrlPr>
              <w:rPr>
                <w:rFonts w:ascii="Cambria Math" w:hAnsi="Cambria Math"/>
                <w:bCs/>
                <w:i/>
                <w:lang w:eastAsia="zh-CN"/>
              </w:rPr>
            </m:ctrlPr>
          </m:sSupPr>
          <m:e>
            <m:r>
              <w:rPr>
                <w:rFonts w:ascii="Cambria Math" w:hAnsi="Cambria Math"/>
                <w:lang w:eastAsia="zh-CN"/>
              </w:rPr>
              <m:t>90</m:t>
            </m:r>
          </m:e>
          <m:sup>
            <m:r>
              <w:rPr>
                <w:rFonts w:ascii="Cambria Math" w:hAnsi="Cambria Math"/>
                <w:lang w:eastAsia="zh-CN"/>
              </w:rPr>
              <m:t>°</m:t>
            </m:r>
          </m:sup>
        </m:sSup>
      </m:oMath>
      <w:r w:rsidRPr="00C8022E">
        <w:rPr>
          <w:bCs/>
          <w:lang w:eastAsia="zh-CN"/>
        </w:rPr>
        <w:t xml:space="preserve">) and the largest radius (at </w:t>
      </w:r>
      <m:oMath>
        <m:r>
          <w:rPr>
            <w:rFonts w:ascii="Cambria Math" w:hAnsi="Cambria Math"/>
            <w:lang w:eastAsia="zh-CN"/>
          </w:rPr>
          <m:t>X=</m:t>
        </m:r>
        <m:sSub>
          <m:sSubPr>
            <m:ctrlPr>
              <w:rPr>
                <w:rFonts w:ascii="Cambria Math" w:hAnsi="Cambria Math"/>
                <w:bCs/>
                <w:i/>
                <w:lang w:eastAsia="zh-CN"/>
              </w:rPr>
            </m:ctrlPr>
          </m:sSubPr>
          <m:e>
            <m:r>
              <w:rPr>
                <w:rFonts w:ascii="Cambria Math" w:hAnsi="Cambria Math"/>
                <w:lang w:eastAsia="zh-CN"/>
              </w:rPr>
              <m:t>r</m:t>
            </m:r>
          </m:e>
          <m:sub>
            <m:r>
              <w:rPr>
                <w:rFonts w:ascii="Cambria Math" w:hAnsi="Cambria Math"/>
                <w:lang w:eastAsia="zh-CN"/>
              </w:rPr>
              <m:t>beam</m:t>
            </m:r>
          </m:sub>
        </m:sSub>
      </m:oMath>
      <w:r w:rsidRPr="00C8022E">
        <w:rPr>
          <w:bCs/>
          <w:lang w:eastAsia="zh-CN"/>
        </w:rPr>
        <w:t>) with LEO-600 being the highest among all the scenarios.</w:t>
      </w:r>
    </w:p>
    <w:p w14:paraId="5E0D5BAB" w14:textId="25D9391A" w:rsidR="001A2C69" w:rsidRPr="00C8022E" w:rsidRDefault="001A2C69" w:rsidP="001A2C69">
      <w:pPr>
        <w:rPr>
          <w:lang w:eastAsia="zh-CN"/>
        </w:rPr>
      </w:pPr>
      <w:r w:rsidRPr="00C8022E">
        <w:rPr>
          <w:b/>
          <w:bCs/>
          <w:lang w:eastAsia="zh-CN"/>
        </w:rPr>
        <w:t xml:space="preserve">Observation 2: </w:t>
      </w:r>
      <w:r w:rsidRPr="00C8022E">
        <w:rPr>
          <w:bCs/>
          <w:lang w:eastAsia="zh-CN"/>
        </w:rPr>
        <w:t xml:space="preserve">Maximum differential one-way delay </w:t>
      </w:r>
      <m:oMath>
        <m:r>
          <w:rPr>
            <w:rFonts w:ascii="Cambria Math" w:hAnsi="Cambria Math"/>
            <w:lang w:eastAsia="zh-CN"/>
          </w:rPr>
          <m:t>∆T</m:t>
        </m:r>
      </m:oMath>
      <w:r w:rsidRPr="00C8022E">
        <w:rPr>
          <w:bCs/>
          <w:lang w:eastAsia="zh-CN"/>
        </w:rPr>
        <w:t xml:space="preserve"> occurs at the lowest elevation angle (i.e., </w:t>
      </w:r>
      <m:oMath>
        <m:sSup>
          <m:sSupPr>
            <m:ctrlPr>
              <w:rPr>
                <w:rFonts w:ascii="Cambria Math" w:hAnsi="Cambria Math"/>
                <w:bCs/>
                <w:i/>
                <w:lang w:eastAsia="zh-CN"/>
              </w:rPr>
            </m:ctrlPr>
          </m:sSupPr>
          <m:e>
            <m:r>
              <w:rPr>
                <w:rFonts w:ascii="Cambria Math" w:hAnsi="Cambria Math"/>
                <w:lang w:eastAsia="zh-CN"/>
              </w:rPr>
              <m:t>12.5</m:t>
            </m:r>
          </m:e>
          <m:sup>
            <m:r>
              <w:rPr>
                <w:rFonts w:ascii="Cambria Math" w:hAnsi="Cambria Math"/>
                <w:lang w:eastAsia="zh-CN"/>
              </w:rPr>
              <m:t>°</m:t>
            </m:r>
          </m:sup>
        </m:sSup>
      </m:oMath>
      <w:r w:rsidRPr="00C8022E">
        <w:rPr>
          <w:bCs/>
          <w:lang w:eastAsia="zh-CN"/>
        </w:rPr>
        <w:t xml:space="preserve"> for GSO, and </w:t>
      </w:r>
      <m:oMath>
        <m:sSup>
          <m:sSupPr>
            <m:ctrlPr>
              <w:rPr>
                <w:rFonts w:ascii="Cambria Math" w:hAnsi="Cambria Math"/>
                <w:bCs/>
                <w:i/>
                <w:lang w:eastAsia="zh-CN"/>
              </w:rPr>
            </m:ctrlPr>
          </m:sSupPr>
          <m:e>
            <m:r>
              <w:rPr>
                <w:rFonts w:ascii="Cambria Math" w:hAnsi="Cambria Math"/>
                <w:lang w:eastAsia="zh-CN"/>
              </w:rPr>
              <m:t>30</m:t>
            </m:r>
          </m:e>
          <m:sup>
            <m:r>
              <w:rPr>
                <w:rFonts w:ascii="Cambria Math" w:hAnsi="Cambria Math"/>
                <w:lang w:eastAsia="zh-CN"/>
              </w:rPr>
              <m:t>°</m:t>
            </m:r>
          </m:sup>
        </m:sSup>
      </m:oMath>
      <w:r w:rsidRPr="00C8022E">
        <w:rPr>
          <w:bCs/>
          <w:lang w:eastAsia="zh-CN"/>
        </w:rPr>
        <w:t xml:space="preserve"> for LEO-600 and LEO-1200) and the highest radius (at </w:t>
      </w:r>
      <m:oMath>
        <m:r>
          <w:rPr>
            <w:rFonts w:ascii="Cambria Math" w:hAnsi="Cambria Math"/>
            <w:lang w:eastAsia="zh-CN"/>
          </w:rPr>
          <m:t>X=</m:t>
        </m:r>
        <m:sSub>
          <m:sSubPr>
            <m:ctrlPr>
              <w:rPr>
                <w:rFonts w:ascii="Cambria Math" w:hAnsi="Cambria Math"/>
                <w:bCs/>
                <w:i/>
                <w:lang w:eastAsia="zh-CN"/>
              </w:rPr>
            </m:ctrlPr>
          </m:sSubPr>
          <m:e>
            <m:r>
              <w:rPr>
                <w:rFonts w:ascii="Cambria Math" w:hAnsi="Cambria Math"/>
                <w:lang w:eastAsia="zh-CN"/>
              </w:rPr>
              <m:t>r</m:t>
            </m:r>
          </m:e>
          <m:sub>
            <m:r>
              <w:rPr>
                <w:rFonts w:ascii="Cambria Math" w:hAnsi="Cambria Math"/>
                <w:lang w:eastAsia="zh-CN"/>
              </w:rPr>
              <m:t>beam</m:t>
            </m:r>
          </m:sub>
        </m:sSub>
      </m:oMath>
      <w:r w:rsidRPr="00C8022E">
        <w:rPr>
          <w:bCs/>
          <w:lang w:eastAsia="zh-CN"/>
        </w:rPr>
        <w:t>) with GSO being the largest among all the scenarios.</w:t>
      </w:r>
    </w:p>
    <w:p w14:paraId="41828A29" w14:textId="77777777" w:rsidR="001A2C69" w:rsidRPr="00C8022E" w:rsidRDefault="001A2C69" w:rsidP="001A2C69">
      <w:pPr>
        <w:rPr>
          <w:bCs/>
          <w:lang w:eastAsia="zh-CN"/>
        </w:rPr>
      </w:pPr>
      <w:r w:rsidRPr="00C8022E">
        <w:rPr>
          <w:b/>
          <w:bCs/>
          <w:lang w:eastAsia="zh-CN"/>
        </w:rPr>
        <w:t xml:space="preserve">Proposal 1: </w:t>
      </w:r>
      <w:r w:rsidRPr="00C8022E">
        <w:rPr>
          <w:bCs/>
          <w:lang w:eastAsia="zh-CN"/>
        </w:rPr>
        <w:t>Capture the PRACH format evaluation results (in Tables 21 and 22) for FR1 and FR2 in TR 38.742.</w:t>
      </w:r>
    </w:p>
    <w:p w14:paraId="47FB14F8" w14:textId="77777777" w:rsidR="001A2C69" w:rsidRPr="00C8022E" w:rsidRDefault="001A2C69" w:rsidP="001A2C69">
      <w:pPr>
        <w:rPr>
          <w:lang w:eastAsia="zh-CN"/>
        </w:rPr>
      </w:pPr>
      <w:r w:rsidRPr="00C8022E">
        <w:rPr>
          <w:b/>
          <w:bCs/>
          <w:lang w:eastAsia="zh-CN"/>
        </w:rPr>
        <w:t xml:space="preserve">Table 21: </w:t>
      </w:r>
      <w:r w:rsidRPr="00C8022E">
        <w:rPr>
          <w:bCs/>
          <w:lang w:eastAsia="zh-CN"/>
        </w:rPr>
        <w:t>PRACH formats versus timing and frequency tolerances for FR1 (2 GHz)</w:t>
      </w:r>
    </w:p>
    <w:tbl>
      <w:tblPr>
        <w:tblStyle w:val="Grilledutableau"/>
        <w:tblW w:w="0" w:type="auto"/>
        <w:tblLayout w:type="fixed"/>
        <w:tblLook w:val="04A0" w:firstRow="1" w:lastRow="0" w:firstColumn="1" w:lastColumn="0" w:noHBand="0" w:noVBand="1"/>
      </w:tblPr>
      <w:tblGrid>
        <w:gridCol w:w="427"/>
        <w:gridCol w:w="688"/>
        <w:gridCol w:w="847"/>
        <w:gridCol w:w="13"/>
        <w:gridCol w:w="20"/>
        <w:gridCol w:w="880"/>
        <w:gridCol w:w="679"/>
        <w:gridCol w:w="610"/>
        <w:gridCol w:w="634"/>
        <w:gridCol w:w="57"/>
        <w:gridCol w:w="14"/>
        <w:gridCol w:w="706"/>
        <w:gridCol w:w="540"/>
        <w:gridCol w:w="573"/>
        <w:gridCol w:w="657"/>
        <w:gridCol w:w="26"/>
        <w:gridCol w:w="20"/>
        <w:gridCol w:w="704"/>
        <w:gridCol w:w="621"/>
        <w:gridCol w:w="591"/>
      </w:tblGrid>
      <w:tr w:rsidR="001A2C69" w:rsidRPr="00C8022E" w14:paraId="01F44ABF" w14:textId="77777777" w:rsidTr="00900EE3">
        <w:trPr>
          <w:trHeight w:val="135"/>
        </w:trPr>
        <w:tc>
          <w:tcPr>
            <w:tcW w:w="1115" w:type="dxa"/>
            <w:gridSpan w:val="2"/>
            <w:vMerge w:val="restart"/>
          </w:tcPr>
          <w:p w14:paraId="06605247" w14:textId="77777777" w:rsidR="001A2C69" w:rsidRPr="00C8022E" w:rsidRDefault="001A2C69" w:rsidP="00900EE3">
            <w:pPr>
              <w:jc w:val="center"/>
              <w:rPr>
                <w:sz w:val="18"/>
                <w:szCs w:val="18"/>
                <w:lang w:eastAsia="zh-CN"/>
              </w:rPr>
            </w:pPr>
            <w:r w:rsidRPr="00C8022E">
              <w:rPr>
                <w:sz w:val="18"/>
                <w:szCs w:val="18"/>
                <w:lang w:eastAsia="zh-CN"/>
              </w:rPr>
              <w:t>Format</w:t>
            </w:r>
          </w:p>
        </w:tc>
        <w:tc>
          <w:tcPr>
            <w:tcW w:w="3049" w:type="dxa"/>
            <w:gridSpan w:val="6"/>
          </w:tcPr>
          <w:p w14:paraId="38411BA6" w14:textId="77777777" w:rsidR="001A2C69" w:rsidRPr="00C8022E" w:rsidRDefault="001A2C69" w:rsidP="00900EE3">
            <w:pPr>
              <w:jc w:val="center"/>
              <w:rPr>
                <w:sz w:val="18"/>
                <w:szCs w:val="18"/>
                <w:lang w:eastAsia="zh-CN"/>
              </w:rPr>
            </w:pPr>
            <w:r w:rsidRPr="00C8022E">
              <w:rPr>
                <w:sz w:val="18"/>
                <w:szCs w:val="18"/>
                <w:lang w:eastAsia="zh-CN"/>
              </w:rPr>
              <w:t>LEO-600</w:t>
            </w:r>
          </w:p>
        </w:tc>
        <w:tc>
          <w:tcPr>
            <w:tcW w:w="2524" w:type="dxa"/>
            <w:gridSpan w:val="6"/>
          </w:tcPr>
          <w:p w14:paraId="34CE8F70" w14:textId="77777777" w:rsidR="001A2C69" w:rsidRPr="00C8022E" w:rsidRDefault="001A2C69" w:rsidP="00900EE3">
            <w:pPr>
              <w:jc w:val="center"/>
              <w:rPr>
                <w:sz w:val="18"/>
                <w:szCs w:val="18"/>
                <w:lang w:eastAsia="zh-CN"/>
              </w:rPr>
            </w:pPr>
            <w:r w:rsidRPr="00C8022E">
              <w:rPr>
                <w:sz w:val="18"/>
                <w:szCs w:val="18"/>
                <w:lang w:eastAsia="zh-CN"/>
              </w:rPr>
              <w:t>LEO-1200</w:t>
            </w:r>
          </w:p>
        </w:tc>
        <w:tc>
          <w:tcPr>
            <w:tcW w:w="2619" w:type="dxa"/>
            <w:gridSpan w:val="6"/>
          </w:tcPr>
          <w:p w14:paraId="7361973F" w14:textId="77777777" w:rsidR="001A2C69" w:rsidRPr="00C8022E" w:rsidRDefault="001A2C69" w:rsidP="00900EE3">
            <w:pPr>
              <w:jc w:val="center"/>
              <w:rPr>
                <w:sz w:val="18"/>
                <w:szCs w:val="18"/>
                <w:lang w:eastAsia="zh-CN"/>
              </w:rPr>
            </w:pPr>
            <w:r w:rsidRPr="00C8022E">
              <w:rPr>
                <w:sz w:val="18"/>
                <w:szCs w:val="18"/>
                <w:lang w:eastAsia="zh-CN"/>
              </w:rPr>
              <w:t>GSO</w:t>
            </w:r>
          </w:p>
        </w:tc>
      </w:tr>
      <w:tr w:rsidR="001A2C69" w:rsidRPr="00C8022E" w14:paraId="6D0AC7BA" w14:textId="77777777" w:rsidTr="00900EE3">
        <w:trPr>
          <w:trHeight w:val="140"/>
        </w:trPr>
        <w:tc>
          <w:tcPr>
            <w:tcW w:w="1115" w:type="dxa"/>
            <w:gridSpan w:val="2"/>
            <w:vMerge/>
          </w:tcPr>
          <w:p w14:paraId="13E4226F" w14:textId="77777777" w:rsidR="001A2C69" w:rsidRPr="00C8022E" w:rsidRDefault="001A2C69" w:rsidP="00900EE3">
            <w:pPr>
              <w:jc w:val="center"/>
              <w:rPr>
                <w:sz w:val="18"/>
                <w:szCs w:val="18"/>
                <w:lang w:eastAsia="zh-CN"/>
              </w:rPr>
            </w:pPr>
          </w:p>
        </w:tc>
        <w:tc>
          <w:tcPr>
            <w:tcW w:w="1760" w:type="dxa"/>
            <w:gridSpan w:val="4"/>
          </w:tcPr>
          <w:p w14:paraId="3209B3C6" w14:textId="77777777" w:rsidR="001A2C69" w:rsidRPr="00C8022E" w:rsidRDefault="003857CF" w:rsidP="00900EE3">
            <w:pPr>
              <w:jc w:val="center"/>
              <w:rPr>
                <w:sz w:val="18"/>
                <w:szCs w:val="18"/>
                <w:lang w:eastAsia="zh-CN"/>
              </w:rPr>
            </w:pPr>
            <m:oMathPara>
              <m:oMath>
                <m:sSup>
                  <m:sSupPr>
                    <m:ctrlPr>
                      <w:rPr>
                        <w:rFonts w:ascii="Cambria Math" w:hAnsi="Cambria Math"/>
                        <w:i/>
                        <w:sz w:val="18"/>
                        <w:szCs w:val="18"/>
                        <w:lang w:eastAsia="zh-CN"/>
                      </w:rPr>
                    </m:ctrlPr>
                  </m:sSupPr>
                  <m:e>
                    <m:r>
                      <w:rPr>
                        <w:rFonts w:ascii="Cambria Math" w:hAnsi="Cambria Math"/>
                        <w:sz w:val="18"/>
                        <w:szCs w:val="18"/>
                        <w:lang w:eastAsia="zh-CN"/>
                      </w:rPr>
                      <m:t>30</m:t>
                    </m:r>
                  </m:e>
                  <m:sup>
                    <m:r>
                      <w:rPr>
                        <w:rFonts w:ascii="Cambria Math" w:hAnsi="Cambria Math"/>
                        <w:sz w:val="18"/>
                        <w:szCs w:val="18"/>
                        <w:lang w:eastAsia="zh-CN"/>
                      </w:rPr>
                      <m:t>°</m:t>
                    </m:r>
                  </m:sup>
                </m:sSup>
              </m:oMath>
            </m:oMathPara>
          </w:p>
        </w:tc>
        <w:tc>
          <w:tcPr>
            <w:tcW w:w="1289" w:type="dxa"/>
            <w:gridSpan w:val="2"/>
          </w:tcPr>
          <w:p w14:paraId="39428D4B" w14:textId="77777777" w:rsidR="001A2C69" w:rsidRPr="00C8022E" w:rsidRDefault="003857CF" w:rsidP="00900EE3">
            <w:pPr>
              <w:jc w:val="center"/>
              <w:rPr>
                <w:sz w:val="18"/>
                <w:szCs w:val="18"/>
                <w:lang w:eastAsia="zh-CN"/>
              </w:rPr>
            </w:pPr>
            <m:oMathPara>
              <m:oMath>
                <m:sSup>
                  <m:sSupPr>
                    <m:ctrlPr>
                      <w:rPr>
                        <w:rFonts w:ascii="Cambria Math" w:hAnsi="Cambria Math"/>
                        <w:i/>
                        <w:sz w:val="18"/>
                        <w:szCs w:val="18"/>
                        <w:lang w:eastAsia="zh-CN"/>
                      </w:rPr>
                    </m:ctrlPr>
                  </m:sSupPr>
                  <m:e>
                    <m:r>
                      <w:rPr>
                        <w:rFonts w:ascii="Cambria Math" w:hAnsi="Cambria Math"/>
                        <w:sz w:val="18"/>
                        <w:szCs w:val="18"/>
                        <w:lang w:eastAsia="zh-CN"/>
                      </w:rPr>
                      <m:t>90</m:t>
                    </m:r>
                  </m:e>
                  <m:sup>
                    <m:r>
                      <w:rPr>
                        <w:rFonts w:ascii="Cambria Math" w:hAnsi="Cambria Math"/>
                        <w:sz w:val="18"/>
                        <w:szCs w:val="18"/>
                        <w:lang w:eastAsia="zh-CN"/>
                      </w:rPr>
                      <m:t>°</m:t>
                    </m:r>
                  </m:sup>
                </m:sSup>
              </m:oMath>
            </m:oMathPara>
          </w:p>
        </w:tc>
        <w:tc>
          <w:tcPr>
            <w:tcW w:w="1411" w:type="dxa"/>
            <w:gridSpan w:val="4"/>
          </w:tcPr>
          <w:p w14:paraId="49335255" w14:textId="77777777" w:rsidR="001A2C69" w:rsidRPr="00C8022E" w:rsidRDefault="003857CF" w:rsidP="00900EE3">
            <w:pPr>
              <w:jc w:val="center"/>
              <w:rPr>
                <w:sz w:val="18"/>
                <w:szCs w:val="18"/>
                <w:lang w:eastAsia="zh-CN"/>
              </w:rPr>
            </w:pPr>
            <m:oMathPara>
              <m:oMath>
                <m:sSup>
                  <m:sSupPr>
                    <m:ctrlPr>
                      <w:rPr>
                        <w:rFonts w:ascii="Cambria Math" w:hAnsi="Cambria Math"/>
                        <w:i/>
                        <w:sz w:val="18"/>
                        <w:szCs w:val="18"/>
                        <w:lang w:eastAsia="zh-CN"/>
                      </w:rPr>
                    </m:ctrlPr>
                  </m:sSupPr>
                  <m:e>
                    <m:r>
                      <w:rPr>
                        <w:rFonts w:ascii="Cambria Math" w:hAnsi="Cambria Math"/>
                        <w:sz w:val="18"/>
                        <w:szCs w:val="18"/>
                        <w:lang w:eastAsia="zh-CN"/>
                      </w:rPr>
                      <m:t>30</m:t>
                    </m:r>
                  </m:e>
                  <m:sup>
                    <m:r>
                      <w:rPr>
                        <w:rFonts w:ascii="Cambria Math" w:hAnsi="Cambria Math"/>
                        <w:sz w:val="18"/>
                        <w:szCs w:val="18"/>
                        <w:lang w:eastAsia="zh-CN"/>
                      </w:rPr>
                      <m:t>°</m:t>
                    </m:r>
                  </m:sup>
                </m:sSup>
              </m:oMath>
            </m:oMathPara>
          </w:p>
        </w:tc>
        <w:tc>
          <w:tcPr>
            <w:tcW w:w="1113" w:type="dxa"/>
            <w:gridSpan w:val="2"/>
          </w:tcPr>
          <w:p w14:paraId="50EA69C9" w14:textId="77777777" w:rsidR="001A2C69" w:rsidRPr="00C8022E" w:rsidRDefault="003857CF" w:rsidP="00900EE3">
            <w:pPr>
              <w:jc w:val="center"/>
              <w:rPr>
                <w:sz w:val="18"/>
                <w:szCs w:val="18"/>
                <w:lang w:eastAsia="zh-CN"/>
              </w:rPr>
            </w:pPr>
            <m:oMathPara>
              <m:oMath>
                <m:sSup>
                  <m:sSupPr>
                    <m:ctrlPr>
                      <w:rPr>
                        <w:rFonts w:ascii="Cambria Math" w:hAnsi="Cambria Math"/>
                        <w:i/>
                        <w:sz w:val="18"/>
                        <w:szCs w:val="18"/>
                        <w:lang w:eastAsia="zh-CN"/>
                      </w:rPr>
                    </m:ctrlPr>
                  </m:sSupPr>
                  <m:e>
                    <m:r>
                      <w:rPr>
                        <w:rFonts w:ascii="Cambria Math" w:hAnsi="Cambria Math"/>
                        <w:sz w:val="18"/>
                        <w:szCs w:val="18"/>
                        <w:lang w:eastAsia="zh-CN"/>
                      </w:rPr>
                      <m:t>90</m:t>
                    </m:r>
                  </m:e>
                  <m:sup>
                    <m:r>
                      <w:rPr>
                        <w:rFonts w:ascii="Cambria Math" w:hAnsi="Cambria Math"/>
                        <w:sz w:val="18"/>
                        <w:szCs w:val="18"/>
                        <w:lang w:eastAsia="zh-CN"/>
                      </w:rPr>
                      <m:t>°</m:t>
                    </m:r>
                  </m:sup>
                </m:sSup>
              </m:oMath>
            </m:oMathPara>
          </w:p>
        </w:tc>
        <w:tc>
          <w:tcPr>
            <w:tcW w:w="1407" w:type="dxa"/>
            <w:gridSpan w:val="4"/>
          </w:tcPr>
          <w:p w14:paraId="4BE914DE" w14:textId="77777777" w:rsidR="001A2C69" w:rsidRPr="00C8022E" w:rsidRDefault="003857CF" w:rsidP="00900EE3">
            <w:pPr>
              <w:jc w:val="center"/>
              <w:rPr>
                <w:sz w:val="18"/>
                <w:szCs w:val="18"/>
                <w:lang w:eastAsia="zh-CN"/>
              </w:rPr>
            </w:pPr>
            <m:oMathPara>
              <m:oMath>
                <m:sSup>
                  <m:sSupPr>
                    <m:ctrlPr>
                      <w:rPr>
                        <w:rFonts w:ascii="Cambria Math" w:hAnsi="Cambria Math"/>
                        <w:i/>
                        <w:sz w:val="18"/>
                        <w:szCs w:val="18"/>
                        <w:lang w:eastAsia="zh-CN"/>
                      </w:rPr>
                    </m:ctrlPr>
                  </m:sSupPr>
                  <m:e>
                    <m:r>
                      <w:rPr>
                        <w:rFonts w:ascii="Cambria Math" w:hAnsi="Cambria Math"/>
                        <w:sz w:val="18"/>
                        <w:szCs w:val="18"/>
                        <w:lang w:eastAsia="zh-CN"/>
                      </w:rPr>
                      <m:t>12.5</m:t>
                    </m:r>
                  </m:e>
                  <m:sup>
                    <m:r>
                      <w:rPr>
                        <w:rFonts w:ascii="Cambria Math" w:hAnsi="Cambria Math"/>
                        <w:sz w:val="18"/>
                        <w:szCs w:val="18"/>
                        <w:lang w:eastAsia="zh-CN"/>
                      </w:rPr>
                      <m:t>°</m:t>
                    </m:r>
                  </m:sup>
                </m:sSup>
              </m:oMath>
            </m:oMathPara>
          </w:p>
        </w:tc>
        <w:tc>
          <w:tcPr>
            <w:tcW w:w="1212" w:type="dxa"/>
            <w:gridSpan w:val="2"/>
          </w:tcPr>
          <w:p w14:paraId="47D2621D" w14:textId="77777777" w:rsidR="001A2C69" w:rsidRPr="00C8022E" w:rsidRDefault="003857CF" w:rsidP="00900EE3">
            <w:pPr>
              <w:jc w:val="center"/>
              <w:rPr>
                <w:sz w:val="18"/>
                <w:szCs w:val="18"/>
                <w:lang w:eastAsia="zh-CN"/>
              </w:rPr>
            </w:pPr>
            <m:oMathPara>
              <m:oMath>
                <m:sSup>
                  <m:sSupPr>
                    <m:ctrlPr>
                      <w:rPr>
                        <w:rFonts w:ascii="Cambria Math" w:hAnsi="Cambria Math"/>
                        <w:i/>
                        <w:sz w:val="18"/>
                        <w:szCs w:val="18"/>
                        <w:lang w:eastAsia="zh-CN"/>
                      </w:rPr>
                    </m:ctrlPr>
                  </m:sSupPr>
                  <m:e>
                    <m:r>
                      <w:rPr>
                        <w:rFonts w:ascii="Cambria Math" w:hAnsi="Cambria Math"/>
                        <w:sz w:val="18"/>
                        <w:szCs w:val="18"/>
                        <w:lang w:eastAsia="zh-CN"/>
                      </w:rPr>
                      <m:t>90</m:t>
                    </m:r>
                  </m:e>
                  <m:sup>
                    <m:r>
                      <w:rPr>
                        <w:rFonts w:ascii="Cambria Math" w:hAnsi="Cambria Math"/>
                        <w:sz w:val="18"/>
                        <w:szCs w:val="18"/>
                        <w:lang w:eastAsia="zh-CN"/>
                      </w:rPr>
                      <m:t>°</m:t>
                    </m:r>
                  </m:sup>
                </m:sSup>
              </m:oMath>
            </m:oMathPara>
          </w:p>
        </w:tc>
      </w:tr>
      <w:tr w:rsidR="001A2C69" w:rsidRPr="00C8022E" w14:paraId="62F84C76" w14:textId="77777777" w:rsidTr="00900EE3">
        <w:trPr>
          <w:trHeight w:val="140"/>
        </w:trPr>
        <w:tc>
          <w:tcPr>
            <w:tcW w:w="1115" w:type="dxa"/>
            <w:gridSpan w:val="2"/>
            <w:vMerge/>
          </w:tcPr>
          <w:p w14:paraId="519D1890" w14:textId="77777777" w:rsidR="001A2C69" w:rsidRPr="00C8022E" w:rsidRDefault="001A2C69" w:rsidP="00900EE3">
            <w:pPr>
              <w:jc w:val="center"/>
              <w:rPr>
                <w:sz w:val="18"/>
                <w:szCs w:val="18"/>
                <w:lang w:eastAsia="zh-CN"/>
              </w:rPr>
            </w:pPr>
          </w:p>
        </w:tc>
        <w:tc>
          <w:tcPr>
            <w:tcW w:w="860" w:type="dxa"/>
            <w:gridSpan w:val="2"/>
          </w:tcPr>
          <w:p w14:paraId="12C43F08" w14:textId="77777777" w:rsidR="001A2C69" w:rsidRPr="00C8022E" w:rsidRDefault="001A2C69" w:rsidP="00900EE3">
            <w:pPr>
              <w:spacing w:after="0"/>
              <w:jc w:val="center"/>
              <w:rPr>
                <w:sz w:val="16"/>
                <w:szCs w:val="16"/>
                <w:lang w:eastAsia="zh-CN"/>
              </w:rPr>
            </w:pPr>
            <w:r w:rsidRPr="00C8022E">
              <w:rPr>
                <w:sz w:val="16"/>
                <w:szCs w:val="16"/>
                <w:lang w:eastAsia="zh-CN"/>
              </w:rPr>
              <w:t xml:space="preserve">Case </w:t>
            </w:r>
          </w:p>
          <w:p w14:paraId="0DB2CCE8" w14:textId="77777777" w:rsidR="001A2C69" w:rsidRPr="00C8022E" w:rsidRDefault="001A2C69" w:rsidP="00900EE3">
            <w:pPr>
              <w:jc w:val="center"/>
              <w:rPr>
                <w:sz w:val="16"/>
                <w:szCs w:val="16"/>
                <w:lang w:eastAsia="zh-CN"/>
              </w:rPr>
            </w:pPr>
            <w:r w:rsidRPr="00C8022E">
              <w:rPr>
                <w:sz w:val="16"/>
                <w:szCs w:val="16"/>
                <w:lang w:eastAsia="zh-CN"/>
              </w:rPr>
              <w:t>1</w:t>
            </w:r>
          </w:p>
        </w:tc>
        <w:tc>
          <w:tcPr>
            <w:tcW w:w="900" w:type="dxa"/>
            <w:gridSpan w:val="2"/>
          </w:tcPr>
          <w:p w14:paraId="1F6BA033" w14:textId="77777777" w:rsidR="001A2C69" w:rsidRPr="00C8022E" w:rsidRDefault="001A2C69" w:rsidP="00900EE3">
            <w:pPr>
              <w:spacing w:after="0"/>
              <w:jc w:val="center"/>
              <w:rPr>
                <w:sz w:val="16"/>
                <w:szCs w:val="16"/>
                <w:lang w:eastAsia="zh-CN"/>
              </w:rPr>
            </w:pPr>
            <w:r w:rsidRPr="00C8022E">
              <w:rPr>
                <w:sz w:val="16"/>
                <w:szCs w:val="16"/>
                <w:lang w:eastAsia="zh-CN"/>
              </w:rPr>
              <w:t xml:space="preserve">Case </w:t>
            </w:r>
          </w:p>
          <w:p w14:paraId="7EED75AD" w14:textId="77777777" w:rsidR="001A2C69" w:rsidRPr="00C8022E" w:rsidRDefault="001A2C69" w:rsidP="00900EE3">
            <w:pPr>
              <w:jc w:val="center"/>
              <w:rPr>
                <w:sz w:val="16"/>
                <w:szCs w:val="16"/>
                <w:lang w:eastAsia="zh-CN"/>
              </w:rPr>
            </w:pPr>
            <w:r w:rsidRPr="00C8022E">
              <w:rPr>
                <w:sz w:val="16"/>
                <w:szCs w:val="16"/>
                <w:lang w:eastAsia="zh-CN"/>
              </w:rPr>
              <w:t>2</w:t>
            </w:r>
          </w:p>
        </w:tc>
        <w:tc>
          <w:tcPr>
            <w:tcW w:w="679" w:type="dxa"/>
          </w:tcPr>
          <w:p w14:paraId="76C8740B" w14:textId="77777777" w:rsidR="001A2C69" w:rsidRPr="00C8022E" w:rsidRDefault="001A2C69" w:rsidP="00900EE3">
            <w:pPr>
              <w:spacing w:after="0"/>
              <w:jc w:val="center"/>
              <w:rPr>
                <w:sz w:val="16"/>
                <w:szCs w:val="16"/>
                <w:lang w:eastAsia="zh-CN"/>
              </w:rPr>
            </w:pPr>
            <w:r w:rsidRPr="00C8022E">
              <w:rPr>
                <w:sz w:val="16"/>
                <w:szCs w:val="16"/>
                <w:lang w:eastAsia="zh-CN"/>
              </w:rPr>
              <w:t xml:space="preserve">Case </w:t>
            </w:r>
          </w:p>
          <w:p w14:paraId="0318B021" w14:textId="77777777" w:rsidR="001A2C69" w:rsidRPr="00C8022E" w:rsidRDefault="001A2C69" w:rsidP="00900EE3">
            <w:pPr>
              <w:jc w:val="center"/>
              <w:rPr>
                <w:sz w:val="16"/>
                <w:szCs w:val="16"/>
                <w:lang w:eastAsia="zh-CN"/>
              </w:rPr>
            </w:pPr>
            <w:r w:rsidRPr="00C8022E">
              <w:rPr>
                <w:sz w:val="16"/>
                <w:szCs w:val="16"/>
                <w:lang w:eastAsia="zh-CN"/>
              </w:rPr>
              <w:t>1</w:t>
            </w:r>
          </w:p>
        </w:tc>
        <w:tc>
          <w:tcPr>
            <w:tcW w:w="610" w:type="dxa"/>
          </w:tcPr>
          <w:p w14:paraId="65298547" w14:textId="77777777" w:rsidR="001A2C69" w:rsidRPr="00C8022E" w:rsidRDefault="001A2C69" w:rsidP="00900EE3">
            <w:pPr>
              <w:jc w:val="center"/>
              <w:rPr>
                <w:sz w:val="16"/>
                <w:szCs w:val="16"/>
                <w:lang w:eastAsia="zh-CN"/>
              </w:rPr>
            </w:pPr>
            <w:r w:rsidRPr="00C8022E">
              <w:rPr>
                <w:sz w:val="16"/>
                <w:szCs w:val="16"/>
                <w:lang w:eastAsia="zh-CN"/>
              </w:rPr>
              <w:t>Case 2</w:t>
            </w:r>
          </w:p>
        </w:tc>
        <w:tc>
          <w:tcPr>
            <w:tcW w:w="691" w:type="dxa"/>
            <w:gridSpan w:val="2"/>
          </w:tcPr>
          <w:p w14:paraId="04EAE3D8" w14:textId="77777777" w:rsidR="001A2C69" w:rsidRPr="00C8022E" w:rsidRDefault="001A2C69" w:rsidP="00900EE3">
            <w:pPr>
              <w:spacing w:after="0"/>
              <w:jc w:val="center"/>
              <w:rPr>
                <w:sz w:val="16"/>
                <w:szCs w:val="16"/>
                <w:lang w:eastAsia="zh-CN"/>
              </w:rPr>
            </w:pPr>
            <w:r w:rsidRPr="00C8022E">
              <w:rPr>
                <w:sz w:val="16"/>
                <w:szCs w:val="16"/>
                <w:lang w:eastAsia="zh-CN"/>
              </w:rPr>
              <w:t xml:space="preserve">Case </w:t>
            </w:r>
          </w:p>
          <w:p w14:paraId="423380ED" w14:textId="77777777" w:rsidR="001A2C69" w:rsidRPr="00C8022E" w:rsidRDefault="001A2C69" w:rsidP="00900EE3">
            <w:pPr>
              <w:jc w:val="center"/>
              <w:rPr>
                <w:sz w:val="16"/>
                <w:szCs w:val="16"/>
                <w:lang w:eastAsia="zh-CN"/>
              </w:rPr>
            </w:pPr>
            <w:r w:rsidRPr="00C8022E">
              <w:rPr>
                <w:sz w:val="16"/>
                <w:szCs w:val="16"/>
                <w:lang w:eastAsia="zh-CN"/>
              </w:rPr>
              <w:t>1</w:t>
            </w:r>
          </w:p>
        </w:tc>
        <w:tc>
          <w:tcPr>
            <w:tcW w:w="720" w:type="dxa"/>
            <w:gridSpan w:val="2"/>
          </w:tcPr>
          <w:p w14:paraId="4CE5EB6C" w14:textId="77777777" w:rsidR="001A2C69" w:rsidRPr="00C8022E" w:rsidRDefault="001A2C69" w:rsidP="00900EE3">
            <w:pPr>
              <w:spacing w:after="0"/>
              <w:jc w:val="center"/>
              <w:rPr>
                <w:sz w:val="16"/>
                <w:szCs w:val="16"/>
                <w:lang w:eastAsia="zh-CN"/>
              </w:rPr>
            </w:pPr>
            <w:r w:rsidRPr="00C8022E">
              <w:rPr>
                <w:sz w:val="16"/>
                <w:szCs w:val="16"/>
                <w:lang w:eastAsia="zh-CN"/>
              </w:rPr>
              <w:t xml:space="preserve">Case </w:t>
            </w:r>
          </w:p>
          <w:p w14:paraId="2B857A95" w14:textId="77777777" w:rsidR="001A2C69" w:rsidRPr="00C8022E" w:rsidRDefault="001A2C69" w:rsidP="00900EE3">
            <w:pPr>
              <w:jc w:val="center"/>
              <w:rPr>
                <w:sz w:val="16"/>
                <w:szCs w:val="16"/>
                <w:lang w:eastAsia="zh-CN"/>
              </w:rPr>
            </w:pPr>
            <w:r w:rsidRPr="00C8022E">
              <w:rPr>
                <w:sz w:val="16"/>
                <w:szCs w:val="16"/>
                <w:lang w:eastAsia="zh-CN"/>
              </w:rPr>
              <w:t>2</w:t>
            </w:r>
          </w:p>
        </w:tc>
        <w:tc>
          <w:tcPr>
            <w:tcW w:w="540" w:type="dxa"/>
          </w:tcPr>
          <w:p w14:paraId="3ABC72A2" w14:textId="77777777" w:rsidR="001A2C69" w:rsidRPr="00C8022E" w:rsidRDefault="001A2C69" w:rsidP="00900EE3">
            <w:pPr>
              <w:jc w:val="center"/>
              <w:rPr>
                <w:sz w:val="16"/>
                <w:szCs w:val="16"/>
                <w:lang w:eastAsia="zh-CN"/>
              </w:rPr>
            </w:pPr>
            <w:r w:rsidRPr="00C8022E">
              <w:rPr>
                <w:sz w:val="16"/>
                <w:szCs w:val="16"/>
                <w:lang w:eastAsia="zh-CN"/>
              </w:rPr>
              <w:t>Case 1</w:t>
            </w:r>
          </w:p>
        </w:tc>
        <w:tc>
          <w:tcPr>
            <w:tcW w:w="573" w:type="dxa"/>
          </w:tcPr>
          <w:p w14:paraId="6A8675C9" w14:textId="77777777" w:rsidR="001A2C69" w:rsidRPr="00C8022E" w:rsidRDefault="001A2C69" w:rsidP="00900EE3">
            <w:pPr>
              <w:spacing w:after="0"/>
              <w:jc w:val="center"/>
              <w:rPr>
                <w:sz w:val="16"/>
                <w:szCs w:val="16"/>
                <w:lang w:eastAsia="zh-CN"/>
              </w:rPr>
            </w:pPr>
            <w:r w:rsidRPr="00C8022E">
              <w:rPr>
                <w:sz w:val="16"/>
                <w:szCs w:val="16"/>
                <w:lang w:eastAsia="zh-CN"/>
              </w:rPr>
              <w:t xml:space="preserve">Case </w:t>
            </w:r>
          </w:p>
          <w:p w14:paraId="43617E0E" w14:textId="77777777" w:rsidR="001A2C69" w:rsidRPr="00C8022E" w:rsidRDefault="001A2C69" w:rsidP="00900EE3">
            <w:pPr>
              <w:jc w:val="center"/>
              <w:rPr>
                <w:sz w:val="16"/>
                <w:szCs w:val="16"/>
                <w:lang w:eastAsia="zh-CN"/>
              </w:rPr>
            </w:pPr>
            <w:r w:rsidRPr="00C8022E">
              <w:rPr>
                <w:sz w:val="16"/>
                <w:szCs w:val="16"/>
                <w:lang w:eastAsia="zh-CN"/>
              </w:rPr>
              <w:t>2</w:t>
            </w:r>
          </w:p>
        </w:tc>
        <w:tc>
          <w:tcPr>
            <w:tcW w:w="683" w:type="dxa"/>
            <w:gridSpan w:val="2"/>
          </w:tcPr>
          <w:p w14:paraId="0E2DB75B" w14:textId="77777777" w:rsidR="001A2C69" w:rsidRPr="00C8022E" w:rsidRDefault="001A2C69" w:rsidP="00900EE3">
            <w:pPr>
              <w:spacing w:after="0"/>
              <w:jc w:val="center"/>
              <w:rPr>
                <w:sz w:val="16"/>
                <w:szCs w:val="16"/>
                <w:lang w:eastAsia="zh-CN"/>
              </w:rPr>
            </w:pPr>
            <w:r w:rsidRPr="00C8022E">
              <w:rPr>
                <w:sz w:val="16"/>
                <w:szCs w:val="16"/>
                <w:lang w:eastAsia="zh-CN"/>
              </w:rPr>
              <w:t xml:space="preserve">Case </w:t>
            </w:r>
          </w:p>
          <w:p w14:paraId="0ADFD07D" w14:textId="77777777" w:rsidR="001A2C69" w:rsidRPr="00C8022E" w:rsidRDefault="001A2C69" w:rsidP="00900EE3">
            <w:pPr>
              <w:jc w:val="center"/>
              <w:rPr>
                <w:sz w:val="16"/>
                <w:szCs w:val="16"/>
                <w:lang w:eastAsia="zh-CN"/>
              </w:rPr>
            </w:pPr>
            <w:r w:rsidRPr="00C8022E">
              <w:rPr>
                <w:sz w:val="16"/>
                <w:szCs w:val="16"/>
                <w:lang w:eastAsia="zh-CN"/>
              </w:rPr>
              <w:t>1</w:t>
            </w:r>
          </w:p>
        </w:tc>
        <w:tc>
          <w:tcPr>
            <w:tcW w:w="724" w:type="dxa"/>
            <w:gridSpan w:val="2"/>
          </w:tcPr>
          <w:p w14:paraId="474E0840" w14:textId="77777777" w:rsidR="001A2C69" w:rsidRPr="00C8022E" w:rsidRDefault="001A2C69" w:rsidP="00900EE3">
            <w:pPr>
              <w:spacing w:after="0"/>
              <w:jc w:val="center"/>
              <w:rPr>
                <w:sz w:val="16"/>
                <w:szCs w:val="16"/>
                <w:lang w:eastAsia="zh-CN"/>
              </w:rPr>
            </w:pPr>
            <w:r w:rsidRPr="00C8022E">
              <w:rPr>
                <w:sz w:val="16"/>
                <w:szCs w:val="16"/>
                <w:lang w:eastAsia="zh-CN"/>
              </w:rPr>
              <w:t xml:space="preserve">Case </w:t>
            </w:r>
          </w:p>
          <w:p w14:paraId="179F6BF9" w14:textId="77777777" w:rsidR="001A2C69" w:rsidRPr="00C8022E" w:rsidRDefault="001A2C69" w:rsidP="00900EE3">
            <w:pPr>
              <w:jc w:val="center"/>
              <w:rPr>
                <w:sz w:val="16"/>
                <w:szCs w:val="16"/>
                <w:lang w:eastAsia="zh-CN"/>
              </w:rPr>
            </w:pPr>
            <w:r w:rsidRPr="00C8022E">
              <w:rPr>
                <w:sz w:val="16"/>
                <w:szCs w:val="16"/>
                <w:lang w:eastAsia="zh-CN"/>
              </w:rPr>
              <w:t>2</w:t>
            </w:r>
          </w:p>
        </w:tc>
        <w:tc>
          <w:tcPr>
            <w:tcW w:w="621" w:type="dxa"/>
          </w:tcPr>
          <w:p w14:paraId="59FDF870" w14:textId="77777777" w:rsidR="001A2C69" w:rsidRPr="00C8022E" w:rsidRDefault="001A2C69" w:rsidP="00900EE3">
            <w:pPr>
              <w:spacing w:after="0"/>
              <w:jc w:val="center"/>
              <w:rPr>
                <w:sz w:val="16"/>
                <w:szCs w:val="16"/>
                <w:lang w:eastAsia="zh-CN"/>
              </w:rPr>
            </w:pPr>
            <w:r w:rsidRPr="00C8022E">
              <w:rPr>
                <w:sz w:val="16"/>
                <w:szCs w:val="16"/>
                <w:lang w:eastAsia="zh-CN"/>
              </w:rPr>
              <w:t xml:space="preserve">Case </w:t>
            </w:r>
          </w:p>
          <w:p w14:paraId="7F30B760" w14:textId="77777777" w:rsidR="001A2C69" w:rsidRPr="00C8022E" w:rsidRDefault="001A2C69" w:rsidP="00900EE3">
            <w:pPr>
              <w:jc w:val="center"/>
              <w:rPr>
                <w:sz w:val="16"/>
                <w:szCs w:val="16"/>
                <w:lang w:eastAsia="zh-CN"/>
              </w:rPr>
            </w:pPr>
            <w:r w:rsidRPr="00C8022E">
              <w:rPr>
                <w:sz w:val="16"/>
                <w:szCs w:val="16"/>
                <w:lang w:eastAsia="zh-CN"/>
              </w:rPr>
              <w:t>1</w:t>
            </w:r>
          </w:p>
        </w:tc>
        <w:tc>
          <w:tcPr>
            <w:tcW w:w="591" w:type="dxa"/>
          </w:tcPr>
          <w:p w14:paraId="0AF7E426" w14:textId="77777777" w:rsidR="001A2C69" w:rsidRPr="00C8022E" w:rsidRDefault="001A2C69" w:rsidP="00900EE3">
            <w:pPr>
              <w:jc w:val="center"/>
              <w:rPr>
                <w:sz w:val="16"/>
                <w:szCs w:val="16"/>
                <w:lang w:eastAsia="zh-CN"/>
              </w:rPr>
            </w:pPr>
            <w:r w:rsidRPr="00C8022E">
              <w:rPr>
                <w:sz w:val="16"/>
                <w:szCs w:val="16"/>
                <w:lang w:eastAsia="zh-CN"/>
              </w:rPr>
              <w:t>Case 2</w:t>
            </w:r>
          </w:p>
        </w:tc>
      </w:tr>
      <w:tr w:rsidR="001A2C69" w:rsidRPr="00C8022E" w14:paraId="44D2A87E" w14:textId="77777777" w:rsidTr="00900EE3">
        <w:trPr>
          <w:trHeight w:val="683"/>
        </w:trPr>
        <w:tc>
          <w:tcPr>
            <w:tcW w:w="427" w:type="dxa"/>
            <w:vMerge w:val="restart"/>
          </w:tcPr>
          <w:p w14:paraId="6A9A2FB8" w14:textId="77777777" w:rsidR="001A2C69" w:rsidRPr="00C8022E" w:rsidRDefault="001A2C69" w:rsidP="00900EE3">
            <w:pPr>
              <w:jc w:val="center"/>
              <w:rPr>
                <w:sz w:val="18"/>
                <w:szCs w:val="18"/>
                <w:lang w:eastAsia="zh-CN"/>
              </w:rPr>
            </w:pPr>
          </w:p>
          <w:p w14:paraId="3825926A" w14:textId="77777777" w:rsidR="001A2C69" w:rsidRPr="00C8022E" w:rsidRDefault="001A2C69" w:rsidP="00900EE3">
            <w:pPr>
              <w:jc w:val="center"/>
              <w:rPr>
                <w:sz w:val="18"/>
                <w:szCs w:val="18"/>
                <w:lang w:eastAsia="zh-CN"/>
              </w:rPr>
            </w:pPr>
          </w:p>
          <w:p w14:paraId="146ECDEB" w14:textId="77777777" w:rsidR="001A2C69" w:rsidRPr="00C8022E" w:rsidRDefault="001A2C69" w:rsidP="00900EE3">
            <w:pPr>
              <w:jc w:val="center"/>
              <w:rPr>
                <w:sz w:val="18"/>
                <w:szCs w:val="18"/>
                <w:lang w:eastAsia="zh-CN"/>
              </w:rPr>
            </w:pPr>
            <w:r w:rsidRPr="00C8022E">
              <w:rPr>
                <w:sz w:val="18"/>
                <w:szCs w:val="18"/>
                <w:lang w:eastAsia="zh-CN"/>
              </w:rPr>
              <w:t>0</w:t>
            </w:r>
          </w:p>
        </w:tc>
        <w:tc>
          <w:tcPr>
            <w:tcW w:w="688" w:type="dxa"/>
          </w:tcPr>
          <w:p w14:paraId="79DE68F0" w14:textId="77777777" w:rsidR="001A2C69" w:rsidRPr="00C8022E" w:rsidRDefault="001A2C69" w:rsidP="00900EE3">
            <w:pPr>
              <w:spacing w:after="0"/>
              <w:jc w:val="center"/>
              <w:rPr>
                <w:sz w:val="16"/>
                <w:szCs w:val="16"/>
                <w:lang w:eastAsia="zh-CN"/>
              </w:rPr>
            </w:pPr>
            <w:r w:rsidRPr="00C8022E">
              <w:rPr>
                <w:sz w:val="16"/>
                <w:szCs w:val="16"/>
                <w:lang w:eastAsia="zh-CN"/>
              </w:rPr>
              <w:t>Timing</w:t>
            </w:r>
          </w:p>
          <w:p w14:paraId="646CC4B5" w14:textId="77777777" w:rsidR="001A2C69" w:rsidRPr="00C8022E" w:rsidRDefault="001A2C69" w:rsidP="00900EE3">
            <w:pPr>
              <w:jc w:val="center"/>
              <w:rPr>
                <w:sz w:val="16"/>
                <w:szCs w:val="16"/>
                <w:lang w:eastAsia="zh-CN"/>
              </w:rPr>
            </w:pPr>
            <w:r w:rsidRPr="00C8022E">
              <w:rPr>
                <w:sz w:val="16"/>
                <w:szCs w:val="16"/>
                <w:lang w:eastAsia="zh-CN"/>
              </w:rPr>
              <w:t>Tol</w:t>
            </w:r>
          </w:p>
        </w:tc>
        <w:tc>
          <w:tcPr>
            <w:tcW w:w="1760" w:type="dxa"/>
            <w:gridSpan w:val="4"/>
          </w:tcPr>
          <w:p w14:paraId="3BC347F8" w14:textId="77777777" w:rsidR="001A2C69" w:rsidRPr="00C8022E" w:rsidRDefault="001A2C69" w:rsidP="00900EE3">
            <w:pPr>
              <w:spacing w:after="0"/>
              <w:rPr>
                <w:sz w:val="16"/>
                <w:szCs w:val="16"/>
                <w:lang w:eastAsia="zh-CN"/>
              </w:rPr>
            </w:pPr>
            <m:oMath>
              <m:r>
                <w:rPr>
                  <w:rFonts w:ascii="Cambria Math" w:hAnsi="Cambria Math"/>
                  <w:sz w:val="16"/>
                  <w:szCs w:val="16"/>
                  <w:lang w:eastAsia="zh-CN"/>
                </w:rPr>
                <m:t>X≥10</m:t>
              </m:r>
            </m:oMath>
            <w:r w:rsidRPr="00C8022E">
              <w:rPr>
                <w:sz w:val="16"/>
                <w:szCs w:val="16"/>
                <w:lang w:eastAsia="zh-CN"/>
              </w:rPr>
              <w:t xml:space="preserve"> km (unrestricted, A, B)</w:t>
            </w:r>
          </w:p>
          <w:p w14:paraId="4DACC45E" w14:textId="77777777" w:rsidR="001A2C69" w:rsidRPr="00C8022E" w:rsidRDefault="001A2C69" w:rsidP="00900EE3">
            <w:pPr>
              <w:rPr>
                <w:sz w:val="16"/>
                <w:szCs w:val="16"/>
                <w:lang w:eastAsia="zh-CN"/>
              </w:rPr>
            </w:pPr>
          </w:p>
        </w:tc>
        <w:tc>
          <w:tcPr>
            <w:tcW w:w="1289" w:type="dxa"/>
            <w:gridSpan w:val="2"/>
          </w:tcPr>
          <w:p w14:paraId="77F62ABA" w14:textId="77777777" w:rsidR="001A2C69" w:rsidRPr="00C8022E" w:rsidRDefault="001A2C69" w:rsidP="00900EE3">
            <w:pPr>
              <w:spacing w:after="0"/>
              <w:rPr>
                <w:sz w:val="16"/>
                <w:szCs w:val="16"/>
                <w:lang w:eastAsia="zh-CN"/>
              </w:rPr>
            </w:pPr>
            <w:r w:rsidRPr="00C8022E">
              <w:rPr>
                <w:sz w:val="16"/>
                <w:szCs w:val="16"/>
                <w:lang w:eastAsia="zh-CN"/>
              </w:rPr>
              <w:sym w:font="Wingdings 2" w:char="F050"/>
            </w:r>
            <w:r w:rsidRPr="00C8022E">
              <w:rPr>
                <w:sz w:val="16"/>
                <w:szCs w:val="16"/>
                <w:lang w:eastAsia="zh-CN"/>
              </w:rPr>
              <w:t xml:space="preserve"> </w:t>
            </w:r>
          </w:p>
          <w:p w14:paraId="39D226F2" w14:textId="77777777" w:rsidR="001A2C69" w:rsidRPr="00C8022E" w:rsidRDefault="001A2C69" w:rsidP="00900EE3">
            <w:pPr>
              <w:rPr>
                <w:sz w:val="16"/>
                <w:szCs w:val="16"/>
                <w:lang w:eastAsia="zh-CN"/>
              </w:rPr>
            </w:pPr>
            <w:r w:rsidRPr="00C8022E">
              <w:rPr>
                <w:sz w:val="16"/>
                <w:szCs w:val="16"/>
                <w:lang w:eastAsia="zh-CN"/>
              </w:rPr>
              <w:t>(unrestricted, A, B)</w:t>
            </w:r>
          </w:p>
        </w:tc>
        <w:tc>
          <w:tcPr>
            <w:tcW w:w="1411" w:type="dxa"/>
            <w:gridSpan w:val="4"/>
          </w:tcPr>
          <w:p w14:paraId="4E2CD1AD" w14:textId="77777777" w:rsidR="001A2C69" w:rsidRPr="00C8022E" w:rsidRDefault="001A2C69" w:rsidP="00900EE3">
            <w:pPr>
              <w:rPr>
                <w:sz w:val="16"/>
                <w:szCs w:val="16"/>
                <w:lang w:eastAsia="zh-CN"/>
              </w:rPr>
            </w:pPr>
            <m:oMath>
              <m:r>
                <w:rPr>
                  <w:rFonts w:ascii="Cambria Math" w:hAnsi="Cambria Math"/>
                  <w:sz w:val="16"/>
                  <w:szCs w:val="16"/>
                  <w:lang w:eastAsia="zh-CN"/>
                </w:rPr>
                <m:t>X≥10</m:t>
              </m:r>
            </m:oMath>
            <w:r w:rsidRPr="00C8022E">
              <w:rPr>
                <w:sz w:val="16"/>
                <w:szCs w:val="16"/>
                <w:lang w:eastAsia="zh-CN"/>
              </w:rPr>
              <w:t xml:space="preserve"> km (unrestricted, A, B)</w:t>
            </w:r>
          </w:p>
        </w:tc>
        <w:tc>
          <w:tcPr>
            <w:tcW w:w="1113" w:type="dxa"/>
            <w:gridSpan w:val="2"/>
          </w:tcPr>
          <w:p w14:paraId="2874C9CB" w14:textId="77777777" w:rsidR="001A2C69" w:rsidRPr="00C8022E" w:rsidRDefault="001A2C69" w:rsidP="00900EE3">
            <w:pPr>
              <w:spacing w:after="0"/>
              <w:rPr>
                <w:sz w:val="16"/>
                <w:szCs w:val="16"/>
                <w:lang w:eastAsia="zh-CN"/>
              </w:rPr>
            </w:pPr>
            <w:r w:rsidRPr="00C8022E">
              <w:rPr>
                <w:sz w:val="16"/>
                <w:szCs w:val="16"/>
                <w:lang w:eastAsia="zh-CN"/>
              </w:rPr>
              <w:sym w:font="Wingdings 2" w:char="F050"/>
            </w:r>
            <w:r w:rsidRPr="00C8022E">
              <w:rPr>
                <w:sz w:val="16"/>
                <w:szCs w:val="16"/>
                <w:lang w:eastAsia="zh-CN"/>
              </w:rPr>
              <w:t xml:space="preserve"> </w:t>
            </w:r>
          </w:p>
          <w:p w14:paraId="236E3276" w14:textId="77777777" w:rsidR="001A2C69" w:rsidRPr="00C8022E" w:rsidRDefault="001A2C69" w:rsidP="00900EE3">
            <w:pPr>
              <w:rPr>
                <w:sz w:val="16"/>
                <w:szCs w:val="16"/>
                <w:lang w:eastAsia="zh-CN"/>
              </w:rPr>
            </w:pPr>
            <w:r w:rsidRPr="00C8022E">
              <w:rPr>
                <w:sz w:val="16"/>
                <w:szCs w:val="16"/>
                <w:lang w:eastAsia="zh-CN"/>
              </w:rPr>
              <w:t>(unrestricted, A, B)</w:t>
            </w:r>
          </w:p>
        </w:tc>
        <w:tc>
          <w:tcPr>
            <w:tcW w:w="1407" w:type="dxa"/>
            <w:gridSpan w:val="4"/>
          </w:tcPr>
          <w:p w14:paraId="559297CE" w14:textId="77777777" w:rsidR="001A2C69" w:rsidRPr="00C8022E" w:rsidRDefault="001A2C69" w:rsidP="00900EE3">
            <w:pPr>
              <w:rPr>
                <w:sz w:val="16"/>
                <w:szCs w:val="16"/>
                <w:lang w:eastAsia="zh-CN"/>
              </w:rPr>
            </w:pPr>
            <m:oMath>
              <m:r>
                <w:rPr>
                  <w:rFonts w:ascii="Cambria Math" w:hAnsi="Cambria Math"/>
                  <w:sz w:val="16"/>
                  <w:szCs w:val="16"/>
                  <w:lang w:eastAsia="zh-CN"/>
                </w:rPr>
                <m:t>X≥10</m:t>
              </m:r>
            </m:oMath>
            <w:r w:rsidRPr="00C8022E">
              <w:rPr>
                <w:sz w:val="16"/>
                <w:szCs w:val="16"/>
                <w:lang w:eastAsia="zh-CN"/>
              </w:rPr>
              <w:t xml:space="preserve"> km (unrestricted, A, B)</w:t>
            </w:r>
          </w:p>
        </w:tc>
        <w:tc>
          <w:tcPr>
            <w:tcW w:w="1212" w:type="dxa"/>
            <w:gridSpan w:val="2"/>
          </w:tcPr>
          <w:p w14:paraId="73D6A9DA" w14:textId="77777777" w:rsidR="001A2C69" w:rsidRPr="00C8022E" w:rsidRDefault="001A2C69" w:rsidP="00900EE3">
            <w:pPr>
              <w:spacing w:after="0"/>
              <w:rPr>
                <w:sz w:val="16"/>
                <w:szCs w:val="16"/>
                <w:lang w:eastAsia="zh-CN"/>
              </w:rPr>
            </w:pPr>
            <w:r w:rsidRPr="00C8022E">
              <w:rPr>
                <w:sz w:val="16"/>
                <w:szCs w:val="16"/>
                <w:lang w:eastAsia="zh-CN"/>
              </w:rPr>
              <w:sym w:font="Wingdings 2" w:char="F050"/>
            </w:r>
            <w:r w:rsidRPr="00C8022E">
              <w:rPr>
                <w:sz w:val="16"/>
                <w:szCs w:val="16"/>
                <w:lang w:eastAsia="zh-CN"/>
              </w:rPr>
              <w:t xml:space="preserve"> </w:t>
            </w:r>
          </w:p>
          <w:p w14:paraId="0D3EFF3E" w14:textId="77777777" w:rsidR="001A2C69" w:rsidRPr="00C8022E" w:rsidRDefault="001A2C69" w:rsidP="00900EE3">
            <w:pPr>
              <w:rPr>
                <w:sz w:val="16"/>
                <w:szCs w:val="16"/>
                <w:lang w:eastAsia="zh-CN"/>
              </w:rPr>
            </w:pPr>
            <w:r w:rsidRPr="00C8022E">
              <w:rPr>
                <w:sz w:val="16"/>
                <w:szCs w:val="16"/>
                <w:lang w:eastAsia="zh-CN"/>
              </w:rPr>
              <w:t>(unrestricted, A, B)</w:t>
            </w:r>
          </w:p>
        </w:tc>
      </w:tr>
      <w:tr w:rsidR="001A2C69" w:rsidRPr="00C8022E" w14:paraId="10B57221" w14:textId="77777777" w:rsidTr="00900EE3">
        <w:trPr>
          <w:trHeight w:val="664"/>
        </w:trPr>
        <w:tc>
          <w:tcPr>
            <w:tcW w:w="427" w:type="dxa"/>
            <w:vMerge/>
          </w:tcPr>
          <w:p w14:paraId="6096C1BD" w14:textId="77777777" w:rsidR="001A2C69" w:rsidRPr="00C8022E" w:rsidRDefault="001A2C69" w:rsidP="00900EE3">
            <w:pPr>
              <w:jc w:val="center"/>
              <w:rPr>
                <w:sz w:val="18"/>
                <w:szCs w:val="18"/>
                <w:lang w:eastAsia="zh-CN"/>
              </w:rPr>
            </w:pPr>
          </w:p>
        </w:tc>
        <w:tc>
          <w:tcPr>
            <w:tcW w:w="688" w:type="dxa"/>
          </w:tcPr>
          <w:p w14:paraId="129352F1" w14:textId="77777777" w:rsidR="001A2C69" w:rsidRPr="00C8022E" w:rsidRDefault="001A2C69" w:rsidP="00900EE3">
            <w:pPr>
              <w:spacing w:after="0"/>
              <w:jc w:val="center"/>
              <w:rPr>
                <w:sz w:val="16"/>
                <w:szCs w:val="16"/>
                <w:lang w:eastAsia="zh-CN"/>
              </w:rPr>
            </w:pPr>
            <w:r w:rsidRPr="00C8022E">
              <w:rPr>
                <w:sz w:val="16"/>
                <w:szCs w:val="16"/>
                <w:lang w:eastAsia="zh-CN"/>
              </w:rPr>
              <w:t>Freq</w:t>
            </w:r>
          </w:p>
          <w:p w14:paraId="38E1B4E1" w14:textId="77777777" w:rsidR="001A2C69" w:rsidRPr="00C8022E" w:rsidRDefault="001A2C69" w:rsidP="00900EE3">
            <w:pPr>
              <w:jc w:val="center"/>
              <w:rPr>
                <w:sz w:val="16"/>
                <w:szCs w:val="16"/>
                <w:lang w:eastAsia="zh-CN"/>
              </w:rPr>
            </w:pPr>
            <w:r w:rsidRPr="00C8022E">
              <w:rPr>
                <w:sz w:val="16"/>
                <w:szCs w:val="16"/>
                <w:lang w:eastAsia="zh-CN"/>
              </w:rPr>
              <w:t>Tol</w:t>
            </w:r>
          </w:p>
        </w:tc>
        <w:tc>
          <w:tcPr>
            <w:tcW w:w="860" w:type="dxa"/>
            <w:gridSpan w:val="2"/>
          </w:tcPr>
          <w:p w14:paraId="45E4E099" w14:textId="77777777" w:rsidR="001A2C69" w:rsidRPr="00C8022E" w:rsidRDefault="001A2C69" w:rsidP="00900EE3">
            <w:pPr>
              <w:spacing w:after="0"/>
              <w:rPr>
                <w:sz w:val="16"/>
                <w:szCs w:val="16"/>
                <w:lang w:eastAsia="zh-CN"/>
              </w:rPr>
            </w:pPr>
            <m:oMath>
              <m:r>
                <w:rPr>
                  <w:rFonts w:ascii="Cambria Math" w:hAnsi="Cambria Math"/>
                  <w:sz w:val="16"/>
                  <w:szCs w:val="16"/>
                  <w:lang w:eastAsia="zh-CN"/>
                </w:rPr>
                <m:t>X≥25</m:t>
              </m:r>
            </m:oMath>
            <w:r w:rsidRPr="00C8022E">
              <w:rPr>
                <w:sz w:val="16"/>
                <w:szCs w:val="16"/>
                <w:lang w:eastAsia="zh-CN"/>
              </w:rPr>
              <w:t xml:space="preserve"> km (unrestricted)</w:t>
            </w:r>
          </w:p>
          <w:p w14:paraId="788924A5" w14:textId="77777777" w:rsidR="001A2C69" w:rsidRPr="00C8022E" w:rsidRDefault="001A2C69" w:rsidP="00900EE3">
            <w:pPr>
              <w:spacing w:after="0"/>
              <w:rPr>
                <w:sz w:val="16"/>
                <w:szCs w:val="16"/>
                <w:lang w:eastAsia="zh-CN"/>
              </w:rPr>
            </w:pPr>
            <w:r w:rsidRPr="00C8022E">
              <w:rPr>
                <w:sz w:val="16"/>
                <w:szCs w:val="16"/>
                <w:lang w:eastAsia="zh-CN"/>
              </w:rPr>
              <w:sym w:font="Wingdings 2" w:char="F050"/>
            </w:r>
            <w:r w:rsidRPr="00C8022E">
              <w:rPr>
                <w:sz w:val="16"/>
                <w:szCs w:val="16"/>
                <w:lang w:eastAsia="zh-CN"/>
              </w:rPr>
              <w:t xml:space="preserve"> (A, B)</w:t>
            </w:r>
          </w:p>
        </w:tc>
        <w:tc>
          <w:tcPr>
            <w:tcW w:w="900" w:type="dxa"/>
            <w:gridSpan w:val="2"/>
          </w:tcPr>
          <w:p w14:paraId="404FD0B1" w14:textId="77777777" w:rsidR="001A2C69" w:rsidRPr="00C8022E" w:rsidRDefault="001A2C69" w:rsidP="00900EE3">
            <w:pPr>
              <w:spacing w:after="0"/>
              <w:rPr>
                <w:sz w:val="16"/>
                <w:szCs w:val="16"/>
                <w:lang w:eastAsia="zh-CN"/>
              </w:rPr>
            </w:pPr>
            <m:oMath>
              <m:r>
                <w:rPr>
                  <w:rFonts w:ascii="Cambria Math" w:hAnsi="Cambria Math"/>
                  <w:sz w:val="16"/>
                  <w:szCs w:val="16"/>
                  <w:lang w:eastAsia="zh-CN"/>
                </w:rPr>
                <m:t>X≥5</m:t>
              </m:r>
            </m:oMath>
            <w:r w:rsidRPr="00C8022E">
              <w:rPr>
                <w:sz w:val="16"/>
                <w:szCs w:val="16"/>
                <w:lang w:eastAsia="zh-CN"/>
              </w:rPr>
              <w:t xml:space="preserve"> km (unrestricted)</w:t>
            </w:r>
          </w:p>
          <w:p w14:paraId="5105EECA" w14:textId="77777777" w:rsidR="001A2C69" w:rsidRPr="00C8022E" w:rsidRDefault="001A2C69" w:rsidP="00900EE3">
            <w:pPr>
              <w:spacing w:after="0"/>
              <w:rPr>
                <w:sz w:val="16"/>
                <w:szCs w:val="16"/>
                <w:lang w:eastAsia="zh-CN"/>
              </w:rPr>
            </w:pPr>
            <m:oMath>
              <m:r>
                <w:rPr>
                  <w:rFonts w:ascii="Cambria Math" w:hAnsi="Cambria Math"/>
                  <w:sz w:val="16"/>
                  <w:szCs w:val="16"/>
                  <w:lang w:eastAsia="zh-CN"/>
                </w:rPr>
                <m:t>X≥25</m:t>
              </m:r>
            </m:oMath>
            <w:r w:rsidRPr="00C8022E">
              <w:rPr>
                <w:sz w:val="16"/>
                <w:szCs w:val="16"/>
                <w:lang w:eastAsia="zh-CN"/>
              </w:rPr>
              <w:t xml:space="preserve"> km (A)</w:t>
            </w:r>
          </w:p>
          <w:p w14:paraId="6BA6A913" w14:textId="77777777" w:rsidR="001A2C69" w:rsidRPr="00C8022E" w:rsidRDefault="001A2C69" w:rsidP="00900EE3">
            <w:pPr>
              <w:spacing w:after="0"/>
              <w:rPr>
                <w:sz w:val="16"/>
                <w:szCs w:val="16"/>
                <w:lang w:eastAsia="zh-CN"/>
              </w:rPr>
            </w:pPr>
            <m:oMath>
              <m:r>
                <w:rPr>
                  <w:rFonts w:ascii="Cambria Math" w:hAnsi="Cambria Math"/>
                  <w:sz w:val="16"/>
                  <w:szCs w:val="16"/>
                  <w:lang w:eastAsia="zh-CN"/>
                </w:rPr>
                <m:t>X≥45</m:t>
              </m:r>
            </m:oMath>
            <w:r w:rsidRPr="00C8022E">
              <w:rPr>
                <w:sz w:val="16"/>
                <w:szCs w:val="16"/>
                <w:lang w:eastAsia="zh-CN"/>
              </w:rPr>
              <w:t xml:space="preserve"> km (B)</w:t>
            </w:r>
          </w:p>
          <w:p w14:paraId="73B13B1B" w14:textId="77777777" w:rsidR="001A2C69" w:rsidRPr="00C8022E" w:rsidRDefault="001A2C69" w:rsidP="00900EE3">
            <w:pPr>
              <w:rPr>
                <w:sz w:val="16"/>
                <w:szCs w:val="16"/>
                <w:lang w:eastAsia="zh-CN"/>
              </w:rPr>
            </w:pPr>
          </w:p>
        </w:tc>
        <w:tc>
          <w:tcPr>
            <w:tcW w:w="1289" w:type="dxa"/>
            <w:gridSpan w:val="2"/>
          </w:tcPr>
          <w:p w14:paraId="713568BA" w14:textId="77777777" w:rsidR="001A2C69" w:rsidRPr="00C8022E" w:rsidRDefault="001A2C69" w:rsidP="00900EE3">
            <w:pPr>
              <w:spacing w:after="0"/>
              <w:rPr>
                <w:sz w:val="16"/>
                <w:szCs w:val="16"/>
                <w:lang w:eastAsia="zh-CN"/>
              </w:rPr>
            </w:pPr>
            <m:oMath>
              <m:r>
                <w:rPr>
                  <w:rFonts w:ascii="Cambria Math" w:hAnsi="Cambria Math"/>
                  <w:sz w:val="16"/>
                  <w:szCs w:val="16"/>
                  <w:lang w:eastAsia="zh-CN"/>
                </w:rPr>
                <m:t>X≥5</m:t>
              </m:r>
            </m:oMath>
            <w:r w:rsidRPr="00C8022E">
              <w:rPr>
                <w:sz w:val="16"/>
                <w:szCs w:val="16"/>
                <w:lang w:eastAsia="zh-CN"/>
              </w:rPr>
              <w:t xml:space="preserve"> km (unrestricted)</w:t>
            </w:r>
          </w:p>
          <w:p w14:paraId="28FF9365" w14:textId="77777777" w:rsidR="001A2C69" w:rsidRPr="00C8022E" w:rsidRDefault="001A2C69" w:rsidP="00900EE3">
            <w:pPr>
              <w:spacing w:after="0"/>
              <w:rPr>
                <w:sz w:val="16"/>
                <w:szCs w:val="16"/>
                <w:lang w:eastAsia="zh-CN"/>
              </w:rPr>
            </w:pPr>
            <m:oMath>
              <m:r>
                <w:rPr>
                  <w:rFonts w:ascii="Cambria Math" w:hAnsi="Cambria Math"/>
                  <w:sz w:val="16"/>
                  <w:szCs w:val="16"/>
                  <w:lang w:eastAsia="zh-CN"/>
                </w:rPr>
                <m:t>X≥10</m:t>
              </m:r>
            </m:oMath>
            <w:r w:rsidRPr="00C8022E">
              <w:rPr>
                <w:sz w:val="16"/>
                <w:szCs w:val="16"/>
                <w:lang w:eastAsia="zh-CN"/>
              </w:rPr>
              <w:t xml:space="preserve"> km (A)</w:t>
            </w:r>
          </w:p>
          <w:p w14:paraId="6FC64BDA" w14:textId="77777777" w:rsidR="001A2C69" w:rsidRPr="00C8022E" w:rsidRDefault="001A2C69" w:rsidP="00900EE3">
            <w:pPr>
              <w:rPr>
                <w:sz w:val="16"/>
                <w:szCs w:val="16"/>
                <w:lang w:eastAsia="zh-CN"/>
              </w:rPr>
            </w:pPr>
            <m:oMath>
              <m:r>
                <w:rPr>
                  <w:rFonts w:ascii="Cambria Math" w:hAnsi="Cambria Math"/>
                  <w:sz w:val="16"/>
                  <w:szCs w:val="16"/>
                  <w:lang w:eastAsia="zh-CN"/>
                </w:rPr>
                <m:t>X≥25</m:t>
              </m:r>
            </m:oMath>
            <w:r w:rsidRPr="00C8022E">
              <w:rPr>
                <w:sz w:val="16"/>
                <w:szCs w:val="16"/>
                <w:lang w:eastAsia="zh-CN"/>
              </w:rPr>
              <w:t xml:space="preserve"> km (B)</w:t>
            </w:r>
          </w:p>
        </w:tc>
        <w:tc>
          <w:tcPr>
            <w:tcW w:w="691" w:type="dxa"/>
            <w:gridSpan w:val="2"/>
          </w:tcPr>
          <w:p w14:paraId="2558D2F2" w14:textId="77777777" w:rsidR="001A2C69" w:rsidRPr="00C8022E" w:rsidRDefault="001A2C69" w:rsidP="00900EE3">
            <w:pPr>
              <w:spacing w:after="0"/>
              <w:rPr>
                <w:sz w:val="16"/>
                <w:szCs w:val="16"/>
                <w:lang w:eastAsia="zh-CN"/>
              </w:rPr>
            </w:pPr>
            <m:oMath>
              <m:r>
                <w:rPr>
                  <w:rFonts w:ascii="Cambria Math" w:hAnsi="Cambria Math"/>
                  <w:sz w:val="16"/>
                  <w:szCs w:val="16"/>
                  <w:lang w:eastAsia="zh-CN"/>
                </w:rPr>
                <m:t>X≥25</m:t>
              </m:r>
            </m:oMath>
            <w:r w:rsidRPr="00C8022E">
              <w:rPr>
                <w:sz w:val="16"/>
                <w:szCs w:val="16"/>
                <w:lang w:eastAsia="zh-CN"/>
              </w:rPr>
              <w:t xml:space="preserve"> km (unrestricted)</w:t>
            </w:r>
          </w:p>
          <w:p w14:paraId="5BA1655B" w14:textId="77777777" w:rsidR="001A2C69" w:rsidRPr="00C8022E" w:rsidRDefault="001A2C69" w:rsidP="00900EE3">
            <w:pPr>
              <w:spacing w:after="0"/>
              <w:rPr>
                <w:sz w:val="16"/>
                <w:szCs w:val="16"/>
                <w:lang w:eastAsia="zh-CN"/>
              </w:rPr>
            </w:pPr>
            <m:oMath>
              <m:r>
                <w:rPr>
                  <w:rFonts w:ascii="Cambria Math" w:hAnsi="Cambria Math"/>
                  <w:sz w:val="16"/>
                  <w:szCs w:val="16"/>
                  <w:lang w:eastAsia="zh-CN"/>
                </w:rPr>
                <m:t>X≥95</m:t>
              </m:r>
            </m:oMath>
            <w:r w:rsidRPr="00C8022E">
              <w:rPr>
                <w:sz w:val="16"/>
                <w:szCs w:val="16"/>
                <w:lang w:eastAsia="zh-CN"/>
              </w:rPr>
              <w:t xml:space="preserve"> km (A)</w:t>
            </w:r>
          </w:p>
          <w:p w14:paraId="59BA2CEC" w14:textId="77777777" w:rsidR="001A2C69" w:rsidRPr="00C8022E" w:rsidRDefault="001A2C69" w:rsidP="00900EE3">
            <w:pPr>
              <w:rPr>
                <w:sz w:val="16"/>
                <w:szCs w:val="16"/>
                <w:lang w:eastAsia="zh-CN"/>
              </w:rPr>
            </w:pPr>
            <w:r w:rsidRPr="00C8022E">
              <w:rPr>
                <w:sz w:val="16"/>
                <w:szCs w:val="16"/>
                <w:lang w:eastAsia="zh-CN"/>
              </w:rPr>
              <w:sym w:font="Wingdings 2" w:char="F050"/>
            </w:r>
            <w:r w:rsidRPr="00C8022E">
              <w:rPr>
                <w:sz w:val="16"/>
                <w:szCs w:val="16"/>
                <w:lang w:eastAsia="zh-CN"/>
              </w:rPr>
              <w:t xml:space="preserve"> (B)</w:t>
            </w:r>
          </w:p>
        </w:tc>
        <w:tc>
          <w:tcPr>
            <w:tcW w:w="720" w:type="dxa"/>
            <w:gridSpan w:val="2"/>
          </w:tcPr>
          <w:p w14:paraId="565A43E8" w14:textId="77777777" w:rsidR="001A2C69" w:rsidRPr="00C8022E" w:rsidRDefault="001A2C69" w:rsidP="00900EE3">
            <w:pPr>
              <w:spacing w:after="0"/>
              <w:rPr>
                <w:sz w:val="16"/>
                <w:szCs w:val="16"/>
                <w:lang w:eastAsia="zh-CN"/>
              </w:rPr>
            </w:pPr>
            <m:oMath>
              <m:r>
                <w:rPr>
                  <w:rFonts w:ascii="Cambria Math" w:hAnsi="Cambria Math"/>
                  <w:sz w:val="16"/>
                  <w:szCs w:val="16"/>
                  <w:lang w:eastAsia="zh-CN"/>
                </w:rPr>
                <m:t>X≥10</m:t>
              </m:r>
            </m:oMath>
            <w:r w:rsidRPr="00C8022E">
              <w:rPr>
                <w:sz w:val="16"/>
                <w:szCs w:val="16"/>
                <w:lang w:eastAsia="zh-CN"/>
              </w:rPr>
              <w:t xml:space="preserve"> km (unrestricted)</w:t>
            </w:r>
          </w:p>
          <w:p w14:paraId="5FEC03E1" w14:textId="77777777" w:rsidR="001A2C69" w:rsidRPr="00C8022E" w:rsidRDefault="001A2C69" w:rsidP="00900EE3">
            <w:pPr>
              <w:spacing w:after="0"/>
              <w:rPr>
                <w:sz w:val="16"/>
                <w:szCs w:val="16"/>
                <w:lang w:eastAsia="zh-CN"/>
              </w:rPr>
            </w:pPr>
            <m:oMath>
              <m:r>
                <w:rPr>
                  <w:rFonts w:ascii="Cambria Math" w:hAnsi="Cambria Math"/>
                  <w:sz w:val="16"/>
                  <w:szCs w:val="16"/>
                  <w:lang w:eastAsia="zh-CN"/>
                </w:rPr>
                <m:t>X≥45</m:t>
              </m:r>
            </m:oMath>
            <w:r w:rsidRPr="00C8022E">
              <w:rPr>
                <w:sz w:val="16"/>
                <w:szCs w:val="16"/>
                <w:lang w:eastAsia="zh-CN"/>
              </w:rPr>
              <w:t xml:space="preserve"> km (A)</w:t>
            </w:r>
          </w:p>
          <w:p w14:paraId="7C5DBE74" w14:textId="77777777" w:rsidR="001A2C69" w:rsidRPr="00C8022E" w:rsidRDefault="001A2C69" w:rsidP="00900EE3">
            <w:pPr>
              <w:rPr>
                <w:sz w:val="16"/>
                <w:szCs w:val="16"/>
                <w:lang w:eastAsia="zh-CN"/>
              </w:rPr>
            </w:pPr>
            <m:oMath>
              <m:r>
                <w:rPr>
                  <w:rFonts w:ascii="Cambria Math" w:hAnsi="Cambria Math"/>
                  <w:sz w:val="16"/>
                  <w:szCs w:val="16"/>
                  <w:lang w:eastAsia="zh-CN"/>
                </w:rPr>
                <m:t>X≥95</m:t>
              </m:r>
            </m:oMath>
            <w:r w:rsidRPr="00C8022E">
              <w:rPr>
                <w:sz w:val="16"/>
                <w:szCs w:val="16"/>
                <w:lang w:eastAsia="zh-CN"/>
              </w:rPr>
              <w:t xml:space="preserve"> km (B)</w:t>
            </w:r>
          </w:p>
        </w:tc>
        <w:tc>
          <w:tcPr>
            <w:tcW w:w="1113" w:type="dxa"/>
            <w:gridSpan w:val="2"/>
          </w:tcPr>
          <w:p w14:paraId="336061AD" w14:textId="77777777" w:rsidR="001A2C69" w:rsidRPr="00C8022E" w:rsidRDefault="001A2C69" w:rsidP="00900EE3">
            <w:pPr>
              <w:spacing w:after="0"/>
              <w:rPr>
                <w:sz w:val="16"/>
                <w:szCs w:val="16"/>
                <w:lang w:eastAsia="zh-CN"/>
              </w:rPr>
            </w:pPr>
            <m:oMath>
              <m:r>
                <w:rPr>
                  <w:rFonts w:ascii="Cambria Math" w:hAnsi="Cambria Math"/>
                  <w:sz w:val="16"/>
                  <w:szCs w:val="16"/>
                  <w:lang w:eastAsia="zh-CN"/>
                </w:rPr>
                <m:t>X≥10</m:t>
              </m:r>
            </m:oMath>
            <w:r w:rsidRPr="00C8022E">
              <w:rPr>
                <w:sz w:val="16"/>
                <w:szCs w:val="16"/>
                <w:lang w:eastAsia="zh-CN"/>
              </w:rPr>
              <w:t xml:space="preserve"> km (unrestricted)</w:t>
            </w:r>
          </w:p>
          <w:p w14:paraId="138FF54E" w14:textId="77777777" w:rsidR="001A2C69" w:rsidRPr="00C8022E" w:rsidRDefault="001A2C69" w:rsidP="00900EE3">
            <w:pPr>
              <w:spacing w:after="0"/>
              <w:rPr>
                <w:sz w:val="16"/>
                <w:szCs w:val="16"/>
                <w:lang w:eastAsia="zh-CN"/>
              </w:rPr>
            </w:pPr>
            <m:oMath>
              <m:r>
                <w:rPr>
                  <w:rFonts w:ascii="Cambria Math" w:hAnsi="Cambria Math"/>
                  <w:sz w:val="16"/>
                  <w:szCs w:val="16"/>
                  <w:lang w:eastAsia="zh-CN"/>
                </w:rPr>
                <m:t>X≥25</m:t>
              </m:r>
            </m:oMath>
            <w:r w:rsidRPr="00C8022E">
              <w:rPr>
                <w:sz w:val="16"/>
                <w:szCs w:val="16"/>
                <w:lang w:eastAsia="zh-CN"/>
              </w:rPr>
              <w:t xml:space="preserve"> km (A)</w:t>
            </w:r>
          </w:p>
          <w:p w14:paraId="14C26171" w14:textId="77777777" w:rsidR="001A2C69" w:rsidRPr="00C8022E" w:rsidRDefault="001A2C69" w:rsidP="00900EE3">
            <w:pPr>
              <w:rPr>
                <w:sz w:val="16"/>
                <w:szCs w:val="16"/>
                <w:lang w:eastAsia="zh-CN"/>
              </w:rPr>
            </w:pPr>
            <m:oMath>
              <m:r>
                <w:rPr>
                  <w:rFonts w:ascii="Cambria Math" w:hAnsi="Cambria Math"/>
                  <w:sz w:val="16"/>
                  <w:szCs w:val="16"/>
                  <w:lang w:eastAsia="zh-CN"/>
                </w:rPr>
                <m:t>X≥45</m:t>
              </m:r>
            </m:oMath>
            <w:r w:rsidRPr="00C8022E">
              <w:rPr>
                <w:sz w:val="16"/>
                <w:szCs w:val="16"/>
                <w:lang w:eastAsia="zh-CN"/>
              </w:rPr>
              <w:t xml:space="preserve"> km (B)</w:t>
            </w:r>
          </w:p>
        </w:tc>
        <w:tc>
          <w:tcPr>
            <w:tcW w:w="683" w:type="dxa"/>
            <w:gridSpan w:val="2"/>
          </w:tcPr>
          <w:p w14:paraId="0020F70F" w14:textId="77777777" w:rsidR="001A2C69" w:rsidRPr="00C8022E" w:rsidRDefault="001A2C69" w:rsidP="00900EE3">
            <w:pPr>
              <w:spacing w:after="0"/>
              <w:rPr>
                <w:sz w:val="16"/>
                <w:szCs w:val="16"/>
                <w:lang w:eastAsia="zh-CN"/>
              </w:rPr>
            </w:pPr>
            <w:r w:rsidRPr="00C8022E">
              <w:rPr>
                <w:sz w:val="16"/>
                <w:szCs w:val="16"/>
                <w:lang w:eastAsia="zh-CN"/>
              </w:rPr>
              <w:sym w:font="Wingdings 2" w:char="F050"/>
            </w:r>
            <w:r w:rsidRPr="00C8022E">
              <w:rPr>
                <w:sz w:val="16"/>
                <w:szCs w:val="16"/>
                <w:lang w:eastAsia="zh-CN"/>
              </w:rPr>
              <w:t xml:space="preserve"> </w:t>
            </w:r>
          </w:p>
          <w:p w14:paraId="0BB2A71C" w14:textId="77777777" w:rsidR="001A2C69" w:rsidRPr="00C8022E" w:rsidRDefault="001A2C69" w:rsidP="00900EE3">
            <w:pPr>
              <w:rPr>
                <w:sz w:val="16"/>
                <w:szCs w:val="16"/>
                <w:lang w:eastAsia="zh-CN"/>
              </w:rPr>
            </w:pPr>
            <w:r w:rsidRPr="00C8022E">
              <w:rPr>
                <w:sz w:val="16"/>
                <w:szCs w:val="16"/>
                <w:lang w:eastAsia="zh-CN"/>
              </w:rPr>
              <w:t>(unrestricted, A, B)</w:t>
            </w:r>
          </w:p>
        </w:tc>
        <w:tc>
          <w:tcPr>
            <w:tcW w:w="724" w:type="dxa"/>
            <w:gridSpan w:val="2"/>
          </w:tcPr>
          <w:p w14:paraId="5FC19A8A" w14:textId="77777777" w:rsidR="001A2C69" w:rsidRPr="00C8022E" w:rsidRDefault="001A2C69" w:rsidP="00900EE3">
            <w:pPr>
              <w:spacing w:after="0"/>
              <w:rPr>
                <w:sz w:val="16"/>
                <w:szCs w:val="16"/>
                <w:lang w:eastAsia="zh-CN"/>
              </w:rPr>
            </w:pPr>
            <w:r w:rsidRPr="00C8022E">
              <w:rPr>
                <w:sz w:val="16"/>
                <w:szCs w:val="16"/>
                <w:lang w:eastAsia="zh-CN"/>
              </w:rPr>
              <w:sym w:font="Wingdings 2" w:char="F050"/>
            </w:r>
            <w:r w:rsidRPr="00C8022E">
              <w:rPr>
                <w:sz w:val="16"/>
                <w:szCs w:val="16"/>
                <w:lang w:eastAsia="zh-CN"/>
              </w:rPr>
              <w:t xml:space="preserve"> </w:t>
            </w:r>
          </w:p>
          <w:p w14:paraId="21527F49" w14:textId="77777777" w:rsidR="001A2C69" w:rsidRPr="00C8022E" w:rsidRDefault="001A2C69" w:rsidP="00900EE3">
            <w:pPr>
              <w:rPr>
                <w:sz w:val="16"/>
                <w:szCs w:val="16"/>
                <w:lang w:eastAsia="zh-CN"/>
              </w:rPr>
            </w:pPr>
            <w:r w:rsidRPr="00C8022E">
              <w:rPr>
                <w:sz w:val="16"/>
                <w:szCs w:val="16"/>
                <w:lang w:eastAsia="zh-CN"/>
              </w:rPr>
              <w:t>(unrestricted, A, B)</w:t>
            </w:r>
          </w:p>
        </w:tc>
        <w:tc>
          <w:tcPr>
            <w:tcW w:w="1212" w:type="dxa"/>
            <w:gridSpan w:val="2"/>
          </w:tcPr>
          <w:p w14:paraId="74E9D1EF" w14:textId="77777777" w:rsidR="001A2C69" w:rsidRPr="00C8022E" w:rsidRDefault="001A2C69" w:rsidP="00900EE3">
            <w:pPr>
              <w:spacing w:after="0"/>
              <w:rPr>
                <w:sz w:val="16"/>
                <w:szCs w:val="16"/>
                <w:lang w:eastAsia="zh-CN"/>
              </w:rPr>
            </w:pPr>
            <w:r w:rsidRPr="00C8022E">
              <w:rPr>
                <w:sz w:val="16"/>
                <w:szCs w:val="16"/>
                <w:lang w:eastAsia="zh-CN"/>
              </w:rPr>
              <w:sym w:font="Wingdings 2" w:char="F050"/>
            </w:r>
            <w:r w:rsidRPr="00C8022E">
              <w:rPr>
                <w:sz w:val="16"/>
                <w:szCs w:val="16"/>
                <w:lang w:eastAsia="zh-CN"/>
              </w:rPr>
              <w:t xml:space="preserve"> </w:t>
            </w:r>
          </w:p>
          <w:p w14:paraId="4927A36D" w14:textId="77777777" w:rsidR="001A2C69" w:rsidRPr="00C8022E" w:rsidRDefault="001A2C69" w:rsidP="00900EE3">
            <w:pPr>
              <w:rPr>
                <w:sz w:val="16"/>
                <w:szCs w:val="16"/>
                <w:lang w:eastAsia="zh-CN"/>
              </w:rPr>
            </w:pPr>
            <w:r w:rsidRPr="00C8022E">
              <w:rPr>
                <w:sz w:val="16"/>
                <w:szCs w:val="16"/>
                <w:lang w:eastAsia="zh-CN"/>
              </w:rPr>
              <w:t>(unrestricted, A, B)</w:t>
            </w:r>
          </w:p>
        </w:tc>
      </w:tr>
      <w:tr w:rsidR="001A2C69" w:rsidRPr="00C8022E" w14:paraId="0344042F" w14:textId="77777777" w:rsidTr="00900EE3">
        <w:trPr>
          <w:trHeight w:val="90"/>
        </w:trPr>
        <w:tc>
          <w:tcPr>
            <w:tcW w:w="427" w:type="dxa"/>
            <w:vMerge w:val="restart"/>
          </w:tcPr>
          <w:p w14:paraId="1BE81430" w14:textId="77777777" w:rsidR="001A2C69" w:rsidRPr="00C8022E" w:rsidRDefault="001A2C69" w:rsidP="00900EE3">
            <w:pPr>
              <w:jc w:val="center"/>
              <w:rPr>
                <w:sz w:val="18"/>
                <w:szCs w:val="18"/>
                <w:lang w:eastAsia="zh-CN"/>
              </w:rPr>
            </w:pPr>
          </w:p>
          <w:p w14:paraId="315B31C2" w14:textId="77777777" w:rsidR="001A2C69" w:rsidRPr="00C8022E" w:rsidRDefault="001A2C69" w:rsidP="00900EE3">
            <w:pPr>
              <w:jc w:val="center"/>
              <w:rPr>
                <w:sz w:val="18"/>
                <w:szCs w:val="18"/>
                <w:lang w:eastAsia="zh-CN"/>
              </w:rPr>
            </w:pPr>
          </w:p>
          <w:p w14:paraId="12909B6C" w14:textId="77777777" w:rsidR="001A2C69" w:rsidRPr="00C8022E" w:rsidRDefault="001A2C69" w:rsidP="00900EE3">
            <w:pPr>
              <w:jc w:val="center"/>
              <w:rPr>
                <w:sz w:val="18"/>
                <w:szCs w:val="18"/>
                <w:lang w:eastAsia="zh-CN"/>
              </w:rPr>
            </w:pPr>
          </w:p>
          <w:p w14:paraId="50A73DB3" w14:textId="77777777" w:rsidR="001A2C69" w:rsidRPr="00C8022E" w:rsidRDefault="001A2C69" w:rsidP="00900EE3">
            <w:pPr>
              <w:jc w:val="center"/>
              <w:rPr>
                <w:sz w:val="18"/>
                <w:szCs w:val="18"/>
                <w:lang w:eastAsia="zh-CN"/>
              </w:rPr>
            </w:pPr>
          </w:p>
          <w:p w14:paraId="3AF6D019" w14:textId="77777777" w:rsidR="001A2C69" w:rsidRPr="00C8022E" w:rsidRDefault="001A2C69" w:rsidP="00900EE3">
            <w:pPr>
              <w:jc w:val="center"/>
              <w:rPr>
                <w:sz w:val="18"/>
                <w:szCs w:val="18"/>
                <w:lang w:eastAsia="zh-CN"/>
              </w:rPr>
            </w:pPr>
            <w:r w:rsidRPr="00C8022E">
              <w:rPr>
                <w:sz w:val="18"/>
                <w:szCs w:val="18"/>
                <w:lang w:eastAsia="zh-CN"/>
              </w:rPr>
              <w:t>1</w:t>
            </w:r>
          </w:p>
        </w:tc>
        <w:tc>
          <w:tcPr>
            <w:tcW w:w="688" w:type="dxa"/>
          </w:tcPr>
          <w:p w14:paraId="299A2148" w14:textId="77777777" w:rsidR="001A2C69" w:rsidRPr="00C8022E" w:rsidRDefault="001A2C69" w:rsidP="00900EE3">
            <w:pPr>
              <w:spacing w:after="0"/>
              <w:jc w:val="center"/>
              <w:rPr>
                <w:sz w:val="16"/>
                <w:szCs w:val="16"/>
                <w:lang w:eastAsia="zh-CN"/>
              </w:rPr>
            </w:pPr>
            <w:r w:rsidRPr="00C8022E">
              <w:rPr>
                <w:sz w:val="16"/>
                <w:szCs w:val="16"/>
                <w:lang w:eastAsia="zh-CN"/>
              </w:rPr>
              <w:t>Timing</w:t>
            </w:r>
          </w:p>
          <w:p w14:paraId="18FB849A" w14:textId="77777777" w:rsidR="001A2C69" w:rsidRPr="00C8022E" w:rsidRDefault="001A2C69" w:rsidP="00900EE3">
            <w:pPr>
              <w:jc w:val="center"/>
              <w:rPr>
                <w:sz w:val="16"/>
                <w:szCs w:val="16"/>
                <w:lang w:eastAsia="zh-CN"/>
              </w:rPr>
            </w:pPr>
            <w:r w:rsidRPr="00C8022E">
              <w:rPr>
                <w:sz w:val="16"/>
                <w:szCs w:val="16"/>
                <w:lang w:eastAsia="zh-CN"/>
              </w:rPr>
              <w:t>Tol</w:t>
            </w:r>
          </w:p>
        </w:tc>
        <w:tc>
          <w:tcPr>
            <w:tcW w:w="1760" w:type="dxa"/>
            <w:gridSpan w:val="4"/>
          </w:tcPr>
          <w:p w14:paraId="041AB954" w14:textId="77777777" w:rsidR="001A2C69" w:rsidRPr="00C8022E" w:rsidRDefault="001A2C69" w:rsidP="00900EE3">
            <w:pPr>
              <w:rPr>
                <w:sz w:val="16"/>
                <w:szCs w:val="16"/>
                <w:lang w:eastAsia="zh-CN"/>
              </w:rPr>
            </w:pPr>
            <w:r w:rsidRPr="00C8022E">
              <w:rPr>
                <w:sz w:val="16"/>
                <w:szCs w:val="16"/>
                <w:lang w:eastAsia="zh-CN"/>
              </w:rPr>
              <w:sym w:font="Wingdings 2" w:char="F050"/>
            </w:r>
            <w:r w:rsidRPr="00C8022E">
              <w:rPr>
                <w:sz w:val="16"/>
                <w:szCs w:val="16"/>
                <w:lang w:eastAsia="zh-CN"/>
              </w:rPr>
              <w:t xml:space="preserve"> (unrestricted)</w:t>
            </w:r>
          </w:p>
          <w:p w14:paraId="10447388" w14:textId="77777777" w:rsidR="001A2C69" w:rsidRPr="00C8022E" w:rsidRDefault="001A2C69" w:rsidP="00900EE3">
            <w:pPr>
              <w:rPr>
                <w:sz w:val="16"/>
                <w:szCs w:val="16"/>
                <w:lang w:eastAsia="zh-CN"/>
              </w:rPr>
            </w:pPr>
            <m:oMath>
              <m:r>
                <w:rPr>
                  <w:rFonts w:ascii="Cambria Math" w:hAnsi="Cambria Math"/>
                  <w:sz w:val="16"/>
                  <w:szCs w:val="16"/>
                  <w:lang w:eastAsia="zh-CN"/>
                </w:rPr>
                <m:t>X≥25</m:t>
              </m:r>
            </m:oMath>
            <w:r w:rsidRPr="00C8022E">
              <w:rPr>
                <w:sz w:val="16"/>
                <w:szCs w:val="16"/>
                <w:lang w:eastAsia="zh-CN"/>
              </w:rPr>
              <w:t xml:space="preserve"> km (A, B)</w:t>
            </w:r>
          </w:p>
        </w:tc>
        <w:tc>
          <w:tcPr>
            <w:tcW w:w="1289" w:type="dxa"/>
            <w:gridSpan w:val="2"/>
          </w:tcPr>
          <w:p w14:paraId="2D10DBBC" w14:textId="77777777" w:rsidR="001A2C69" w:rsidRPr="00C8022E" w:rsidRDefault="001A2C69" w:rsidP="00900EE3">
            <w:pPr>
              <w:spacing w:after="0"/>
              <w:rPr>
                <w:sz w:val="16"/>
                <w:szCs w:val="16"/>
                <w:lang w:eastAsia="zh-CN"/>
              </w:rPr>
            </w:pPr>
            <w:r w:rsidRPr="00C8022E">
              <w:rPr>
                <w:sz w:val="16"/>
                <w:szCs w:val="16"/>
                <w:lang w:eastAsia="zh-CN"/>
              </w:rPr>
              <w:sym w:font="Wingdings 2" w:char="F050"/>
            </w:r>
            <w:r w:rsidRPr="00C8022E">
              <w:rPr>
                <w:sz w:val="16"/>
                <w:szCs w:val="16"/>
                <w:lang w:eastAsia="zh-CN"/>
              </w:rPr>
              <w:t xml:space="preserve"> </w:t>
            </w:r>
          </w:p>
          <w:p w14:paraId="7ACA7F07" w14:textId="77777777" w:rsidR="001A2C69" w:rsidRPr="00C8022E" w:rsidRDefault="001A2C69" w:rsidP="00900EE3">
            <w:pPr>
              <w:rPr>
                <w:sz w:val="18"/>
                <w:szCs w:val="18"/>
                <w:lang w:eastAsia="zh-CN"/>
              </w:rPr>
            </w:pPr>
            <w:r w:rsidRPr="00C8022E">
              <w:rPr>
                <w:sz w:val="16"/>
                <w:szCs w:val="16"/>
                <w:lang w:eastAsia="zh-CN"/>
              </w:rPr>
              <w:t>(unrestricted, A, B)</w:t>
            </w:r>
          </w:p>
        </w:tc>
        <w:tc>
          <w:tcPr>
            <w:tcW w:w="1411" w:type="dxa"/>
            <w:gridSpan w:val="4"/>
          </w:tcPr>
          <w:p w14:paraId="4578378A" w14:textId="77777777" w:rsidR="001A2C69" w:rsidRPr="00C8022E" w:rsidRDefault="001A2C69" w:rsidP="00900EE3">
            <w:pPr>
              <w:rPr>
                <w:sz w:val="16"/>
                <w:szCs w:val="16"/>
                <w:lang w:eastAsia="zh-CN"/>
              </w:rPr>
            </w:pPr>
            <m:oMath>
              <m:r>
                <w:rPr>
                  <w:rFonts w:ascii="Cambria Math" w:hAnsi="Cambria Math"/>
                  <w:sz w:val="16"/>
                  <w:szCs w:val="16"/>
                  <w:lang w:eastAsia="zh-CN"/>
                </w:rPr>
                <m:t>X≥95</m:t>
              </m:r>
            </m:oMath>
            <w:r w:rsidRPr="00C8022E">
              <w:rPr>
                <w:sz w:val="16"/>
                <w:szCs w:val="16"/>
                <w:lang w:eastAsia="zh-CN"/>
              </w:rPr>
              <w:t xml:space="preserve"> km (unrestricted)</w:t>
            </w:r>
          </w:p>
          <w:p w14:paraId="2FF776AF" w14:textId="77777777" w:rsidR="001A2C69" w:rsidRPr="00C8022E" w:rsidRDefault="001A2C69" w:rsidP="00900EE3">
            <w:pPr>
              <w:rPr>
                <w:sz w:val="16"/>
                <w:szCs w:val="16"/>
                <w:lang w:eastAsia="zh-CN"/>
              </w:rPr>
            </w:pPr>
            <m:oMath>
              <m:r>
                <w:rPr>
                  <w:rFonts w:ascii="Cambria Math" w:hAnsi="Cambria Math"/>
                  <w:sz w:val="16"/>
                  <w:szCs w:val="16"/>
                  <w:lang w:eastAsia="zh-CN"/>
                </w:rPr>
                <m:t>X≥20</m:t>
              </m:r>
            </m:oMath>
            <w:r w:rsidRPr="00C8022E">
              <w:rPr>
                <w:sz w:val="16"/>
                <w:szCs w:val="16"/>
                <w:lang w:eastAsia="zh-CN"/>
              </w:rPr>
              <w:t xml:space="preserve"> km (A, B)</w:t>
            </w:r>
          </w:p>
        </w:tc>
        <w:tc>
          <w:tcPr>
            <w:tcW w:w="1113" w:type="dxa"/>
            <w:gridSpan w:val="2"/>
          </w:tcPr>
          <w:p w14:paraId="4390F157" w14:textId="77777777" w:rsidR="001A2C69" w:rsidRPr="00C8022E" w:rsidRDefault="001A2C69" w:rsidP="00900EE3">
            <w:pPr>
              <w:spacing w:after="0"/>
              <w:rPr>
                <w:sz w:val="16"/>
                <w:szCs w:val="16"/>
                <w:lang w:eastAsia="zh-CN"/>
              </w:rPr>
            </w:pPr>
            <w:r w:rsidRPr="00C8022E">
              <w:rPr>
                <w:sz w:val="16"/>
                <w:szCs w:val="16"/>
                <w:lang w:eastAsia="zh-CN"/>
              </w:rPr>
              <w:sym w:font="Wingdings 2" w:char="F050"/>
            </w:r>
            <w:r w:rsidRPr="00C8022E">
              <w:rPr>
                <w:sz w:val="16"/>
                <w:szCs w:val="16"/>
                <w:lang w:eastAsia="zh-CN"/>
              </w:rPr>
              <w:t xml:space="preserve"> </w:t>
            </w:r>
          </w:p>
          <w:p w14:paraId="2A876150" w14:textId="77777777" w:rsidR="001A2C69" w:rsidRPr="00C8022E" w:rsidRDefault="001A2C69" w:rsidP="00900EE3">
            <w:pPr>
              <w:rPr>
                <w:sz w:val="16"/>
                <w:szCs w:val="16"/>
                <w:lang w:eastAsia="zh-CN"/>
              </w:rPr>
            </w:pPr>
            <w:r w:rsidRPr="00C8022E">
              <w:rPr>
                <w:sz w:val="16"/>
                <w:szCs w:val="16"/>
                <w:lang w:eastAsia="zh-CN"/>
              </w:rPr>
              <w:t>(unrestricted, A, B)</w:t>
            </w:r>
          </w:p>
        </w:tc>
        <w:tc>
          <w:tcPr>
            <w:tcW w:w="1407" w:type="dxa"/>
            <w:gridSpan w:val="4"/>
          </w:tcPr>
          <w:p w14:paraId="26ACF136" w14:textId="77777777" w:rsidR="001A2C69" w:rsidRPr="00C8022E" w:rsidRDefault="001A2C69" w:rsidP="00900EE3">
            <w:pPr>
              <w:rPr>
                <w:sz w:val="16"/>
                <w:szCs w:val="16"/>
                <w:lang w:eastAsia="zh-CN"/>
              </w:rPr>
            </w:pPr>
            <m:oMath>
              <m:r>
                <w:rPr>
                  <w:rFonts w:ascii="Cambria Math" w:hAnsi="Cambria Math"/>
                  <w:sz w:val="16"/>
                  <w:szCs w:val="16"/>
                  <w:lang w:eastAsia="zh-CN"/>
                </w:rPr>
                <m:t>X≥55</m:t>
              </m:r>
            </m:oMath>
            <w:r w:rsidRPr="00C8022E">
              <w:rPr>
                <w:sz w:val="16"/>
                <w:szCs w:val="16"/>
                <w:lang w:eastAsia="zh-CN"/>
              </w:rPr>
              <w:t xml:space="preserve"> km (unrestricted)</w:t>
            </w:r>
          </w:p>
          <w:p w14:paraId="53AE7278" w14:textId="77777777" w:rsidR="001A2C69" w:rsidRPr="00C8022E" w:rsidRDefault="001A2C69" w:rsidP="00900EE3">
            <w:pPr>
              <w:rPr>
                <w:sz w:val="16"/>
                <w:szCs w:val="16"/>
                <w:lang w:eastAsia="zh-CN"/>
              </w:rPr>
            </w:pPr>
            <m:oMath>
              <m:r>
                <w:rPr>
                  <w:rFonts w:ascii="Cambria Math" w:hAnsi="Cambria Math"/>
                  <w:sz w:val="16"/>
                  <w:szCs w:val="16"/>
                  <w:lang w:eastAsia="zh-CN"/>
                </w:rPr>
                <m:t>X≥25</m:t>
              </m:r>
            </m:oMath>
            <w:r w:rsidRPr="00C8022E">
              <w:rPr>
                <w:sz w:val="16"/>
                <w:szCs w:val="16"/>
                <w:lang w:eastAsia="zh-CN"/>
              </w:rPr>
              <w:t xml:space="preserve"> km (A)</w:t>
            </w:r>
          </w:p>
          <w:p w14:paraId="666A34DE" w14:textId="77777777" w:rsidR="001A2C69" w:rsidRPr="00C8022E" w:rsidRDefault="001A2C69" w:rsidP="00900EE3">
            <w:pPr>
              <w:rPr>
                <w:sz w:val="16"/>
                <w:szCs w:val="16"/>
                <w:lang w:eastAsia="zh-CN"/>
              </w:rPr>
            </w:pPr>
            <m:oMath>
              <m:r>
                <w:rPr>
                  <w:rFonts w:ascii="Cambria Math" w:hAnsi="Cambria Math"/>
                  <w:sz w:val="16"/>
                  <w:szCs w:val="16"/>
                  <w:lang w:eastAsia="zh-CN"/>
                </w:rPr>
                <m:t>X≥10</m:t>
              </m:r>
            </m:oMath>
            <w:r w:rsidRPr="00C8022E">
              <w:rPr>
                <w:sz w:val="16"/>
                <w:szCs w:val="16"/>
                <w:lang w:eastAsia="zh-CN"/>
              </w:rPr>
              <w:t xml:space="preserve"> km (B)</w:t>
            </w:r>
          </w:p>
        </w:tc>
        <w:tc>
          <w:tcPr>
            <w:tcW w:w="1212" w:type="dxa"/>
            <w:gridSpan w:val="2"/>
          </w:tcPr>
          <w:p w14:paraId="137B093C" w14:textId="77777777" w:rsidR="001A2C69" w:rsidRPr="00C8022E" w:rsidRDefault="001A2C69" w:rsidP="00900EE3">
            <w:pPr>
              <w:spacing w:after="0"/>
              <w:rPr>
                <w:sz w:val="16"/>
                <w:szCs w:val="16"/>
                <w:lang w:eastAsia="zh-CN"/>
              </w:rPr>
            </w:pPr>
            <w:r w:rsidRPr="00C8022E">
              <w:rPr>
                <w:sz w:val="16"/>
                <w:szCs w:val="16"/>
                <w:lang w:eastAsia="zh-CN"/>
              </w:rPr>
              <w:sym w:font="Wingdings 2" w:char="F050"/>
            </w:r>
          </w:p>
          <w:p w14:paraId="721DFB71" w14:textId="77777777" w:rsidR="001A2C69" w:rsidRPr="00C8022E" w:rsidRDefault="001A2C69" w:rsidP="00900EE3">
            <w:pPr>
              <w:rPr>
                <w:sz w:val="16"/>
                <w:szCs w:val="16"/>
                <w:lang w:eastAsia="zh-CN"/>
              </w:rPr>
            </w:pPr>
            <w:r w:rsidRPr="00C8022E">
              <w:rPr>
                <w:sz w:val="16"/>
                <w:szCs w:val="16"/>
                <w:lang w:eastAsia="zh-CN"/>
              </w:rPr>
              <w:t>(unrestricted, A, B)</w:t>
            </w:r>
          </w:p>
        </w:tc>
      </w:tr>
      <w:tr w:rsidR="001A2C69" w:rsidRPr="00C8022E" w14:paraId="0ADC7DE2" w14:textId="77777777" w:rsidTr="00900EE3">
        <w:trPr>
          <w:trHeight w:val="664"/>
        </w:trPr>
        <w:tc>
          <w:tcPr>
            <w:tcW w:w="427" w:type="dxa"/>
            <w:vMerge/>
          </w:tcPr>
          <w:p w14:paraId="6361225D" w14:textId="77777777" w:rsidR="001A2C69" w:rsidRPr="00C8022E" w:rsidRDefault="001A2C69" w:rsidP="00900EE3">
            <w:pPr>
              <w:jc w:val="center"/>
              <w:rPr>
                <w:sz w:val="18"/>
                <w:szCs w:val="18"/>
                <w:lang w:eastAsia="zh-CN"/>
              </w:rPr>
            </w:pPr>
          </w:p>
        </w:tc>
        <w:tc>
          <w:tcPr>
            <w:tcW w:w="688" w:type="dxa"/>
          </w:tcPr>
          <w:p w14:paraId="207038D5" w14:textId="77777777" w:rsidR="001A2C69" w:rsidRPr="00C8022E" w:rsidRDefault="001A2C69" w:rsidP="00900EE3">
            <w:pPr>
              <w:spacing w:after="0"/>
              <w:jc w:val="center"/>
              <w:rPr>
                <w:sz w:val="16"/>
                <w:szCs w:val="16"/>
                <w:lang w:eastAsia="zh-CN"/>
              </w:rPr>
            </w:pPr>
            <w:r w:rsidRPr="00C8022E">
              <w:rPr>
                <w:sz w:val="16"/>
                <w:szCs w:val="16"/>
                <w:lang w:eastAsia="zh-CN"/>
              </w:rPr>
              <w:t>Freq</w:t>
            </w:r>
          </w:p>
          <w:p w14:paraId="0C411534" w14:textId="77777777" w:rsidR="001A2C69" w:rsidRPr="00C8022E" w:rsidRDefault="001A2C69" w:rsidP="00900EE3">
            <w:pPr>
              <w:jc w:val="center"/>
              <w:rPr>
                <w:sz w:val="16"/>
                <w:szCs w:val="16"/>
                <w:lang w:eastAsia="zh-CN"/>
              </w:rPr>
            </w:pPr>
            <w:r w:rsidRPr="00C8022E">
              <w:rPr>
                <w:sz w:val="16"/>
                <w:szCs w:val="16"/>
                <w:lang w:eastAsia="zh-CN"/>
              </w:rPr>
              <w:t>Tol</w:t>
            </w:r>
          </w:p>
        </w:tc>
        <w:tc>
          <w:tcPr>
            <w:tcW w:w="847" w:type="dxa"/>
          </w:tcPr>
          <w:p w14:paraId="37D72CDB" w14:textId="77777777" w:rsidR="001A2C69" w:rsidRPr="00C8022E" w:rsidRDefault="001A2C69" w:rsidP="00900EE3">
            <w:pPr>
              <w:spacing w:after="0"/>
              <w:rPr>
                <w:sz w:val="16"/>
                <w:szCs w:val="16"/>
                <w:lang w:eastAsia="zh-CN"/>
              </w:rPr>
            </w:pPr>
            <m:oMath>
              <m:r>
                <w:rPr>
                  <w:rFonts w:ascii="Cambria Math" w:hAnsi="Cambria Math"/>
                  <w:sz w:val="16"/>
                  <w:szCs w:val="16"/>
                  <w:lang w:eastAsia="zh-CN"/>
                </w:rPr>
                <m:t>X≥25</m:t>
              </m:r>
            </m:oMath>
            <w:r w:rsidRPr="00C8022E">
              <w:rPr>
                <w:sz w:val="16"/>
                <w:szCs w:val="16"/>
                <w:lang w:eastAsia="zh-CN"/>
              </w:rPr>
              <w:t xml:space="preserve"> km (unrestricted)</w:t>
            </w:r>
          </w:p>
          <w:p w14:paraId="54E0938A" w14:textId="77777777" w:rsidR="001A2C69" w:rsidRPr="00C8022E" w:rsidRDefault="001A2C69" w:rsidP="00900EE3">
            <w:pPr>
              <w:rPr>
                <w:sz w:val="16"/>
                <w:szCs w:val="16"/>
                <w:lang w:eastAsia="zh-CN"/>
              </w:rPr>
            </w:pPr>
            <w:r w:rsidRPr="00C8022E">
              <w:rPr>
                <w:sz w:val="16"/>
                <w:szCs w:val="16"/>
                <w:lang w:eastAsia="zh-CN"/>
              </w:rPr>
              <w:sym w:font="Wingdings 2" w:char="F050"/>
            </w:r>
            <w:r w:rsidRPr="00C8022E">
              <w:rPr>
                <w:sz w:val="16"/>
                <w:szCs w:val="16"/>
                <w:lang w:eastAsia="zh-CN"/>
              </w:rPr>
              <w:t xml:space="preserve"> (A, B)</w:t>
            </w:r>
          </w:p>
        </w:tc>
        <w:tc>
          <w:tcPr>
            <w:tcW w:w="913" w:type="dxa"/>
            <w:gridSpan w:val="3"/>
          </w:tcPr>
          <w:p w14:paraId="468907FF" w14:textId="77777777" w:rsidR="001A2C69" w:rsidRPr="00C8022E" w:rsidRDefault="001A2C69" w:rsidP="00900EE3">
            <w:pPr>
              <w:spacing w:after="0"/>
              <w:rPr>
                <w:sz w:val="16"/>
                <w:szCs w:val="16"/>
                <w:lang w:eastAsia="zh-CN"/>
              </w:rPr>
            </w:pPr>
            <m:oMath>
              <m:r>
                <w:rPr>
                  <w:rFonts w:ascii="Cambria Math" w:hAnsi="Cambria Math"/>
                  <w:sz w:val="16"/>
                  <w:szCs w:val="16"/>
                  <w:lang w:eastAsia="zh-CN"/>
                </w:rPr>
                <m:t>X≥5</m:t>
              </m:r>
            </m:oMath>
            <w:r w:rsidRPr="00C8022E">
              <w:rPr>
                <w:sz w:val="16"/>
                <w:szCs w:val="16"/>
                <w:lang w:eastAsia="zh-CN"/>
              </w:rPr>
              <w:t xml:space="preserve"> km (unrestricted)</w:t>
            </w:r>
          </w:p>
          <w:p w14:paraId="1204ACF0" w14:textId="77777777" w:rsidR="001A2C69" w:rsidRPr="00C8022E" w:rsidRDefault="001A2C69" w:rsidP="00900EE3">
            <w:pPr>
              <w:spacing w:after="0"/>
              <w:rPr>
                <w:sz w:val="16"/>
                <w:szCs w:val="16"/>
                <w:lang w:eastAsia="zh-CN"/>
              </w:rPr>
            </w:pPr>
            <m:oMath>
              <m:r>
                <w:rPr>
                  <w:rFonts w:ascii="Cambria Math" w:hAnsi="Cambria Math"/>
                  <w:sz w:val="16"/>
                  <w:szCs w:val="16"/>
                  <w:lang w:eastAsia="zh-CN"/>
                </w:rPr>
                <m:t>X≥25</m:t>
              </m:r>
            </m:oMath>
            <w:r w:rsidRPr="00C8022E">
              <w:rPr>
                <w:sz w:val="16"/>
                <w:szCs w:val="16"/>
                <w:lang w:eastAsia="zh-CN"/>
              </w:rPr>
              <w:t xml:space="preserve"> km (A)</w:t>
            </w:r>
          </w:p>
          <w:p w14:paraId="586B2ADC" w14:textId="77777777" w:rsidR="001A2C69" w:rsidRPr="00C8022E" w:rsidRDefault="001A2C69" w:rsidP="00900EE3">
            <w:pPr>
              <w:spacing w:after="0"/>
              <w:rPr>
                <w:sz w:val="16"/>
                <w:szCs w:val="16"/>
                <w:lang w:eastAsia="zh-CN"/>
              </w:rPr>
            </w:pPr>
            <m:oMath>
              <m:r>
                <w:rPr>
                  <w:rFonts w:ascii="Cambria Math" w:hAnsi="Cambria Math"/>
                  <w:sz w:val="16"/>
                  <w:szCs w:val="16"/>
                  <w:lang w:eastAsia="zh-CN"/>
                </w:rPr>
                <m:t>X≥45</m:t>
              </m:r>
            </m:oMath>
            <w:r w:rsidRPr="00C8022E">
              <w:rPr>
                <w:sz w:val="16"/>
                <w:szCs w:val="16"/>
                <w:lang w:eastAsia="zh-CN"/>
              </w:rPr>
              <w:t xml:space="preserve"> km (B)</w:t>
            </w:r>
          </w:p>
          <w:p w14:paraId="22581231" w14:textId="77777777" w:rsidR="001A2C69" w:rsidRPr="00C8022E" w:rsidRDefault="001A2C69" w:rsidP="00900EE3">
            <w:pPr>
              <w:spacing w:after="0"/>
              <w:rPr>
                <w:sz w:val="16"/>
                <w:szCs w:val="16"/>
                <w:lang w:eastAsia="zh-CN"/>
              </w:rPr>
            </w:pPr>
          </w:p>
        </w:tc>
        <w:tc>
          <w:tcPr>
            <w:tcW w:w="1289" w:type="dxa"/>
            <w:gridSpan w:val="2"/>
          </w:tcPr>
          <w:p w14:paraId="27BE943B" w14:textId="77777777" w:rsidR="001A2C69" w:rsidRPr="00C8022E" w:rsidRDefault="001A2C69" w:rsidP="00900EE3">
            <w:pPr>
              <w:spacing w:after="0"/>
              <w:rPr>
                <w:sz w:val="16"/>
                <w:szCs w:val="16"/>
                <w:lang w:eastAsia="zh-CN"/>
              </w:rPr>
            </w:pPr>
            <m:oMath>
              <m:r>
                <w:rPr>
                  <w:rFonts w:ascii="Cambria Math" w:hAnsi="Cambria Math"/>
                  <w:sz w:val="16"/>
                  <w:szCs w:val="16"/>
                  <w:lang w:eastAsia="zh-CN"/>
                </w:rPr>
                <m:t>X≥5</m:t>
              </m:r>
            </m:oMath>
            <w:r w:rsidRPr="00C8022E">
              <w:rPr>
                <w:sz w:val="16"/>
                <w:szCs w:val="16"/>
                <w:lang w:eastAsia="zh-CN"/>
              </w:rPr>
              <w:t xml:space="preserve"> km (unrestricted)</w:t>
            </w:r>
          </w:p>
          <w:p w14:paraId="55495846" w14:textId="77777777" w:rsidR="001A2C69" w:rsidRPr="00C8022E" w:rsidRDefault="001A2C69" w:rsidP="00900EE3">
            <w:pPr>
              <w:rPr>
                <w:sz w:val="16"/>
                <w:szCs w:val="16"/>
                <w:lang w:eastAsia="zh-CN"/>
              </w:rPr>
            </w:pPr>
            <m:oMath>
              <m:r>
                <w:rPr>
                  <w:rFonts w:ascii="Cambria Math" w:hAnsi="Cambria Math"/>
                  <w:sz w:val="16"/>
                  <w:szCs w:val="16"/>
                  <w:lang w:eastAsia="zh-CN"/>
                </w:rPr>
                <m:t>X≥10</m:t>
              </m:r>
            </m:oMath>
            <w:r w:rsidRPr="00C8022E">
              <w:rPr>
                <w:sz w:val="16"/>
                <w:szCs w:val="16"/>
                <w:lang w:eastAsia="zh-CN"/>
              </w:rPr>
              <w:t xml:space="preserve"> km (A)</w:t>
            </w:r>
          </w:p>
          <w:p w14:paraId="79CC6226" w14:textId="77777777" w:rsidR="001A2C69" w:rsidRPr="00C8022E" w:rsidRDefault="001A2C69" w:rsidP="00900EE3">
            <w:pPr>
              <w:rPr>
                <w:sz w:val="16"/>
                <w:szCs w:val="16"/>
                <w:lang w:eastAsia="zh-CN"/>
              </w:rPr>
            </w:pPr>
            <m:oMath>
              <m:r>
                <w:rPr>
                  <w:rFonts w:ascii="Cambria Math" w:hAnsi="Cambria Math"/>
                  <w:sz w:val="16"/>
                  <w:szCs w:val="16"/>
                  <w:lang w:eastAsia="zh-CN"/>
                </w:rPr>
                <m:t>X≥25</m:t>
              </m:r>
            </m:oMath>
            <w:r w:rsidRPr="00C8022E">
              <w:rPr>
                <w:sz w:val="16"/>
                <w:szCs w:val="16"/>
                <w:lang w:eastAsia="zh-CN"/>
              </w:rPr>
              <w:t xml:space="preserve"> km (B)</w:t>
            </w:r>
          </w:p>
        </w:tc>
        <w:tc>
          <w:tcPr>
            <w:tcW w:w="691" w:type="dxa"/>
            <w:gridSpan w:val="2"/>
          </w:tcPr>
          <w:p w14:paraId="30DE3B26" w14:textId="77777777" w:rsidR="001A2C69" w:rsidRPr="00C8022E" w:rsidRDefault="001A2C69" w:rsidP="00900EE3">
            <w:pPr>
              <w:rPr>
                <w:sz w:val="16"/>
                <w:szCs w:val="16"/>
                <w:lang w:eastAsia="zh-CN"/>
              </w:rPr>
            </w:pPr>
            <m:oMath>
              <m:r>
                <w:rPr>
                  <w:rFonts w:ascii="Cambria Math" w:hAnsi="Cambria Math"/>
                  <w:sz w:val="16"/>
                  <w:szCs w:val="16"/>
                  <w:lang w:eastAsia="zh-CN"/>
                </w:rPr>
                <m:t>X≥25</m:t>
              </m:r>
            </m:oMath>
            <w:r w:rsidRPr="00C8022E">
              <w:rPr>
                <w:sz w:val="16"/>
                <w:szCs w:val="16"/>
                <w:lang w:eastAsia="zh-CN"/>
              </w:rPr>
              <w:t xml:space="preserve"> km (unrestricted)</w:t>
            </w:r>
          </w:p>
          <w:p w14:paraId="588FF7A5" w14:textId="77777777" w:rsidR="001A2C69" w:rsidRPr="00C8022E" w:rsidRDefault="001A2C69" w:rsidP="00900EE3">
            <w:pPr>
              <w:rPr>
                <w:sz w:val="16"/>
                <w:szCs w:val="16"/>
                <w:lang w:eastAsia="zh-CN"/>
              </w:rPr>
            </w:pPr>
            <m:oMath>
              <m:r>
                <w:rPr>
                  <w:rFonts w:ascii="Cambria Math" w:hAnsi="Cambria Math"/>
                  <w:sz w:val="16"/>
                  <w:szCs w:val="16"/>
                  <w:lang w:eastAsia="zh-CN"/>
                </w:rPr>
                <m:t>X≥95</m:t>
              </m:r>
            </m:oMath>
            <w:r w:rsidRPr="00C8022E">
              <w:rPr>
                <w:sz w:val="16"/>
                <w:szCs w:val="16"/>
                <w:lang w:eastAsia="zh-CN"/>
              </w:rPr>
              <w:t xml:space="preserve"> km (A)</w:t>
            </w:r>
          </w:p>
          <w:p w14:paraId="261C62CA" w14:textId="77777777" w:rsidR="001A2C69" w:rsidRPr="00C8022E" w:rsidRDefault="001A2C69" w:rsidP="00900EE3">
            <w:pPr>
              <w:rPr>
                <w:sz w:val="16"/>
                <w:szCs w:val="16"/>
                <w:lang w:eastAsia="zh-CN"/>
              </w:rPr>
            </w:pPr>
            <w:r w:rsidRPr="00C8022E">
              <w:rPr>
                <w:sz w:val="16"/>
                <w:szCs w:val="16"/>
                <w:lang w:eastAsia="zh-CN"/>
              </w:rPr>
              <w:sym w:font="Wingdings 2" w:char="F050"/>
            </w:r>
            <w:r w:rsidRPr="00C8022E">
              <w:rPr>
                <w:sz w:val="16"/>
                <w:szCs w:val="16"/>
                <w:lang w:eastAsia="zh-CN"/>
              </w:rPr>
              <w:t xml:space="preserve"> (B)</w:t>
            </w:r>
          </w:p>
        </w:tc>
        <w:tc>
          <w:tcPr>
            <w:tcW w:w="720" w:type="dxa"/>
            <w:gridSpan w:val="2"/>
          </w:tcPr>
          <w:p w14:paraId="2A069DCD" w14:textId="77777777" w:rsidR="001A2C69" w:rsidRPr="00C8022E" w:rsidRDefault="001A2C69" w:rsidP="00900EE3">
            <w:pPr>
              <w:spacing w:after="0"/>
              <w:rPr>
                <w:sz w:val="16"/>
                <w:szCs w:val="16"/>
                <w:lang w:eastAsia="zh-CN"/>
              </w:rPr>
            </w:pPr>
            <m:oMath>
              <m:r>
                <w:rPr>
                  <w:rFonts w:ascii="Cambria Math" w:hAnsi="Cambria Math"/>
                  <w:sz w:val="16"/>
                  <w:szCs w:val="16"/>
                  <w:lang w:eastAsia="zh-CN"/>
                </w:rPr>
                <m:t>X≥10</m:t>
              </m:r>
            </m:oMath>
            <w:r w:rsidRPr="00C8022E">
              <w:rPr>
                <w:sz w:val="16"/>
                <w:szCs w:val="16"/>
                <w:lang w:eastAsia="zh-CN"/>
              </w:rPr>
              <w:t xml:space="preserve"> km (unrestricted)</w:t>
            </w:r>
          </w:p>
          <w:p w14:paraId="5AE080B6" w14:textId="77777777" w:rsidR="001A2C69" w:rsidRPr="00C8022E" w:rsidRDefault="001A2C69" w:rsidP="00900EE3">
            <w:pPr>
              <w:spacing w:after="0"/>
              <w:rPr>
                <w:sz w:val="16"/>
                <w:szCs w:val="16"/>
                <w:lang w:eastAsia="zh-CN"/>
              </w:rPr>
            </w:pPr>
            <m:oMath>
              <m:r>
                <w:rPr>
                  <w:rFonts w:ascii="Cambria Math" w:hAnsi="Cambria Math"/>
                  <w:sz w:val="16"/>
                  <w:szCs w:val="16"/>
                  <w:lang w:eastAsia="zh-CN"/>
                </w:rPr>
                <m:t>X≥45</m:t>
              </m:r>
            </m:oMath>
            <w:r w:rsidRPr="00C8022E">
              <w:rPr>
                <w:sz w:val="16"/>
                <w:szCs w:val="16"/>
                <w:lang w:eastAsia="zh-CN"/>
              </w:rPr>
              <w:t xml:space="preserve"> km (A)</w:t>
            </w:r>
          </w:p>
          <w:p w14:paraId="71B6ABA4" w14:textId="77777777" w:rsidR="001A2C69" w:rsidRPr="00C8022E" w:rsidRDefault="001A2C69" w:rsidP="00900EE3">
            <w:pPr>
              <w:rPr>
                <w:sz w:val="16"/>
                <w:szCs w:val="16"/>
                <w:lang w:eastAsia="zh-CN"/>
              </w:rPr>
            </w:pPr>
            <m:oMath>
              <m:r>
                <w:rPr>
                  <w:rFonts w:ascii="Cambria Math" w:hAnsi="Cambria Math"/>
                  <w:sz w:val="16"/>
                  <w:szCs w:val="16"/>
                  <w:lang w:eastAsia="zh-CN"/>
                </w:rPr>
                <m:t>X≥95</m:t>
              </m:r>
            </m:oMath>
            <w:r w:rsidRPr="00C8022E">
              <w:rPr>
                <w:sz w:val="16"/>
                <w:szCs w:val="16"/>
                <w:lang w:eastAsia="zh-CN"/>
              </w:rPr>
              <w:t xml:space="preserve"> km (B)</w:t>
            </w:r>
          </w:p>
        </w:tc>
        <w:tc>
          <w:tcPr>
            <w:tcW w:w="1113" w:type="dxa"/>
            <w:gridSpan w:val="2"/>
          </w:tcPr>
          <w:p w14:paraId="07E3B781" w14:textId="77777777" w:rsidR="001A2C69" w:rsidRPr="00C8022E" w:rsidRDefault="001A2C69" w:rsidP="00900EE3">
            <w:pPr>
              <w:spacing w:after="0"/>
              <w:rPr>
                <w:sz w:val="16"/>
                <w:szCs w:val="16"/>
                <w:lang w:eastAsia="zh-CN"/>
              </w:rPr>
            </w:pPr>
            <m:oMath>
              <m:r>
                <w:rPr>
                  <w:rFonts w:ascii="Cambria Math" w:hAnsi="Cambria Math"/>
                  <w:sz w:val="16"/>
                  <w:szCs w:val="16"/>
                  <w:lang w:eastAsia="zh-CN"/>
                </w:rPr>
                <m:t>X≥10</m:t>
              </m:r>
            </m:oMath>
            <w:r w:rsidRPr="00C8022E">
              <w:rPr>
                <w:sz w:val="16"/>
                <w:szCs w:val="16"/>
                <w:lang w:eastAsia="zh-CN"/>
              </w:rPr>
              <w:t xml:space="preserve"> km (unrestricted)</w:t>
            </w:r>
          </w:p>
          <w:p w14:paraId="46038C55" w14:textId="77777777" w:rsidR="001A2C69" w:rsidRPr="00C8022E" w:rsidRDefault="001A2C69" w:rsidP="00900EE3">
            <w:pPr>
              <w:spacing w:after="0"/>
              <w:rPr>
                <w:sz w:val="16"/>
                <w:szCs w:val="16"/>
                <w:lang w:eastAsia="zh-CN"/>
              </w:rPr>
            </w:pPr>
            <m:oMath>
              <m:r>
                <w:rPr>
                  <w:rFonts w:ascii="Cambria Math" w:hAnsi="Cambria Math"/>
                  <w:sz w:val="16"/>
                  <w:szCs w:val="16"/>
                  <w:lang w:eastAsia="zh-CN"/>
                </w:rPr>
                <m:t>X≥25</m:t>
              </m:r>
            </m:oMath>
            <w:r w:rsidRPr="00C8022E">
              <w:rPr>
                <w:sz w:val="16"/>
                <w:szCs w:val="16"/>
                <w:lang w:eastAsia="zh-CN"/>
              </w:rPr>
              <w:t xml:space="preserve"> km (A)</w:t>
            </w:r>
          </w:p>
          <w:p w14:paraId="112B62C3" w14:textId="77777777" w:rsidR="001A2C69" w:rsidRPr="00C8022E" w:rsidRDefault="001A2C69" w:rsidP="00900EE3">
            <w:pPr>
              <w:rPr>
                <w:sz w:val="16"/>
                <w:szCs w:val="16"/>
                <w:lang w:eastAsia="zh-CN"/>
              </w:rPr>
            </w:pPr>
            <m:oMath>
              <m:r>
                <w:rPr>
                  <w:rFonts w:ascii="Cambria Math" w:hAnsi="Cambria Math"/>
                  <w:sz w:val="16"/>
                  <w:szCs w:val="16"/>
                  <w:lang w:eastAsia="zh-CN"/>
                </w:rPr>
                <m:t>X≥45</m:t>
              </m:r>
            </m:oMath>
            <w:r w:rsidRPr="00C8022E">
              <w:rPr>
                <w:sz w:val="16"/>
                <w:szCs w:val="16"/>
                <w:lang w:eastAsia="zh-CN"/>
              </w:rPr>
              <w:t xml:space="preserve"> km (B)</w:t>
            </w:r>
          </w:p>
        </w:tc>
        <w:tc>
          <w:tcPr>
            <w:tcW w:w="657" w:type="dxa"/>
          </w:tcPr>
          <w:p w14:paraId="48788A10" w14:textId="77777777" w:rsidR="001A2C69" w:rsidRPr="00C8022E" w:rsidRDefault="001A2C69" w:rsidP="00900EE3">
            <w:pPr>
              <w:spacing w:after="0"/>
              <w:rPr>
                <w:sz w:val="16"/>
                <w:szCs w:val="16"/>
                <w:lang w:eastAsia="zh-CN"/>
              </w:rPr>
            </w:pPr>
            <w:r w:rsidRPr="00C8022E">
              <w:rPr>
                <w:sz w:val="16"/>
                <w:szCs w:val="16"/>
                <w:lang w:eastAsia="zh-CN"/>
              </w:rPr>
              <w:sym w:font="Wingdings 2" w:char="F050"/>
            </w:r>
            <w:r w:rsidRPr="00C8022E">
              <w:rPr>
                <w:sz w:val="16"/>
                <w:szCs w:val="16"/>
                <w:lang w:eastAsia="zh-CN"/>
              </w:rPr>
              <w:t xml:space="preserve"> </w:t>
            </w:r>
          </w:p>
          <w:p w14:paraId="53555CA1" w14:textId="77777777" w:rsidR="001A2C69" w:rsidRPr="00C8022E" w:rsidRDefault="001A2C69" w:rsidP="00900EE3">
            <w:pPr>
              <w:rPr>
                <w:sz w:val="16"/>
                <w:szCs w:val="16"/>
                <w:lang w:eastAsia="zh-CN"/>
              </w:rPr>
            </w:pPr>
            <w:r w:rsidRPr="00C8022E">
              <w:rPr>
                <w:sz w:val="16"/>
                <w:szCs w:val="16"/>
                <w:lang w:eastAsia="zh-CN"/>
              </w:rPr>
              <w:t>(unrestricted, A, B)</w:t>
            </w:r>
          </w:p>
        </w:tc>
        <w:tc>
          <w:tcPr>
            <w:tcW w:w="750" w:type="dxa"/>
            <w:gridSpan w:val="3"/>
          </w:tcPr>
          <w:p w14:paraId="0CCF7E02" w14:textId="77777777" w:rsidR="001A2C69" w:rsidRPr="00C8022E" w:rsidRDefault="001A2C69" w:rsidP="00900EE3">
            <w:pPr>
              <w:spacing w:after="0"/>
              <w:rPr>
                <w:sz w:val="16"/>
                <w:szCs w:val="16"/>
                <w:lang w:eastAsia="zh-CN"/>
              </w:rPr>
            </w:pPr>
            <w:r w:rsidRPr="00C8022E">
              <w:rPr>
                <w:sz w:val="16"/>
                <w:szCs w:val="16"/>
                <w:lang w:eastAsia="zh-CN"/>
              </w:rPr>
              <w:sym w:font="Wingdings 2" w:char="F050"/>
            </w:r>
            <w:r w:rsidRPr="00C8022E">
              <w:rPr>
                <w:sz w:val="16"/>
                <w:szCs w:val="16"/>
                <w:lang w:eastAsia="zh-CN"/>
              </w:rPr>
              <w:t xml:space="preserve"> </w:t>
            </w:r>
          </w:p>
          <w:p w14:paraId="0F21CD53" w14:textId="77777777" w:rsidR="001A2C69" w:rsidRPr="00C8022E" w:rsidRDefault="001A2C69" w:rsidP="00900EE3">
            <w:pPr>
              <w:rPr>
                <w:sz w:val="16"/>
                <w:szCs w:val="16"/>
                <w:lang w:eastAsia="zh-CN"/>
              </w:rPr>
            </w:pPr>
            <w:r w:rsidRPr="00C8022E">
              <w:rPr>
                <w:sz w:val="16"/>
                <w:szCs w:val="16"/>
                <w:lang w:eastAsia="zh-CN"/>
              </w:rPr>
              <w:t>(unrestricted, A, B)</w:t>
            </w:r>
          </w:p>
        </w:tc>
        <w:tc>
          <w:tcPr>
            <w:tcW w:w="1212" w:type="dxa"/>
            <w:gridSpan w:val="2"/>
          </w:tcPr>
          <w:p w14:paraId="1ECE9E47" w14:textId="77777777" w:rsidR="001A2C69" w:rsidRPr="00C8022E" w:rsidRDefault="001A2C69" w:rsidP="00900EE3">
            <w:pPr>
              <w:spacing w:after="0"/>
              <w:rPr>
                <w:sz w:val="16"/>
                <w:szCs w:val="16"/>
                <w:lang w:eastAsia="zh-CN"/>
              </w:rPr>
            </w:pPr>
            <w:r w:rsidRPr="00C8022E">
              <w:rPr>
                <w:sz w:val="16"/>
                <w:szCs w:val="16"/>
                <w:lang w:eastAsia="zh-CN"/>
              </w:rPr>
              <w:sym w:font="Wingdings 2" w:char="F050"/>
            </w:r>
            <w:r w:rsidRPr="00C8022E">
              <w:rPr>
                <w:sz w:val="16"/>
                <w:szCs w:val="16"/>
                <w:lang w:eastAsia="zh-CN"/>
              </w:rPr>
              <w:t xml:space="preserve"> </w:t>
            </w:r>
          </w:p>
          <w:p w14:paraId="779ADB50" w14:textId="77777777" w:rsidR="001A2C69" w:rsidRPr="00C8022E" w:rsidRDefault="001A2C69" w:rsidP="00900EE3">
            <w:pPr>
              <w:rPr>
                <w:sz w:val="16"/>
                <w:szCs w:val="16"/>
                <w:lang w:eastAsia="zh-CN"/>
              </w:rPr>
            </w:pPr>
            <w:r w:rsidRPr="00C8022E">
              <w:rPr>
                <w:sz w:val="16"/>
                <w:szCs w:val="16"/>
                <w:lang w:eastAsia="zh-CN"/>
              </w:rPr>
              <w:t>(unrestricted, A, B)</w:t>
            </w:r>
          </w:p>
        </w:tc>
      </w:tr>
      <w:tr w:rsidR="001A2C69" w:rsidRPr="00C8022E" w14:paraId="63513DCF" w14:textId="77777777" w:rsidTr="00900EE3">
        <w:trPr>
          <w:trHeight w:val="494"/>
        </w:trPr>
        <w:tc>
          <w:tcPr>
            <w:tcW w:w="427" w:type="dxa"/>
            <w:vMerge w:val="restart"/>
          </w:tcPr>
          <w:p w14:paraId="47D5F748" w14:textId="77777777" w:rsidR="001A2C69" w:rsidRPr="00C8022E" w:rsidRDefault="001A2C69" w:rsidP="00900EE3">
            <w:pPr>
              <w:jc w:val="center"/>
              <w:rPr>
                <w:sz w:val="18"/>
                <w:szCs w:val="18"/>
                <w:lang w:eastAsia="zh-CN"/>
              </w:rPr>
            </w:pPr>
          </w:p>
          <w:p w14:paraId="767C5720" w14:textId="77777777" w:rsidR="001A2C69" w:rsidRPr="00C8022E" w:rsidRDefault="001A2C69" w:rsidP="00900EE3">
            <w:pPr>
              <w:jc w:val="center"/>
              <w:rPr>
                <w:sz w:val="18"/>
                <w:szCs w:val="18"/>
                <w:lang w:eastAsia="zh-CN"/>
              </w:rPr>
            </w:pPr>
          </w:p>
          <w:p w14:paraId="1B275BE4" w14:textId="77777777" w:rsidR="001A2C69" w:rsidRPr="00C8022E" w:rsidRDefault="001A2C69" w:rsidP="00900EE3">
            <w:pPr>
              <w:jc w:val="center"/>
              <w:rPr>
                <w:sz w:val="18"/>
                <w:szCs w:val="18"/>
                <w:lang w:eastAsia="zh-CN"/>
              </w:rPr>
            </w:pPr>
          </w:p>
          <w:p w14:paraId="4FFCF7A5" w14:textId="77777777" w:rsidR="001A2C69" w:rsidRPr="00C8022E" w:rsidRDefault="001A2C69" w:rsidP="00900EE3">
            <w:pPr>
              <w:jc w:val="center"/>
              <w:rPr>
                <w:sz w:val="18"/>
                <w:szCs w:val="18"/>
                <w:lang w:eastAsia="zh-CN"/>
              </w:rPr>
            </w:pPr>
          </w:p>
          <w:p w14:paraId="36B54929" w14:textId="77777777" w:rsidR="001A2C69" w:rsidRPr="00C8022E" w:rsidRDefault="001A2C69" w:rsidP="00900EE3">
            <w:pPr>
              <w:jc w:val="center"/>
              <w:rPr>
                <w:sz w:val="18"/>
                <w:szCs w:val="18"/>
                <w:lang w:eastAsia="zh-CN"/>
              </w:rPr>
            </w:pPr>
            <w:r w:rsidRPr="00C8022E">
              <w:rPr>
                <w:sz w:val="18"/>
                <w:szCs w:val="18"/>
                <w:lang w:eastAsia="zh-CN"/>
              </w:rPr>
              <w:t>2</w:t>
            </w:r>
          </w:p>
        </w:tc>
        <w:tc>
          <w:tcPr>
            <w:tcW w:w="688" w:type="dxa"/>
          </w:tcPr>
          <w:p w14:paraId="63C48A07" w14:textId="77777777" w:rsidR="001A2C69" w:rsidRPr="00C8022E" w:rsidRDefault="001A2C69" w:rsidP="00900EE3">
            <w:pPr>
              <w:spacing w:after="0"/>
              <w:jc w:val="center"/>
              <w:rPr>
                <w:sz w:val="16"/>
                <w:szCs w:val="16"/>
                <w:lang w:eastAsia="zh-CN"/>
              </w:rPr>
            </w:pPr>
            <w:r w:rsidRPr="00C8022E">
              <w:rPr>
                <w:sz w:val="16"/>
                <w:szCs w:val="16"/>
                <w:lang w:eastAsia="zh-CN"/>
              </w:rPr>
              <w:lastRenderedPageBreak/>
              <w:t>Timing</w:t>
            </w:r>
          </w:p>
          <w:p w14:paraId="05F00A1C" w14:textId="77777777" w:rsidR="001A2C69" w:rsidRPr="00C8022E" w:rsidRDefault="001A2C69" w:rsidP="00900EE3">
            <w:pPr>
              <w:jc w:val="center"/>
              <w:rPr>
                <w:sz w:val="16"/>
                <w:szCs w:val="16"/>
                <w:lang w:eastAsia="zh-CN"/>
              </w:rPr>
            </w:pPr>
            <w:r w:rsidRPr="00C8022E">
              <w:rPr>
                <w:sz w:val="16"/>
                <w:szCs w:val="16"/>
                <w:lang w:eastAsia="zh-CN"/>
              </w:rPr>
              <w:t>Tol</w:t>
            </w:r>
          </w:p>
        </w:tc>
        <w:tc>
          <w:tcPr>
            <w:tcW w:w="1760" w:type="dxa"/>
            <w:gridSpan w:val="4"/>
          </w:tcPr>
          <w:p w14:paraId="64C0864C" w14:textId="77777777" w:rsidR="001A2C69" w:rsidRPr="00C8022E" w:rsidRDefault="001A2C69" w:rsidP="00900EE3">
            <w:pPr>
              <w:rPr>
                <w:sz w:val="16"/>
                <w:szCs w:val="16"/>
                <w:lang w:eastAsia="zh-CN"/>
              </w:rPr>
            </w:pPr>
            <m:oMath>
              <m:r>
                <w:rPr>
                  <w:rFonts w:ascii="Cambria Math" w:hAnsi="Cambria Math"/>
                  <w:sz w:val="16"/>
                  <w:szCs w:val="16"/>
                  <w:lang w:eastAsia="zh-CN"/>
                </w:rPr>
                <m:t>X≥25</m:t>
              </m:r>
            </m:oMath>
            <w:r w:rsidRPr="00C8022E">
              <w:rPr>
                <w:sz w:val="16"/>
                <w:szCs w:val="16"/>
                <w:lang w:eastAsia="zh-CN"/>
              </w:rPr>
              <w:t xml:space="preserve"> km (unrestricted, A, B)</w:t>
            </w:r>
          </w:p>
          <w:p w14:paraId="48ECFF4E" w14:textId="77777777" w:rsidR="001A2C69" w:rsidRPr="00C8022E" w:rsidRDefault="001A2C69" w:rsidP="00900EE3">
            <w:pPr>
              <w:rPr>
                <w:sz w:val="18"/>
                <w:szCs w:val="18"/>
                <w:lang w:eastAsia="zh-CN"/>
              </w:rPr>
            </w:pPr>
          </w:p>
        </w:tc>
        <w:tc>
          <w:tcPr>
            <w:tcW w:w="1289" w:type="dxa"/>
            <w:gridSpan w:val="2"/>
          </w:tcPr>
          <w:p w14:paraId="470B2A2D" w14:textId="77777777" w:rsidR="001A2C69" w:rsidRPr="00C8022E" w:rsidRDefault="001A2C69" w:rsidP="00900EE3">
            <w:pPr>
              <w:spacing w:after="0"/>
              <w:rPr>
                <w:sz w:val="16"/>
                <w:szCs w:val="16"/>
                <w:lang w:eastAsia="zh-CN"/>
              </w:rPr>
            </w:pPr>
            <w:r w:rsidRPr="00C8022E">
              <w:rPr>
                <w:sz w:val="16"/>
                <w:szCs w:val="16"/>
                <w:lang w:eastAsia="zh-CN"/>
              </w:rPr>
              <w:sym w:font="Wingdings 2" w:char="F050"/>
            </w:r>
            <w:r w:rsidRPr="00C8022E">
              <w:rPr>
                <w:sz w:val="16"/>
                <w:szCs w:val="16"/>
                <w:lang w:eastAsia="zh-CN"/>
              </w:rPr>
              <w:t xml:space="preserve"> </w:t>
            </w:r>
          </w:p>
          <w:p w14:paraId="125DEE32" w14:textId="77777777" w:rsidR="001A2C69" w:rsidRPr="00C8022E" w:rsidRDefault="001A2C69" w:rsidP="00900EE3">
            <w:pPr>
              <w:rPr>
                <w:sz w:val="18"/>
                <w:szCs w:val="18"/>
                <w:lang w:eastAsia="zh-CN"/>
              </w:rPr>
            </w:pPr>
            <w:r w:rsidRPr="00C8022E">
              <w:rPr>
                <w:sz w:val="16"/>
                <w:szCs w:val="16"/>
                <w:lang w:eastAsia="zh-CN"/>
              </w:rPr>
              <w:t>(unrestricted, A, B)</w:t>
            </w:r>
          </w:p>
        </w:tc>
        <w:tc>
          <w:tcPr>
            <w:tcW w:w="1411" w:type="dxa"/>
            <w:gridSpan w:val="4"/>
          </w:tcPr>
          <w:p w14:paraId="3887B295" w14:textId="77777777" w:rsidR="001A2C69" w:rsidRPr="00C8022E" w:rsidRDefault="001A2C69" w:rsidP="00900EE3">
            <w:pPr>
              <w:rPr>
                <w:sz w:val="16"/>
                <w:szCs w:val="16"/>
                <w:lang w:eastAsia="zh-CN"/>
              </w:rPr>
            </w:pPr>
            <m:oMath>
              <m:r>
                <w:rPr>
                  <w:rFonts w:ascii="Cambria Math" w:hAnsi="Cambria Math"/>
                  <w:sz w:val="16"/>
                  <w:szCs w:val="16"/>
                  <w:lang w:eastAsia="zh-CN"/>
                </w:rPr>
                <m:t>X≥20</m:t>
              </m:r>
            </m:oMath>
            <w:r w:rsidRPr="00C8022E">
              <w:rPr>
                <w:sz w:val="16"/>
                <w:szCs w:val="16"/>
                <w:lang w:eastAsia="zh-CN"/>
              </w:rPr>
              <w:t xml:space="preserve"> km (unrestricted, A, B)</w:t>
            </w:r>
          </w:p>
        </w:tc>
        <w:tc>
          <w:tcPr>
            <w:tcW w:w="1113" w:type="dxa"/>
            <w:gridSpan w:val="2"/>
          </w:tcPr>
          <w:p w14:paraId="48DABD5E" w14:textId="77777777" w:rsidR="001A2C69" w:rsidRPr="00C8022E" w:rsidRDefault="001A2C69" w:rsidP="00900EE3">
            <w:pPr>
              <w:spacing w:after="0"/>
              <w:rPr>
                <w:sz w:val="16"/>
                <w:szCs w:val="16"/>
                <w:lang w:eastAsia="zh-CN"/>
              </w:rPr>
            </w:pPr>
            <w:r w:rsidRPr="00C8022E">
              <w:rPr>
                <w:sz w:val="16"/>
                <w:szCs w:val="16"/>
                <w:lang w:eastAsia="zh-CN"/>
              </w:rPr>
              <w:sym w:font="Wingdings 2" w:char="F050"/>
            </w:r>
            <w:r w:rsidRPr="00C8022E">
              <w:rPr>
                <w:sz w:val="16"/>
                <w:szCs w:val="16"/>
                <w:lang w:eastAsia="zh-CN"/>
              </w:rPr>
              <w:t xml:space="preserve"> </w:t>
            </w:r>
          </w:p>
          <w:p w14:paraId="0A9FA4AE" w14:textId="77777777" w:rsidR="001A2C69" w:rsidRPr="00C8022E" w:rsidRDefault="001A2C69" w:rsidP="00900EE3">
            <w:pPr>
              <w:rPr>
                <w:sz w:val="18"/>
                <w:szCs w:val="18"/>
                <w:lang w:eastAsia="zh-CN"/>
              </w:rPr>
            </w:pPr>
            <w:r w:rsidRPr="00C8022E">
              <w:rPr>
                <w:sz w:val="16"/>
                <w:szCs w:val="16"/>
                <w:lang w:eastAsia="zh-CN"/>
              </w:rPr>
              <w:t>(unrestricted, A, B)</w:t>
            </w:r>
          </w:p>
        </w:tc>
        <w:tc>
          <w:tcPr>
            <w:tcW w:w="1407" w:type="dxa"/>
            <w:gridSpan w:val="4"/>
          </w:tcPr>
          <w:p w14:paraId="297D5F69" w14:textId="77777777" w:rsidR="001A2C69" w:rsidRPr="00C8022E" w:rsidRDefault="001A2C69" w:rsidP="00900EE3">
            <w:pPr>
              <w:rPr>
                <w:sz w:val="18"/>
                <w:szCs w:val="18"/>
                <w:lang w:eastAsia="zh-CN"/>
              </w:rPr>
            </w:pPr>
            <m:oMath>
              <m:r>
                <w:rPr>
                  <w:rFonts w:ascii="Cambria Math" w:hAnsi="Cambria Math"/>
                  <w:sz w:val="16"/>
                  <w:szCs w:val="16"/>
                  <w:lang w:eastAsia="zh-CN"/>
                </w:rPr>
                <m:t>X≥25</m:t>
              </m:r>
            </m:oMath>
            <w:r w:rsidRPr="00C8022E">
              <w:rPr>
                <w:sz w:val="16"/>
                <w:szCs w:val="16"/>
                <w:lang w:eastAsia="zh-CN"/>
              </w:rPr>
              <w:t xml:space="preserve"> km (unrestricted, A, B)</w:t>
            </w:r>
          </w:p>
        </w:tc>
        <w:tc>
          <w:tcPr>
            <w:tcW w:w="1212" w:type="dxa"/>
            <w:gridSpan w:val="2"/>
          </w:tcPr>
          <w:p w14:paraId="49C1FB76" w14:textId="77777777" w:rsidR="001A2C69" w:rsidRPr="00C8022E" w:rsidRDefault="001A2C69" w:rsidP="00900EE3">
            <w:pPr>
              <w:spacing w:after="0"/>
              <w:rPr>
                <w:sz w:val="16"/>
                <w:szCs w:val="16"/>
                <w:lang w:eastAsia="zh-CN"/>
              </w:rPr>
            </w:pPr>
            <w:r w:rsidRPr="00C8022E">
              <w:rPr>
                <w:sz w:val="16"/>
                <w:szCs w:val="16"/>
                <w:lang w:eastAsia="zh-CN"/>
              </w:rPr>
              <w:sym w:font="Wingdings 2" w:char="F050"/>
            </w:r>
          </w:p>
          <w:p w14:paraId="31D8C02D" w14:textId="77777777" w:rsidR="001A2C69" w:rsidRPr="00C8022E" w:rsidRDefault="001A2C69" w:rsidP="00900EE3">
            <w:pPr>
              <w:rPr>
                <w:sz w:val="18"/>
                <w:szCs w:val="18"/>
                <w:lang w:eastAsia="zh-CN"/>
              </w:rPr>
            </w:pPr>
            <w:r w:rsidRPr="00C8022E">
              <w:rPr>
                <w:sz w:val="16"/>
                <w:szCs w:val="16"/>
                <w:lang w:eastAsia="zh-CN"/>
              </w:rPr>
              <w:t>(unrestricted, A, B)</w:t>
            </w:r>
          </w:p>
        </w:tc>
      </w:tr>
      <w:tr w:rsidR="001A2C69" w:rsidRPr="00C8022E" w14:paraId="1F3456AB" w14:textId="77777777" w:rsidTr="00900EE3">
        <w:trPr>
          <w:trHeight w:val="664"/>
        </w:trPr>
        <w:tc>
          <w:tcPr>
            <w:tcW w:w="427" w:type="dxa"/>
            <w:vMerge/>
          </w:tcPr>
          <w:p w14:paraId="3EBD28A2" w14:textId="77777777" w:rsidR="001A2C69" w:rsidRPr="00C8022E" w:rsidRDefault="001A2C69" w:rsidP="00900EE3">
            <w:pPr>
              <w:jc w:val="center"/>
              <w:rPr>
                <w:sz w:val="18"/>
                <w:szCs w:val="18"/>
                <w:lang w:eastAsia="zh-CN"/>
              </w:rPr>
            </w:pPr>
          </w:p>
        </w:tc>
        <w:tc>
          <w:tcPr>
            <w:tcW w:w="688" w:type="dxa"/>
          </w:tcPr>
          <w:p w14:paraId="79CCA10B" w14:textId="77777777" w:rsidR="001A2C69" w:rsidRPr="00C8022E" w:rsidRDefault="001A2C69" w:rsidP="00900EE3">
            <w:pPr>
              <w:spacing w:after="0"/>
              <w:jc w:val="center"/>
              <w:rPr>
                <w:sz w:val="16"/>
                <w:szCs w:val="16"/>
                <w:lang w:eastAsia="zh-CN"/>
              </w:rPr>
            </w:pPr>
            <w:r w:rsidRPr="00C8022E">
              <w:rPr>
                <w:sz w:val="16"/>
                <w:szCs w:val="16"/>
                <w:lang w:eastAsia="zh-CN"/>
              </w:rPr>
              <w:t>Freq</w:t>
            </w:r>
          </w:p>
          <w:p w14:paraId="3A4B2D2A" w14:textId="77777777" w:rsidR="001A2C69" w:rsidRPr="00C8022E" w:rsidRDefault="001A2C69" w:rsidP="00900EE3">
            <w:pPr>
              <w:jc w:val="center"/>
              <w:rPr>
                <w:sz w:val="16"/>
                <w:szCs w:val="16"/>
                <w:lang w:eastAsia="zh-CN"/>
              </w:rPr>
            </w:pPr>
            <w:r w:rsidRPr="00C8022E">
              <w:rPr>
                <w:sz w:val="16"/>
                <w:szCs w:val="16"/>
                <w:lang w:eastAsia="zh-CN"/>
              </w:rPr>
              <w:t>Tol</w:t>
            </w:r>
          </w:p>
        </w:tc>
        <w:tc>
          <w:tcPr>
            <w:tcW w:w="847" w:type="dxa"/>
          </w:tcPr>
          <w:p w14:paraId="71107BFF" w14:textId="77777777" w:rsidR="001A2C69" w:rsidRPr="00C8022E" w:rsidRDefault="001A2C69" w:rsidP="00900EE3">
            <w:pPr>
              <w:spacing w:after="0"/>
              <w:rPr>
                <w:sz w:val="16"/>
                <w:szCs w:val="16"/>
                <w:lang w:eastAsia="zh-CN"/>
              </w:rPr>
            </w:pPr>
            <m:oMath>
              <m:r>
                <w:rPr>
                  <w:rFonts w:ascii="Cambria Math" w:hAnsi="Cambria Math"/>
                  <w:sz w:val="16"/>
                  <w:szCs w:val="16"/>
                  <w:lang w:eastAsia="zh-CN"/>
                </w:rPr>
                <m:t>X≥25</m:t>
              </m:r>
            </m:oMath>
            <w:r w:rsidRPr="00C8022E">
              <w:rPr>
                <w:sz w:val="16"/>
                <w:szCs w:val="16"/>
                <w:lang w:eastAsia="zh-CN"/>
              </w:rPr>
              <w:t xml:space="preserve"> km (unrestricted)</w:t>
            </w:r>
          </w:p>
          <w:p w14:paraId="2071DA61" w14:textId="77777777" w:rsidR="001A2C69" w:rsidRPr="00C8022E" w:rsidRDefault="001A2C69" w:rsidP="00900EE3">
            <w:pPr>
              <w:rPr>
                <w:sz w:val="18"/>
                <w:szCs w:val="18"/>
                <w:lang w:eastAsia="zh-CN"/>
              </w:rPr>
            </w:pPr>
            <w:r w:rsidRPr="00C8022E">
              <w:rPr>
                <w:sz w:val="16"/>
                <w:szCs w:val="16"/>
                <w:lang w:eastAsia="zh-CN"/>
              </w:rPr>
              <w:sym w:font="Wingdings 2" w:char="F050"/>
            </w:r>
            <w:r w:rsidRPr="00C8022E">
              <w:rPr>
                <w:sz w:val="16"/>
                <w:szCs w:val="16"/>
                <w:lang w:eastAsia="zh-CN"/>
              </w:rPr>
              <w:t xml:space="preserve"> (A, B)</w:t>
            </w:r>
          </w:p>
        </w:tc>
        <w:tc>
          <w:tcPr>
            <w:tcW w:w="913" w:type="dxa"/>
            <w:gridSpan w:val="3"/>
          </w:tcPr>
          <w:p w14:paraId="4AD36EB7" w14:textId="77777777" w:rsidR="001A2C69" w:rsidRPr="00C8022E" w:rsidRDefault="001A2C69" w:rsidP="00900EE3">
            <w:pPr>
              <w:spacing w:after="0"/>
              <w:rPr>
                <w:sz w:val="16"/>
                <w:szCs w:val="16"/>
                <w:lang w:eastAsia="zh-CN"/>
              </w:rPr>
            </w:pPr>
            <m:oMath>
              <m:r>
                <w:rPr>
                  <w:rFonts w:ascii="Cambria Math" w:hAnsi="Cambria Math"/>
                  <w:sz w:val="16"/>
                  <w:szCs w:val="16"/>
                  <w:lang w:eastAsia="zh-CN"/>
                </w:rPr>
                <m:t>X≥5</m:t>
              </m:r>
            </m:oMath>
            <w:r w:rsidRPr="00C8022E">
              <w:rPr>
                <w:sz w:val="16"/>
                <w:szCs w:val="16"/>
                <w:lang w:eastAsia="zh-CN"/>
              </w:rPr>
              <w:t xml:space="preserve"> km (unrestricted)</w:t>
            </w:r>
          </w:p>
          <w:p w14:paraId="2C4B3427" w14:textId="77777777" w:rsidR="001A2C69" w:rsidRPr="00C8022E" w:rsidRDefault="001A2C69" w:rsidP="00900EE3">
            <w:pPr>
              <w:spacing w:after="0"/>
              <w:rPr>
                <w:sz w:val="16"/>
                <w:szCs w:val="16"/>
                <w:lang w:eastAsia="zh-CN"/>
              </w:rPr>
            </w:pPr>
            <m:oMath>
              <m:r>
                <w:rPr>
                  <w:rFonts w:ascii="Cambria Math" w:hAnsi="Cambria Math"/>
                  <w:sz w:val="16"/>
                  <w:szCs w:val="16"/>
                  <w:lang w:eastAsia="zh-CN"/>
                </w:rPr>
                <m:t>X≥25</m:t>
              </m:r>
            </m:oMath>
            <w:r w:rsidRPr="00C8022E">
              <w:rPr>
                <w:sz w:val="16"/>
                <w:szCs w:val="16"/>
                <w:lang w:eastAsia="zh-CN"/>
              </w:rPr>
              <w:t xml:space="preserve"> km (A)</w:t>
            </w:r>
          </w:p>
          <w:p w14:paraId="5C1C958E" w14:textId="77777777" w:rsidR="001A2C69" w:rsidRPr="00C8022E" w:rsidRDefault="001A2C69" w:rsidP="00900EE3">
            <w:pPr>
              <w:spacing w:after="0"/>
              <w:rPr>
                <w:sz w:val="16"/>
                <w:szCs w:val="16"/>
                <w:lang w:eastAsia="zh-CN"/>
              </w:rPr>
            </w:pPr>
            <m:oMath>
              <m:r>
                <w:rPr>
                  <w:rFonts w:ascii="Cambria Math" w:hAnsi="Cambria Math"/>
                  <w:sz w:val="16"/>
                  <w:szCs w:val="16"/>
                  <w:lang w:eastAsia="zh-CN"/>
                </w:rPr>
                <m:t>X≥45</m:t>
              </m:r>
            </m:oMath>
            <w:r w:rsidRPr="00C8022E">
              <w:rPr>
                <w:sz w:val="16"/>
                <w:szCs w:val="16"/>
                <w:lang w:eastAsia="zh-CN"/>
              </w:rPr>
              <w:t xml:space="preserve"> km (B)</w:t>
            </w:r>
          </w:p>
        </w:tc>
        <w:tc>
          <w:tcPr>
            <w:tcW w:w="1289" w:type="dxa"/>
            <w:gridSpan w:val="2"/>
          </w:tcPr>
          <w:p w14:paraId="4FA25D2C" w14:textId="77777777" w:rsidR="001A2C69" w:rsidRPr="00C8022E" w:rsidRDefault="001A2C69" w:rsidP="00900EE3">
            <w:pPr>
              <w:spacing w:after="0"/>
              <w:rPr>
                <w:sz w:val="16"/>
                <w:szCs w:val="16"/>
                <w:lang w:eastAsia="zh-CN"/>
              </w:rPr>
            </w:pPr>
            <m:oMath>
              <m:r>
                <w:rPr>
                  <w:rFonts w:ascii="Cambria Math" w:hAnsi="Cambria Math"/>
                  <w:sz w:val="16"/>
                  <w:szCs w:val="16"/>
                  <w:lang w:eastAsia="zh-CN"/>
                </w:rPr>
                <m:t>X≥5</m:t>
              </m:r>
            </m:oMath>
            <w:r w:rsidRPr="00C8022E">
              <w:rPr>
                <w:sz w:val="16"/>
                <w:szCs w:val="16"/>
                <w:lang w:eastAsia="zh-CN"/>
              </w:rPr>
              <w:t xml:space="preserve"> km (unrestricted)</w:t>
            </w:r>
          </w:p>
          <w:p w14:paraId="22DD531A" w14:textId="77777777" w:rsidR="001A2C69" w:rsidRPr="00C8022E" w:rsidRDefault="001A2C69" w:rsidP="00900EE3">
            <w:pPr>
              <w:spacing w:after="0"/>
              <w:rPr>
                <w:sz w:val="16"/>
                <w:szCs w:val="16"/>
                <w:lang w:eastAsia="zh-CN"/>
              </w:rPr>
            </w:pPr>
            <m:oMath>
              <m:r>
                <w:rPr>
                  <w:rFonts w:ascii="Cambria Math" w:hAnsi="Cambria Math"/>
                  <w:sz w:val="16"/>
                  <w:szCs w:val="16"/>
                  <w:lang w:eastAsia="zh-CN"/>
                </w:rPr>
                <m:t>X≥10</m:t>
              </m:r>
            </m:oMath>
            <w:r w:rsidRPr="00C8022E">
              <w:rPr>
                <w:sz w:val="16"/>
                <w:szCs w:val="16"/>
                <w:lang w:eastAsia="zh-CN"/>
              </w:rPr>
              <w:t xml:space="preserve"> km (A)</w:t>
            </w:r>
          </w:p>
          <w:p w14:paraId="1FC9D86D" w14:textId="77777777" w:rsidR="001A2C69" w:rsidRPr="00C8022E" w:rsidRDefault="001A2C69" w:rsidP="00900EE3">
            <w:pPr>
              <w:rPr>
                <w:sz w:val="18"/>
                <w:szCs w:val="18"/>
                <w:lang w:eastAsia="zh-CN"/>
              </w:rPr>
            </w:pPr>
            <m:oMath>
              <m:r>
                <w:rPr>
                  <w:rFonts w:ascii="Cambria Math" w:hAnsi="Cambria Math"/>
                  <w:sz w:val="16"/>
                  <w:szCs w:val="16"/>
                  <w:lang w:eastAsia="zh-CN"/>
                </w:rPr>
                <m:t>X≥25</m:t>
              </m:r>
            </m:oMath>
            <w:r w:rsidRPr="00C8022E">
              <w:rPr>
                <w:sz w:val="16"/>
                <w:szCs w:val="16"/>
                <w:lang w:eastAsia="zh-CN"/>
              </w:rPr>
              <w:t xml:space="preserve"> km (B)</w:t>
            </w:r>
          </w:p>
        </w:tc>
        <w:tc>
          <w:tcPr>
            <w:tcW w:w="634" w:type="dxa"/>
          </w:tcPr>
          <w:p w14:paraId="1D80881E" w14:textId="77777777" w:rsidR="001A2C69" w:rsidRPr="00C8022E" w:rsidRDefault="001A2C69" w:rsidP="00900EE3">
            <w:pPr>
              <w:spacing w:after="0"/>
              <w:rPr>
                <w:sz w:val="16"/>
                <w:szCs w:val="16"/>
                <w:lang w:eastAsia="zh-CN"/>
              </w:rPr>
            </w:pPr>
            <m:oMath>
              <m:r>
                <w:rPr>
                  <w:rFonts w:ascii="Cambria Math" w:hAnsi="Cambria Math"/>
                  <w:sz w:val="16"/>
                  <w:szCs w:val="16"/>
                  <w:lang w:eastAsia="zh-CN"/>
                </w:rPr>
                <m:t>X≥25</m:t>
              </m:r>
            </m:oMath>
            <w:r w:rsidRPr="00C8022E">
              <w:rPr>
                <w:sz w:val="16"/>
                <w:szCs w:val="16"/>
                <w:lang w:eastAsia="zh-CN"/>
              </w:rPr>
              <w:t xml:space="preserve"> km (unrestricted)</w:t>
            </w:r>
          </w:p>
          <w:p w14:paraId="66F2BB6A" w14:textId="77777777" w:rsidR="001A2C69" w:rsidRPr="00C8022E" w:rsidRDefault="001A2C69" w:rsidP="00900EE3">
            <w:pPr>
              <w:spacing w:after="0"/>
              <w:rPr>
                <w:sz w:val="16"/>
                <w:szCs w:val="16"/>
                <w:lang w:eastAsia="zh-CN"/>
              </w:rPr>
            </w:pPr>
            <m:oMath>
              <m:r>
                <w:rPr>
                  <w:rFonts w:ascii="Cambria Math" w:hAnsi="Cambria Math"/>
                  <w:sz w:val="16"/>
                  <w:szCs w:val="16"/>
                  <w:lang w:eastAsia="zh-CN"/>
                </w:rPr>
                <m:t>X≥95</m:t>
              </m:r>
            </m:oMath>
            <w:r w:rsidRPr="00C8022E">
              <w:rPr>
                <w:sz w:val="16"/>
                <w:szCs w:val="16"/>
                <w:lang w:eastAsia="zh-CN"/>
              </w:rPr>
              <w:t xml:space="preserve"> km (A)</w:t>
            </w:r>
          </w:p>
          <w:p w14:paraId="090CCD85" w14:textId="77777777" w:rsidR="001A2C69" w:rsidRPr="00C8022E" w:rsidRDefault="001A2C69" w:rsidP="00900EE3">
            <w:pPr>
              <w:rPr>
                <w:sz w:val="18"/>
                <w:szCs w:val="18"/>
                <w:lang w:eastAsia="zh-CN"/>
              </w:rPr>
            </w:pPr>
            <w:r w:rsidRPr="00C8022E">
              <w:rPr>
                <w:sz w:val="16"/>
                <w:szCs w:val="16"/>
                <w:lang w:eastAsia="zh-CN"/>
              </w:rPr>
              <w:sym w:font="Wingdings 2" w:char="F050"/>
            </w:r>
            <w:r w:rsidRPr="00C8022E">
              <w:rPr>
                <w:sz w:val="16"/>
                <w:szCs w:val="16"/>
                <w:lang w:eastAsia="zh-CN"/>
              </w:rPr>
              <w:t xml:space="preserve"> (B)</w:t>
            </w:r>
          </w:p>
        </w:tc>
        <w:tc>
          <w:tcPr>
            <w:tcW w:w="777" w:type="dxa"/>
            <w:gridSpan w:val="3"/>
          </w:tcPr>
          <w:p w14:paraId="4B350C08" w14:textId="77777777" w:rsidR="001A2C69" w:rsidRPr="00C8022E" w:rsidRDefault="001A2C69" w:rsidP="00900EE3">
            <w:pPr>
              <w:spacing w:after="0"/>
              <w:rPr>
                <w:sz w:val="16"/>
                <w:szCs w:val="16"/>
                <w:lang w:eastAsia="zh-CN"/>
              </w:rPr>
            </w:pPr>
            <m:oMath>
              <m:r>
                <w:rPr>
                  <w:rFonts w:ascii="Cambria Math" w:hAnsi="Cambria Math"/>
                  <w:sz w:val="16"/>
                  <w:szCs w:val="16"/>
                  <w:lang w:eastAsia="zh-CN"/>
                </w:rPr>
                <m:t>X≥10</m:t>
              </m:r>
            </m:oMath>
            <w:r w:rsidRPr="00C8022E">
              <w:rPr>
                <w:sz w:val="16"/>
                <w:szCs w:val="16"/>
                <w:lang w:eastAsia="zh-CN"/>
              </w:rPr>
              <w:t xml:space="preserve"> km (unrestricted)</w:t>
            </w:r>
          </w:p>
          <w:p w14:paraId="4D1B68E5" w14:textId="77777777" w:rsidR="001A2C69" w:rsidRPr="00C8022E" w:rsidRDefault="001A2C69" w:rsidP="00900EE3">
            <w:pPr>
              <w:spacing w:after="0"/>
              <w:rPr>
                <w:sz w:val="16"/>
                <w:szCs w:val="16"/>
                <w:lang w:eastAsia="zh-CN"/>
              </w:rPr>
            </w:pPr>
            <m:oMath>
              <m:r>
                <w:rPr>
                  <w:rFonts w:ascii="Cambria Math" w:hAnsi="Cambria Math"/>
                  <w:sz w:val="16"/>
                  <w:szCs w:val="16"/>
                  <w:lang w:eastAsia="zh-CN"/>
                </w:rPr>
                <m:t>X≥45</m:t>
              </m:r>
            </m:oMath>
            <w:r w:rsidRPr="00C8022E">
              <w:rPr>
                <w:sz w:val="16"/>
                <w:szCs w:val="16"/>
                <w:lang w:eastAsia="zh-CN"/>
              </w:rPr>
              <w:t xml:space="preserve"> km (A)</w:t>
            </w:r>
          </w:p>
          <w:p w14:paraId="2F93F8CD" w14:textId="77777777" w:rsidR="001A2C69" w:rsidRPr="00C8022E" w:rsidRDefault="001A2C69" w:rsidP="00900EE3">
            <w:pPr>
              <w:rPr>
                <w:sz w:val="18"/>
                <w:szCs w:val="18"/>
                <w:lang w:eastAsia="zh-CN"/>
              </w:rPr>
            </w:pPr>
            <m:oMath>
              <m:r>
                <w:rPr>
                  <w:rFonts w:ascii="Cambria Math" w:hAnsi="Cambria Math"/>
                  <w:sz w:val="16"/>
                  <w:szCs w:val="16"/>
                  <w:lang w:eastAsia="zh-CN"/>
                </w:rPr>
                <m:t>X≥95</m:t>
              </m:r>
            </m:oMath>
            <w:r w:rsidRPr="00C8022E">
              <w:rPr>
                <w:sz w:val="16"/>
                <w:szCs w:val="16"/>
                <w:lang w:eastAsia="zh-CN"/>
              </w:rPr>
              <w:t xml:space="preserve"> km (B)</w:t>
            </w:r>
          </w:p>
        </w:tc>
        <w:tc>
          <w:tcPr>
            <w:tcW w:w="1113" w:type="dxa"/>
            <w:gridSpan w:val="2"/>
          </w:tcPr>
          <w:p w14:paraId="5ABCA19E" w14:textId="77777777" w:rsidR="001A2C69" w:rsidRPr="00C8022E" w:rsidRDefault="001A2C69" w:rsidP="00900EE3">
            <w:pPr>
              <w:spacing w:after="0"/>
              <w:rPr>
                <w:sz w:val="16"/>
                <w:szCs w:val="16"/>
                <w:lang w:eastAsia="zh-CN"/>
              </w:rPr>
            </w:pPr>
            <m:oMath>
              <m:r>
                <w:rPr>
                  <w:rFonts w:ascii="Cambria Math" w:hAnsi="Cambria Math"/>
                  <w:sz w:val="16"/>
                  <w:szCs w:val="16"/>
                  <w:lang w:eastAsia="zh-CN"/>
                </w:rPr>
                <m:t>X≥10</m:t>
              </m:r>
            </m:oMath>
            <w:r w:rsidRPr="00C8022E">
              <w:rPr>
                <w:sz w:val="16"/>
                <w:szCs w:val="16"/>
                <w:lang w:eastAsia="zh-CN"/>
              </w:rPr>
              <w:t xml:space="preserve"> km (unrestricted)</w:t>
            </w:r>
          </w:p>
          <w:p w14:paraId="11911FBD" w14:textId="77777777" w:rsidR="001A2C69" w:rsidRPr="00C8022E" w:rsidRDefault="001A2C69" w:rsidP="00900EE3">
            <w:pPr>
              <w:spacing w:after="0"/>
              <w:rPr>
                <w:sz w:val="16"/>
                <w:szCs w:val="16"/>
                <w:lang w:eastAsia="zh-CN"/>
              </w:rPr>
            </w:pPr>
            <m:oMath>
              <m:r>
                <w:rPr>
                  <w:rFonts w:ascii="Cambria Math" w:hAnsi="Cambria Math"/>
                  <w:sz w:val="16"/>
                  <w:szCs w:val="16"/>
                  <w:lang w:eastAsia="zh-CN"/>
                </w:rPr>
                <m:t>X≥25</m:t>
              </m:r>
            </m:oMath>
            <w:r w:rsidRPr="00C8022E">
              <w:rPr>
                <w:sz w:val="16"/>
                <w:szCs w:val="16"/>
                <w:lang w:eastAsia="zh-CN"/>
              </w:rPr>
              <w:t xml:space="preserve"> km (A)</w:t>
            </w:r>
          </w:p>
          <w:p w14:paraId="077B5A60" w14:textId="77777777" w:rsidR="001A2C69" w:rsidRPr="00C8022E" w:rsidRDefault="001A2C69" w:rsidP="00900EE3">
            <w:pPr>
              <w:rPr>
                <w:sz w:val="18"/>
                <w:szCs w:val="18"/>
                <w:lang w:eastAsia="zh-CN"/>
              </w:rPr>
            </w:pPr>
            <m:oMath>
              <m:r>
                <w:rPr>
                  <w:rFonts w:ascii="Cambria Math" w:hAnsi="Cambria Math"/>
                  <w:sz w:val="16"/>
                  <w:szCs w:val="16"/>
                  <w:lang w:eastAsia="zh-CN"/>
                </w:rPr>
                <m:t>X≥45</m:t>
              </m:r>
            </m:oMath>
            <w:r w:rsidRPr="00C8022E">
              <w:rPr>
                <w:sz w:val="16"/>
                <w:szCs w:val="16"/>
                <w:lang w:eastAsia="zh-CN"/>
              </w:rPr>
              <w:t xml:space="preserve"> km (B)</w:t>
            </w:r>
          </w:p>
        </w:tc>
        <w:tc>
          <w:tcPr>
            <w:tcW w:w="703" w:type="dxa"/>
            <w:gridSpan w:val="3"/>
          </w:tcPr>
          <w:p w14:paraId="2246B7A5" w14:textId="77777777" w:rsidR="001A2C69" w:rsidRPr="00C8022E" w:rsidRDefault="001A2C69" w:rsidP="00900EE3">
            <w:pPr>
              <w:spacing w:after="0"/>
              <w:rPr>
                <w:sz w:val="16"/>
                <w:szCs w:val="16"/>
                <w:lang w:eastAsia="zh-CN"/>
              </w:rPr>
            </w:pPr>
            <w:r w:rsidRPr="00C8022E">
              <w:rPr>
                <w:sz w:val="16"/>
                <w:szCs w:val="16"/>
                <w:lang w:eastAsia="zh-CN"/>
              </w:rPr>
              <w:sym w:font="Wingdings 2" w:char="F050"/>
            </w:r>
            <w:r w:rsidRPr="00C8022E">
              <w:rPr>
                <w:sz w:val="16"/>
                <w:szCs w:val="16"/>
                <w:lang w:eastAsia="zh-CN"/>
              </w:rPr>
              <w:t xml:space="preserve"> </w:t>
            </w:r>
          </w:p>
          <w:p w14:paraId="0DFFF336" w14:textId="77777777" w:rsidR="001A2C69" w:rsidRPr="00C8022E" w:rsidRDefault="001A2C69" w:rsidP="00900EE3">
            <w:pPr>
              <w:rPr>
                <w:sz w:val="18"/>
                <w:szCs w:val="18"/>
                <w:lang w:eastAsia="zh-CN"/>
              </w:rPr>
            </w:pPr>
            <w:r w:rsidRPr="00C8022E">
              <w:rPr>
                <w:sz w:val="16"/>
                <w:szCs w:val="16"/>
                <w:lang w:eastAsia="zh-CN"/>
              </w:rPr>
              <w:t>(unrestricted, A, B)</w:t>
            </w:r>
          </w:p>
        </w:tc>
        <w:tc>
          <w:tcPr>
            <w:tcW w:w="704" w:type="dxa"/>
          </w:tcPr>
          <w:p w14:paraId="2F220FEC" w14:textId="77777777" w:rsidR="001A2C69" w:rsidRPr="00C8022E" w:rsidRDefault="001A2C69" w:rsidP="00900EE3">
            <w:pPr>
              <w:spacing w:after="0"/>
              <w:rPr>
                <w:sz w:val="16"/>
                <w:szCs w:val="16"/>
                <w:lang w:eastAsia="zh-CN"/>
              </w:rPr>
            </w:pPr>
            <w:r w:rsidRPr="00C8022E">
              <w:rPr>
                <w:sz w:val="16"/>
                <w:szCs w:val="16"/>
                <w:lang w:eastAsia="zh-CN"/>
              </w:rPr>
              <w:sym w:font="Wingdings 2" w:char="F050"/>
            </w:r>
            <w:r w:rsidRPr="00C8022E">
              <w:rPr>
                <w:sz w:val="16"/>
                <w:szCs w:val="16"/>
                <w:lang w:eastAsia="zh-CN"/>
              </w:rPr>
              <w:t xml:space="preserve"> </w:t>
            </w:r>
          </w:p>
          <w:p w14:paraId="48C99824" w14:textId="77777777" w:rsidR="001A2C69" w:rsidRPr="00C8022E" w:rsidRDefault="001A2C69" w:rsidP="00900EE3">
            <w:pPr>
              <w:rPr>
                <w:sz w:val="18"/>
                <w:szCs w:val="18"/>
                <w:lang w:eastAsia="zh-CN"/>
              </w:rPr>
            </w:pPr>
            <w:r w:rsidRPr="00C8022E">
              <w:rPr>
                <w:sz w:val="16"/>
                <w:szCs w:val="16"/>
                <w:lang w:eastAsia="zh-CN"/>
              </w:rPr>
              <w:t>(unrestricted, A, B)</w:t>
            </w:r>
          </w:p>
        </w:tc>
        <w:tc>
          <w:tcPr>
            <w:tcW w:w="1212" w:type="dxa"/>
            <w:gridSpan w:val="2"/>
          </w:tcPr>
          <w:p w14:paraId="78DE7AE3" w14:textId="77777777" w:rsidR="001A2C69" w:rsidRPr="00C8022E" w:rsidRDefault="001A2C69" w:rsidP="00900EE3">
            <w:pPr>
              <w:spacing w:after="0"/>
              <w:rPr>
                <w:sz w:val="16"/>
                <w:szCs w:val="16"/>
                <w:lang w:eastAsia="zh-CN"/>
              </w:rPr>
            </w:pPr>
            <w:r w:rsidRPr="00C8022E">
              <w:rPr>
                <w:sz w:val="16"/>
                <w:szCs w:val="16"/>
                <w:lang w:eastAsia="zh-CN"/>
              </w:rPr>
              <w:sym w:font="Wingdings 2" w:char="F050"/>
            </w:r>
            <w:r w:rsidRPr="00C8022E">
              <w:rPr>
                <w:sz w:val="16"/>
                <w:szCs w:val="16"/>
                <w:lang w:eastAsia="zh-CN"/>
              </w:rPr>
              <w:t xml:space="preserve"> </w:t>
            </w:r>
          </w:p>
          <w:p w14:paraId="0A1D4031" w14:textId="77777777" w:rsidR="001A2C69" w:rsidRPr="00C8022E" w:rsidRDefault="001A2C69" w:rsidP="00900EE3">
            <w:pPr>
              <w:rPr>
                <w:sz w:val="18"/>
                <w:szCs w:val="18"/>
                <w:lang w:eastAsia="zh-CN"/>
              </w:rPr>
            </w:pPr>
            <w:r w:rsidRPr="00C8022E">
              <w:rPr>
                <w:sz w:val="16"/>
                <w:szCs w:val="16"/>
                <w:lang w:eastAsia="zh-CN"/>
              </w:rPr>
              <w:t>(unrestricted, A, B)</w:t>
            </w:r>
          </w:p>
        </w:tc>
      </w:tr>
      <w:tr w:rsidR="001A2C69" w:rsidRPr="00C8022E" w14:paraId="3AEFB405" w14:textId="77777777" w:rsidTr="00900EE3">
        <w:trPr>
          <w:trHeight w:val="656"/>
        </w:trPr>
        <w:tc>
          <w:tcPr>
            <w:tcW w:w="427" w:type="dxa"/>
            <w:vMerge w:val="restart"/>
          </w:tcPr>
          <w:p w14:paraId="35EDA0CF" w14:textId="77777777" w:rsidR="001A2C69" w:rsidRPr="00C8022E" w:rsidRDefault="001A2C69" w:rsidP="00900EE3">
            <w:pPr>
              <w:jc w:val="center"/>
              <w:rPr>
                <w:sz w:val="18"/>
                <w:szCs w:val="18"/>
                <w:lang w:eastAsia="zh-CN"/>
              </w:rPr>
            </w:pPr>
          </w:p>
          <w:p w14:paraId="783EF1FF" w14:textId="77777777" w:rsidR="001A2C69" w:rsidRPr="00C8022E" w:rsidRDefault="001A2C69" w:rsidP="00900EE3">
            <w:pPr>
              <w:jc w:val="center"/>
              <w:rPr>
                <w:sz w:val="18"/>
                <w:szCs w:val="18"/>
                <w:lang w:eastAsia="zh-CN"/>
              </w:rPr>
            </w:pPr>
          </w:p>
          <w:p w14:paraId="21D6CACF" w14:textId="77777777" w:rsidR="001A2C69" w:rsidRPr="00C8022E" w:rsidRDefault="001A2C69" w:rsidP="00900EE3">
            <w:pPr>
              <w:jc w:val="center"/>
              <w:rPr>
                <w:sz w:val="18"/>
                <w:szCs w:val="18"/>
                <w:lang w:eastAsia="zh-CN"/>
              </w:rPr>
            </w:pPr>
          </w:p>
          <w:p w14:paraId="482F34C0" w14:textId="77777777" w:rsidR="001A2C69" w:rsidRPr="00C8022E" w:rsidRDefault="001A2C69" w:rsidP="00900EE3">
            <w:pPr>
              <w:jc w:val="center"/>
              <w:rPr>
                <w:sz w:val="18"/>
                <w:szCs w:val="18"/>
                <w:lang w:eastAsia="zh-CN"/>
              </w:rPr>
            </w:pPr>
            <w:r w:rsidRPr="00C8022E">
              <w:rPr>
                <w:sz w:val="18"/>
                <w:szCs w:val="18"/>
                <w:lang w:eastAsia="zh-CN"/>
              </w:rPr>
              <w:t>3</w:t>
            </w:r>
          </w:p>
        </w:tc>
        <w:tc>
          <w:tcPr>
            <w:tcW w:w="688" w:type="dxa"/>
          </w:tcPr>
          <w:p w14:paraId="56078383" w14:textId="77777777" w:rsidR="001A2C69" w:rsidRPr="00C8022E" w:rsidRDefault="001A2C69" w:rsidP="00900EE3">
            <w:pPr>
              <w:spacing w:after="0"/>
              <w:jc w:val="center"/>
              <w:rPr>
                <w:sz w:val="16"/>
                <w:szCs w:val="16"/>
                <w:lang w:eastAsia="zh-CN"/>
              </w:rPr>
            </w:pPr>
            <w:r w:rsidRPr="00C8022E">
              <w:rPr>
                <w:sz w:val="16"/>
                <w:szCs w:val="16"/>
                <w:lang w:eastAsia="zh-CN"/>
              </w:rPr>
              <w:t>Timing</w:t>
            </w:r>
          </w:p>
          <w:p w14:paraId="794D29A7" w14:textId="77777777" w:rsidR="001A2C69" w:rsidRPr="00C8022E" w:rsidRDefault="001A2C69" w:rsidP="00900EE3">
            <w:pPr>
              <w:jc w:val="center"/>
              <w:rPr>
                <w:sz w:val="16"/>
                <w:szCs w:val="16"/>
                <w:lang w:eastAsia="zh-CN"/>
              </w:rPr>
            </w:pPr>
            <w:r w:rsidRPr="00C8022E">
              <w:rPr>
                <w:sz w:val="16"/>
                <w:szCs w:val="16"/>
                <w:lang w:eastAsia="zh-CN"/>
              </w:rPr>
              <w:t>Tol</w:t>
            </w:r>
          </w:p>
        </w:tc>
        <w:tc>
          <w:tcPr>
            <w:tcW w:w="1760" w:type="dxa"/>
            <w:gridSpan w:val="4"/>
          </w:tcPr>
          <w:p w14:paraId="2043EF8B" w14:textId="77777777" w:rsidR="001A2C69" w:rsidRPr="00C8022E" w:rsidRDefault="001A2C69" w:rsidP="00900EE3">
            <w:pPr>
              <w:rPr>
                <w:sz w:val="16"/>
                <w:szCs w:val="16"/>
                <w:lang w:eastAsia="zh-CN"/>
              </w:rPr>
            </w:pPr>
            <m:oMath>
              <m:r>
                <w:rPr>
                  <w:rFonts w:ascii="Cambria Math" w:hAnsi="Cambria Math"/>
                  <w:sz w:val="16"/>
                  <w:szCs w:val="16"/>
                  <w:lang w:eastAsia="zh-CN"/>
                </w:rPr>
                <m:t>X≥10</m:t>
              </m:r>
            </m:oMath>
            <w:r w:rsidRPr="00C8022E">
              <w:rPr>
                <w:sz w:val="16"/>
                <w:szCs w:val="16"/>
                <w:lang w:eastAsia="zh-CN"/>
              </w:rPr>
              <w:t xml:space="preserve"> km (unrestricted)</w:t>
            </w:r>
          </w:p>
          <w:p w14:paraId="69497558" w14:textId="77777777" w:rsidR="001A2C69" w:rsidRPr="00C8022E" w:rsidRDefault="001A2C69" w:rsidP="00900EE3">
            <w:pPr>
              <w:rPr>
                <w:sz w:val="16"/>
                <w:szCs w:val="16"/>
                <w:lang w:eastAsia="zh-CN"/>
              </w:rPr>
            </w:pPr>
            <m:oMath>
              <m:r>
                <w:rPr>
                  <w:rFonts w:ascii="Cambria Math" w:hAnsi="Cambria Math"/>
                  <w:sz w:val="16"/>
                  <w:szCs w:val="16"/>
                  <w:lang w:eastAsia="zh-CN"/>
                </w:rPr>
                <m:t>X≥5</m:t>
              </m:r>
            </m:oMath>
            <w:r w:rsidRPr="00C8022E">
              <w:rPr>
                <w:sz w:val="16"/>
                <w:szCs w:val="16"/>
                <w:lang w:eastAsia="zh-CN"/>
              </w:rPr>
              <w:t xml:space="preserve"> km (A, B)</w:t>
            </w:r>
          </w:p>
        </w:tc>
        <w:tc>
          <w:tcPr>
            <w:tcW w:w="1289" w:type="dxa"/>
            <w:gridSpan w:val="2"/>
          </w:tcPr>
          <w:p w14:paraId="4227A69B" w14:textId="77777777" w:rsidR="001A2C69" w:rsidRPr="00C8022E" w:rsidRDefault="001A2C69" w:rsidP="00900EE3">
            <w:pPr>
              <w:spacing w:after="0"/>
              <w:rPr>
                <w:sz w:val="16"/>
                <w:szCs w:val="16"/>
                <w:lang w:eastAsia="zh-CN"/>
              </w:rPr>
            </w:pPr>
            <w:r w:rsidRPr="00C8022E">
              <w:rPr>
                <w:sz w:val="16"/>
                <w:szCs w:val="16"/>
                <w:lang w:eastAsia="zh-CN"/>
              </w:rPr>
              <w:sym w:font="Wingdings 2" w:char="F050"/>
            </w:r>
            <w:r w:rsidRPr="00C8022E">
              <w:rPr>
                <w:sz w:val="16"/>
                <w:szCs w:val="16"/>
                <w:lang w:eastAsia="zh-CN"/>
              </w:rPr>
              <w:t xml:space="preserve"> </w:t>
            </w:r>
          </w:p>
          <w:p w14:paraId="062F68E5" w14:textId="77777777" w:rsidR="001A2C69" w:rsidRPr="00C8022E" w:rsidRDefault="001A2C69" w:rsidP="00900EE3">
            <w:pPr>
              <w:rPr>
                <w:sz w:val="18"/>
                <w:szCs w:val="18"/>
                <w:lang w:eastAsia="zh-CN"/>
              </w:rPr>
            </w:pPr>
            <w:r w:rsidRPr="00C8022E">
              <w:rPr>
                <w:sz w:val="16"/>
                <w:szCs w:val="16"/>
                <w:lang w:eastAsia="zh-CN"/>
              </w:rPr>
              <w:t>(unrestricted, A, B)</w:t>
            </w:r>
          </w:p>
        </w:tc>
        <w:tc>
          <w:tcPr>
            <w:tcW w:w="1411" w:type="dxa"/>
            <w:gridSpan w:val="4"/>
          </w:tcPr>
          <w:p w14:paraId="63D7D1D6" w14:textId="77777777" w:rsidR="001A2C69" w:rsidRPr="00C8022E" w:rsidRDefault="001A2C69" w:rsidP="00900EE3">
            <w:pPr>
              <w:rPr>
                <w:sz w:val="16"/>
                <w:szCs w:val="16"/>
                <w:lang w:eastAsia="zh-CN"/>
              </w:rPr>
            </w:pPr>
            <m:oMath>
              <m:r>
                <w:rPr>
                  <w:rFonts w:ascii="Cambria Math" w:hAnsi="Cambria Math"/>
                  <w:sz w:val="16"/>
                  <w:szCs w:val="16"/>
                  <w:lang w:eastAsia="zh-CN"/>
                </w:rPr>
                <m:t>X≥10</m:t>
              </m:r>
            </m:oMath>
            <w:r w:rsidRPr="00C8022E">
              <w:rPr>
                <w:sz w:val="16"/>
                <w:szCs w:val="16"/>
                <w:lang w:eastAsia="zh-CN"/>
              </w:rPr>
              <w:t xml:space="preserve"> km (unrestricted)</w:t>
            </w:r>
          </w:p>
          <w:p w14:paraId="6999E4DE" w14:textId="77777777" w:rsidR="001A2C69" w:rsidRPr="00C8022E" w:rsidRDefault="001A2C69" w:rsidP="00900EE3">
            <w:pPr>
              <w:rPr>
                <w:sz w:val="16"/>
                <w:szCs w:val="16"/>
                <w:lang w:eastAsia="zh-CN"/>
              </w:rPr>
            </w:pPr>
            <m:oMath>
              <m:r>
                <w:rPr>
                  <w:rFonts w:ascii="Cambria Math" w:hAnsi="Cambria Math"/>
                  <w:sz w:val="16"/>
                  <w:szCs w:val="16"/>
                  <w:lang w:eastAsia="zh-CN"/>
                </w:rPr>
                <m:t>X≥5</m:t>
              </m:r>
            </m:oMath>
            <w:r w:rsidRPr="00C8022E">
              <w:rPr>
                <w:sz w:val="16"/>
                <w:szCs w:val="16"/>
                <w:lang w:eastAsia="zh-CN"/>
              </w:rPr>
              <w:t xml:space="preserve"> km (A, B)</w:t>
            </w:r>
          </w:p>
        </w:tc>
        <w:tc>
          <w:tcPr>
            <w:tcW w:w="1113" w:type="dxa"/>
            <w:gridSpan w:val="2"/>
          </w:tcPr>
          <w:p w14:paraId="4FEE0897" w14:textId="77777777" w:rsidR="001A2C69" w:rsidRPr="00C8022E" w:rsidRDefault="001A2C69" w:rsidP="00900EE3">
            <w:pPr>
              <w:spacing w:after="0"/>
              <w:rPr>
                <w:sz w:val="16"/>
                <w:szCs w:val="16"/>
                <w:lang w:eastAsia="zh-CN"/>
              </w:rPr>
            </w:pPr>
            <w:r w:rsidRPr="00C8022E">
              <w:rPr>
                <w:sz w:val="16"/>
                <w:szCs w:val="16"/>
                <w:lang w:eastAsia="zh-CN"/>
              </w:rPr>
              <w:sym w:font="Wingdings 2" w:char="F050"/>
            </w:r>
            <w:r w:rsidRPr="00C8022E">
              <w:rPr>
                <w:sz w:val="16"/>
                <w:szCs w:val="16"/>
                <w:lang w:eastAsia="zh-CN"/>
              </w:rPr>
              <w:t xml:space="preserve"> </w:t>
            </w:r>
          </w:p>
          <w:p w14:paraId="79CC70ED" w14:textId="77777777" w:rsidR="001A2C69" w:rsidRPr="00C8022E" w:rsidRDefault="001A2C69" w:rsidP="00900EE3">
            <w:pPr>
              <w:rPr>
                <w:sz w:val="18"/>
                <w:szCs w:val="18"/>
                <w:lang w:eastAsia="zh-CN"/>
              </w:rPr>
            </w:pPr>
            <w:r w:rsidRPr="00C8022E">
              <w:rPr>
                <w:sz w:val="16"/>
                <w:szCs w:val="16"/>
                <w:lang w:eastAsia="zh-CN"/>
              </w:rPr>
              <w:t>(unrestricted, A, B)</w:t>
            </w:r>
          </w:p>
        </w:tc>
        <w:tc>
          <w:tcPr>
            <w:tcW w:w="1407" w:type="dxa"/>
            <w:gridSpan w:val="4"/>
          </w:tcPr>
          <w:p w14:paraId="33153FC4" w14:textId="77777777" w:rsidR="001A2C69" w:rsidRPr="00C8022E" w:rsidRDefault="001A2C69" w:rsidP="00900EE3">
            <w:pPr>
              <w:rPr>
                <w:sz w:val="16"/>
                <w:szCs w:val="16"/>
                <w:lang w:eastAsia="zh-CN"/>
              </w:rPr>
            </w:pPr>
            <m:oMath>
              <m:r>
                <w:rPr>
                  <w:rFonts w:ascii="Cambria Math" w:hAnsi="Cambria Math"/>
                  <w:sz w:val="16"/>
                  <w:szCs w:val="16"/>
                  <w:lang w:eastAsia="zh-CN"/>
                </w:rPr>
                <m:t>X≥10</m:t>
              </m:r>
            </m:oMath>
            <w:r w:rsidRPr="00C8022E">
              <w:rPr>
                <w:sz w:val="16"/>
                <w:szCs w:val="16"/>
                <w:lang w:eastAsia="zh-CN"/>
              </w:rPr>
              <w:t xml:space="preserve"> km (unrestricted)</w:t>
            </w:r>
          </w:p>
          <w:p w14:paraId="513C0BDB" w14:textId="77777777" w:rsidR="001A2C69" w:rsidRPr="00C8022E" w:rsidRDefault="001A2C69" w:rsidP="00900EE3">
            <w:pPr>
              <w:rPr>
                <w:sz w:val="16"/>
                <w:szCs w:val="16"/>
                <w:lang w:eastAsia="zh-CN"/>
              </w:rPr>
            </w:pPr>
            <m:oMath>
              <m:r>
                <w:rPr>
                  <w:rFonts w:ascii="Cambria Math" w:hAnsi="Cambria Math"/>
                  <w:sz w:val="16"/>
                  <w:szCs w:val="16"/>
                  <w:lang w:eastAsia="zh-CN"/>
                </w:rPr>
                <m:t>X≥5</m:t>
              </m:r>
            </m:oMath>
            <w:r w:rsidRPr="00C8022E">
              <w:rPr>
                <w:sz w:val="16"/>
                <w:szCs w:val="16"/>
                <w:lang w:eastAsia="zh-CN"/>
              </w:rPr>
              <w:t xml:space="preserve"> km (A, B)</w:t>
            </w:r>
          </w:p>
        </w:tc>
        <w:tc>
          <w:tcPr>
            <w:tcW w:w="1212" w:type="dxa"/>
            <w:gridSpan w:val="2"/>
          </w:tcPr>
          <w:p w14:paraId="079FBF9B" w14:textId="77777777" w:rsidR="001A2C69" w:rsidRPr="00C8022E" w:rsidRDefault="001A2C69" w:rsidP="00900EE3">
            <w:pPr>
              <w:spacing w:after="0"/>
              <w:rPr>
                <w:sz w:val="16"/>
                <w:szCs w:val="16"/>
                <w:lang w:eastAsia="zh-CN"/>
              </w:rPr>
            </w:pPr>
            <w:r w:rsidRPr="00C8022E">
              <w:rPr>
                <w:sz w:val="16"/>
                <w:szCs w:val="16"/>
                <w:lang w:eastAsia="zh-CN"/>
              </w:rPr>
              <w:sym w:font="Wingdings 2" w:char="F050"/>
            </w:r>
            <w:r w:rsidRPr="00C8022E">
              <w:rPr>
                <w:sz w:val="16"/>
                <w:szCs w:val="16"/>
                <w:lang w:eastAsia="zh-CN"/>
              </w:rPr>
              <w:t xml:space="preserve"> </w:t>
            </w:r>
          </w:p>
          <w:p w14:paraId="16865821" w14:textId="77777777" w:rsidR="001A2C69" w:rsidRPr="00C8022E" w:rsidRDefault="001A2C69" w:rsidP="00900EE3">
            <w:pPr>
              <w:rPr>
                <w:sz w:val="18"/>
                <w:szCs w:val="18"/>
                <w:lang w:eastAsia="zh-CN"/>
              </w:rPr>
            </w:pPr>
            <w:r w:rsidRPr="00C8022E">
              <w:rPr>
                <w:sz w:val="16"/>
                <w:szCs w:val="16"/>
                <w:lang w:eastAsia="zh-CN"/>
              </w:rPr>
              <w:t>(unrestricted, A, B)</w:t>
            </w:r>
          </w:p>
        </w:tc>
      </w:tr>
      <w:tr w:rsidR="001A2C69" w:rsidRPr="00C8022E" w14:paraId="70AB7D8B" w14:textId="77777777" w:rsidTr="00900EE3">
        <w:trPr>
          <w:trHeight w:val="664"/>
        </w:trPr>
        <w:tc>
          <w:tcPr>
            <w:tcW w:w="427" w:type="dxa"/>
            <w:vMerge/>
          </w:tcPr>
          <w:p w14:paraId="18D9E8FA" w14:textId="77777777" w:rsidR="001A2C69" w:rsidRPr="00C8022E" w:rsidRDefault="001A2C69" w:rsidP="00900EE3">
            <w:pPr>
              <w:rPr>
                <w:sz w:val="18"/>
                <w:szCs w:val="18"/>
                <w:lang w:eastAsia="zh-CN"/>
              </w:rPr>
            </w:pPr>
          </w:p>
        </w:tc>
        <w:tc>
          <w:tcPr>
            <w:tcW w:w="688" w:type="dxa"/>
          </w:tcPr>
          <w:p w14:paraId="7ACB8B65" w14:textId="77777777" w:rsidR="001A2C69" w:rsidRPr="00C8022E" w:rsidRDefault="001A2C69" w:rsidP="00900EE3">
            <w:pPr>
              <w:spacing w:after="0"/>
              <w:jc w:val="center"/>
              <w:rPr>
                <w:sz w:val="16"/>
                <w:szCs w:val="16"/>
                <w:lang w:eastAsia="zh-CN"/>
              </w:rPr>
            </w:pPr>
            <w:r w:rsidRPr="00C8022E">
              <w:rPr>
                <w:sz w:val="16"/>
                <w:szCs w:val="16"/>
                <w:lang w:eastAsia="zh-CN"/>
              </w:rPr>
              <w:t>Freq</w:t>
            </w:r>
          </w:p>
          <w:p w14:paraId="6DAF93F4" w14:textId="77777777" w:rsidR="001A2C69" w:rsidRPr="00C8022E" w:rsidRDefault="001A2C69" w:rsidP="00900EE3">
            <w:pPr>
              <w:jc w:val="center"/>
              <w:rPr>
                <w:sz w:val="16"/>
                <w:szCs w:val="16"/>
                <w:lang w:eastAsia="zh-CN"/>
              </w:rPr>
            </w:pPr>
            <w:r w:rsidRPr="00C8022E">
              <w:rPr>
                <w:sz w:val="16"/>
                <w:szCs w:val="16"/>
                <w:lang w:eastAsia="zh-CN"/>
              </w:rPr>
              <w:t>Tol</w:t>
            </w:r>
          </w:p>
        </w:tc>
        <w:tc>
          <w:tcPr>
            <w:tcW w:w="847" w:type="dxa"/>
          </w:tcPr>
          <w:p w14:paraId="03CBF7FF" w14:textId="77777777" w:rsidR="001A2C69" w:rsidRPr="00C8022E" w:rsidRDefault="001A2C69" w:rsidP="00900EE3">
            <w:pPr>
              <w:rPr>
                <w:sz w:val="18"/>
                <w:szCs w:val="18"/>
                <w:lang w:eastAsia="zh-CN"/>
              </w:rPr>
            </w:pPr>
            <w:r w:rsidRPr="00C8022E">
              <w:rPr>
                <w:sz w:val="16"/>
                <w:szCs w:val="16"/>
                <w:lang w:eastAsia="zh-CN"/>
              </w:rPr>
              <w:sym w:font="Wingdings 2" w:char="F050"/>
            </w:r>
            <w:r w:rsidRPr="00C8022E">
              <w:rPr>
                <w:sz w:val="16"/>
                <w:szCs w:val="16"/>
                <w:lang w:eastAsia="zh-CN"/>
              </w:rPr>
              <w:t xml:space="preserve"> (unrestricted, A, B)</w:t>
            </w:r>
          </w:p>
        </w:tc>
        <w:tc>
          <w:tcPr>
            <w:tcW w:w="913" w:type="dxa"/>
            <w:gridSpan w:val="3"/>
          </w:tcPr>
          <w:p w14:paraId="42F5AAF5" w14:textId="77777777" w:rsidR="001A2C69" w:rsidRPr="00C8022E" w:rsidRDefault="001A2C69" w:rsidP="00900EE3">
            <w:pPr>
              <w:spacing w:after="0"/>
              <w:rPr>
                <w:sz w:val="16"/>
                <w:szCs w:val="16"/>
                <w:lang w:eastAsia="zh-CN"/>
              </w:rPr>
            </w:pPr>
            <m:oMath>
              <m:r>
                <w:rPr>
                  <w:rFonts w:ascii="Cambria Math" w:hAnsi="Cambria Math"/>
                  <w:sz w:val="16"/>
                  <w:szCs w:val="16"/>
                  <w:lang w:eastAsia="zh-CN"/>
                </w:rPr>
                <m:t>X≥25</m:t>
              </m:r>
            </m:oMath>
            <w:r w:rsidRPr="00C8022E">
              <w:rPr>
                <w:sz w:val="16"/>
                <w:szCs w:val="16"/>
                <w:lang w:eastAsia="zh-CN"/>
              </w:rPr>
              <w:t xml:space="preserve"> km (unrestricted)</w:t>
            </w:r>
          </w:p>
          <w:p w14:paraId="65AC511E" w14:textId="77777777" w:rsidR="001A2C69" w:rsidRPr="00C8022E" w:rsidRDefault="001A2C69" w:rsidP="00900EE3">
            <w:pPr>
              <w:rPr>
                <w:sz w:val="18"/>
                <w:szCs w:val="18"/>
                <w:lang w:eastAsia="zh-CN"/>
              </w:rPr>
            </w:pPr>
            <w:r w:rsidRPr="00C8022E">
              <w:rPr>
                <w:sz w:val="16"/>
                <w:szCs w:val="16"/>
                <w:lang w:eastAsia="zh-CN"/>
              </w:rPr>
              <w:sym w:font="Wingdings 2" w:char="F050"/>
            </w:r>
            <w:r w:rsidRPr="00C8022E">
              <w:rPr>
                <w:sz w:val="16"/>
                <w:szCs w:val="16"/>
                <w:lang w:eastAsia="zh-CN"/>
              </w:rPr>
              <w:t xml:space="preserve"> (A, B)</w:t>
            </w:r>
          </w:p>
        </w:tc>
        <w:tc>
          <w:tcPr>
            <w:tcW w:w="1289" w:type="dxa"/>
            <w:gridSpan w:val="2"/>
          </w:tcPr>
          <w:p w14:paraId="1EB0DD1E" w14:textId="77777777" w:rsidR="001A2C69" w:rsidRPr="00C8022E" w:rsidRDefault="001A2C69" w:rsidP="00900EE3">
            <w:pPr>
              <w:spacing w:after="0"/>
              <w:rPr>
                <w:sz w:val="16"/>
                <w:szCs w:val="16"/>
                <w:lang w:eastAsia="zh-CN"/>
              </w:rPr>
            </w:pPr>
            <m:oMath>
              <m:r>
                <w:rPr>
                  <w:rFonts w:ascii="Cambria Math" w:hAnsi="Cambria Math"/>
                  <w:sz w:val="16"/>
                  <w:szCs w:val="16"/>
                  <w:lang w:eastAsia="zh-CN"/>
                </w:rPr>
                <m:t>X≥25</m:t>
              </m:r>
            </m:oMath>
            <w:r w:rsidRPr="00C8022E">
              <w:rPr>
                <w:sz w:val="16"/>
                <w:szCs w:val="16"/>
                <w:lang w:eastAsia="zh-CN"/>
              </w:rPr>
              <w:t xml:space="preserve"> km (unrestricted)</w:t>
            </w:r>
          </w:p>
          <w:p w14:paraId="021F8CFD" w14:textId="77777777" w:rsidR="001A2C69" w:rsidRPr="00C8022E" w:rsidRDefault="001A2C69" w:rsidP="00900EE3">
            <w:pPr>
              <w:rPr>
                <w:sz w:val="16"/>
                <w:szCs w:val="16"/>
                <w:lang w:eastAsia="zh-CN"/>
              </w:rPr>
            </w:pPr>
            <m:oMath>
              <m:r>
                <w:rPr>
                  <w:rFonts w:ascii="Cambria Math" w:hAnsi="Cambria Math"/>
                  <w:sz w:val="16"/>
                  <w:szCs w:val="16"/>
                  <w:lang w:eastAsia="zh-CN"/>
                </w:rPr>
                <m:t>X≥45</m:t>
              </m:r>
            </m:oMath>
            <w:r w:rsidRPr="00C8022E">
              <w:rPr>
                <w:sz w:val="16"/>
                <w:szCs w:val="16"/>
                <w:lang w:eastAsia="zh-CN"/>
              </w:rPr>
              <w:t xml:space="preserve"> km (A)</w:t>
            </w:r>
          </w:p>
          <w:p w14:paraId="0F706529" w14:textId="77777777" w:rsidR="001A2C69" w:rsidRPr="00C8022E" w:rsidRDefault="001A2C69" w:rsidP="00900EE3">
            <w:pPr>
              <w:rPr>
                <w:sz w:val="18"/>
                <w:szCs w:val="18"/>
                <w:lang w:eastAsia="zh-CN"/>
              </w:rPr>
            </w:pPr>
            <w:r w:rsidRPr="00C8022E">
              <w:rPr>
                <w:sz w:val="16"/>
                <w:szCs w:val="16"/>
                <w:lang w:eastAsia="zh-CN"/>
              </w:rPr>
              <w:sym w:font="Wingdings 2" w:char="F050"/>
            </w:r>
            <w:r w:rsidRPr="00C8022E">
              <w:rPr>
                <w:sz w:val="16"/>
                <w:szCs w:val="16"/>
                <w:lang w:eastAsia="zh-CN"/>
              </w:rPr>
              <w:t xml:space="preserve"> (B)</w:t>
            </w:r>
          </w:p>
        </w:tc>
        <w:tc>
          <w:tcPr>
            <w:tcW w:w="705" w:type="dxa"/>
            <w:gridSpan w:val="3"/>
          </w:tcPr>
          <w:p w14:paraId="65E57F8E" w14:textId="77777777" w:rsidR="001A2C69" w:rsidRPr="00C8022E" w:rsidRDefault="001A2C69" w:rsidP="00900EE3">
            <w:pPr>
              <w:rPr>
                <w:sz w:val="18"/>
                <w:szCs w:val="18"/>
                <w:lang w:eastAsia="zh-CN"/>
              </w:rPr>
            </w:pPr>
            <w:r w:rsidRPr="00C8022E">
              <w:rPr>
                <w:sz w:val="16"/>
                <w:szCs w:val="16"/>
                <w:lang w:eastAsia="zh-CN"/>
              </w:rPr>
              <w:sym w:font="Wingdings 2" w:char="F050"/>
            </w:r>
            <w:r w:rsidRPr="00C8022E">
              <w:rPr>
                <w:sz w:val="16"/>
                <w:szCs w:val="16"/>
                <w:lang w:eastAsia="zh-CN"/>
              </w:rPr>
              <w:t xml:space="preserve"> (unrestricted, A, B)</w:t>
            </w:r>
          </w:p>
        </w:tc>
        <w:tc>
          <w:tcPr>
            <w:tcW w:w="706" w:type="dxa"/>
          </w:tcPr>
          <w:p w14:paraId="305B5B21" w14:textId="77777777" w:rsidR="001A2C69" w:rsidRPr="00C8022E" w:rsidRDefault="001A2C69" w:rsidP="00900EE3">
            <w:pPr>
              <w:spacing w:after="0"/>
              <w:rPr>
                <w:sz w:val="16"/>
                <w:szCs w:val="16"/>
                <w:lang w:eastAsia="zh-CN"/>
              </w:rPr>
            </w:pPr>
            <m:oMath>
              <m:r>
                <w:rPr>
                  <w:rFonts w:ascii="Cambria Math" w:hAnsi="Cambria Math"/>
                  <w:sz w:val="16"/>
                  <w:szCs w:val="16"/>
                  <w:lang w:eastAsia="zh-CN"/>
                </w:rPr>
                <m:t>X≥95</m:t>
              </m:r>
            </m:oMath>
            <w:r w:rsidRPr="00C8022E">
              <w:rPr>
                <w:sz w:val="16"/>
                <w:szCs w:val="16"/>
                <w:lang w:eastAsia="zh-CN"/>
              </w:rPr>
              <w:t xml:space="preserve"> km (unrestricted)</w:t>
            </w:r>
          </w:p>
          <w:p w14:paraId="3BC3D416" w14:textId="77777777" w:rsidR="001A2C69" w:rsidRPr="00C8022E" w:rsidRDefault="001A2C69" w:rsidP="00900EE3">
            <w:pPr>
              <w:rPr>
                <w:sz w:val="18"/>
                <w:szCs w:val="18"/>
                <w:lang w:eastAsia="zh-CN"/>
              </w:rPr>
            </w:pPr>
            <w:r w:rsidRPr="00C8022E">
              <w:rPr>
                <w:sz w:val="16"/>
                <w:szCs w:val="16"/>
                <w:lang w:eastAsia="zh-CN"/>
              </w:rPr>
              <w:sym w:font="Wingdings 2" w:char="F050"/>
            </w:r>
            <w:r w:rsidRPr="00C8022E">
              <w:rPr>
                <w:sz w:val="16"/>
                <w:szCs w:val="16"/>
                <w:lang w:eastAsia="zh-CN"/>
              </w:rPr>
              <w:t xml:space="preserve"> (A, B)</w:t>
            </w:r>
          </w:p>
        </w:tc>
        <w:tc>
          <w:tcPr>
            <w:tcW w:w="1113" w:type="dxa"/>
            <w:gridSpan w:val="2"/>
          </w:tcPr>
          <w:p w14:paraId="62AC1453" w14:textId="77777777" w:rsidR="001A2C69" w:rsidRPr="00C8022E" w:rsidRDefault="001A2C69" w:rsidP="00900EE3">
            <w:pPr>
              <w:spacing w:after="0"/>
              <w:rPr>
                <w:sz w:val="16"/>
                <w:szCs w:val="16"/>
                <w:lang w:eastAsia="zh-CN"/>
              </w:rPr>
            </w:pPr>
            <m:oMath>
              <m:r>
                <w:rPr>
                  <w:rFonts w:ascii="Cambria Math" w:hAnsi="Cambria Math"/>
                  <w:sz w:val="16"/>
                  <w:szCs w:val="16"/>
                  <w:lang w:eastAsia="zh-CN"/>
                </w:rPr>
                <m:t>X≥45</m:t>
              </m:r>
            </m:oMath>
            <w:r w:rsidRPr="00C8022E">
              <w:rPr>
                <w:sz w:val="16"/>
                <w:szCs w:val="16"/>
                <w:lang w:eastAsia="zh-CN"/>
              </w:rPr>
              <w:t xml:space="preserve"> km (unrestricted)</w:t>
            </w:r>
          </w:p>
          <w:p w14:paraId="7E94A72A" w14:textId="77777777" w:rsidR="001A2C69" w:rsidRPr="00C8022E" w:rsidRDefault="001A2C69" w:rsidP="00900EE3">
            <w:pPr>
              <w:rPr>
                <w:sz w:val="16"/>
                <w:szCs w:val="16"/>
                <w:lang w:eastAsia="zh-CN"/>
              </w:rPr>
            </w:pPr>
            <m:oMath>
              <m:r>
                <w:rPr>
                  <w:rFonts w:ascii="Cambria Math" w:hAnsi="Cambria Math"/>
                  <w:sz w:val="16"/>
                  <w:szCs w:val="16"/>
                  <w:lang w:eastAsia="zh-CN"/>
                </w:rPr>
                <m:t>X≥95</m:t>
              </m:r>
            </m:oMath>
            <w:r w:rsidRPr="00C8022E">
              <w:rPr>
                <w:sz w:val="16"/>
                <w:szCs w:val="16"/>
                <w:lang w:eastAsia="zh-CN"/>
              </w:rPr>
              <w:t xml:space="preserve"> km (A)</w:t>
            </w:r>
          </w:p>
          <w:p w14:paraId="27DDEF7E" w14:textId="77777777" w:rsidR="001A2C69" w:rsidRPr="00C8022E" w:rsidRDefault="001A2C69" w:rsidP="00900EE3">
            <w:pPr>
              <w:rPr>
                <w:sz w:val="18"/>
                <w:szCs w:val="18"/>
                <w:lang w:eastAsia="zh-CN"/>
              </w:rPr>
            </w:pPr>
            <w:r w:rsidRPr="00C8022E">
              <w:rPr>
                <w:sz w:val="16"/>
                <w:szCs w:val="16"/>
                <w:lang w:eastAsia="zh-CN"/>
              </w:rPr>
              <w:sym w:font="Wingdings 2" w:char="F050"/>
            </w:r>
            <w:r w:rsidRPr="00C8022E">
              <w:rPr>
                <w:sz w:val="16"/>
                <w:szCs w:val="16"/>
                <w:lang w:eastAsia="zh-CN"/>
              </w:rPr>
              <w:t xml:space="preserve"> (B)</w:t>
            </w:r>
          </w:p>
        </w:tc>
        <w:tc>
          <w:tcPr>
            <w:tcW w:w="703" w:type="dxa"/>
            <w:gridSpan w:val="3"/>
          </w:tcPr>
          <w:p w14:paraId="08398AB8" w14:textId="77777777" w:rsidR="001A2C69" w:rsidRPr="00C8022E" w:rsidRDefault="001A2C69" w:rsidP="00900EE3">
            <w:pPr>
              <w:spacing w:after="0"/>
              <w:rPr>
                <w:sz w:val="16"/>
                <w:szCs w:val="16"/>
                <w:lang w:eastAsia="zh-CN"/>
              </w:rPr>
            </w:pPr>
            <w:r w:rsidRPr="00C8022E">
              <w:rPr>
                <w:sz w:val="16"/>
                <w:szCs w:val="16"/>
                <w:lang w:eastAsia="zh-CN"/>
              </w:rPr>
              <w:sym w:font="Wingdings 2" w:char="F050"/>
            </w:r>
            <w:r w:rsidRPr="00C8022E">
              <w:rPr>
                <w:sz w:val="16"/>
                <w:szCs w:val="16"/>
                <w:lang w:eastAsia="zh-CN"/>
              </w:rPr>
              <w:t xml:space="preserve"> </w:t>
            </w:r>
          </w:p>
          <w:p w14:paraId="228B756F" w14:textId="77777777" w:rsidR="001A2C69" w:rsidRPr="00C8022E" w:rsidRDefault="001A2C69" w:rsidP="00900EE3">
            <w:pPr>
              <w:rPr>
                <w:sz w:val="18"/>
                <w:szCs w:val="18"/>
                <w:lang w:eastAsia="zh-CN"/>
              </w:rPr>
            </w:pPr>
            <w:r w:rsidRPr="00C8022E">
              <w:rPr>
                <w:sz w:val="16"/>
                <w:szCs w:val="16"/>
                <w:lang w:eastAsia="zh-CN"/>
              </w:rPr>
              <w:t>(unrestricted, A, B)</w:t>
            </w:r>
          </w:p>
        </w:tc>
        <w:tc>
          <w:tcPr>
            <w:tcW w:w="704" w:type="dxa"/>
          </w:tcPr>
          <w:p w14:paraId="5B24ECD4" w14:textId="77777777" w:rsidR="001A2C69" w:rsidRPr="00C8022E" w:rsidRDefault="001A2C69" w:rsidP="00900EE3">
            <w:pPr>
              <w:spacing w:after="0"/>
              <w:rPr>
                <w:sz w:val="16"/>
                <w:szCs w:val="16"/>
                <w:lang w:eastAsia="zh-CN"/>
              </w:rPr>
            </w:pPr>
            <w:r w:rsidRPr="00C8022E">
              <w:rPr>
                <w:sz w:val="16"/>
                <w:szCs w:val="16"/>
                <w:lang w:eastAsia="zh-CN"/>
              </w:rPr>
              <w:sym w:font="Wingdings 2" w:char="F050"/>
            </w:r>
            <w:r w:rsidRPr="00C8022E">
              <w:rPr>
                <w:sz w:val="16"/>
                <w:szCs w:val="16"/>
                <w:lang w:eastAsia="zh-CN"/>
              </w:rPr>
              <w:t xml:space="preserve"> </w:t>
            </w:r>
          </w:p>
          <w:p w14:paraId="329E6220" w14:textId="77777777" w:rsidR="001A2C69" w:rsidRPr="00C8022E" w:rsidRDefault="001A2C69" w:rsidP="00900EE3">
            <w:pPr>
              <w:rPr>
                <w:sz w:val="18"/>
                <w:szCs w:val="18"/>
                <w:lang w:eastAsia="zh-CN"/>
              </w:rPr>
            </w:pPr>
            <w:r w:rsidRPr="00C8022E">
              <w:rPr>
                <w:sz w:val="16"/>
                <w:szCs w:val="16"/>
                <w:lang w:eastAsia="zh-CN"/>
              </w:rPr>
              <w:t>(unrestricted, A, B)</w:t>
            </w:r>
          </w:p>
        </w:tc>
        <w:tc>
          <w:tcPr>
            <w:tcW w:w="1212" w:type="dxa"/>
            <w:gridSpan w:val="2"/>
          </w:tcPr>
          <w:p w14:paraId="012728B1" w14:textId="77777777" w:rsidR="001A2C69" w:rsidRPr="00C8022E" w:rsidRDefault="001A2C69" w:rsidP="00900EE3">
            <w:pPr>
              <w:spacing w:after="0"/>
              <w:rPr>
                <w:sz w:val="16"/>
                <w:szCs w:val="16"/>
                <w:lang w:eastAsia="zh-CN"/>
              </w:rPr>
            </w:pPr>
            <w:r w:rsidRPr="00C8022E">
              <w:rPr>
                <w:sz w:val="16"/>
                <w:szCs w:val="16"/>
                <w:lang w:eastAsia="zh-CN"/>
              </w:rPr>
              <w:sym w:font="Wingdings 2" w:char="F050"/>
            </w:r>
            <w:r w:rsidRPr="00C8022E">
              <w:rPr>
                <w:sz w:val="16"/>
                <w:szCs w:val="16"/>
                <w:lang w:eastAsia="zh-CN"/>
              </w:rPr>
              <w:t xml:space="preserve"> </w:t>
            </w:r>
          </w:p>
          <w:p w14:paraId="5650B137" w14:textId="77777777" w:rsidR="001A2C69" w:rsidRPr="00C8022E" w:rsidRDefault="001A2C69" w:rsidP="00900EE3">
            <w:pPr>
              <w:rPr>
                <w:sz w:val="18"/>
                <w:szCs w:val="18"/>
                <w:lang w:eastAsia="zh-CN"/>
              </w:rPr>
            </w:pPr>
            <w:r w:rsidRPr="00C8022E">
              <w:rPr>
                <w:sz w:val="16"/>
                <w:szCs w:val="16"/>
                <w:lang w:eastAsia="zh-CN"/>
              </w:rPr>
              <w:t>(unrestricted, A, B)</w:t>
            </w:r>
          </w:p>
        </w:tc>
      </w:tr>
      <w:tr w:rsidR="001A2C69" w:rsidRPr="00C8022E" w14:paraId="2911C0ED" w14:textId="77777777" w:rsidTr="00900EE3">
        <w:trPr>
          <w:trHeight w:val="135"/>
        </w:trPr>
        <w:tc>
          <w:tcPr>
            <w:tcW w:w="427" w:type="dxa"/>
            <w:vMerge w:val="restart"/>
          </w:tcPr>
          <w:p w14:paraId="7DFC3EBE" w14:textId="77777777" w:rsidR="001A2C69" w:rsidRPr="00C8022E" w:rsidRDefault="001A2C69" w:rsidP="00900EE3">
            <w:pPr>
              <w:jc w:val="center"/>
              <w:rPr>
                <w:sz w:val="18"/>
                <w:szCs w:val="18"/>
                <w:lang w:eastAsia="zh-CN"/>
              </w:rPr>
            </w:pPr>
          </w:p>
          <w:p w14:paraId="51000BF6" w14:textId="77777777" w:rsidR="001A2C69" w:rsidRPr="00C8022E" w:rsidRDefault="001A2C69" w:rsidP="00900EE3">
            <w:pPr>
              <w:jc w:val="center"/>
              <w:rPr>
                <w:sz w:val="18"/>
                <w:szCs w:val="18"/>
                <w:lang w:eastAsia="zh-CN"/>
              </w:rPr>
            </w:pPr>
          </w:p>
          <w:p w14:paraId="09D7CFD6" w14:textId="77777777" w:rsidR="001A2C69" w:rsidRPr="00C8022E" w:rsidRDefault="001A2C69" w:rsidP="00900EE3">
            <w:pPr>
              <w:jc w:val="center"/>
              <w:rPr>
                <w:sz w:val="18"/>
                <w:szCs w:val="18"/>
                <w:lang w:eastAsia="zh-CN"/>
              </w:rPr>
            </w:pPr>
          </w:p>
          <w:p w14:paraId="374CF4B2" w14:textId="77777777" w:rsidR="001A2C69" w:rsidRPr="00C8022E" w:rsidRDefault="001A2C69" w:rsidP="00900EE3">
            <w:pPr>
              <w:jc w:val="center"/>
              <w:rPr>
                <w:sz w:val="18"/>
                <w:szCs w:val="18"/>
                <w:lang w:eastAsia="zh-CN"/>
              </w:rPr>
            </w:pPr>
            <w:r w:rsidRPr="00C8022E">
              <w:rPr>
                <w:sz w:val="18"/>
                <w:szCs w:val="18"/>
                <w:lang w:eastAsia="zh-CN"/>
              </w:rPr>
              <w:t>C2</w:t>
            </w:r>
          </w:p>
        </w:tc>
        <w:tc>
          <w:tcPr>
            <w:tcW w:w="688" w:type="dxa"/>
          </w:tcPr>
          <w:p w14:paraId="1E543419" w14:textId="77777777" w:rsidR="001A2C69" w:rsidRPr="00C8022E" w:rsidRDefault="001A2C69" w:rsidP="00900EE3">
            <w:pPr>
              <w:spacing w:after="0"/>
              <w:jc w:val="center"/>
              <w:rPr>
                <w:sz w:val="16"/>
                <w:szCs w:val="16"/>
                <w:lang w:eastAsia="zh-CN"/>
              </w:rPr>
            </w:pPr>
            <w:r w:rsidRPr="00C8022E">
              <w:rPr>
                <w:sz w:val="16"/>
                <w:szCs w:val="16"/>
                <w:lang w:eastAsia="zh-CN"/>
              </w:rPr>
              <w:t>Timing</w:t>
            </w:r>
          </w:p>
          <w:p w14:paraId="1F5F57FC" w14:textId="77777777" w:rsidR="001A2C69" w:rsidRPr="00C8022E" w:rsidRDefault="001A2C69" w:rsidP="00900EE3">
            <w:pPr>
              <w:jc w:val="center"/>
              <w:rPr>
                <w:sz w:val="16"/>
                <w:szCs w:val="16"/>
                <w:lang w:eastAsia="zh-CN"/>
              </w:rPr>
            </w:pPr>
            <w:r w:rsidRPr="00C8022E">
              <w:rPr>
                <w:sz w:val="16"/>
                <w:szCs w:val="16"/>
                <w:lang w:eastAsia="zh-CN"/>
              </w:rPr>
              <w:t>Tol</w:t>
            </w:r>
          </w:p>
        </w:tc>
        <w:tc>
          <w:tcPr>
            <w:tcW w:w="1760" w:type="dxa"/>
            <w:gridSpan w:val="4"/>
          </w:tcPr>
          <w:p w14:paraId="27BF1B2A" w14:textId="77777777" w:rsidR="001A2C69" w:rsidRPr="00C8022E" w:rsidRDefault="001A2C69" w:rsidP="00900EE3">
            <w:pPr>
              <w:rPr>
                <w:sz w:val="16"/>
                <w:szCs w:val="16"/>
                <w:lang w:eastAsia="zh-CN"/>
              </w:rPr>
            </w:pPr>
            <m:oMath>
              <m:r>
                <w:rPr>
                  <w:rFonts w:ascii="Cambria Math" w:hAnsi="Cambria Math"/>
                  <w:sz w:val="16"/>
                  <w:szCs w:val="16"/>
                  <w:lang w:eastAsia="zh-CN"/>
                </w:rPr>
                <m:t>X≥10</m:t>
              </m:r>
            </m:oMath>
            <w:r w:rsidRPr="00C8022E">
              <w:rPr>
                <w:sz w:val="16"/>
                <w:szCs w:val="16"/>
                <w:lang w:eastAsia="zh-CN"/>
              </w:rPr>
              <w:t xml:space="preserve"> km (</w:t>
            </w:r>
            <m:oMath>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RA</m:t>
                  </m:r>
                </m:sub>
              </m:sSub>
              <m:r>
                <w:rPr>
                  <w:rFonts w:ascii="Cambria Math" w:hAnsi="Cambria Math"/>
                  <w:sz w:val="16"/>
                  <w:szCs w:val="16"/>
                  <w:lang w:eastAsia="zh-CN"/>
                </w:rPr>
                <m:t>=15</m:t>
              </m:r>
            </m:oMath>
            <w:r w:rsidRPr="00C8022E">
              <w:rPr>
                <w:sz w:val="16"/>
                <w:szCs w:val="16"/>
                <w:lang w:eastAsia="zh-CN"/>
              </w:rPr>
              <w:t xml:space="preserve"> kHz)</w:t>
            </w:r>
          </w:p>
          <w:p w14:paraId="6981F212" w14:textId="77777777" w:rsidR="001A2C69" w:rsidRPr="00C8022E" w:rsidRDefault="001A2C69" w:rsidP="00900EE3">
            <w:pPr>
              <w:rPr>
                <w:sz w:val="18"/>
                <w:szCs w:val="18"/>
                <w:lang w:eastAsia="zh-CN"/>
              </w:rPr>
            </w:pPr>
            <m:oMath>
              <m:r>
                <w:rPr>
                  <w:rFonts w:ascii="Cambria Math" w:hAnsi="Cambria Math"/>
                  <w:sz w:val="16"/>
                  <w:szCs w:val="16"/>
                  <w:lang w:eastAsia="zh-CN"/>
                </w:rPr>
                <m:t>X≥5</m:t>
              </m:r>
            </m:oMath>
            <w:r w:rsidRPr="00C8022E">
              <w:rPr>
                <w:sz w:val="16"/>
                <w:szCs w:val="16"/>
                <w:lang w:eastAsia="zh-CN"/>
              </w:rPr>
              <w:t xml:space="preserve"> km (</w:t>
            </w:r>
            <m:oMath>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RA</m:t>
                  </m:r>
                </m:sub>
              </m:sSub>
              <m:r>
                <w:rPr>
                  <w:rFonts w:ascii="Cambria Math" w:hAnsi="Cambria Math"/>
                  <w:sz w:val="16"/>
                  <w:szCs w:val="16"/>
                  <w:lang w:eastAsia="zh-CN"/>
                </w:rPr>
                <m:t>=30</m:t>
              </m:r>
            </m:oMath>
            <w:r w:rsidRPr="00C8022E">
              <w:rPr>
                <w:sz w:val="16"/>
                <w:szCs w:val="16"/>
                <w:lang w:eastAsia="zh-CN"/>
              </w:rPr>
              <w:t xml:space="preserve"> kHz) </w:t>
            </w:r>
          </w:p>
        </w:tc>
        <w:tc>
          <w:tcPr>
            <w:tcW w:w="1289" w:type="dxa"/>
            <w:gridSpan w:val="2"/>
          </w:tcPr>
          <w:p w14:paraId="3930983F" w14:textId="77777777" w:rsidR="001A2C69" w:rsidRPr="00C8022E" w:rsidRDefault="001A2C69" w:rsidP="00900EE3">
            <w:pPr>
              <w:spacing w:after="0"/>
              <w:rPr>
                <w:sz w:val="16"/>
                <w:szCs w:val="16"/>
                <w:lang w:eastAsia="zh-CN"/>
              </w:rPr>
            </w:pPr>
            <w:r w:rsidRPr="00C8022E">
              <w:rPr>
                <w:sz w:val="16"/>
                <w:szCs w:val="16"/>
                <w:lang w:eastAsia="zh-CN"/>
              </w:rPr>
              <w:sym w:font="Wingdings 2" w:char="F050"/>
            </w:r>
            <w:r w:rsidRPr="00C8022E">
              <w:rPr>
                <w:sz w:val="16"/>
                <w:szCs w:val="16"/>
                <w:lang w:eastAsia="zh-CN"/>
              </w:rPr>
              <w:t xml:space="preserve"> </w:t>
            </w:r>
          </w:p>
          <w:p w14:paraId="184D7E75" w14:textId="77777777" w:rsidR="001A2C69" w:rsidRPr="00C8022E" w:rsidRDefault="001A2C69" w:rsidP="00900EE3">
            <w:pPr>
              <w:rPr>
                <w:sz w:val="18"/>
                <w:szCs w:val="18"/>
                <w:lang w:eastAsia="zh-CN"/>
              </w:rPr>
            </w:pPr>
            <w:r w:rsidRPr="00C8022E">
              <w:rPr>
                <w:sz w:val="16"/>
                <w:szCs w:val="16"/>
                <w:lang w:eastAsia="zh-CN"/>
              </w:rPr>
              <w:t>(</w:t>
            </w:r>
            <m:oMath>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RA</m:t>
                  </m:r>
                </m:sub>
              </m:sSub>
              <m:r>
                <w:rPr>
                  <w:rFonts w:ascii="Cambria Math" w:hAnsi="Cambria Math"/>
                  <w:sz w:val="16"/>
                  <w:szCs w:val="16"/>
                  <w:lang w:eastAsia="zh-CN"/>
                </w:rPr>
                <m:t>=15</m:t>
              </m:r>
            </m:oMath>
            <w:r w:rsidRPr="00C8022E">
              <w:rPr>
                <w:sz w:val="16"/>
                <w:szCs w:val="16"/>
                <w:lang w:eastAsia="zh-CN"/>
              </w:rPr>
              <w:t xml:space="preserve"> kHz, 30 kHz)</w:t>
            </w:r>
          </w:p>
        </w:tc>
        <w:tc>
          <w:tcPr>
            <w:tcW w:w="1411" w:type="dxa"/>
            <w:gridSpan w:val="4"/>
          </w:tcPr>
          <w:p w14:paraId="6FF9129C" w14:textId="77777777" w:rsidR="001A2C69" w:rsidRPr="00C8022E" w:rsidRDefault="001A2C69" w:rsidP="00900EE3">
            <w:pPr>
              <w:rPr>
                <w:sz w:val="16"/>
                <w:szCs w:val="16"/>
                <w:lang w:eastAsia="zh-CN"/>
              </w:rPr>
            </w:pPr>
            <m:oMath>
              <m:r>
                <w:rPr>
                  <w:rFonts w:ascii="Cambria Math" w:hAnsi="Cambria Math"/>
                  <w:sz w:val="16"/>
                  <w:szCs w:val="16"/>
                  <w:lang w:eastAsia="zh-CN"/>
                </w:rPr>
                <m:t>X≥10</m:t>
              </m:r>
            </m:oMath>
            <w:r w:rsidRPr="00C8022E">
              <w:rPr>
                <w:sz w:val="16"/>
                <w:szCs w:val="16"/>
                <w:lang w:eastAsia="zh-CN"/>
              </w:rPr>
              <w:t xml:space="preserve"> km (</w:t>
            </w:r>
            <m:oMath>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RA</m:t>
                  </m:r>
                </m:sub>
              </m:sSub>
              <m:r>
                <w:rPr>
                  <w:rFonts w:ascii="Cambria Math" w:hAnsi="Cambria Math"/>
                  <w:sz w:val="16"/>
                  <w:szCs w:val="16"/>
                  <w:lang w:eastAsia="zh-CN"/>
                </w:rPr>
                <m:t>=15</m:t>
              </m:r>
            </m:oMath>
            <w:r w:rsidRPr="00C8022E">
              <w:rPr>
                <w:sz w:val="16"/>
                <w:szCs w:val="16"/>
                <w:lang w:eastAsia="zh-CN"/>
              </w:rPr>
              <w:t xml:space="preserve"> kHz)</w:t>
            </w:r>
          </w:p>
          <w:p w14:paraId="414BEF25" w14:textId="77777777" w:rsidR="001A2C69" w:rsidRPr="00C8022E" w:rsidRDefault="001A2C69" w:rsidP="00900EE3">
            <w:pPr>
              <w:rPr>
                <w:sz w:val="18"/>
                <w:szCs w:val="18"/>
                <w:lang w:eastAsia="zh-CN"/>
              </w:rPr>
            </w:pPr>
            <m:oMath>
              <m:r>
                <w:rPr>
                  <w:rFonts w:ascii="Cambria Math" w:hAnsi="Cambria Math"/>
                  <w:sz w:val="16"/>
                  <w:szCs w:val="16"/>
                  <w:lang w:eastAsia="zh-CN"/>
                </w:rPr>
                <m:t>X≥5</m:t>
              </m:r>
            </m:oMath>
            <w:r w:rsidRPr="00C8022E">
              <w:rPr>
                <w:sz w:val="16"/>
                <w:szCs w:val="16"/>
                <w:lang w:eastAsia="zh-CN"/>
              </w:rPr>
              <w:t xml:space="preserve"> km (</w:t>
            </w:r>
            <m:oMath>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RA</m:t>
                  </m:r>
                </m:sub>
              </m:sSub>
              <m:r>
                <w:rPr>
                  <w:rFonts w:ascii="Cambria Math" w:hAnsi="Cambria Math"/>
                  <w:sz w:val="16"/>
                  <w:szCs w:val="16"/>
                  <w:lang w:eastAsia="zh-CN"/>
                </w:rPr>
                <m:t>=30</m:t>
              </m:r>
            </m:oMath>
            <w:r w:rsidRPr="00C8022E">
              <w:rPr>
                <w:sz w:val="16"/>
                <w:szCs w:val="16"/>
                <w:lang w:eastAsia="zh-CN"/>
              </w:rPr>
              <w:t xml:space="preserve"> kHz)</w:t>
            </w:r>
          </w:p>
        </w:tc>
        <w:tc>
          <w:tcPr>
            <w:tcW w:w="1113" w:type="dxa"/>
            <w:gridSpan w:val="2"/>
          </w:tcPr>
          <w:p w14:paraId="19223DAE" w14:textId="77777777" w:rsidR="001A2C69" w:rsidRPr="00C8022E" w:rsidRDefault="001A2C69" w:rsidP="00900EE3">
            <w:pPr>
              <w:spacing w:after="0"/>
              <w:rPr>
                <w:sz w:val="16"/>
                <w:szCs w:val="16"/>
                <w:lang w:eastAsia="zh-CN"/>
              </w:rPr>
            </w:pPr>
            <w:r w:rsidRPr="00C8022E">
              <w:rPr>
                <w:sz w:val="16"/>
                <w:szCs w:val="16"/>
                <w:lang w:eastAsia="zh-CN"/>
              </w:rPr>
              <w:sym w:font="Wingdings 2" w:char="F050"/>
            </w:r>
            <w:r w:rsidRPr="00C8022E">
              <w:rPr>
                <w:sz w:val="16"/>
                <w:szCs w:val="16"/>
                <w:lang w:eastAsia="zh-CN"/>
              </w:rPr>
              <w:t xml:space="preserve"> </w:t>
            </w:r>
          </w:p>
          <w:p w14:paraId="51A4EA84" w14:textId="77777777" w:rsidR="001A2C69" w:rsidRPr="00C8022E" w:rsidRDefault="001A2C69" w:rsidP="00900EE3">
            <w:pPr>
              <w:rPr>
                <w:sz w:val="18"/>
                <w:szCs w:val="18"/>
                <w:lang w:eastAsia="zh-CN"/>
              </w:rPr>
            </w:pPr>
            <w:r w:rsidRPr="00C8022E">
              <w:rPr>
                <w:sz w:val="16"/>
                <w:szCs w:val="16"/>
                <w:lang w:eastAsia="zh-CN"/>
              </w:rPr>
              <w:t>(</w:t>
            </w:r>
            <m:oMath>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RA</m:t>
                  </m:r>
                </m:sub>
              </m:sSub>
              <m:r>
                <w:rPr>
                  <w:rFonts w:ascii="Cambria Math" w:hAnsi="Cambria Math"/>
                  <w:sz w:val="16"/>
                  <w:szCs w:val="16"/>
                  <w:lang w:eastAsia="zh-CN"/>
                </w:rPr>
                <m:t>=15</m:t>
              </m:r>
            </m:oMath>
            <w:r w:rsidRPr="00C8022E">
              <w:rPr>
                <w:sz w:val="16"/>
                <w:szCs w:val="16"/>
                <w:lang w:eastAsia="zh-CN"/>
              </w:rPr>
              <w:t xml:space="preserve"> kHz, 30 kHz)</w:t>
            </w:r>
          </w:p>
        </w:tc>
        <w:tc>
          <w:tcPr>
            <w:tcW w:w="1407" w:type="dxa"/>
            <w:gridSpan w:val="4"/>
          </w:tcPr>
          <w:p w14:paraId="3EC5AD89" w14:textId="77777777" w:rsidR="001A2C69" w:rsidRPr="00C8022E" w:rsidRDefault="001A2C69" w:rsidP="00900EE3">
            <w:pPr>
              <w:rPr>
                <w:sz w:val="18"/>
                <w:szCs w:val="18"/>
                <w:lang w:eastAsia="zh-CN"/>
              </w:rPr>
            </w:pPr>
            <m:oMath>
              <m:r>
                <w:rPr>
                  <w:rFonts w:ascii="Cambria Math" w:hAnsi="Cambria Math"/>
                  <w:sz w:val="16"/>
                  <w:szCs w:val="16"/>
                  <w:lang w:eastAsia="zh-CN"/>
                </w:rPr>
                <m:t>X≥5</m:t>
              </m:r>
            </m:oMath>
            <w:r w:rsidRPr="00C8022E">
              <w:rPr>
                <w:sz w:val="16"/>
                <w:szCs w:val="16"/>
                <w:lang w:eastAsia="zh-CN"/>
              </w:rPr>
              <w:t xml:space="preserve"> km (</w:t>
            </w:r>
            <m:oMath>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RA</m:t>
                  </m:r>
                </m:sub>
              </m:sSub>
              <m:r>
                <w:rPr>
                  <w:rFonts w:ascii="Cambria Math" w:hAnsi="Cambria Math"/>
                  <w:sz w:val="16"/>
                  <w:szCs w:val="16"/>
                  <w:lang w:eastAsia="zh-CN"/>
                </w:rPr>
                <m:t>=15</m:t>
              </m:r>
              <m:r>
                <m:rPr>
                  <m:sty m:val="p"/>
                </m:rPr>
                <w:rPr>
                  <w:rFonts w:ascii="Cambria Math" w:hAnsi="Cambria Math"/>
                  <w:sz w:val="16"/>
                  <w:szCs w:val="16"/>
                  <w:lang w:eastAsia="zh-CN"/>
                </w:rPr>
                <m:t xml:space="preserve"> kHz</m:t>
              </m:r>
              <m:r>
                <w:rPr>
                  <w:rFonts w:ascii="Cambria Math" w:hAnsi="Cambria Math"/>
                  <w:sz w:val="16"/>
                  <w:szCs w:val="16"/>
                  <w:lang w:eastAsia="zh-CN"/>
                </w:rPr>
                <m:t>, 30</m:t>
              </m:r>
            </m:oMath>
            <w:r w:rsidRPr="00C8022E">
              <w:rPr>
                <w:sz w:val="16"/>
                <w:szCs w:val="16"/>
                <w:lang w:eastAsia="zh-CN"/>
              </w:rPr>
              <w:t xml:space="preserve"> kHz)</w:t>
            </w:r>
          </w:p>
        </w:tc>
        <w:tc>
          <w:tcPr>
            <w:tcW w:w="1212" w:type="dxa"/>
            <w:gridSpan w:val="2"/>
          </w:tcPr>
          <w:p w14:paraId="409F239B" w14:textId="77777777" w:rsidR="001A2C69" w:rsidRPr="00C8022E" w:rsidRDefault="001A2C69" w:rsidP="00900EE3">
            <w:pPr>
              <w:spacing w:after="0"/>
              <w:rPr>
                <w:sz w:val="16"/>
                <w:szCs w:val="16"/>
                <w:lang w:eastAsia="zh-CN"/>
              </w:rPr>
            </w:pPr>
            <w:r w:rsidRPr="00C8022E">
              <w:rPr>
                <w:sz w:val="16"/>
                <w:szCs w:val="16"/>
                <w:lang w:eastAsia="zh-CN"/>
              </w:rPr>
              <w:sym w:font="Wingdings 2" w:char="F050"/>
            </w:r>
            <w:r w:rsidRPr="00C8022E">
              <w:rPr>
                <w:sz w:val="16"/>
                <w:szCs w:val="16"/>
                <w:lang w:eastAsia="zh-CN"/>
              </w:rPr>
              <w:t xml:space="preserve"> </w:t>
            </w:r>
          </w:p>
          <w:p w14:paraId="3425CC0C" w14:textId="77777777" w:rsidR="001A2C69" w:rsidRPr="00C8022E" w:rsidRDefault="001A2C69" w:rsidP="00900EE3">
            <w:pPr>
              <w:rPr>
                <w:sz w:val="18"/>
                <w:szCs w:val="18"/>
                <w:lang w:eastAsia="zh-CN"/>
              </w:rPr>
            </w:pPr>
            <w:r w:rsidRPr="00C8022E">
              <w:rPr>
                <w:sz w:val="16"/>
                <w:szCs w:val="16"/>
                <w:lang w:eastAsia="zh-CN"/>
              </w:rPr>
              <w:t>(</w:t>
            </w:r>
            <m:oMath>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RA</m:t>
                  </m:r>
                </m:sub>
              </m:sSub>
              <m:r>
                <w:rPr>
                  <w:rFonts w:ascii="Cambria Math" w:hAnsi="Cambria Math"/>
                  <w:sz w:val="16"/>
                  <w:szCs w:val="16"/>
                  <w:lang w:eastAsia="zh-CN"/>
                </w:rPr>
                <m:t>=15</m:t>
              </m:r>
            </m:oMath>
            <w:r w:rsidRPr="00C8022E">
              <w:rPr>
                <w:sz w:val="16"/>
                <w:szCs w:val="16"/>
                <w:lang w:eastAsia="zh-CN"/>
              </w:rPr>
              <w:t xml:space="preserve"> kHz, 30 kHz)</w:t>
            </w:r>
          </w:p>
        </w:tc>
      </w:tr>
      <w:tr w:rsidR="001A2C69" w:rsidRPr="00C8022E" w14:paraId="4B9F4E6F" w14:textId="77777777" w:rsidTr="00900EE3">
        <w:trPr>
          <w:trHeight w:val="135"/>
        </w:trPr>
        <w:tc>
          <w:tcPr>
            <w:tcW w:w="427" w:type="dxa"/>
            <w:vMerge/>
          </w:tcPr>
          <w:p w14:paraId="29231266" w14:textId="77777777" w:rsidR="001A2C69" w:rsidRPr="00C8022E" w:rsidRDefault="001A2C69" w:rsidP="00900EE3">
            <w:pPr>
              <w:jc w:val="center"/>
              <w:rPr>
                <w:sz w:val="18"/>
                <w:szCs w:val="18"/>
                <w:lang w:eastAsia="zh-CN"/>
              </w:rPr>
            </w:pPr>
          </w:p>
        </w:tc>
        <w:tc>
          <w:tcPr>
            <w:tcW w:w="688" w:type="dxa"/>
          </w:tcPr>
          <w:p w14:paraId="4185A5C7" w14:textId="77777777" w:rsidR="001A2C69" w:rsidRPr="00C8022E" w:rsidRDefault="001A2C69" w:rsidP="00900EE3">
            <w:pPr>
              <w:spacing w:after="0"/>
              <w:jc w:val="center"/>
              <w:rPr>
                <w:sz w:val="16"/>
                <w:szCs w:val="16"/>
                <w:lang w:eastAsia="zh-CN"/>
              </w:rPr>
            </w:pPr>
            <w:r w:rsidRPr="00C8022E">
              <w:rPr>
                <w:sz w:val="16"/>
                <w:szCs w:val="16"/>
                <w:lang w:eastAsia="zh-CN"/>
              </w:rPr>
              <w:t>Freq</w:t>
            </w:r>
          </w:p>
          <w:p w14:paraId="3F358B26" w14:textId="77777777" w:rsidR="001A2C69" w:rsidRPr="00C8022E" w:rsidRDefault="001A2C69" w:rsidP="00900EE3">
            <w:pPr>
              <w:jc w:val="center"/>
              <w:rPr>
                <w:sz w:val="16"/>
                <w:szCs w:val="16"/>
                <w:lang w:eastAsia="zh-CN"/>
              </w:rPr>
            </w:pPr>
            <w:r w:rsidRPr="00C8022E">
              <w:rPr>
                <w:sz w:val="16"/>
                <w:szCs w:val="16"/>
                <w:lang w:eastAsia="zh-CN"/>
              </w:rPr>
              <w:t>Tol</w:t>
            </w:r>
          </w:p>
        </w:tc>
        <w:tc>
          <w:tcPr>
            <w:tcW w:w="880" w:type="dxa"/>
            <w:gridSpan w:val="3"/>
          </w:tcPr>
          <w:p w14:paraId="04281211" w14:textId="77777777" w:rsidR="001A2C69" w:rsidRPr="00C8022E" w:rsidRDefault="001A2C69" w:rsidP="00900EE3">
            <w:pPr>
              <w:spacing w:after="0"/>
              <w:rPr>
                <w:sz w:val="16"/>
                <w:szCs w:val="16"/>
                <w:lang w:eastAsia="zh-CN"/>
              </w:rPr>
            </w:pPr>
            <w:r w:rsidRPr="00C8022E">
              <w:rPr>
                <w:sz w:val="16"/>
                <w:szCs w:val="16"/>
                <w:lang w:eastAsia="zh-CN"/>
              </w:rPr>
              <w:sym w:font="Wingdings 2" w:char="F050"/>
            </w:r>
            <w:r w:rsidRPr="00C8022E">
              <w:rPr>
                <w:sz w:val="16"/>
                <w:szCs w:val="16"/>
                <w:lang w:eastAsia="zh-CN"/>
              </w:rPr>
              <w:t xml:space="preserve"> </w:t>
            </w:r>
          </w:p>
          <w:p w14:paraId="1049C0D0" w14:textId="77777777" w:rsidR="001A2C69" w:rsidRPr="00C8022E" w:rsidRDefault="001A2C69" w:rsidP="00900EE3">
            <w:pPr>
              <w:rPr>
                <w:sz w:val="18"/>
                <w:szCs w:val="18"/>
                <w:lang w:eastAsia="zh-CN"/>
              </w:rPr>
            </w:pPr>
            <w:r w:rsidRPr="00C8022E">
              <w:rPr>
                <w:sz w:val="16"/>
                <w:szCs w:val="16"/>
                <w:lang w:eastAsia="zh-CN"/>
              </w:rPr>
              <w:t>(</w:t>
            </w:r>
            <m:oMath>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RA</m:t>
                  </m:r>
                </m:sub>
              </m:sSub>
              <m:r>
                <w:rPr>
                  <w:rFonts w:ascii="Cambria Math" w:hAnsi="Cambria Math"/>
                  <w:sz w:val="16"/>
                  <w:szCs w:val="16"/>
                  <w:lang w:eastAsia="zh-CN"/>
                </w:rPr>
                <m:t>=15</m:t>
              </m:r>
            </m:oMath>
            <w:r w:rsidRPr="00C8022E">
              <w:rPr>
                <w:sz w:val="16"/>
                <w:szCs w:val="16"/>
                <w:lang w:eastAsia="zh-CN"/>
              </w:rPr>
              <w:t xml:space="preserve"> kHz, 30 kHz)</w:t>
            </w:r>
          </w:p>
        </w:tc>
        <w:tc>
          <w:tcPr>
            <w:tcW w:w="880" w:type="dxa"/>
          </w:tcPr>
          <w:p w14:paraId="7876AC99" w14:textId="77777777" w:rsidR="001A2C69" w:rsidRPr="00C8022E" w:rsidRDefault="001A2C69" w:rsidP="00900EE3">
            <w:pPr>
              <w:spacing w:after="0"/>
              <w:rPr>
                <w:sz w:val="16"/>
                <w:szCs w:val="16"/>
                <w:lang w:eastAsia="zh-CN"/>
              </w:rPr>
            </w:pPr>
            <w:r w:rsidRPr="00C8022E">
              <w:rPr>
                <w:sz w:val="16"/>
                <w:szCs w:val="16"/>
                <w:lang w:eastAsia="zh-CN"/>
              </w:rPr>
              <w:sym w:font="Wingdings 2" w:char="F050"/>
            </w:r>
            <w:r w:rsidRPr="00C8022E">
              <w:rPr>
                <w:sz w:val="16"/>
                <w:szCs w:val="16"/>
                <w:lang w:eastAsia="zh-CN"/>
              </w:rPr>
              <w:t xml:space="preserve"> </w:t>
            </w:r>
          </w:p>
          <w:p w14:paraId="7BC85CE5" w14:textId="77777777" w:rsidR="001A2C69" w:rsidRPr="00C8022E" w:rsidRDefault="001A2C69" w:rsidP="00900EE3">
            <w:pPr>
              <w:rPr>
                <w:sz w:val="18"/>
                <w:szCs w:val="18"/>
                <w:lang w:eastAsia="zh-CN"/>
              </w:rPr>
            </w:pPr>
            <w:r w:rsidRPr="00C8022E">
              <w:rPr>
                <w:sz w:val="16"/>
                <w:szCs w:val="16"/>
                <w:lang w:eastAsia="zh-CN"/>
              </w:rPr>
              <w:t>(</w:t>
            </w:r>
            <m:oMath>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RA</m:t>
                  </m:r>
                </m:sub>
              </m:sSub>
              <m:r>
                <w:rPr>
                  <w:rFonts w:ascii="Cambria Math" w:hAnsi="Cambria Math"/>
                  <w:sz w:val="16"/>
                  <w:szCs w:val="16"/>
                  <w:lang w:eastAsia="zh-CN"/>
                </w:rPr>
                <m:t>=15</m:t>
              </m:r>
            </m:oMath>
            <w:r w:rsidRPr="00C8022E">
              <w:rPr>
                <w:sz w:val="16"/>
                <w:szCs w:val="16"/>
                <w:lang w:eastAsia="zh-CN"/>
              </w:rPr>
              <w:t xml:space="preserve"> kHz, 30 kHz)</w:t>
            </w:r>
          </w:p>
        </w:tc>
        <w:tc>
          <w:tcPr>
            <w:tcW w:w="1289" w:type="dxa"/>
            <w:gridSpan w:val="2"/>
          </w:tcPr>
          <w:p w14:paraId="50A0AC02" w14:textId="77777777" w:rsidR="001A2C69" w:rsidRPr="00C8022E" w:rsidRDefault="001A2C69" w:rsidP="00900EE3">
            <w:pPr>
              <w:rPr>
                <w:sz w:val="16"/>
                <w:szCs w:val="16"/>
                <w:lang w:eastAsia="zh-CN"/>
              </w:rPr>
            </w:pPr>
            <m:oMath>
              <m:r>
                <w:rPr>
                  <w:rFonts w:ascii="Cambria Math" w:hAnsi="Cambria Math"/>
                  <w:sz w:val="16"/>
                  <w:szCs w:val="16"/>
                  <w:lang w:eastAsia="zh-CN"/>
                </w:rPr>
                <m:t>X≥45</m:t>
              </m:r>
            </m:oMath>
            <w:r w:rsidRPr="00C8022E">
              <w:rPr>
                <w:sz w:val="16"/>
                <w:szCs w:val="16"/>
                <w:lang w:eastAsia="zh-CN"/>
              </w:rPr>
              <w:t xml:space="preserve"> km (</w:t>
            </w:r>
            <m:oMath>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RA</m:t>
                  </m:r>
                </m:sub>
              </m:sSub>
              <m:r>
                <w:rPr>
                  <w:rFonts w:ascii="Cambria Math" w:hAnsi="Cambria Math"/>
                  <w:sz w:val="16"/>
                  <w:szCs w:val="16"/>
                  <w:lang w:eastAsia="zh-CN"/>
                </w:rPr>
                <m:t>=15</m:t>
              </m:r>
            </m:oMath>
            <w:r w:rsidRPr="00C8022E">
              <w:rPr>
                <w:sz w:val="16"/>
                <w:szCs w:val="16"/>
                <w:lang w:eastAsia="zh-CN"/>
              </w:rPr>
              <w:t xml:space="preserve"> kHz)</w:t>
            </w:r>
          </w:p>
          <w:p w14:paraId="3EF3BB71" w14:textId="77777777" w:rsidR="001A2C69" w:rsidRPr="00C8022E" w:rsidRDefault="001A2C69" w:rsidP="00900EE3">
            <w:pPr>
              <w:spacing w:after="0"/>
              <w:rPr>
                <w:sz w:val="16"/>
                <w:szCs w:val="16"/>
                <w:lang w:eastAsia="zh-CN"/>
              </w:rPr>
            </w:pPr>
            <w:r w:rsidRPr="00C8022E">
              <w:rPr>
                <w:sz w:val="16"/>
                <w:szCs w:val="16"/>
                <w:lang w:eastAsia="zh-CN"/>
              </w:rPr>
              <w:sym w:font="Wingdings 2" w:char="F050"/>
            </w:r>
            <w:r w:rsidRPr="00C8022E">
              <w:rPr>
                <w:sz w:val="16"/>
                <w:szCs w:val="16"/>
                <w:lang w:eastAsia="zh-CN"/>
              </w:rPr>
              <w:t xml:space="preserve"> </w:t>
            </w:r>
          </w:p>
          <w:p w14:paraId="276ABB6A" w14:textId="77777777" w:rsidR="001A2C69" w:rsidRPr="00C8022E" w:rsidRDefault="001A2C69" w:rsidP="00900EE3">
            <w:pPr>
              <w:rPr>
                <w:sz w:val="18"/>
                <w:szCs w:val="18"/>
                <w:lang w:eastAsia="zh-CN"/>
              </w:rPr>
            </w:pPr>
            <w:r w:rsidRPr="00C8022E">
              <w:rPr>
                <w:sz w:val="16"/>
                <w:szCs w:val="16"/>
                <w:lang w:eastAsia="zh-CN"/>
              </w:rPr>
              <w:t>(</w:t>
            </w:r>
            <m:oMath>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RA</m:t>
                  </m:r>
                </m:sub>
              </m:sSub>
              <m:r>
                <w:rPr>
                  <w:rFonts w:ascii="Cambria Math" w:hAnsi="Cambria Math"/>
                  <w:sz w:val="16"/>
                  <w:szCs w:val="16"/>
                  <w:lang w:eastAsia="zh-CN"/>
                </w:rPr>
                <m:t>=</m:t>
              </m:r>
            </m:oMath>
            <w:r w:rsidRPr="00C8022E">
              <w:rPr>
                <w:sz w:val="16"/>
                <w:szCs w:val="16"/>
                <w:lang w:eastAsia="zh-CN"/>
              </w:rPr>
              <w:t>30 kHz)</w:t>
            </w:r>
          </w:p>
        </w:tc>
        <w:tc>
          <w:tcPr>
            <w:tcW w:w="705" w:type="dxa"/>
            <w:gridSpan w:val="3"/>
          </w:tcPr>
          <w:p w14:paraId="44A4916C" w14:textId="77777777" w:rsidR="001A2C69" w:rsidRPr="00C8022E" w:rsidRDefault="001A2C69" w:rsidP="00900EE3">
            <w:pPr>
              <w:spacing w:after="0"/>
              <w:rPr>
                <w:sz w:val="16"/>
                <w:szCs w:val="16"/>
                <w:lang w:eastAsia="zh-CN"/>
              </w:rPr>
            </w:pPr>
            <w:r w:rsidRPr="00C8022E">
              <w:rPr>
                <w:sz w:val="16"/>
                <w:szCs w:val="16"/>
                <w:lang w:eastAsia="zh-CN"/>
              </w:rPr>
              <w:sym w:font="Wingdings 2" w:char="F050"/>
            </w:r>
            <w:r w:rsidRPr="00C8022E">
              <w:rPr>
                <w:sz w:val="16"/>
                <w:szCs w:val="16"/>
                <w:lang w:eastAsia="zh-CN"/>
              </w:rPr>
              <w:t xml:space="preserve"> </w:t>
            </w:r>
          </w:p>
          <w:p w14:paraId="786BB3BF" w14:textId="77777777" w:rsidR="001A2C69" w:rsidRPr="00C8022E" w:rsidRDefault="001A2C69" w:rsidP="00900EE3">
            <w:pPr>
              <w:rPr>
                <w:sz w:val="18"/>
                <w:szCs w:val="18"/>
                <w:lang w:eastAsia="zh-CN"/>
              </w:rPr>
            </w:pPr>
            <w:r w:rsidRPr="00C8022E">
              <w:rPr>
                <w:sz w:val="16"/>
                <w:szCs w:val="16"/>
                <w:lang w:eastAsia="zh-CN"/>
              </w:rPr>
              <w:t>(</w:t>
            </w:r>
            <m:oMath>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RA</m:t>
                  </m:r>
                </m:sub>
              </m:sSub>
              <m:r>
                <w:rPr>
                  <w:rFonts w:ascii="Cambria Math" w:hAnsi="Cambria Math"/>
                  <w:sz w:val="16"/>
                  <w:szCs w:val="16"/>
                  <w:lang w:eastAsia="zh-CN"/>
                </w:rPr>
                <m:t>=15</m:t>
              </m:r>
            </m:oMath>
            <w:r w:rsidRPr="00C8022E">
              <w:rPr>
                <w:sz w:val="16"/>
                <w:szCs w:val="16"/>
                <w:lang w:eastAsia="zh-CN"/>
              </w:rPr>
              <w:t xml:space="preserve"> kHz, 30 kHz)</w:t>
            </w:r>
          </w:p>
        </w:tc>
        <w:tc>
          <w:tcPr>
            <w:tcW w:w="706" w:type="dxa"/>
          </w:tcPr>
          <w:p w14:paraId="56DBAC95" w14:textId="77777777" w:rsidR="001A2C69" w:rsidRPr="00C8022E" w:rsidRDefault="001A2C69" w:rsidP="00900EE3">
            <w:pPr>
              <w:spacing w:after="0"/>
              <w:rPr>
                <w:sz w:val="16"/>
                <w:szCs w:val="16"/>
                <w:lang w:eastAsia="zh-CN"/>
              </w:rPr>
            </w:pPr>
            <w:r w:rsidRPr="00C8022E">
              <w:rPr>
                <w:sz w:val="16"/>
                <w:szCs w:val="16"/>
                <w:lang w:eastAsia="zh-CN"/>
              </w:rPr>
              <w:sym w:font="Wingdings 2" w:char="F050"/>
            </w:r>
            <w:r w:rsidRPr="00C8022E">
              <w:rPr>
                <w:sz w:val="16"/>
                <w:szCs w:val="16"/>
                <w:lang w:eastAsia="zh-CN"/>
              </w:rPr>
              <w:t xml:space="preserve"> </w:t>
            </w:r>
          </w:p>
          <w:p w14:paraId="4478B642" w14:textId="77777777" w:rsidR="001A2C69" w:rsidRPr="00C8022E" w:rsidRDefault="001A2C69" w:rsidP="00900EE3">
            <w:pPr>
              <w:rPr>
                <w:sz w:val="18"/>
                <w:szCs w:val="18"/>
                <w:lang w:eastAsia="zh-CN"/>
              </w:rPr>
            </w:pPr>
            <w:r w:rsidRPr="00C8022E">
              <w:rPr>
                <w:sz w:val="16"/>
                <w:szCs w:val="16"/>
                <w:lang w:eastAsia="zh-CN"/>
              </w:rPr>
              <w:t>(</w:t>
            </w:r>
            <m:oMath>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RA</m:t>
                  </m:r>
                </m:sub>
              </m:sSub>
              <m:r>
                <w:rPr>
                  <w:rFonts w:ascii="Cambria Math" w:hAnsi="Cambria Math"/>
                  <w:sz w:val="16"/>
                  <w:szCs w:val="16"/>
                  <w:lang w:eastAsia="zh-CN"/>
                </w:rPr>
                <m:t>=15</m:t>
              </m:r>
            </m:oMath>
            <w:r w:rsidRPr="00C8022E">
              <w:rPr>
                <w:sz w:val="16"/>
                <w:szCs w:val="16"/>
                <w:lang w:eastAsia="zh-CN"/>
              </w:rPr>
              <w:t xml:space="preserve"> kHz, 30 kHz)</w:t>
            </w:r>
          </w:p>
        </w:tc>
        <w:tc>
          <w:tcPr>
            <w:tcW w:w="1113" w:type="dxa"/>
            <w:gridSpan w:val="2"/>
          </w:tcPr>
          <w:p w14:paraId="65F4CB8E" w14:textId="77777777" w:rsidR="001A2C69" w:rsidRPr="00C8022E" w:rsidRDefault="001A2C69" w:rsidP="00900EE3">
            <w:pPr>
              <w:rPr>
                <w:sz w:val="16"/>
                <w:szCs w:val="16"/>
                <w:lang w:eastAsia="zh-CN"/>
              </w:rPr>
            </w:pPr>
            <m:oMath>
              <m:r>
                <w:rPr>
                  <w:rFonts w:ascii="Cambria Math" w:hAnsi="Cambria Math"/>
                  <w:sz w:val="16"/>
                  <w:szCs w:val="16"/>
                  <w:lang w:eastAsia="zh-CN"/>
                </w:rPr>
                <m:t>X≥95</m:t>
              </m:r>
            </m:oMath>
            <w:r w:rsidRPr="00C8022E">
              <w:rPr>
                <w:sz w:val="16"/>
                <w:szCs w:val="16"/>
                <w:lang w:eastAsia="zh-CN"/>
              </w:rPr>
              <w:t xml:space="preserve"> km (</w:t>
            </w:r>
            <m:oMath>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RA</m:t>
                  </m:r>
                </m:sub>
              </m:sSub>
              <m:r>
                <w:rPr>
                  <w:rFonts w:ascii="Cambria Math" w:hAnsi="Cambria Math"/>
                  <w:sz w:val="16"/>
                  <w:szCs w:val="16"/>
                  <w:lang w:eastAsia="zh-CN"/>
                </w:rPr>
                <m:t>=15</m:t>
              </m:r>
            </m:oMath>
            <w:r w:rsidRPr="00C8022E">
              <w:rPr>
                <w:sz w:val="16"/>
                <w:szCs w:val="16"/>
                <w:lang w:eastAsia="zh-CN"/>
              </w:rPr>
              <w:t xml:space="preserve"> kHz)</w:t>
            </w:r>
          </w:p>
          <w:p w14:paraId="7B31EEA8" w14:textId="77777777" w:rsidR="001A2C69" w:rsidRPr="00C8022E" w:rsidRDefault="001A2C69" w:rsidP="00900EE3">
            <w:pPr>
              <w:spacing w:after="0"/>
              <w:rPr>
                <w:sz w:val="16"/>
                <w:szCs w:val="16"/>
                <w:lang w:eastAsia="zh-CN"/>
              </w:rPr>
            </w:pPr>
            <w:r w:rsidRPr="00C8022E">
              <w:rPr>
                <w:sz w:val="16"/>
                <w:szCs w:val="16"/>
                <w:lang w:eastAsia="zh-CN"/>
              </w:rPr>
              <w:sym w:font="Wingdings 2" w:char="F050"/>
            </w:r>
            <w:r w:rsidRPr="00C8022E">
              <w:rPr>
                <w:sz w:val="16"/>
                <w:szCs w:val="16"/>
                <w:lang w:eastAsia="zh-CN"/>
              </w:rPr>
              <w:t xml:space="preserve"> </w:t>
            </w:r>
          </w:p>
          <w:p w14:paraId="459DAEB3" w14:textId="77777777" w:rsidR="001A2C69" w:rsidRPr="00C8022E" w:rsidRDefault="001A2C69" w:rsidP="00900EE3">
            <w:pPr>
              <w:rPr>
                <w:sz w:val="18"/>
                <w:szCs w:val="18"/>
                <w:lang w:eastAsia="zh-CN"/>
              </w:rPr>
            </w:pPr>
            <w:r w:rsidRPr="00C8022E">
              <w:rPr>
                <w:sz w:val="16"/>
                <w:szCs w:val="16"/>
                <w:lang w:eastAsia="zh-CN"/>
              </w:rPr>
              <w:t>(</w:t>
            </w:r>
            <m:oMath>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RA</m:t>
                  </m:r>
                </m:sub>
              </m:sSub>
              <m:r>
                <w:rPr>
                  <w:rFonts w:ascii="Cambria Math" w:hAnsi="Cambria Math"/>
                  <w:sz w:val="16"/>
                  <w:szCs w:val="16"/>
                  <w:lang w:eastAsia="zh-CN"/>
                </w:rPr>
                <m:t>=</m:t>
              </m:r>
            </m:oMath>
            <w:r w:rsidRPr="00C8022E">
              <w:rPr>
                <w:sz w:val="16"/>
                <w:szCs w:val="16"/>
                <w:lang w:eastAsia="zh-CN"/>
              </w:rPr>
              <w:t>30 kHz)</w:t>
            </w:r>
          </w:p>
        </w:tc>
        <w:tc>
          <w:tcPr>
            <w:tcW w:w="703" w:type="dxa"/>
            <w:gridSpan w:val="3"/>
          </w:tcPr>
          <w:p w14:paraId="4D43D2AE" w14:textId="77777777" w:rsidR="001A2C69" w:rsidRPr="00C8022E" w:rsidRDefault="001A2C69" w:rsidP="00900EE3">
            <w:pPr>
              <w:spacing w:after="0"/>
              <w:rPr>
                <w:sz w:val="16"/>
                <w:szCs w:val="16"/>
                <w:lang w:eastAsia="zh-CN"/>
              </w:rPr>
            </w:pPr>
            <w:r w:rsidRPr="00C8022E">
              <w:rPr>
                <w:sz w:val="16"/>
                <w:szCs w:val="16"/>
                <w:lang w:eastAsia="zh-CN"/>
              </w:rPr>
              <w:sym w:font="Wingdings 2" w:char="F050"/>
            </w:r>
            <w:r w:rsidRPr="00C8022E">
              <w:rPr>
                <w:sz w:val="16"/>
                <w:szCs w:val="16"/>
                <w:lang w:eastAsia="zh-CN"/>
              </w:rPr>
              <w:t xml:space="preserve"> </w:t>
            </w:r>
          </w:p>
          <w:p w14:paraId="3DF64C41" w14:textId="77777777" w:rsidR="001A2C69" w:rsidRPr="00C8022E" w:rsidRDefault="001A2C69" w:rsidP="00900EE3">
            <w:pPr>
              <w:rPr>
                <w:sz w:val="18"/>
                <w:szCs w:val="18"/>
                <w:lang w:eastAsia="zh-CN"/>
              </w:rPr>
            </w:pPr>
            <w:r w:rsidRPr="00C8022E">
              <w:rPr>
                <w:sz w:val="16"/>
                <w:szCs w:val="16"/>
                <w:lang w:eastAsia="zh-CN"/>
              </w:rPr>
              <w:t>(</w:t>
            </w:r>
            <m:oMath>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RA</m:t>
                  </m:r>
                </m:sub>
              </m:sSub>
              <m:r>
                <w:rPr>
                  <w:rFonts w:ascii="Cambria Math" w:hAnsi="Cambria Math"/>
                  <w:sz w:val="16"/>
                  <w:szCs w:val="16"/>
                  <w:lang w:eastAsia="zh-CN"/>
                </w:rPr>
                <m:t>=15</m:t>
              </m:r>
            </m:oMath>
            <w:r w:rsidRPr="00C8022E">
              <w:rPr>
                <w:sz w:val="16"/>
                <w:szCs w:val="16"/>
                <w:lang w:eastAsia="zh-CN"/>
              </w:rPr>
              <w:t xml:space="preserve"> kHz, 30 kHz)</w:t>
            </w:r>
          </w:p>
        </w:tc>
        <w:tc>
          <w:tcPr>
            <w:tcW w:w="704" w:type="dxa"/>
          </w:tcPr>
          <w:p w14:paraId="2CD83ACC" w14:textId="77777777" w:rsidR="001A2C69" w:rsidRPr="00C8022E" w:rsidRDefault="001A2C69" w:rsidP="00900EE3">
            <w:pPr>
              <w:spacing w:after="0"/>
              <w:rPr>
                <w:sz w:val="16"/>
                <w:szCs w:val="16"/>
                <w:lang w:eastAsia="zh-CN"/>
              </w:rPr>
            </w:pPr>
            <w:r w:rsidRPr="00C8022E">
              <w:rPr>
                <w:sz w:val="16"/>
                <w:szCs w:val="16"/>
                <w:lang w:eastAsia="zh-CN"/>
              </w:rPr>
              <w:sym w:font="Wingdings 2" w:char="F050"/>
            </w:r>
            <w:r w:rsidRPr="00C8022E">
              <w:rPr>
                <w:sz w:val="16"/>
                <w:szCs w:val="16"/>
                <w:lang w:eastAsia="zh-CN"/>
              </w:rPr>
              <w:t xml:space="preserve"> </w:t>
            </w:r>
          </w:p>
          <w:p w14:paraId="7E546E23" w14:textId="77777777" w:rsidR="001A2C69" w:rsidRPr="00C8022E" w:rsidRDefault="001A2C69" w:rsidP="00900EE3">
            <w:pPr>
              <w:rPr>
                <w:sz w:val="18"/>
                <w:szCs w:val="18"/>
                <w:lang w:eastAsia="zh-CN"/>
              </w:rPr>
            </w:pPr>
            <w:r w:rsidRPr="00C8022E">
              <w:rPr>
                <w:sz w:val="16"/>
                <w:szCs w:val="16"/>
                <w:lang w:eastAsia="zh-CN"/>
              </w:rPr>
              <w:t>(</w:t>
            </w:r>
            <m:oMath>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RA</m:t>
                  </m:r>
                </m:sub>
              </m:sSub>
              <m:r>
                <w:rPr>
                  <w:rFonts w:ascii="Cambria Math" w:hAnsi="Cambria Math"/>
                  <w:sz w:val="16"/>
                  <w:szCs w:val="16"/>
                  <w:lang w:eastAsia="zh-CN"/>
                </w:rPr>
                <m:t>=15</m:t>
              </m:r>
            </m:oMath>
            <w:r w:rsidRPr="00C8022E">
              <w:rPr>
                <w:sz w:val="16"/>
                <w:szCs w:val="16"/>
                <w:lang w:eastAsia="zh-CN"/>
              </w:rPr>
              <w:t xml:space="preserve"> kHz, 30 kHz)</w:t>
            </w:r>
          </w:p>
        </w:tc>
        <w:tc>
          <w:tcPr>
            <w:tcW w:w="1212" w:type="dxa"/>
            <w:gridSpan w:val="2"/>
          </w:tcPr>
          <w:p w14:paraId="0812203E" w14:textId="77777777" w:rsidR="001A2C69" w:rsidRPr="00C8022E" w:rsidRDefault="001A2C69" w:rsidP="00900EE3">
            <w:pPr>
              <w:spacing w:after="0"/>
              <w:rPr>
                <w:sz w:val="16"/>
                <w:szCs w:val="16"/>
                <w:lang w:eastAsia="zh-CN"/>
              </w:rPr>
            </w:pPr>
            <w:r w:rsidRPr="00C8022E">
              <w:rPr>
                <w:sz w:val="16"/>
                <w:szCs w:val="16"/>
                <w:lang w:eastAsia="zh-CN"/>
              </w:rPr>
              <w:sym w:font="Wingdings 2" w:char="F050"/>
            </w:r>
            <w:r w:rsidRPr="00C8022E">
              <w:rPr>
                <w:sz w:val="16"/>
                <w:szCs w:val="16"/>
                <w:lang w:eastAsia="zh-CN"/>
              </w:rPr>
              <w:t xml:space="preserve"> </w:t>
            </w:r>
          </w:p>
          <w:p w14:paraId="3A6B90D0" w14:textId="77777777" w:rsidR="001A2C69" w:rsidRPr="00C8022E" w:rsidRDefault="001A2C69" w:rsidP="00900EE3">
            <w:pPr>
              <w:rPr>
                <w:sz w:val="18"/>
                <w:szCs w:val="18"/>
                <w:lang w:eastAsia="zh-CN"/>
              </w:rPr>
            </w:pPr>
            <w:r w:rsidRPr="00C8022E">
              <w:rPr>
                <w:sz w:val="16"/>
                <w:szCs w:val="16"/>
                <w:lang w:eastAsia="zh-CN"/>
              </w:rPr>
              <w:t>(</w:t>
            </w:r>
            <m:oMath>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RA</m:t>
                  </m:r>
                </m:sub>
              </m:sSub>
              <m:r>
                <w:rPr>
                  <w:rFonts w:ascii="Cambria Math" w:hAnsi="Cambria Math"/>
                  <w:sz w:val="16"/>
                  <w:szCs w:val="16"/>
                  <w:lang w:eastAsia="zh-CN"/>
                </w:rPr>
                <m:t>=15</m:t>
              </m:r>
            </m:oMath>
            <w:r w:rsidRPr="00C8022E">
              <w:rPr>
                <w:sz w:val="16"/>
                <w:szCs w:val="16"/>
                <w:lang w:eastAsia="zh-CN"/>
              </w:rPr>
              <w:t xml:space="preserve"> kHz, 30 kHz)</w:t>
            </w:r>
          </w:p>
        </w:tc>
      </w:tr>
      <w:tr w:rsidR="001A2C69" w:rsidRPr="00C8022E" w14:paraId="18B73B7A" w14:textId="77777777" w:rsidTr="00900EE3">
        <w:trPr>
          <w:trHeight w:val="135"/>
        </w:trPr>
        <w:tc>
          <w:tcPr>
            <w:tcW w:w="9307" w:type="dxa"/>
            <w:gridSpan w:val="20"/>
          </w:tcPr>
          <w:p w14:paraId="3990CE1E" w14:textId="77777777" w:rsidR="001A2C69" w:rsidRPr="00C8022E" w:rsidRDefault="001A2C69" w:rsidP="00900EE3">
            <w:pPr>
              <w:spacing w:after="0"/>
              <w:rPr>
                <w:szCs w:val="20"/>
                <w:lang w:eastAsia="zh-CN"/>
              </w:rPr>
            </w:pPr>
            <w:r w:rsidRPr="00C8022E">
              <w:rPr>
                <w:lang w:eastAsia="zh-CN"/>
              </w:rPr>
              <w:sym w:font="Wingdings 2" w:char="F050"/>
            </w:r>
            <w:r w:rsidRPr="00C8022E">
              <w:rPr>
                <w:lang w:eastAsia="zh-CN"/>
              </w:rPr>
              <w:t xml:space="preserve">  = </w:t>
            </w:r>
            <w:r w:rsidRPr="00C8022E">
              <w:rPr>
                <w:szCs w:val="20"/>
                <w:lang w:eastAsia="zh-CN"/>
              </w:rPr>
              <w:t>PRACH format does not exceed the tolerance criteria</w:t>
            </w:r>
          </w:p>
          <w:p w14:paraId="03402DEB" w14:textId="77777777" w:rsidR="001A2C69" w:rsidRPr="00C8022E" w:rsidRDefault="001A2C69" w:rsidP="00900EE3">
            <w:pPr>
              <w:spacing w:after="0"/>
              <w:rPr>
                <w:szCs w:val="20"/>
                <w:lang w:eastAsia="zh-CN"/>
              </w:rPr>
            </w:pPr>
            <m:oMath>
              <m:r>
                <w:rPr>
                  <w:rFonts w:ascii="Cambria Math" w:hAnsi="Cambria Math"/>
                  <w:szCs w:val="20"/>
                  <w:lang w:eastAsia="zh-CN"/>
                </w:rPr>
                <m:t>X≥y</m:t>
              </m:r>
            </m:oMath>
            <w:r w:rsidRPr="00C8022E">
              <w:rPr>
                <w:szCs w:val="20"/>
                <w:lang w:eastAsia="zh-CN"/>
              </w:rPr>
              <w:t xml:space="preserve"> = PRACH tolerance is exceeded at </w:t>
            </w:r>
            <m:oMath>
              <m:r>
                <w:rPr>
                  <w:rFonts w:ascii="Cambria Math" w:hAnsi="Cambria Math"/>
                  <w:szCs w:val="20"/>
                  <w:lang w:eastAsia="zh-CN"/>
                </w:rPr>
                <m:t>X=y</m:t>
              </m:r>
            </m:oMath>
            <w:r w:rsidRPr="00C8022E">
              <w:rPr>
                <w:szCs w:val="20"/>
                <w:lang w:eastAsia="zh-CN"/>
              </w:rPr>
              <w:t xml:space="preserve"> km and beyond</w:t>
            </w:r>
          </w:p>
          <w:p w14:paraId="502E3BC1" w14:textId="77777777" w:rsidR="001A2C69" w:rsidRPr="00C8022E" w:rsidRDefault="001A2C69" w:rsidP="00900EE3">
            <w:pPr>
              <w:spacing w:after="0"/>
              <w:rPr>
                <w:sz w:val="16"/>
                <w:szCs w:val="16"/>
                <w:lang w:eastAsia="zh-CN"/>
              </w:rPr>
            </w:pPr>
          </w:p>
        </w:tc>
      </w:tr>
    </w:tbl>
    <w:p w14:paraId="48717210" w14:textId="77777777" w:rsidR="001A2C69" w:rsidRPr="00C8022E" w:rsidRDefault="001A2C69" w:rsidP="001A2C69">
      <w:pPr>
        <w:rPr>
          <w:b/>
          <w:bCs/>
          <w:lang w:eastAsia="zh-CN"/>
        </w:rPr>
      </w:pPr>
    </w:p>
    <w:p w14:paraId="4331B93D" w14:textId="77777777" w:rsidR="001A2C69" w:rsidRPr="00C8022E" w:rsidRDefault="001A2C69" w:rsidP="001A2C69">
      <w:pPr>
        <w:rPr>
          <w:lang w:eastAsia="zh-CN"/>
        </w:rPr>
      </w:pPr>
      <w:r w:rsidRPr="00C8022E">
        <w:rPr>
          <w:b/>
          <w:bCs/>
          <w:lang w:eastAsia="zh-CN"/>
        </w:rPr>
        <w:t>Table 22: PRACH format C2 versus timing and frequency tolerances for FR2</w:t>
      </w:r>
    </w:p>
    <w:tbl>
      <w:tblPr>
        <w:tblStyle w:val="Grilledutableau"/>
        <w:tblW w:w="0" w:type="auto"/>
        <w:tblLayout w:type="fixed"/>
        <w:tblLook w:val="04A0" w:firstRow="1" w:lastRow="0" w:firstColumn="1" w:lastColumn="0" w:noHBand="0" w:noVBand="1"/>
      </w:tblPr>
      <w:tblGrid>
        <w:gridCol w:w="427"/>
        <w:gridCol w:w="688"/>
        <w:gridCol w:w="860"/>
        <w:gridCol w:w="900"/>
        <w:gridCol w:w="679"/>
        <w:gridCol w:w="610"/>
        <w:gridCol w:w="691"/>
        <w:gridCol w:w="720"/>
        <w:gridCol w:w="540"/>
        <w:gridCol w:w="573"/>
        <w:gridCol w:w="683"/>
        <w:gridCol w:w="724"/>
        <w:gridCol w:w="621"/>
        <w:gridCol w:w="591"/>
      </w:tblGrid>
      <w:tr w:rsidR="001A2C69" w:rsidRPr="00C8022E" w14:paraId="14850527" w14:textId="77777777" w:rsidTr="00900EE3">
        <w:trPr>
          <w:trHeight w:val="135"/>
        </w:trPr>
        <w:tc>
          <w:tcPr>
            <w:tcW w:w="1115" w:type="dxa"/>
            <w:gridSpan w:val="2"/>
            <w:vMerge w:val="restart"/>
          </w:tcPr>
          <w:p w14:paraId="659C2270" w14:textId="77777777" w:rsidR="001A2C69" w:rsidRPr="00C8022E" w:rsidRDefault="001A2C69" w:rsidP="00900EE3">
            <w:pPr>
              <w:jc w:val="center"/>
              <w:rPr>
                <w:sz w:val="18"/>
                <w:szCs w:val="18"/>
                <w:lang w:eastAsia="zh-CN"/>
              </w:rPr>
            </w:pPr>
            <w:r w:rsidRPr="00C8022E">
              <w:rPr>
                <w:sz w:val="18"/>
                <w:szCs w:val="18"/>
                <w:lang w:eastAsia="zh-CN"/>
              </w:rPr>
              <w:t>Format</w:t>
            </w:r>
          </w:p>
        </w:tc>
        <w:tc>
          <w:tcPr>
            <w:tcW w:w="3049" w:type="dxa"/>
            <w:gridSpan w:val="4"/>
          </w:tcPr>
          <w:p w14:paraId="31E21541" w14:textId="77777777" w:rsidR="001A2C69" w:rsidRPr="00C8022E" w:rsidRDefault="001A2C69" w:rsidP="00900EE3">
            <w:pPr>
              <w:jc w:val="center"/>
              <w:rPr>
                <w:sz w:val="18"/>
                <w:szCs w:val="18"/>
                <w:lang w:eastAsia="zh-CN"/>
              </w:rPr>
            </w:pPr>
            <w:r w:rsidRPr="00C8022E">
              <w:rPr>
                <w:sz w:val="18"/>
                <w:szCs w:val="18"/>
                <w:lang w:eastAsia="zh-CN"/>
              </w:rPr>
              <w:t>LEO-600</w:t>
            </w:r>
          </w:p>
        </w:tc>
        <w:tc>
          <w:tcPr>
            <w:tcW w:w="2524" w:type="dxa"/>
            <w:gridSpan w:val="4"/>
          </w:tcPr>
          <w:p w14:paraId="49562E09" w14:textId="77777777" w:rsidR="001A2C69" w:rsidRPr="00C8022E" w:rsidRDefault="001A2C69" w:rsidP="00900EE3">
            <w:pPr>
              <w:jc w:val="center"/>
              <w:rPr>
                <w:sz w:val="18"/>
                <w:szCs w:val="18"/>
                <w:lang w:eastAsia="zh-CN"/>
              </w:rPr>
            </w:pPr>
            <w:r w:rsidRPr="00C8022E">
              <w:rPr>
                <w:sz w:val="18"/>
                <w:szCs w:val="18"/>
                <w:lang w:eastAsia="zh-CN"/>
              </w:rPr>
              <w:t>LEO-1200</w:t>
            </w:r>
          </w:p>
        </w:tc>
        <w:tc>
          <w:tcPr>
            <w:tcW w:w="2619" w:type="dxa"/>
            <w:gridSpan w:val="4"/>
          </w:tcPr>
          <w:p w14:paraId="0A30FDCB" w14:textId="77777777" w:rsidR="001A2C69" w:rsidRPr="00C8022E" w:rsidRDefault="001A2C69" w:rsidP="00900EE3">
            <w:pPr>
              <w:jc w:val="center"/>
              <w:rPr>
                <w:sz w:val="18"/>
                <w:szCs w:val="18"/>
                <w:lang w:eastAsia="zh-CN"/>
              </w:rPr>
            </w:pPr>
            <w:r w:rsidRPr="00C8022E">
              <w:rPr>
                <w:sz w:val="18"/>
                <w:szCs w:val="18"/>
                <w:lang w:eastAsia="zh-CN"/>
              </w:rPr>
              <w:t>GSO</w:t>
            </w:r>
          </w:p>
        </w:tc>
      </w:tr>
      <w:tr w:rsidR="001A2C69" w:rsidRPr="00C8022E" w14:paraId="70953A8F" w14:textId="77777777" w:rsidTr="00900EE3">
        <w:trPr>
          <w:trHeight w:val="140"/>
        </w:trPr>
        <w:tc>
          <w:tcPr>
            <w:tcW w:w="1115" w:type="dxa"/>
            <w:gridSpan w:val="2"/>
            <w:vMerge/>
          </w:tcPr>
          <w:p w14:paraId="4E2369AE" w14:textId="77777777" w:rsidR="001A2C69" w:rsidRPr="00C8022E" w:rsidRDefault="001A2C69" w:rsidP="00900EE3">
            <w:pPr>
              <w:jc w:val="center"/>
              <w:rPr>
                <w:sz w:val="18"/>
                <w:szCs w:val="18"/>
                <w:lang w:eastAsia="zh-CN"/>
              </w:rPr>
            </w:pPr>
          </w:p>
        </w:tc>
        <w:tc>
          <w:tcPr>
            <w:tcW w:w="1760" w:type="dxa"/>
            <w:gridSpan w:val="2"/>
          </w:tcPr>
          <w:p w14:paraId="3F9A211C" w14:textId="77777777" w:rsidR="001A2C69" w:rsidRPr="00C8022E" w:rsidRDefault="003857CF" w:rsidP="00900EE3">
            <w:pPr>
              <w:jc w:val="center"/>
              <w:rPr>
                <w:sz w:val="18"/>
                <w:szCs w:val="18"/>
                <w:lang w:eastAsia="zh-CN"/>
              </w:rPr>
            </w:pPr>
            <m:oMathPara>
              <m:oMath>
                <m:sSup>
                  <m:sSupPr>
                    <m:ctrlPr>
                      <w:rPr>
                        <w:rFonts w:ascii="Cambria Math" w:hAnsi="Cambria Math"/>
                        <w:i/>
                        <w:sz w:val="18"/>
                        <w:szCs w:val="18"/>
                        <w:lang w:eastAsia="zh-CN"/>
                      </w:rPr>
                    </m:ctrlPr>
                  </m:sSupPr>
                  <m:e>
                    <m:r>
                      <w:rPr>
                        <w:rFonts w:ascii="Cambria Math" w:hAnsi="Cambria Math"/>
                        <w:sz w:val="18"/>
                        <w:szCs w:val="18"/>
                        <w:lang w:eastAsia="zh-CN"/>
                      </w:rPr>
                      <m:t>30</m:t>
                    </m:r>
                  </m:e>
                  <m:sup>
                    <m:r>
                      <w:rPr>
                        <w:rFonts w:ascii="Cambria Math" w:hAnsi="Cambria Math"/>
                        <w:sz w:val="18"/>
                        <w:szCs w:val="18"/>
                        <w:lang w:eastAsia="zh-CN"/>
                      </w:rPr>
                      <m:t>°</m:t>
                    </m:r>
                  </m:sup>
                </m:sSup>
              </m:oMath>
            </m:oMathPara>
          </w:p>
        </w:tc>
        <w:tc>
          <w:tcPr>
            <w:tcW w:w="1289" w:type="dxa"/>
            <w:gridSpan w:val="2"/>
          </w:tcPr>
          <w:p w14:paraId="16F51467" w14:textId="77777777" w:rsidR="001A2C69" w:rsidRPr="00C8022E" w:rsidRDefault="003857CF" w:rsidP="00900EE3">
            <w:pPr>
              <w:jc w:val="center"/>
              <w:rPr>
                <w:sz w:val="18"/>
                <w:szCs w:val="18"/>
                <w:lang w:eastAsia="zh-CN"/>
              </w:rPr>
            </w:pPr>
            <m:oMathPara>
              <m:oMath>
                <m:sSup>
                  <m:sSupPr>
                    <m:ctrlPr>
                      <w:rPr>
                        <w:rFonts w:ascii="Cambria Math" w:hAnsi="Cambria Math"/>
                        <w:i/>
                        <w:sz w:val="18"/>
                        <w:szCs w:val="18"/>
                        <w:lang w:eastAsia="zh-CN"/>
                      </w:rPr>
                    </m:ctrlPr>
                  </m:sSupPr>
                  <m:e>
                    <m:r>
                      <w:rPr>
                        <w:rFonts w:ascii="Cambria Math" w:hAnsi="Cambria Math"/>
                        <w:sz w:val="18"/>
                        <w:szCs w:val="18"/>
                        <w:lang w:eastAsia="zh-CN"/>
                      </w:rPr>
                      <m:t>90</m:t>
                    </m:r>
                  </m:e>
                  <m:sup>
                    <m:r>
                      <w:rPr>
                        <w:rFonts w:ascii="Cambria Math" w:hAnsi="Cambria Math"/>
                        <w:sz w:val="18"/>
                        <w:szCs w:val="18"/>
                        <w:lang w:eastAsia="zh-CN"/>
                      </w:rPr>
                      <m:t>°</m:t>
                    </m:r>
                  </m:sup>
                </m:sSup>
              </m:oMath>
            </m:oMathPara>
          </w:p>
        </w:tc>
        <w:tc>
          <w:tcPr>
            <w:tcW w:w="1411" w:type="dxa"/>
            <w:gridSpan w:val="2"/>
          </w:tcPr>
          <w:p w14:paraId="531C761A" w14:textId="77777777" w:rsidR="001A2C69" w:rsidRPr="00C8022E" w:rsidRDefault="003857CF" w:rsidP="00900EE3">
            <w:pPr>
              <w:jc w:val="center"/>
              <w:rPr>
                <w:sz w:val="18"/>
                <w:szCs w:val="18"/>
                <w:lang w:eastAsia="zh-CN"/>
              </w:rPr>
            </w:pPr>
            <m:oMathPara>
              <m:oMath>
                <m:sSup>
                  <m:sSupPr>
                    <m:ctrlPr>
                      <w:rPr>
                        <w:rFonts w:ascii="Cambria Math" w:hAnsi="Cambria Math"/>
                        <w:i/>
                        <w:sz w:val="18"/>
                        <w:szCs w:val="18"/>
                        <w:lang w:eastAsia="zh-CN"/>
                      </w:rPr>
                    </m:ctrlPr>
                  </m:sSupPr>
                  <m:e>
                    <m:r>
                      <w:rPr>
                        <w:rFonts w:ascii="Cambria Math" w:hAnsi="Cambria Math"/>
                        <w:sz w:val="18"/>
                        <w:szCs w:val="18"/>
                        <w:lang w:eastAsia="zh-CN"/>
                      </w:rPr>
                      <m:t>30</m:t>
                    </m:r>
                  </m:e>
                  <m:sup>
                    <m:r>
                      <w:rPr>
                        <w:rFonts w:ascii="Cambria Math" w:hAnsi="Cambria Math"/>
                        <w:sz w:val="18"/>
                        <w:szCs w:val="18"/>
                        <w:lang w:eastAsia="zh-CN"/>
                      </w:rPr>
                      <m:t>°</m:t>
                    </m:r>
                  </m:sup>
                </m:sSup>
              </m:oMath>
            </m:oMathPara>
          </w:p>
        </w:tc>
        <w:tc>
          <w:tcPr>
            <w:tcW w:w="1113" w:type="dxa"/>
            <w:gridSpan w:val="2"/>
          </w:tcPr>
          <w:p w14:paraId="05EBB69D" w14:textId="77777777" w:rsidR="001A2C69" w:rsidRPr="00C8022E" w:rsidRDefault="003857CF" w:rsidP="00900EE3">
            <w:pPr>
              <w:jc w:val="center"/>
              <w:rPr>
                <w:sz w:val="18"/>
                <w:szCs w:val="18"/>
                <w:lang w:eastAsia="zh-CN"/>
              </w:rPr>
            </w:pPr>
            <m:oMathPara>
              <m:oMath>
                <m:sSup>
                  <m:sSupPr>
                    <m:ctrlPr>
                      <w:rPr>
                        <w:rFonts w:ascii="Cambria Math" w:hAnsi="Cambria Math"/>
                        <w:i/>
                        <w:sz w:val="18"/>
                        <w:szCs w:val="18"/>
                        <w:lang w:eastAsia="zh-CN"/>
                      </w:rPr>
                    </m:ctrlPr>
                  </m:sSupPr>
                  <m:e>
                    <m:r>
                      <w:rPr>
                        <w:rFonts w:ascii="Cambria Math" w:hAnsi="Cambria Math"/>
                        <w:sz w:val="18"/>
                        <w:szCs w:val="18"/>
                        <w:lang w:eastAsia="zh-CN"/>
                      </w:rPr>
                      <m:t>90</m:t>
                    </m:r>
                  </m:e>
                  <m:sup>
                    <m:r>
                      <w:rPr>
                        <w:rFonts w:ascii="Cambria Math" w:hAnsi="Cambria Math"/>
                        <w:sz w:val="18"/>
                        <w:szCs w:val="18"/>
                        <w:lang w:eastAsia="zh-CN"/>
                      </w:rPr>
                      <m:t>°</m:t>
                    </m:r>
                  </m:sup>
                </m:sSup>
              </m:oMath>
            </m:oMathPara>
          </w:p>
        </w:tc>
        <w:tc>
          <w:tcPr>
            <w:tcW w:w="1407" w:type="dxa"/>
            <w:gridSpan w:val="2"/>
          </w:tcPr>
          <w:p w14:paraId="3EC95F7B" w14:textId="77777777" w:rsidR="001A2C69" w:rsidRPr="00C8022E" w:rsidRDefault="003857CF" w:rsidP="00900EE3">
            <w:pPr>
              <w:jc w:val="center"/>
              <w:rPr>
                <w:sz w:val="18"/>
                <w:szCs w:val="18"/>
                <w:lang w:eastAsia="zh-CN"/>
              </w:rPr>
            </w:pPr>
            <m:oMathPara>
              <m:oMath>
                <m:sSup>
                  <m:sSupPr>
                    <m:ctrlPr>
                      <w:rPr>
                        <w:rFonts w:ascii="Cambria Math" w:hAnsi="Cambria Math"/>
                        <w:i/>
                        <w:sz w:val="18"/>
                        <w:szCs w:val="18"/>
                        <w:lang w:eastAsia="zh-CN"/>
                      </w:rPr>
                    </m:ctrlPr>
                  </m:sSupPr>
                  <m:e>
                    <m:r>
                      <w:rPr>
                        <w:rFonts w:ascii="Cambria Math" w:hAnsi="Cambria Math"/>
                        <w:sz w:val="18"/>
                        <w:szCs w:val="18"/>
                        <w:lang w:eastAsia="zh-CN"/>
                      </w:rPr>
                      <m:t>12.5</m:t>
                    </m:r>
                  </m:e>
                  <m:sup>
                    <m:r>
                      <w:rPr>
                        <w:rFonts w:ascii="Cambria Math" w:hAnsi="Cambria Math"/>
                        <w:sz w:val="18"/>
                        <w:szCs w:val="18"/>
                        <w:lang w:eastAsia="zh-CN"/>
                      </w:rPr>
                      <m:t>°</m:t>
                    </m:r>
                  </m:sup>
                </m:sSup>
              </m:oMath>
            </m:oMathPara>
          </w:p>
        </w:tc>
        <w:tc>
          <w:tcPr>
            <w:tcW w:w="1212" w:type="dxa"/>
            <w:gridSpan w:val="2"/>
          </w:tcPr>
          <w:p w14:paraId="4E60BF3C" w14:textId="77777777" w:rsidR="001A2C69" w:rsidRPr="00C8022E" w:rsidRDefault="003857CF" w:rsidP="00900EE3">
            <w:pPr>
              <w:jc w:val="center"/>
              <w:rPr>
                <w:sz w:val="18"/>
                <w:szCs w:val="18"/>
                <w:lang w:eastAsia="zh-CN"/>
              </w:rPr>
            </w:pPr>
            <m:oMathPara>
              <m:oMath>
                <m:sSup>
                  <m:sSupPr>
                    <m:ctrlPr>
                      <w:rPr>
                        <w:rFonts w:ascii="Cambria Math" w:hAnsi="Cambria Math"/>
                        <w:i/>
                        <w:sz w:val="18"/>
                        <w:szCs w:val="18"/>
                        <w:lang w:eastAsia="zh-CN"/>
                      </w:rPr>
                    </m:ctrlPr>
                  </m:sSupPr>
                  <m:e>
                    <m:r>
                      <w:rPr>
                        <w:rFonts w:ascii="Cambria Math" w:hAnsi="Cambria Math"/>
                        <w:sz w:val="18"/>
                        <w:szCs w:val="18"/>
                        <w:lang w:eastAsia="zh-CN"/>
                      </w:rPr>
                      <m:t>90</m:t>
                    </m:r>
                  </m:e>
                  <m:sup>
                    <m:r>
                      <w:rPr>
                        <w:rFonts w:ascii="Cambria Math" w:hAnsi="Cambria Math"/>
                        <w:sz w:val="18"/>
                        <w:szCs w:val="18"/>
                        <w:lang w:eastAsia="zh-CN"/>
                      </w:rPr>
                      <m:t>°</m:t>
                    </m:r>
                  </m:sup>
                </m:sSup>
              </m:oMath>
            </m:oMathPara>
          </w:p>
        </w:tc>
      </w:tr>
      <w:tr w:rsidR="001A2C69" w:rsidRPr="00C8022E" w14:paraId="0CADE5AB" w14:textId="77777777" w:rsidTr="00900EE3">
        <w:trPr>
          <w:trHeight w:val="140"/>
        </w:trPr>
        <w:tc>
          <w:tcPr>
            <w:tcW w:w="1115" w:type="dxa"/>
            <w:gridSpan w:val="2"/>
            <w:vMerge/>
          </w:tcPr>
          <w:p w14:paraId="27F47105" w14:textId="77777777" w:rsidR="001A2C69" w:rsidRPr="00C8022E" w:rsidRDefault="001A2C69" w:rsidP="00900EE3">
            <w:pPr>
              <w:jc w:val="center"/>
              <w:rPr>
                <w:sz w:val="18"/>
                <w:szCs w:val="18"/>
                <w:lang w:eastAsia="zh-CN"/>
              </w:rPr>
            </w:pPr>
          </w:p>
        </w:tc>
        <w:tc>
          <w:tcPr>
            <w:tcW w:w="860" w:type="dxa"/>
          </w:tcPr>
          <w:p w14:paraId="67A08409" w14:textId="77777777" w:rsidR="001A2C69" w:rsidRPr="00C8022E" w:rsidRDefault="001A2C69" w:rsidP="00900EE3">
            <w:pPr>
              <w:spacing w:after="0"/>
              <w:jc w:val="center"/>
              <w:rPr>
                <w:sz w:val="16"/>
                <w:szCs w:val="16"/>
                <w:lang w:eastAsia="zh-CN"/>
              </w:rPr>
            </w:pPr>
            <w:r w:rsidRPr="00C8022E">
              <w:rPr>
                <w:sz w:val="16"/>
                <w:szCs w:val="16"/>
                <w:lang w:eastAsia="zh-CN"/>
              </w:rPr>
              <w:t xml:space="preserve">Case </w:t>
            </w:r>
          </w:p>
          <w:p w14:paraId="13F64874" w14:textId="77777777" w:rsidR="001A2C69" w:rsidRPr="00C8022E" w:rsidRDefault="001A2C69" w:rsidP="00900EE3">
            <w:pPr>
              <w:jc w:val="center"/>
              <w:rPr>
                <w:sz w:val="16"/>
                <w:szCs w:val="16"/>
                <w:lang w:eastAsia="zh-CN"/>
              </w:rPr>
            </w:pPr>
            <w:r w:rsidRPr="00C8022E">
              <w:rPr>
                <w:sz w:val="16"/>
                <w:szCs w:val="16"/>
                <w:lang w:eastAsia="zh-CN"/>
              </w:rPr>
              <w:t>1</w:t>
            </w:r>
          </w:p>
        </w:tc>
        <w:tc>
          <w:tcPr>
            <w:tcW w:w="900" w:type="dxa"/>
          </w:tcPr>
          <w:p w14:paraId="6A46554B" w14:textId="77777777" w:rsidR="001A2C69" w:rsidRPr="00C8022E" w:rsidRDefault="001A2C69" w:rsidP="00900EE3">
            <w:pPr>
              <w:spacing w:after="0"/>
              <w:jc w:val="center"/>
              <w:rPr>
                <w:sz w:val="16"/>
                <w:szCs w:val="16"/>
                <w:lang w:eastAsia="zh-CN"/>
              </w:rPr>
            </w:pPr>
            <w:r w:rsidRPr="00C8022E">
              <w:rPr>
                <w:sz w:val="16"/>
                <w:szCs w:val="16"/>
                <w:lang w:eastAsia="zh-CN"/>
              </w:rPr>
              <w:t xml:space="preserve">Case </w:t>
            </w:r>
          </w:p>
          <w:p w14:paraId="2742FF35" w14:textId="77777777" w:rsidR="001A2C69" w:rsidRPr="00C8022E" w:rsidRDefault="001A2C69" w:rsidP="00900EE3">
            <w:pPr>
              <w:jc w:val="center"/>
              <w:rPr>
                <w:sz w:val="16"/>
                <w:szCs w:val="16"/>
                <w:lang w:eastAsia="zh-CN"/>
              </w:rPr>
            </w:pPr>
            <w:r w:rsidRPr="00C8022E">
              <w:rPr>
                <w:sz w:val="16"/>
                <w:szCs w:val="16"/>
                <w:lang w:eastAsia="zh-CN"/>
              </w:rPr>
              <w:t>2</w:t>
            </w:r>
          </w:p>
        </w:tc>
        <w:tc>
          <w:tcPr>
            <w:tcW w:w="679" w:type="dxa"/>
          </w:tcPr>
          <w:p w14:paraId="50454961" w14:textId="77777777" w:rsidR="001A2C69" w:rsidRPr="00C8022E" w:rsidRDefault="001A2C69" w:rsidP="00900EE3">
            <w:pPr>
              <w:spacing w:after="0"/>
              <w:jc w:val="center"/>
              <w:rPr>
                <w:sz w:val="16"/>
                <w:szCs w:val="16"/>
                <w:lang w:eastAsia="zh-CN"/>
              </w:rPr>
            </w:pPr>
            <w:r w:rsidRPr="00C8022E">
              <w:rPr>
                <w:sz w:val="16"/>
                <w:szCs w:val="16"/>
                <w:lang w:eastAsia="zh-CN"/>
              </w:rPr>
              <w:t xml:space="preserve">Case </w:t>
            </w:r>
          </w:p>
          <w:p w14:paraId="0D1CDFC4" w14:textId="77777777" w:rsidR="001A2C69" w:rsidRPr="00C8022E" w:rsidRDefault="001A2C69" w:rsidP="00900EE3">
            <w:pPr>
              <w:jc w:val="center"/>
              <w:rPr>
                <w:sz w:val="16"/>
                <w:szCs w:val="16"/>
                <w:lang w:eastAsia="zh-CN"/>
              </w:rPr>
            </w:pPr>
            <w:r w:rsidRPr="00C8022E">
              <w:rPr>
                <w:sz w:val="16"/>
                <w:szCs w:val="16"/>
                <w:lang w:eastAsia="zh-CN"/>
              </w:rPr>
              <w:t>1</w:t>
            </w:r>
          </w:p>
        </w:tc>
        <w:tc>
          <w:tcPr>
            <w:tcW w:w="610" w:type="dxa"/>
          </w:tcPr>
          <w:p w14:paraId="27C1074B" w14:textId="77777777" w:rsidR="001A2C69" w:rsidRPr="00C8022E" w:rsidRDefault="001A2C69" w:rsidP="00900EE3">
            <w:pPr>
              <w:jc w:val="center"/>
              <w:rPr>
                <w:sz w:val="16"/>
                <w:szCs w:val="16"/>
                <w:lang w:eastAsia="zh-CN"/>
              </w:rPr>
            </w:pPr>
            <w:r w:rsidRPr="00C8022E">
              <w:rPr>
                <w:sz w:val="16"/>
                <w:szCs w:val="16"/>
                <w:lang w:eastAsia="zh-CN"/>
              </w:rPr>
              <w:t>Case 2</w:t>
            </w:r>
          </w:p>
        </w:tc>
        <w:tc>
          <w:tcPr>
            <w:tcW w:w="691" w:type="dxa"/>
          </w:tcPr>
          <w:p w14:paraId="33419EB7" w14:textId="77777777" w:rsidR="001A2C69" w:rsidRPr="00C8022E" w:rsidRDefault="001A2C69" w:rsidP="00900EE3">
            <w:pPr>
              <w:spacing w:after="0"/>
              <w:jc w:val="center"/>
              <w:rPr>
                <w:sz w:val="16"/>
                <w:szCs w:val="16"/>
                <w:lang w:eastAsia="zh-CN"/>
              </w:rPr>
            </w:pPr>
            <w:r w:rsidRPr="00C8022E">
              <w:rPr>
                <w:sz w:val="16"/>
                <w:szCs w:val="16"/>
                <w:lang w:eastAsia="zh-CN"/>
              </w:rPr>
              <w:t xml:space="preserve">Case </w:t>
            </w:r>
          </w:p>
          <w:p w14:paraId="77729D7B" w14:textId="77777777" w:rsidR="001A2C69" w:rsidRPr="00C8022E" w:rsidRDefault="001A2C69" w:rsidP="00900EE3">
            <w:pPr>
              <w:jc w:val="center"/>
              <w:rPr>
                <w:sz w:val="16"/>
                <w:szCs w:val="16"/>
                <w:lang w:eastAsia="zh-CN"/>
              </w:rPr>
            </w:pPr>
            <w:r w:rsidRPr="00C8022E">
              <w:rPr>
                <w:sz w:val="16"/>
                <w:szCs w:val="16"/>
                <w:lang w:eastAsia="zh-CN"/>
              </w:rPr>
              <w:t>1</w:t>
            </w:r>
          </w:p>
        </w:tc>
        <w:tc>
          <w:tcPr>
            <w:tcW w:w="720" w:type="dxa"/>
          </w:tcPr>
          <w:p w14:paraId="03107112" w14:textId="77777777" w:rsidR="001A2C69" w:rsidRPr="00C8022E" w:rsidRDefault="001A2C69" w:rsidP="00900EE3">
            <w:pPr>
              <w:spacing w:after="0"/>
              <w:jc w:val="center"/>
              <w:rPr>
                <w:sz w:val="16"/>
                <w:szCs w:val="16"/>
                <w:lang w:eastAsia="zh-CN"/>
              </w:rPr>
            </w:pPr>
            <w:r w:rsidRPr="00C8022E">
              <w:rPr>
                <w:sz w:val="16"/>
                <w:szCs w:val="16"/>
                <w:lang w:eastAsia="zh-CN"/>
              </w:rPr>
              <w:t xml:space="preserve">Case </w:t>
            </w:r>
          </w:p>
          <w:p w14:paraId="28CE7CE8" w14:textId="77777777" w:rsidR="001A2C69" w:rsidRPr="00C8022E" w:rsidRDefault="001A2C69" w:rsidP="00900EE3">
            <w:pPr>
              <w:jc w:val="center"/>
              <w:rPr>
                <w:sz w:val="16"/>
                <w:szCs w:val="16"/>
                <w:lang w:eastAsia="zh-CN"/>
              </w:rPr>
            </w:pPr>
            <w:r w:rsidRPr="00C8022E">
              <w:rPr>
                <w:sz w:val="16"/>
                <w:szCs w:val="16"/>
                <w:lang w:eastAsia="zh-CN"/>
              </w:rPr>
              <w:t>2</w:t>
            </w:r>
          </w:p>
        </w:tc>
        <w:tc>
          <w:tcPr>
            <w:tcW w:w="540" w:type="dxa"/>
          </w:tcPr>
          <w:p w14:paraId="149AA10F" w14:textId="77777777" w:rsidR="001A2C69" w:rsidRPr="00C8022E" w:rsidRDefault="001A2C69" w:rsidP="00900EE3">
            <w:pPr>
              <w:jc w:val="center"/>
              <w:rPr>
                <w:sz w:val="16"/>
                <w:szCs w:val="16"/>
                <w:lang w:eastAsia="zh-CN"/>
              </w:rPr>
            </w:pPr>
            <w:r w:rsidRPr="00C8022E">
              <w:rPr>
                <w:sz w:val="16"/>
                <w:szCs w:val="16"/>
                <w:lang w:eastAsia="zh-CN"/>
              </w:rPr>
              <w:t>Case 1</w:t>
            </w:r>
          </w:p>
        </w:tc>
        <w:tc>
          <w:tcPr>
            <w:tcW w:w="573" w:type="dxa"/>
          </w:tcPr>
          <w:p w14:paraId="0B217F97" w14:textId="77777777" w:rsidR="001A2C69" w:rsidRPr="00C8022E" w:rsidRDefault="001A2C69" w:rsidP="00900EE3">
            <w:pPr>
              <w:spacing w:after="0"/>
              <w:jc w:val="center"/>
              <w:rPr>
                <w:sz w:val="16"/>
                <w:szCs w:val="16"/>
                <w:lang w:eastAsia="zh-CN"/>
              </w:rPr>
            </w:pPr>
            <w:r w:rsidRPr="00C8022E">
              <w:rPr>
                <w:sz w:val="16"/>
                <w:szCs w:val="16"/>
                <w:lang w:eastAsia="zh-CN"/>
              </w:rPr>
              <w:t xml:space="preserve">Case </w:t>
            </w:r>
          </w:p>
          <w:p w14:paraId="1F286DBE" w14:textId="77777777" w:rsidR="001A2C69" w:rsidRPr="00C8022E" w:rsidRDefault="001A2C69" w:rsidP="00900EE3">
            <w:pPr>
              <w:jc w:val="center"/>
              <w:rPr>
                <w:sz w:val="16"/>
                <w:szCs w:val="16"/>
                <w:lang w:eastAsia="zh-CN"/>
              </w:rPr>
            </w:pPr>
            <w:r w:rsidRPr="00C8022E">
              <w:rPr>
                <w:sz w:val="16"/>
                <w:szCs w:val="16"/>
                <w:lang w:eastAsia="zh-CN"/>
              </w:rPr>
              <w:t>2</w:t>
            </w:r>
          </w:p>
        </w:tc>
        <w:tc>
          <w:tcPr>
            <w:tcW w:w="683" w:type="dxa"/>
          </w:tcPr>
          <w:p w14:paraId="6D06DA1A" w14:textId="77777777" w:rsidR="001A2C69" w:rsidRPr="00C8022E" w:rsidRDefault="001A2C69" w:rsidP="00900EE3">
            <w:pPr>
              <w:spacing w:after="0"/>
              <w:jc w:val="center"/>
              <w:rPr>
                <w:sz w:val="16"/>
                <w:szCs w:val="16"/>
                <w:lang w:eastAsia="zh-CN"/>
              </w:rPr>
            </w:pPr>
            <w:r w:rsidRPr="00C8022E">
              <w:rPr>
                <w:sz w:val="16"/>
                <w:szCs w:val="16"/>
                <w:lang w:eastAsia="zh-CN"/>
              </w:rPr>
              <w:t xml:space="preserve">Case </w:t>
            </w:r>
          </w:p>
          <w:p w14:paraId="3AEA0D9C" w14:textId="77777777" w:rsidR="001A2C69" w:rsidRPr="00C8022E" w:rsidRDefault="001A2C69" w:rsidP="00900EE3">
            <w:pPr>
              <w:jc w:val="center"/>
              <w:rPr>
                <w:sz w:val="16"/>
                <w:szCs w:val="16"/>
                <w:lang w:eastAsia="zh-CN"/>
              </w:rPr>
            </w:pPr>
            <w:r w:rsidRPr="00C8022E">
              <w:rPr>
                <w:sz w:val="16"/>
                <w:szCs w:val="16"/>
                <w:lang w:eastAsia="zh-CN"/>
              </w:rPr>
              <w:t>1</w:t>
            </w:r>
          </w:p>
        </w:tc>
        <w:tc>
          <w:tcPr>
            <w:tcW w:w="724" w:type="dxa"/>
          </w:tcPr>
          <w:p w14:paraId="4018DE62" w14:textId="77777777" w:rsidR="001A2C69" w:rsidRPr="00C8022E" w:rsidRDefault="001A2C69" w:rsidP="00900EE3">
            <w:pPr>
              <w:spacing w:after="0"/>
              <w:jc w:val="center"/>
              <w:rPr>
                <w:sz w:val="16"/>
                <w:szCs w:val="16"/>
                <w:lang w:eastAsia="zh-CN"/>
              </w:rPr>
            </w:pPr>
            <w:r w:rsidRPr="00C8022E">
              <w:rPr>
                <w:sz w:val="16"/>
                <w:szCs w:val="16"/>
                <w:lang w:eastAsia="zh-CN"/>
              </w:rPr>
              <w:t xml:space="preserve">Case </w:t>
            </w:r>
          </w:p>
          <w:p w14:paraId="15181EBC" w14:textId="77777777" w:rsidR="001A2C69" w:rsidRPr="00C8022E" w:rsidRDefault="001A2C69" w:rsidP="00900EE3">
            <w:pPr>
              <w:jc w:val="center"/>
              <w:rPr>
                <w:sz w:val="16"/>
                <w:szCs w:val="16"/>
                <w:lang w:eastAsia="zh-CN"/>
              </w:rPr>
            </w:pPr>
            <w:r w:rsidRPr="00C8022E">
              <w:rPr>
                <w:sz w:val="16"/>
                <w:szCs w:val="16"/>
                <w:lang w:eastAsia="zh-CN"/>
              </w:rPr>
              <w:t>2</w:t>
            </w:r>
          </w:p>
        </w:tc>
        <w:tc>
          <w:tcPr>
            <w:tcW w:w="621" w:type="dxa"/>
          </w:tcPr>
          <w:p w14:paraId="595FD090" w14:textId="77777777" w:rsidR="001A2C69" w:rsidRPr="00C8022E" w:rsidRDefault="001A2C69" w:rsidP="00900EE3">
            <w:pPr>
              <w:spacing w:after="0"/>
              <w:jc w:val="center"/>
              <w:rPr>
                <w:sz w:val="16"/>
                <w:szCs w:val="16"/>
                <w:lang w:eastAsia="zh-CN"/>
              </w:rPr>
            </w:pPr>
            <w:r w:rsidRPr="00C8022E">
              <w:rPr>
                <w:sz w:val="16"/>
                <w:szCs w:val="16"/>
                <w:lang w:eastAsia="zh-CN"/>
              </w:rPr>
              <w:t xml:space="preserve">Case </w:t>
            </w:r>
          </w:p>
          <w:p w14:paraId="4BD0FBFA" w14:textId="77777777" w:rsidR="001A2C69" w:rsidRPr="00C8022E" w:rsidRDefault="001A2C69" w:rsidP="00900EE3">
            <w:pPr>
              <w:jc w:val="center"/>
              <w:rPr>
                <w:sz w:val="16"/>
                <w:szCs w:val="16"/>
                <w:lang w:eastAsia="zh-CN"/>
              </w:rPr>
            </w:pPr>
            <w:r w:rsidRPr="00C8022E">
              <w:rPr>
                <w:sz w:val="16"/>
                <w:szCs w:val="16"/>
                <w:lang w:eastAsia="zh-CN"/>
              </w:rPr>
              <w:t>1</w:t>
            </w:r>
          </w:p>
        </w:tc>
        <w:tc>
          <w:tcPr>
            <w:tcW w:w="591" w:type="dxa"/>
          </w:tcPr>
          <w:p w14:paraId="2B5F9398" w14:textId="77777777" w:rsidR="001A2C69" w:rsidRPr="00C8022E" w:rsidRDefault="001A2C69" w:rsidP="00900EE3">
            <w:pPr>
              <w:jc w:val="center"/>
              <w:rPr>
                <w:sz w:val="16"/>
                <w:szCs w:val="16"/>
                <w:lang w:eastAsia="zh-CN"/>
              </w:rPr>
            </w:pPr>
            <w:r w:rsidRPr="00C8022E">
              <w:rPr>
                <w:sz w:val="16"/>
                <w:szCs w:val="16"/>
                <w:lang w:eastAsia="zh-CN"/>
              </w:rPr>
              <w:t>Case 2</w:t>
            </w:r>
          </w:p>
        </w:tc>
      </w:tr>
      <w:tr w:rsidR="001A2C69" w:rsidRPr="00C8022E" w14:paraId="329BA82C" w14:textId="77777777" w:rsidTr="00900EE3">
        <w:trPr>
          <w:trHeight w:val="683"/>
        </w:trPr>
        <w:tc>
          <w:tcPr>
            <w:tcW w:w="427" w:type="dxa"/>
            <w:vMerge w:val="restart"/>
          </w:tcPr>
          <w:p w14:paraId="0650947C" w14:textId="77777777" w:rsidR="001A2C69" w:rsidRPr="00C8022E" w:rsidRDefault="001A2C69" w:rsidP="00900EE3">
            <w:pPr>
              <w:jc w:val="center"/>
              <w:rPr>
                <w:sz w:val="18"/>
                <w:szCs w:val="18"/>
                <w:lang w:eastAsia="zh-CN"/>
              </w:rPr>
            </w:pPr>
          </w:p>
          <w:p w14:paraId="5C5D17D6" w14:textId="77777777" w:rsidR="001A2C69" w:rsidRPr="00C8022E" w:rsidRDefault="001A2C69" w:rsidP="00900EE3">
            <w:pPr>
              <w:jc w:val="center"/>
              <w:rPr>
                <w:sz w:val="18"/>
                <w:szCs w:val="18"/>
                <w:lang w:eastAsia="zh-CN"/>
              </w:rPr>
            </w:pPr>
          </w:p>
          <w:p w14:paraId="7A684ED2" w14:textId="77777777" w:rsidR="001A2C69" w:rsidRPr="00C8022E" w:rsidRDefault="001A2C69" w:rsidP="00900EE3">
            <w:pPr>
              <w:jc w:val="center"/>
              <w:rPr>
                <w:sz w:val="18"/>
                <w:szCs w:val="18"/>
                <w:lang w:eastAsia="zh-CN"/>
              </w:rPr>
            </w:pPr>
            <w:r w:rsidRPr="00C8022E">
              <w:rPr>
                <w:sz w:val="18"/>
                <w:szCs w:val="18"/>
                <w:lang w:eastAsia="zh-CN"/>
              </w:rPr>
              <w:t>C2</w:t>
            </w:r>
          </w:p>
        </w:tc>
        <w:tc>
          <w:tcPr>
            <w:tcW w:w="688" w:type="dxa"/>
          </w:tcPr>
          <w:p w14:paraId="0EA4C594" w14:textId="77777777" w:rsidR="001A2C69" w:rsidRPr="00C8022E" w:rsidRDefault="001A2C69" w:rsidP="00900EE3">
            <w:pPr>
              <w:spacing w:after="0"/>
              <w:jc w:val="center"/>
              <w:rPr>
                <w:sz w:val="16"/>
                <w:szCs w:val="16"/>
                <w:lang w:eastAsia="zh-CN"/>
              </w:rPr>
            </w:pPr>
            <w:r w:rsidRPr="00C8022E">
              <w:rPr>
                <w:sz w:val="16"/>
                <w:szCs w:val="16"/>
                <w:lang w:eastAsia="zh-CN"/>
              </w:rPr>
              <w:t>Timing</w:t>
            </w:r>
          </w:p>
          <w:p w14:paraId="623C78D5" w14:textId="77777777" w:rsidR="001A2C69" w:rsidRPr="00C8022E" w:rsidRDefault="001A2C69" w:rsidP="00900EE3">
            <w:pPr>
              <w:jc w:val="center"/>
              <w:rPr>
                <w:sz w:val="16"/>
                <w:szCs w:val="16"/>
                <w:lang w:eastAsia="zh-CN"/>
              </w:rPr>
            </w:pPr>
            <w:r w:rsidRPr="00C8022E">
              <w:rPr>
                <w:sz w:val="16"/>
                <w:szCs w:val="16"/>
                <w:lang w:eastAsia="zh-CN"/>
              </w:rPr>
              <w:t>Tol</w:t>
            </w:r>
          </w:p>
        </w:tc>
        <w:tc>
          <w:tcPr>
            <w:tcW w:w="1760" w:type="dxa"/>
            <w:gridSpan w:val="2"/>
          </w:tcPr>
          <w:p w14:paraId="44F47AD1" w14:textId="77777777" w:rsidR="001A2C69" w:rsidRPr="00C8022E" w:rsidRDefault="001A2C69" w:rsidP="00900EE3">
            <w:pPr>
              <w:rPr>
                <w:sz w:val="16"/>
                <w:szCs w:val="16"/>
                <w:lang w:eastAsia="zh-CN"/>
              </w:rPr>
            </w:pPr>
            <m:oMath>
              <m:r>
                <w:rPr>
                  <w:rFonts w:ascii="Cambria Math" w:hAnsi="Cambria Math"/>
                  <w:sz w:val="16"/>
                  <w:szCs w:val="16"/>
                  <w:lang w:eastAsia="zh-CN"/>
                </w:rPr>
                <m:t>X≥5</m:t>
              </m:r>
            </m:oMath>
            <w:r w:rsidRPr="00C8022E">
              <w:rPr>
                <w:sz w:val="16"/>
                <w:szCs w:val="16"/>
                <w:lang w:eastAsia="zh-CN"/>
              </w:rPr>
              <w:t xml:space="preserve"> km (</w:t>
            </w:r>
            <m:oMath>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RA</m:t>
                  </m:r>
                </m:sub>
              </m:sSub>
              <m:r>
                <w:rPr>
                  <w:rFonts w:ascii="Cambria Math" w:hAnsi="Cambria Math"/>
                  <w:sz w:val="16"/>
                  <w:szCs w:val="16"/>
                  <w:lang w:eastAsia="zh-CN"/>
                </w:rPr>
                <m:t>=60</m:t>
              </m:r>
            </m:oMath>
            <w:r w:rsidRPr="00C8022E">
              <w:rPr>
                <w:sz w:val="16"/>
                <w:szCs w:val="16"/>
                <w:lang w:eastAsia="zh-CN"/>
              </w:rPr>
              <w:t xml:space="preserve"> kHz)</w:t>
            </w:r>
          </w:p>
          <w:p w14:paraId="72186BEE" w14:textId="77777777" w:rsidR="001A2C69" w:rsidRPr="00C8022E" w:rsidRDefault="001A2C69" w:rsidP="00900EE3">
            <w:pPr>
              <w:rPr>
                <w:sz w:val="16"/>
                <w:szCs w:val="16"/>
                <w:lang w:eastAsia="zh-CN"/>
              </w:rPr>
            </w:pPr>
            <m:oMath>
              <m:r>
                <w:rPr>
                  <w:rFonts w:ascii="Cambria Math" w:hAnsi="Cambria Math"/>
                  <w:sz w:val="16"/>
                  <w:szCs w:val="16"/>
                  <w:lang w:eastAsia="zh-CN"/>
                </w:rPr>
                <m:t>X≥1</m:t>
              </m:r>
            </m:oMath>
            <w:r w:rsidRPr="00C8022E">
              <w:rPr>
                <w:sz w:val="16"/>
                <w:szCs w:val="16"/>
                <w:lang w:eastAsia="zh-CN"/>
              </w:rPr>
              <w:t xml:space="preserve"> km (</w:t>
            </w:r>
            <m:oMath>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RA</m:t>
                  </m:r>
                </m:sub>
              </m:sSub>
              <m:r>
                <w:rPr>
                  <w:rFonts w:ascii="Cambria Math" w:hAnsi="Cambria Math"/>
                  <w:sz w:val="16"/>
                  <w:szCs w:val="16"/>
                  <w:lang w:eastAsia="zh-CN"/>
                </w:rPr>
                <m:t>=120</m:t>
              </m:r>
            </m:oMath>
            <w:r w:rsidRPr="00C8022E">
              <w:rPr>
                <w:sz w:val="16"/>
                <w:szCs w:val="16"/>
                <w:lang w:eastAsia="zh-CN"/>
              </w:rPr>
              <w:t xml:space="preserve"> kHz) </w:t>
            </w:r>
          </w:p>
        </w:tc>
        <w:tc>
          <w:tcPr>
            <w:tcW w:w="1289" w:type="dxa"/>
            <w:gridSpan w:val="2"/>
          </w:tcPr>
          <w:p w14:paraId="2DF178A8" w14:textId="77777777" w:rsidR="001A2C69" w:rsidRPr="00C8022E" w:rsidRDefault="001A2C69" w:rsidP="00900EE3">
            <w:pPr>
              <w:spacing w:after="0"/>
              <w:rPr>
                <w:sz w:val="16"/>
                <w:szCs w:val="16"/>
                <w:lang w:eastAsia="zh-CN"/>
              </w:rPr>
            </w:pPr>
            <w:r w:rsidRPr="00C8022E">
              <w:rPr>
                <w:sz w:val="16"/>
                <w:szCs w:val="16"/>
                <w:lang w:eastAsia="zh-CN"/>
              </w:rPr>
              <w:sym w:font="Wingdings 2" w:char="F050"/>
            </w:r>
            <w:r w:rsidRPr="00C8022E">
              <w:rPr>
                <w:sz w:val="16"/>
                <w:szCs w:val="16"/>
                <w:lang w:eastAsia="zh-CN"/>
              </w:rPr>
              <w:t xml:space="preserve"> </w:t>
            </w:r>
          </w:p>
          <w:p w14:paraId="23AE8DCA" w14:textId="77777777" w:rsidR="001A2C69" w:rsidRPr="00C8022E" w:rsidRDefault="001A2C69" w:rsidP="00900EE3">
            <w:pPr>
              <w:rPr>
                <w:sz w:val="16"/>
                <w:szCs w:val="16"/>
                <w:lang w:eastAsia="zh-CN"/>
              </w:rPr>
            </w:pPr>
            <w:r w:rsidRPr="00C8022E">
              <w:rPr>
                <w:sz w:val="16"/>
                <w:szCs w:val="16"/>
                <w:lang w:eastAsia="zh-CN"/>
              </w:rPr>
              <w:t>(</w:t>
            </w:r>
            <m:oMath>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RA</m:t>
                  </m:r>
                </m:sub>
              </m:sSub>
              <m:r>
                <w:rPr>
                  <w:rFonts w:ascii="Cambria Math" w:hAnsi="Cambria Math"/>
                  <w:sz w:val="16"/>
                  <w:szCs w:val="16"/>
                  <w:lang w:eastAsia="zh-CN"/>
                </w:rPr>
                <m:t>=60</m:t>
              </m:r>
            </m:oMath>
            <w:r w:rsidRPr="00C8022E">
              <w:rPr>
                <w:sz w:val="16"/>
                <w:szCs w:val="16"/>
                <w:lang w:eastAsia="zh-CN"/>
              </w:rPr>
              <w:t xml:space="preserve"> kHz)</w:t>
            </w:r>
          </w:p>
          <w:p w14:paraId="7A82402B" w14:textId="77777777" w:rsidR="001A2C69" w:rsidRPr="00C8022E" w:rsidRDefault="001A2C69" w:rsidP="00900EE3">
            <w:pPr>
              <w:rPr>
                <w:sz w:val="16"/>
                <w:szCs w:val="16"/>
                <w:lang w:eastAsia="zh-CN"/>
              </w:rPr>
            </w:pPr>
            <m:oMath>
              <m:r>
                <w:rPr>
                  <w:rFonts w:ascii="Cambria Math" w:hAnsi="Cambria Math"/>
                  <w:sz w:val="16"/>
                  <w:szCs w:val="16"/>
                  <w:lang w:eastAsia="zh-CN"/>
                </w:rPr>
                <m:t>X≥45</m:t>
              </m:r>
            </m:oMath>
            <w:r w:rsidRPr="00C8022E">
              <w:rPr>
                <w:sz w:val="16"/>
                <w:szCs w:val="16"/>
                <w:lang w:eastAsia="zh-CN"/>
              </w:rPr>
              <w:t xml:space="preserve"> km (</w:t>
            </w:r>
            <m:oMath>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RA</m:t>
                  </m:r>
                </m:sub>
              </m:sSub>
              <m:r>
                <w:rPr>
                  <w:rFonts w:ascii="Cambria Math" w:hAnsi="Cambria Math"/>
                  <w:sz w:val="16"/>
                  <w:szCs w:val="16"/>
                  <w:lang w:eastAsia="zh-CN"/>
                </w:rPr>
                <m:t>=</m:t>
              </m:r>
            </m:oMath>
            <w:r w:rsidRPr="00C8022E">
              <w:rPr>
                <w:sz w:val="16"/>
                <w:szCs w:val="16"/>
                <w:lang w:eastAsia="zh-CN"/>
              </w:rPr>
              <w:t>120 kHz)</w:t>
            </w:r>
          </w:p>
          <w:p w14:paraId="71E49DE4" w14:textId="77777777" w:rsidR="001A2C69" w:rsidRPr="00C8022E" w:rsidRDefault="001A2C69" w:rsidP="00900EE3">
            <w:pPr>
              <w:rPr>
                <w:sz w:val="16"/>
                <w:szCs w:val="16"/>
                <w:lang w:eastAsia="zh-CN"/>
              </w:rPr>
            </w:pPr>
          </w:p>
        </w:tc>
        <w:tc>
          <w:tcPr>
            <w:tcW w:w="1411" w:type="dxa"/>
            <w:gridSpan w:val="2"/>
          </w:tcPr>
          <w:p w14:paraId="6A8A1FCC" w14:textId="77777777" w:rsidR="001A2C69" w:rsidRPr="00C8022E" w:rsidRDefault="001A2C69" w:rsidP="00900EE3">
            <w:pPr>
              <w:rPr>
                <w:sz w:val="16"/>
                <w:szCs w:val="16"/>
                <w:lang w:eastAsia="zh-CN"/>
              </w:rPr>
            </w:pPr>
            <m:oMath>
              <m:r>
                <w:rPr>
                  <w:rFonts w:ascii="Cambria Math" w:hAnsi="Cambria Math"/>
                  <w:sz w:val="16"/>
                  <w:szCs w:val="16"/>
                  <w:lang w:eastAsia="zh-CN"/>
                </w:rPr>
                <m:t>X≥5</m:t>
              </m:r>
            </m:oMath>
            <w:r w:rsidRPr="00C8022E">
              <w:rPr>
                <w:sz w:val="16"/>
                <w:szCs w:val="16"/>
                <w:lang w:eastAsia="zh-CN"/>
              </w:rPr>
              <w:t xml:space="preserve"> km (</w:t>
            </w:r>
            <m:oMath>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RA</m:t>
                  </m:r>
                </m:sub>
              </m:sSub>
              <m:r>
                <w:rPr>
                  <w:rFonts w:ascii="Cambria Math" w:hAnsi="Cambria Math"/>
                  <w:sz w:val="16"/>
                  <w:szCs w:val="16"/>
                  <w:lang w:eastAsia="zh-CN"/>
                </w:rPr>
                <m:t>=60</m:t>
              </m:r>
            </m:oMath>
            <w:r w:rsidRPr="00C8022E">
              <w:rPr>
                <w:sz w:val="16"/>
                <w:szCs w:val="16"/>
                <w:lang w:eastAsia="zh-CN"/>
              </w:rPr>
              <w:t xml:space="preserve"> kHz)</w:t>
            </w:r>
          </w:p>
          <w:p w14:paraId="4FF2CB92" w14:textId="77777777" w:rsidR="001A2C69" w:rsidRPr="00C8022E" w:rsidRDefault="001A2C69" w:rsidP="00900EE3">
            <w:pPr>
              <w:rPr>
                <w:sz w:val="16"/>
                <w:szCs w:val="16"/>
                <w:lang w:eastAsia="zh-CN"/>
              </w:rPr>
            </w:pPr>
            <m:oMath>
              <m:r>
                <w:rPr>
                  <w:rFonts w:ascii="Cambria Math" w:hAnsi="Cambria Math"/>
                  <w:sz w:val="16"/>
                  <w:szCs w:val="16"/>
                  <w:lang w:eastAsia="zh-CN"/>
                </w:rPr>
                <m:t>X≥1</m:t>
              </m:r>
            </m:oMath>
            <w:r w:rsidRPr="00C8022E">
              <w:rPr>
                <w:sz w:val="16"/>
                <w:szCs w:val="16"/>
                <w:lang w:eastAsia="zh-CN"/>
              </w:rPr>
              <w:t xml:space="preserve"> km (</w:t>
            </w:r>
            <m:oMath>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RA</m:t>
                  </m:r>
                </m:sub>
              </m:sSub>
              <m:r>
                <w:rPr>
                  <w:rFonts w:ascii="Cambria Math" w:hAnsi="Cambria Math"/>
                  <w:sz w:val="16"/>
                  <w:szCs w:val="16"/>
                  <w:lang w:eastAsia="zh-CN"/>
                </w:rPr>
                <m:t>=120</m:t>
              </m:r>
            </m:oMath>
            <w:r w:rsidRPr="00C8022E">
              <w:rPr>
                <w:sz w:val="16"/>
                <w:szCs w:val="16"/>
                <w:lang w:eastAsia="zh-CN"/>
              </w:rPr>
              <w:t xml:space="preserve"> kHz)</w:t>
            </w:r>
          </w:p>
        </w:tc>
        <w:tc>
          <w:tcPr>
            <w:tcW w:w="1113" w:type="dxa"/>
            <w:gridSpan w:val="2"/>
          </w:tcPr>
          <w:p w14:paraId="3078808C" w14:textId="77777777" w:rsidR="001A2C69" w:rsidRPr="00C8022E" w:rsidRDefault="001A2C69" w:rsidP="00900EE3">
            <w:pPr>
              <w:spacing w:after="0"/>
              <w:rPr>
                <w:sz w:val="16"/>
                <w:szCs w:val="16"/>
                <w:lang w:eastAsia="zh-CN"/>
              </w:rPr>
            </w:pPr>
            <m:oMath>
              <m:r>
                <w:rPr>
                  <w:rFonts w:ascii="Cambria Math" w:hAnsi="Cambria Math"/>
                  <w:sz w:val="16"/>
                  <w:szCs w:val="16"/>
                  <w:lang w:eastAsia="zh-CN"/>
                </w:rPr>
                <m:t>X≥95</m:t>
              </m:r>
            </m:oMath>
            <w:r w:rsidRPr="00C8022E">
              <w:rPr>
                <w:sz w:val="16"/>
                <w:szCs w:val="16"/>
                <w:lang w:eastAsia="zh-CN"/>
              </w:rPr>
              <w:t xml:space="preserve"> km</w:t>
            </w:r>
          </w:p>
          <w:p w14:paraId="19E852E7" w14:textId="77777777" w:rsidR="001A2C69" w:rsidRPr="00C8022E" w:rsidRDefault="001A2C69" w:rsidP="00900EE3">
            <w:pPr>
              <w:rPr>
                <w:sz w:val="16"/>
                <w:szCs w:val="16"/>
                <w:lang w:eastAsia="zh-CN"/>
              </w:rPr>
            </w:pPr>
            <w:r w:rsidRPr="00C8022E">
              <w:rPr>
                <w:sz w:val="16"/>
                <w:szCs w:val="16"/>
                <w:lang w:eastAsia="zh-CN"/>
              </w:rPr>
              <w:t>(</w:t>
            </w:r>
            <m:oMath>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RA</m:t>
                  </m:r>
                </m:sub>
              </m:sSub>
              <m:r>
                <w:rPr>
                  <w:rFonts w:ascii="Cambria Math" w:hAnsi="Cambria Math"/>
                  <w:sz w:val="16"/>
                  <w:szCs w:val="16"/>
                  <w:lang w:eastAsia="zh-CN"/>
                </w:rPr>
                <m:t>=60</m:t>
              </m:r>
            </m:oMath>
            <w:r w:rsidRPr="00C8022E">
              <w:rPr>
                <w:sz w:val="16"/>
                <w:szCs w:val="16"/>
                <w:lang w:eastAsia="zh-CN"/>
              </w:rPr>
              <w:t xml:space="preserve"> kHz, 120 kHz)</w:t>
            </w:r>
          </w:p>
        </w:tc>
        <w:tc>
          <w:tcPr>
            <w:tcW w:w="1407" w:type="dxa"/>
            <w:gridSpan w:val="2"/>
          </w:tcPr>
          <w:p w14:paraId="00C12BCF" w14:textId="77777777" w:rsidR="001A2C69" w:rsidRPr="00C8022E" w:rsidRDefault="001A2C69" w:rsidP="00900EE3">
            <w:pPr>
              <w:rPr>
                <w:sz w:val="16"/>
                <w:szCs w:val="16"/>
                <w:lang w:eastAsia="zh-CN"/>
              </w:rPr>
            </w:pPr>
            <m:oMath>
              <m:r>
                <w:rPr>
                  <w:rFonts w:ascii="Cambria Math" w:hAnsi="Cambria Math"/>
                  <w:sz w:val="16"/>
                  <w:szCs w:val="16"/>
                  <w:lang w:eastAsia="zh-CN"/>
                </w:rPr>
                <m:t>X≥5</m:t>
              </m:r>
            </m:oMath>
            <w:r w:rsidRPr="00C8022E">
              <w:rPr>
                <w:sz w:val="16"/>
                <w:szCs w:val="16"/>
                <w:lang w:eastAsia="zh-CN"/>
              </w:rPr>
              <w:t xml:space="preserve"> km (</w:t>
            </w:r>
            <m:oMath>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RA</m:t>
                  </m:r>
                </m:sub>
              </m:sSub>
              <m:r>
                <w:rPr>
                  <w:rFonts w:ascii="Cambria Math" w:hAnsi="Cambria Math"/>
                  <w:sz w:val="16"/>
                  <w:szCs w:val="16"/>
                  <w:lang w:eastAsia="zh-CN"/>
                </w:rPr>
                <m:t>=60</m:t>
              </m:r>
              <m:r>
                <m:rPr>
                  <m:sty m:val="p"/>
                </m:rPr>
                <w:rPr>
                  <w:rFonts w:ascii="Cambria Math" w:hAnsi="Cambria Math"/>
                  <w:sz w:val="16"/>
                  <w:szCs w:val="16"/>
                  <w:lang w:eastAsia="zh-CN"/>
                </w:rPr>
                <m:t xml:space="preserve"> kHz</m:t>
              </m:r>
            </m:oMath>
            <w:r w:rsidRPr="00C8022E">
              <w:rPr>
                <w:sz w:val="16"/>
                <w:szCs w:val="16"/>
                <w:lang w:eastAsia="zh-CN"/>
              </w:rPr>
              <w:t>)</w:t>
            </w:r>
          </w:p>
          <w:p w14:paraId="0DBA470B" w14:textId="77777777" w:rsidR="001A2C69" w:rsidRPr="00C8022E" w:rsidRDefault="001A2C69" w:rsidP="00900EE3">
            <w:pPr>
              <w:rPr>
                <w:sz w:val="16"/>
                <w:szCs w:val="16"/>
                <w:lang w:eastAsia="zh-CN"/>
              </w:rPr>
            </w:pPr>
            <m:oMath>
              <m:r>
                <w:rPr>
                  <w:rFonts w:ascii="Cambria Math" w:hAnsi="Cambria Math"/>
                  <w:sz w:val="16"/>
                  <w:szCs w:val="16"/>
                  <w:lang w:eastAsia="zh-CN"/>
                </w:rPr>
                <m:t>X≥1</m:t>
              </m:r>
            </m:oMath>
            <w:r w:rsidRPr="00C8022E">
              <w:rPr>
                <w:sz w:val="16"/>
                <w:szCs w:val="16"/>
                <w:lang w:eastAsia="zh-CN"/>
              </w:rPr>
              <w:t xml:space="preserve"> km (</w:t>
            </w:r>
            <m:oMath>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RA</m:t>
                  </m:r>
                </m:sub>
              </m:sSub>
              <m:r>
                <w:rPr>
                  <w:rFonts w:ascii="Cambria Math" w:hAnsi="Cambria Math"/>
                  <w:sz w:val="16"/>
                  <w:szCs w:val="16"/>
                  <w:lang w:eastAsia="zh-CN"/>
                </w:rPr>
                <m:t>=120</m:t>
              </m:r>
            </m:oMath>
            <w:r w:rsidRPr="00C8022E">
              <w:rPr>
                <w:sz w:val="16"/>
                <w:szCs w:val="16"/>
                <w:lang w:eastAsia="zh-CN"/>
              </w:rPr>
              <w:t xml:space="preserve"> kHz)</w:t>
            </w:r>
          </w:p>
        </w:tc>
        <w:tc>
          <w:tcPr>
            <w:tcW w:w="1212" w:type="dxa"/>
            <w:gridSpan w:val="2"/>
          </w:tcPr>
          <w:p w14:paraId="3E44363B" w14:textId="77777777" w:rsidR="001A2C69" w:rsidRPr="00C8022E" w:rsidRDefault="001A2C69" w:rsidP="00900EE3">
            <w:pPr>
              <w:spacing w:after="0"/>
              <w:rPr>
                <w:sz w:val="16"/>
                <w:szCs w:val="16"/>
                <w:lang w:eastAsia="zh-CN"/>
              </w:rPr>
            </w:pPr>
            <m:oMath>
              <m:r>
                <w:rPr>
                  <w:rFonts w:ascii="Cambria Math" w:hAnsi="Cambria Math"/>
                  <w:sz w:val="16"/>
                  <w:szCs w:val="16"/>
                  <w:lang w:eastAsia="zh-CN"/>
                </w:rPr>
                <m:t>X≥225</m:t>
              </m:r>
            </m:oMath>
            <w:r w:rsidRPr="00C8022E">
              <w:rPr>
                <w:sz w:val="16"/>
                <w:szCs w:val="16"/>
                <w:lang w:eastAsia="zh-CN"/>
              </w:rPr>
              <w:t xml:space="preserve"> km</w:t>
            </w:r>
          </w:p>
          <w:p w14:paraId="59E1547B" w14:textId="77777777" w:rsidR="001A2C69" w:rsidRPr="00C8022E" w:rsidRDefault="001A2C69" w:rsidP="00900EE3">
            <w:pPr>
              <w:rPr>
                <w:sz w:val="16"/>
                <w:szCs w:val="16"/>
                <w:lang w:eastAsia="zh-CN"/>
              </w:rPr>
            </w:pPr>
            <w:r w:rsidRPr="00C8022E">
              <w:rPr>
                <w:sz w:val="16"/>
                <w:szCs w:val="16"/>
                <w:lang w:eastAsia="zh-CN"/>
              </w:rPr>
              <w:t>(</w:t>
            </w:r>
            <m:oMath>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RA</m:t>
                  </m:r>
                </m:sub>
              </m:sSub>
              <m:r>
                <w:rPr>
                  <w:rFonts w:ascii="Cambria Math" w:hAnsi="Cambria Math"/>
                  <w:sz w:val="16"/>
                  <w:szCs w:val="16"/>
                  <w:lang w:eastAsia="zh-CN"/>
                </w:rPr>
                <m:t>=60</m:t>
              </m:r>
            </m:oMath>
            <w:r w:rsidRPr="00C8022E">
              <w:rPr>
                <w:sz w:val="16"/>
                <w:szCs w:val="16"/>
                <w:lang w:eastAsia="zh-CN"/>
              </w:rPr>
              <w:t xml:space="preserve"> kHz)</w:t>
            </w:r>
          </w:p>
          <w:p w14:paraId="3472C927" w14:textId="77777777" w:rsidR="001A2C69" w:rsidRPr="00C8022E" w:rsidRDefault="001A2C69" w:rsidP="00900EE3">
            <w:pPr>
              <w:rPr>
                <w:sz w:val="16"/>
                <w:szCs w:val="16"/>
                <w:lang w:eastAsia="zh-CN"/>
              </w:rPr>
            </w:pPr>
            <m:oMath>
              <m:r>
                <w:rPr>
                  <w:rFonts w:ascii="Cambria Math" w:hAnsi="Cambria Math"/>
                  <w:sz w:val="16"/>
                  <w:szCs w:val="16"/>
                  <w:lang w:eastAsia="zh-CN"/>
                </w:rPr>
                <m:t>X≥125</m:t>
              </m:r>
            </m:oMath>
            <w:r w:rsidRPr="00C8022E">
              <w:rPr>
                <w:sz w:val="16"/>
                <w:szCs w:val="16"/>
                <w:lang w:eastAsia="zh-CN"/>
              </w:rPr>
              <w:t xml:space="preserve"> km (</w:t>
            </w:r>
            <m:oMath>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RA</m:t>
                  </m:r>
                </m:sub>
              </m:sSub>
              <m:r>
                <w:rPr>
                  <w:rFonts w:ascii="Cambria Math" w:hAnsi="Cambria Math"/>
                  <w:sz w:val="16"/>
                  <w:szCs w:val="16"/>
                  <w:lang w:eastAsia="zh-CN"/>
                </w:rPr>
                <m:t>=120</m:t>
              </m:r>
            </m:oMath>
            <w:r w:rsidRPr="00C8022E">
              <w:rPr>
                <w:sz w:val="16"/>
                <w:szCs w:val="16"/>
                <w:lang w:eastAsia="zh-CN"/>
              </w:rPr>
              <w:t xml:space="preserve"> kHz)</w:t>
            </w:r>
          </w:p>
        </w:tc>
      </w:tr>
      <w:tr w:rsidR="001A2C69" w:rsidRPr="00C8022E" w14:paraId="37C5BAC1" w14:textId="77777777" w:rsidTr="00900EE3">
        <w:trPr>
          <w:trHeight w:val="664"/>
        </w:trPr>
        <w:tc>
          <w:tcPr>
            <w:tcW w:w="427" w:type="dxa"/>
            <w:vMerge/>
          </w:tcPr>
          <w:p w14:paraId="188F7302" w14:textId="77777777" w:rsidR="001A2C69" w:rsidRPr="00C8022E" w:rsidRDefault="001A2C69" w:rsidP="00900EE3">
            <w:pPr>
              <w:jc w:val="center"/>
              <w:rPr>
                <w:sz w:val="18"/>
                <w:szCs w:val="18"/>
                <w:lang w:eastAsia="zh-CN"/>
              </w:rPr>
            </w:pPr>
          </w:p>
        </w:tc>
        <w:tc>
          <w:tcPr>
            <w:tcW w:w="688" w:type="dxa"/>
          </w:tcPr>
          <w:p w14:paraId="523BD118" w14:textId="77777777" w:rsidR="001A2C69" w:rsidRPr="00C8022E" w:rsidRDefault="001A2C69" w:rsidP="00900EE3">
            <w:pPr>
              <w:spacing w:after="0"/>
              <w:jc w:val="center"/>
              <w:rPr>
                <w:sz w:val="16"/>
                <w:szCs w:val="16"/>
                <w:lang w:eastAsia="zh-CN"/>
              </w:rPr>
            </w:pPr>
            <w:r w:rsidRPr="00C8022E">
              <w:rPr>
                <w:sz w:val="16"/>
                <w:szCs w:val="16"/>
                <w:lang w:eastAsia="zh-CN"/>
              </w:rPr>
              <w:t>Freq</w:t>
            </w:r>
          </w:p>
          <w:p w14:paraId="5BD1567D" w14:textId="77777777" w:rsidR="001A2C69" w:rsidRPr="00C8022E" w:rsidRDefault="001A2C69" w:rsidP="00900EE3">
            <w:pPr>
              <w:jc w:val="center"/>
              <w:rPr>
                <w:sz w:val="16"/>
                <w:szCs w:val="16"/>
                <w:lang w:eastAsia="zh-CN"/>
              </w:rPr>
            </w:pPr>
            <w:r w:rsidRPr="00C8022E">
              <w:rPr>
                <w:sz w:val="16"/>
                <w:szCs w:val="16"/>
                <w:lang w:eastAsia="zh-CN"/>
              </w:rPr>
              <w:t>Tol</w:t>
            </w:r>
          </w:p>
        </w:tc>
        <w:tc>
          <w:tcPr>
            <w:tcW w:w="860" w:type="dxa"/>
          </w:tcPr>
          <w:p w14:paraId="08EFF246" w14:textId="77777777" w:rsidR="001A2C69" w:rsidRPr="00C8022E" w:rsidRDefault="001A2C69" w:rsidP="00900EE3">
            <w:pPr>
              <w:spacing w:after="0"/>
              <w:rPr>
                <w:sz w:val="16"/>
                <w:szCs w:val="16"/>
                <w:lang w:eastAsia="zh-CN"/>
              </w:rPr>
            </w:pPr>
            <w:r w:rsidRPr="00C8022E">
              <w:rPr>
                <w:sz w:val="16"/>
                <w:szCs w:val="16"/>
                <w:lang w:eastAsia="zh-CN"/>
              </w:rPr>
              <w:sym w:font="Wingdings 2" w:char="F050"/>
            </w:r>
            <w:r w:rsidRPr="00C8022E">
              <w:rPr>
                <w:sz w:val="16"/>
                <w:szCs w:val="16"/>
                <w:lang w:eastAsia="zh-CN"/>
              </w:rPr>
              <w:t xml:space="preserve"> </w:t>
            </w:r>
          </w:p>
          <w:p w14:paraId="782E1A61" w14:textId="77777777" w:rsidR="001A2C69" w:rsidRPr="00C8022E" w:rsidRDefault="001A2C69" w:rsidP="00900EE3">
            <w:pPr>
              <w:spacing w:after="0"/>
              <w:rPr>
                <w:sz w:val="16"/>
                <w:szCs w:val="16"/>
                <w:lang w:eastAsia="zh-CN"/>
              </w:rPr>
            </w:pPr>
            <w:r w:rsidRPr="00C8022E">
              <w:rPr>
                <w:sz w:val="16"/>
                <w:szCs w:val="16"/>
                <w:lang w:eastAsia="zh-CN"/>
              </w:rPr>
              <w:t>(</w:t>
            </w:r>
            <m:oMath>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RA</m:t>
                  </m:r>
                </m:sub>
              </m:sSub>
              <m:r>
                <w:rPr>
                  <w:rFonts w:ascii="Cambria Math" w:hAnsi="Cambria Math"/>
                  <w:sz w:val="16"/>
                  <w:szCs w:val="16"/>
                  <w:lang w:eastAsia="zh-CN"/>
                </w:rPr>
                <m:t>=60</m:t>
              </m:r>
            </m:oMath>
            <w:r w:rsidRPr="00C8022E">
              <w:rPr>
                <w:sz w:val="16"/>
                <w:szCs w:val="16"/>
                <w:lang w:eastAsia="zh-CN"/>
              </w:rPr>
              <w:t xml:space="preserve"> kHz, 120 kHz)</w:t>
            </w:r>
          </w:p>
        </w:tc>
        <w:tc>
          <w:tcPr>
            <w:tcW w:w="900" w:type="dxa"/>
          </w:tcPr>
          <w:p w14:paraId="1BB6E8DC" w14:textId="77777777" w:rsidR="001A2C69" w:rsidRPr="00C8022E" w:rsidRDefault="001A2C69" w:rsidP="00900EE3">
            <w:pPr>
              <w:rPr>
                <w:sz w:val="16"/>
                <w:szCs w:val="16"/>
                <w:lang w:eastAsia="zh-CN"/>
              </w:rPr>
            </w:pPr>
            <m:oMath>
              <m:r>
                <w:rPr>
                  <w:rFonts w:ascii="Cambria Math" w:hAnsi="Cambria Math"/>
                  <w:sz w:val="16"/>
                  <w:szCs w:val="16"/>
                  <w:lang w:eastAsia="zh-CN"/>
                </w:rPr>
                <m:t>X≥25</m:t>
              </m:r>
            </m:oMath>
            <w:r w:rsidRPr="00C8022E">
              <w:rPr>
                <w:sz w:val="16"/>
                <w:szCs w:val="16"/>
                <w:lang w:eastAsia="zh-CN"/>
              </w:rPr>
              <w:t xml:space="preserve"> km (</w:t>
            </w:r>
            <m:oMath>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RA</m:t>
                  </m:r>
                </m:sub>
              </m:sSub>
              <m:r>
                <w:rPr>
                  <w:rFonts w:ascii="Cambria Math" w:hAnsi="Cambria Math"/>
                  <w:sz w:val="16"/>
                  <w:szCs w:val="16"/>
                  <w:lang w:eastAsia="zh-CN"/>
                </w:rPr>
                <m:t>=60</m:t>
              </m:r>
            </m:oMath>
            <w:r w:rsidRPr="00C8022E">
              <w:rPr>
                <w:sz w:val="16"/>
                <w:szCs w:val="16"/>
                <w:lang w:eastAsia="zh-CN"/>
              </w:rPr>
              <w:t xml:space="preserve"> kHz)</w:t>
            </w:r>
          </w:p>
          <w:p w14:paraId="53100FDF" w14:textId="77777777" w:rsidR="001A2C69" w:rsidRPr="00C8022E" w:rsidRDefault="001A2C69" w:rsidP="00900EE3">
            <w:pPr>
              <w:spacing w:after="0"/>
              <w:rPr>
                <w:sz w:val="16"/>
                <w:szCs w:val="16"/>
                <w:lang w:eastAsia="zh-CN"/>
              </w:rPr>
            </w:pPr>
            <w:r w:rsidRPr="00C8022E">
              <w:rPr>
                <w:sz w:val="16"/>
                <w:szCs w:val="16"/>
                <w:lang w:eastAsia="zh-CN"/>
              </w:rPr>
              <w:sym w:font="Wingdings 2" w:char="F050"/>
            </w:r>
            <w:r w:rsidRPr="00C8022E">
              <w:rPr>
                <w:sz w:val="16"/>
                <w:szCs w:val="16"/>
                <w:lang w:eastAsia="zh-CN"/>
              </w:rPr>
              <w:t xml:space="preserve"> </w:t>
            </w:r>
          </w:p>
          <w:p w14:paraId="2A3DB096" w14:textId="77777777" w:rsidR="001A2C69" w:rsidRPr="00C8022E" w:rsidRDefault="001A2C69" w:rsidP="00900EE3">
            <w:pPr>
              <w:rPr>
                <w:sz w:val="16"/>
                <w:szCs w:val="16"/>
                <w:lang w:eastAsia="zh-CN"/>
              </w:rPr>
            </w:pPr>
            <w:r w:rsidRPr="00C8022E">
              <w:rPr>
                <w:sz w:val="16"/>
                <w:szCs w:val="16"/>
                <w:lang w:eastAsia="zh-CN"/>
              </w:rPr>
              <w:t>(</w:t>
            </w:r>
            <m:oMath>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RA</m:t>
                  </m:r>
                </m:sub>
              </m:sSub>
              <m:r>
                <w:rPr>
                  <w:rFonts w:ascii="Cambria Math" w:hAnsi="Cambria Math"/>
                  <w:sz w:val="16"/>
                  <w:szCs w:val="16"/>
                  <w:lang w:eastAsia="zh-CN"/>
                </w:rPr>
                <m:t>=</m:t>
              </m:r>
            </m:oMath>
            <w:r w:rsidRPr="00C8022E">
              <w:rPr>
                <w:sz w:val="16"/>
                <w:szCs w:val="16"/>
                <w:lang w:eastAsia="zh-CN"/>
              </w:rPr>
              <w:t xml:space="preserve"> 120 kHz)</w:t>
            </w:r>
          </w:p>
        </w:tc>
        <w:tc>
          <w:tcPr>
            <w:tcW w:w="1289" w:type="dxa"/>
            <w:gridSpan w:val="2"/>
          </w:tcPr>
          <w:p w14:paraId="1BAC246A" w14:textId="77777777" w:rsidR="001A2C69" w:rsidRPr="00C8022E" w:rsidRDefault="001A2C69" w:rsidP="00900EE3">
            <w:pPr>
              <w:rPr>
                <w:sz w:val="16"/>
                <w:szCs w:val="16"/>
                <w:lang w:eastAsia="zh-CN"/>
              </w:rPr>
            </w:pPr>
            <m:oMath>
              <m:r>
                <w:rPr>
                  <w:rFonts w:ascii="Cambria Math" w:hAnsi="Cambria Math"/>
                  <w:sz w:val="16"/>
                  <w:szCs w:val="16"/>
                  <w:lang w:eastAsia="zh-CN"/>
                </w:rPr>
                <m:t>X≥25</m:t>
              </m:r>
            </m:oMath>
            <w:r w:rsidRPr="00C8022E">
              <w:rPr>
                <w:sz w:val="16"/>
                <w:szCs w:val="16"/>
                <w:lang w:eastAsia="zh-CN"/>
              </w:rPr>
              <w:t xml:space="preserve"> km (</w:t>
            </w:r>
            <m:oMath>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RA</m:t>
                  </m:r>
                </m:sub>
              </m:sSub>
              <m:r>
                <w:rPr>
                  <w:rFonts w:ascii="Cambria Math" w:hAnsi="Cambria Math"/>
                  <w:sz w:val="16"/>
                  <w:szCs w:val="16"/>
                  <w:lang w:eastAsia="zh-CN"/>
                </w:rPr>
                <m:t>=60</m:t>
              </m:r>
            </m:oMath>
            <w:r w:rsidRPr="00C8022E">
              <w:rPr>
                <w:sz w:val="16"/>
                <w:szCs w:val="16"/>
                <w:lang w:eastAsia="zh-CN"/>
              </w:rPr>
              <w:t xml:space="preserve"> kHz)</w:t>
            </w:r>
          </w:p>
          <w:p w14:paraId="35FDB9A5" w14:textId="77777777" w:rsidR="001A2C69" w:rsidRPr="00C8022E" w:rsidRDefault="001A2C69" w:rsidP="00900EE3">
            <w:pPr>
              <w:rPr>
                <w:sz w:val="16"/>
                <w:szCs w:val="16"/>
                <w:lang w:eastAsia="zh-CN"/>
              </w:rPr>
            </w:pPr>
            <w:r w:rsidRPr="00C8022E">
              <w:rPr>
                <w:sz w:val="16"/>
                <w:szCs w:val="16"/>
                <w:lang w:eastAsia="zh-CN"/>
              </w:rPr>
              <w:sym w:font="Wingdings 2" w:char="F050"/>
            </w:r>
            <w:r w:rsidRPr="00C8022E">
              <w:rPr>
                <w:sz w:val="16"/>
                <w:szCs w:val="16"/>
                <w:lang w:eastAsia="zh-CN"/>
              </w:rPr>
              <w:t xml:space="preserve"> (</w:t>
            </w:r>
            <m:oMath>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RA</m:t>
                  </m:r>
                </m:sub>
              </m:sSub>
              <m:r>
                <w:rPr>
                  <w:rFonts w:ascii="Cambria Math" w:hAnsi="Cambria Math"/>
                  <w:sz w:val="16"/>
                  <w:szCs w:val="16"/>
                  <w:lang w:eastAsia="zh-CN"/>
                </w:rPr>
                <m:t xml:space="preserve">= </m:t>
              </m:r>
            </m:oMath>
            <w:r w:rsidRPr="00C8022E">
              <w:rPr>
                <w:sz w:val="16"/>
                <w:szCs w:val="16"/>
                <w:lang w:eastAsia="zh-CN"/>
              </w:rPr>
              <w:t>120 kHz)</w:t>
            </w:r>
          </w:p>
        </w:tc>
        <w:tc>
          <w:tcPr>
            <w:tcW w:w="691" w:type="dxa"/>
          </w:tcPr>
          <w:p w14:paraId="61C7BF30" w14:textId="77777777" w:rsidR="001A2C69" w:rsidRPr="00C8022E" w:rsidRDefault="001A2C69" w:rsidP="00900EE3">
            <w:pPr>
              <w:spacing w:after="0"/>
              <w:rPr>
                <w:sz w:val="16"/>
                <w:szCs w:val="16"/>
                <w:lang w:eastAsia="zh-CN"/>
              </w:rPr>
            </w:pPr>
            <w:r w:rsidRPr="00C8022E">
              <w:rPr>
                <w:sz w:val="16"/>
                <w:szCs w:val="16"/>
                <w:lang w:eastAsia="zh-CN"/>
              </w:rPr>
              <w:sym w:font="Wingdings 2" w:char="F050"/>
            </w:r>
            <w:r w:rsidRPr="00C8022E">
              <w:rPr>
                <w:sz w:val="16"/>
                <w:szCs w:val="16"/>
                <w:lang w:eastAsia="zh-CN"/>
              </w:rPr>
              <w:t xml:space="preserve"> </w:t>
            </w:r>
          </w:p>
          <w:p w14:paraId="46FE82E2" w14:textId="77777777" w:rsidR="001A2C69" w:rsidRPr="00C8022E" w:rsidRDefault="001A2C69" w:rsidP="00900EE3">
            <w:pPr>
              <w:rPr>
                <w:sz w:val="16"/>
                <w:szCs w:val="16"/>
                <w:lang w:eastAsia="zh-CN"/>
              </w:rPr>
            </w:pPr>
            <w:r w:rsidRPr="00C8022E">
              <w:rPr>
                <w:sz w:val="16"/>
                <w:szCs w:val="16"/>
                <w:lang w:eastAsia="zh-CN"/>
              </w:rPr>
              <w:t>(</w:t>
            </w:r>
            <m:oMath>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RA</m:t>
                  </m:r>
                </m:sub>
              </m:sSub>
              <m:r>
                <w:rPr>
                  <w:rFonts w:ascii="Cambria Math" w:hAnsi="Cambria Math"/>
                  <w:sz w:val="16"/>
                  <w:szCs w:val="16"/>
                  <w:lang w:eastAsia="zh-CN"/>
                </w:rPr>
                <m:t>=60</m:t>
              </m:r>
            </m:oMath>
            <w:r w:rsidRPr="00C8022E">
              <w:rPr>
                <w:sz w:val="16"/>
                <w:szCs w:val="16"/>
                <w:lang w:eastAsia="zh-CN"/>
              </w:rPr>
              <w:t xml:space="preserve"> kHz, 120 kHz)</w:t>
            </w:r>
          </w:p>
        </w:tc>
        <w:tc>
          <w:tcPr>
            <w:tcW w:w="720" w:type="dxa"/>
          </w:tcPr>
          <w:p w14:paraId="2CEFE7E7" w14:textId="77777777" w:rsidR="001A2C69" w:rsidRPr="00C8022E" w:rsidRDefault="001A2C69" w:rsidP="00900EE3">
            <w:pPr>
              <w:rPr>
                <w:sz w:val="16"/>
                <w:szCs w:val="16"/>
                <w:lang w:eastAsia="zh-CN"/>
              </w:rPr>
            </w:pPr>
            <m:oMath>
              <m:r>
                <w:rPr>
                  <w:rFonts w:ascii="Cambria Math" w:hAnsi="Cambria Math"/>
                  <w:sz w:val="16"/>
                  <w:szCs w:val="16"/>
                  <w:lang w:eastAsia="zh-CN"/>
                </w:rPr>
                <m:t>X≥45</m:t>
              </m:r>
            </m:oMath>
            <w:r w:rsidRPr="00C8022E">
              <w:rPr>
                <w:sz w:val="16"/>
                <w:szCs w:val="16"/>
                <w:lang w:eastAsia="zh-CN"/>
              </w:rPr>
              <w:t xml:space="preserve"> km (</w:t>
            </w:r>
            <m:oMath>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RA</m:t>
                  </m:r>
                </m:sub>
              </m:sSub>
              <m:r>
                <w:rPr>
                  <w:rFonts w:ascii="Cambria Math" w:hAnsi="Cambria Math"/>
                  <w:sz w:val="16"/>
                  <w:szCs w:val="16"/>
                  <w:lang w:eastAsia="zh-CN"/>
                </w:rPr>
                <m:t>=60</m:t>
              </m:r>
            </m:oMath>
            <w:r w:rsidRPr="00C8022E">
              <w:rPr>
                <w:sz w:val="16"/>
                <w:szCs w:val="16"/>
                <w:lang w:eastAsia="zh-CN"/>
              </w:rPr>
              <w:t xml:space="preserve"> kHz)</w:t>
            </w:r>
          </w:p>
          <w:p w14:paraId="0AA04D8E" w14:textId="77777777" w:rsidR="001A2C69" w:rsidRPr="00C8022E" w:rsidRDefault="001A2C69" w:rsidP="00900EE3">
            <w:pPr>
              <w:spacing w:after="0"/>
              <w:rPr>
                <w:sz w:val="16"/>
                <w:szCs w:val="16"/>
                <w:lang w:eastAsia="zh-CN"/>
              </w:rPr>
            </w:pPr>
            <w:r w:rsidRPr="00C8022E">
              <w:rPr>
                <w:sz w:val="16"/>
                <w:szCs w:val="16"/>
                <w:lang w:eastAsia="zh-CN"/>
              </w:rPr>
              <w:sym w:font="Wingdings 2" w:char="F050"/>
            </w:r>
            <w:r w:rsidRPr="00C8022E">
              <w:rPr>
                <w:sz w:val="16"/>
                <w:szCs w:val="16"/>
                <w:lang w:eastAsia="zh-CN"/>
              </w:rPr>
              <w:t xml:space="preserve"> </w:t>
            </w:r>
          </w:p>
          <w:p w14:paraId="42CC02BF" w14:textId="77777777" w:rsidR="001A2C69" w:rsidRPr="00C8022E" w:rsidRDefault="001A2C69" w:rsidP="00900EE3">
            <w:pPr>
              <w:rPr>
                <w:sz w:val="16"/>
                <w:szCs w:val="16"/>
                <w:lang w:eastAsia="zh-CN"/>
              </w:rPr>
            </w:pPr>
            <w:r w:rsidRPr="00C8022E">
              <w:rPr>
                <w:sz w:val="16"/>
                <w:szCs w:val="16"/>
                <w:lang w:eastAsia="zh-CN"/>
              </w:rPr>
              <w:t>(</w:t>
            </w:r>
            <m:oMath>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RA</m:t>
                  </m:r>
                </m:sub>
              </m:sSub>
              <m:r>
                <w:rPr>
                  <w:rFonts w:ascii="Cambria Math" w:hAnsi="Cambria Math"/>
                  <w:sz w:val="16"/>
                  <w:szCs w:val="16"/>
                  <w:lang w:eastAsia="zh-CN"/>
                </w:rPr>
                <m:t>=120</m:t>
              </m:r>
            </m:oMath>
            <w:r w:rsidRPr="00C8022E">
              <w:rPr>
                <w:sz w:val="16"/>
                <w:szCs w:val="16"/>
                <w:lang w:eastAsia="zh-CN"/>
              </w:rPr>
              <w:t xml:space="preserve"> kHz)</w:t>
            </w:r>
          </w:p>
        </w:tc>
        <w:tc>
          <w:tcPr>
            <w:tcW w:w="1113" w:type="dxa"/>
            <w:gridSpan w:val="2"/>
          </w:tcPr>
          <w:p w14:paraId="27924223" w14:textId="77777777" w:rsidR="001A2C69" w:rsidRPr="00C8022E" w:rsidRDefault="001A2C69" w:rsidP="00900EE3">
            <w:pPr>
              <w:rPr>
                <w:sz w:val="16"/>
                <w:szCs w:val="16"/>
                <w:lang w:eastAsia="zh-CN"/>
              </w:rPr>
            </w:pPr>
            <m:oMath>
              <m:r>
                <w:rPr>
                  <w:rFonts w:ascii="Cambria Math" w:hAnsi="Cambria Math"/>
                  <w:sz w:val="16"/>
                  <w:szCs w:val="16"/>
                  <w:lang w:eastAsia="zh-CN"/>
                </w:rPr>
                <m:t>X≥25</m:t>
              </m:r>
            </m:oMath>
            <w:r w:rsidRPr="00C8022E">
              <w:rPr>
                <w:sz w:val="16"/>
                <w:szCs w:val="16"/>
                <w:lang w:eastAsia="zh-CN"/>
              </w:rPr>
              <w:t xml:space="preserve"> km (</w:t>
            </w:r>
            <m:oMath>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RA</m:t>
                  </m:r>
                </m:sub>
              </m:sSub>
              <m:r>
                <w:rPr>
                  <w:rFonts w:ascii="Cambria Math" w:hAnsi="Cambria Math"/>
                  <w:sz w:val="16"/>
                  <w:szCs w:val="16"/>
                  <w:lang w:eastAsia="zh-CN"/>
                </w:rPr>
                <m:t>=60</m:t>
              </m:r>
            </m:oMath>
            <w:r w:rsidRPr="00C8022E">
              <w:rPr>
                <w:sz w:val="16"/>
                <w:szCs w:val="16"/>
                <w:lang w:eastAsia="zh-CN"/>
              </w:rPr>
              <w:t xml:space="preserve"> kHz)</w:t>
            </w:r>
          </w:p>
          <w:p w14:paraId="31001002" w14:textId="77777777" w:rsidR="001A2C69" w:rsidRPr="00C8022E" w:rsidRDefault="001A2C69" w:rsidP="00900EE3">
            <w:pPr>
              <w:spacing w:after="0"/>
              <w:rPr>
                <w:sz w:val="16"/>
                <w:szCs w:val="16"/>
                <w:lang w:eastAsia="zh-CN"/>
              </w:rPr>
            </w:pPr>
            <w:r w:rsidRPr="00C8022E">
              <w:rPr>
                <w:sz w:val="16"/>
                <w:szCs w:val="16"/>
                <w:lang w:eastAsia="zh-CN"/>
              </w:rPr>
              <w:sym w:font="Wingdings 2" w:char="F050"/>
            </w:r>
          </w:p>
          <w:p w14:paraId="6A72E7A7" w14:textId="77777777" w:rsidR="001A2C69" w:rsidRPr="00C8022E" w:rsidRDefault="001A2C69" w:rsidP="00900EE3">
            <w:pPr>
              <w:rPr>
                <w:sz w:val="16"/>
                <w:szCs w:val="16"/>
                <w:lang w:eastAsia="zh-CN"/>
              </w:rPr>
            </w:pPr>
            <w:r w:rsidRPr="00C8022E">
              <w:rPr>
                <w:sz w:val="16"/>
                <w:szCs w:val="16"/>
                <w:lang w:eastAsia="zh-CN"/>
              </w:rPr>
              <w:t>(</w:t>
            </w:r>
            <m:oMath>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RA</m:t>
                  </m:r>
                </m:sub>
              </m:sSub>
              <m:r>
                <w:rPr>
                  <w:rFonts w:ascii="Cambria Math" w:hAnsi="Cambria Math"/>
                  <w:sz w:val="16"/>
                  <w:szCs w:val="16"/>
                  <w:lang w:eastAsia="zh-CN"/>
                </w:rPr>
                <m:t>=</m:t>
              </m:r>
            </m:oMath>
            <w:r w:rsidRPr="00C8022E">
              <w:rPr>
                <w:sz w:val="16"/>
                <w:szCs w:val="16"/>
                <w:lang w:eastAsia="zh-CN"/>
              </w:rPr>
              <w:t>120 kHz)</w:t>
            </w:r>
          </w:p>
        </w:tc>
        <w:tc>
          <w:tcPr>
            <w:tcW w:w="683" w:type="dxa"/>
          </w:tcPr>
          <w:p w14:paraId="552DE415" w14:textId="77777777" w:rsidR="001A2C69" w:rsidRPr="00C8022E" w:rsidRDefault="001A2C69" w:rsidP="00900EE3">
            <w:pPr>
              <w:spacing w:after="0"/>
              <w:rPr>
                <w:sz w:val="16"/>
                <w:szCs w:val="16"/>
                <w:lang w:eastAsia="zh-CN"/>
              </w:rPr>
            </w:pPr>
            <w:r w:rsidRPr="00C8022E">
              <w:rPr>
                <w:sz w:val="16"/>
                <w:szCs w:val="16"/>
                <w:lang w:eastAsia="zh-CN"/>
              </w:rPr>
              <w:sym w:font="Wingdings 2" w:char="F050"/>
            </w:r>
            <w:r w:rsidRPr="00C8022E">
              <w:rPr>
                <w:sz w:val="16"/>
                <w:szCs w:val="16"/>
                <w:lang w:eastAsia="zh-CN"/>
              </w:rPr>
              <w:t xml:space="preserve"> </w:t>
            </w:r>
          </w:p>
          <w:p w14:paraId="5C93E17A" w14:textId="77777777" w:rsidR="001A2C69" w:rsidRPr="00C8022E" w:rsidRDefault="001A2C69" w:rsidP="00900EE3">
            <w:pPr>
              <w:rPr>
                <w:sz w:val="16"/>
                <w:szCs w:val="16"/>
                <w:lang w:eastAsia="zh-CN"/>
              </w:rPr>
            </w:pPr>
            <w:r w:rsidRPr="00C8022E">
              <w:rPr>
                <w:sz w:val="16"/>
                <w:szCs w:val="16"/>
                <w:lang w:eastAsia="zh-CN"/>
              </w:rPr>
              <w:t>(</w:t>
            </w:r>
            <m:oMath>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RA</m:t>
                  </m:r>
                </m:sub>
              </m:sSub>
              <m:r>
                <w:rPr>
                  <w:rFonts w:ascii="Cambria Math" w:hAnsi="Cambria Math"/>
                  <w:sz w:val="16"/>
                  <w:szCs w:val="16"/>
                  <w:lang w:eastAsia="zh-CN"/>
                </w:rPr>
                <m:t>=60</m:t>
              </m:r>
            </m:oMath>
            <w:r w:rsidRPr="00C8022E">
              <w:rPr>
                <w:sz w:val="16"/>
                <w:szCs w:val="16"/>
                <w:lang w:eastAsia="zh-CN"/>
              </w:rPr>
              <w:t xml:space="preserve"> kHz, 120 kHz)</w:t>
            </w:r>
          </w:p>
        </w:tc>
        <w:tc>
          <w:tcPr>
            <w:tcW w:w="724" w:type="dxa"/>
          </w:tcPr>
          <w:p w14:paraId="303DFC15" w14:textId="77777777" w:rsidR="001A2C69" w:rsidRPr="00C8022E" w:rsidRDefault="001A2C69" w:rsidP="00900EE3">
            <w:pPr>
              <w:spacing w:after="0"/>
              <w:rPr>
                <w:sz w:val="16"/>
                <w:szCs w:val="16"/>
                <w:lang w:eastAsia="zh-CN"/>
              </w:rPr>
            </w:pPr>
            <w:r w:rsidRPr="00C8022E">
              <w:rPr>
                <w:sz w:val="16"/>
                <w:szCs w:val="16"/>
                <w:lang w:eastAsia="zh-CN"/>
              </w:rPr>
              <w:sym w:font="Wingdings 2" w:char="F050"/>
            </w:r>
            <w:r w:rsidRPr="00C8022E">
              <w:rPr>
                <w:sz w:val="16"/>
                <w:szCs w:val="16"/>
                <w:lang w:eastAsia="zh-CN"/>
              </w:rPr>
              <w:t xml:space="preserve"> </w:t>
            </w:r>
          </w:p>
          <w:p w14:paraId="54FC87A5" w14:textId="77777777" w:rsidR="001A2C69" w:rsidRPr="00C8022E" w:rsidRDefault="001A2C69" w:rsidP="00900EE3">
            <w:pPr>
              <w:rPr>
                <w:sz w:val="16"/>
                <w:szCs w:val="16"/>
                <w:lang w:eastAsia="zh-CN"/>
              </w:rPr>
            </w:pPr>
            <w:r w:rsidRPr="00C8022E">
              <w:rPr>
                <w:sz w:val="16"/>
                <w:szCs w:val="16"/>
                <w:lang w:eastAsia="zh-CN"/>
              </w:rPr>
              <w:t>(</w:t>
            </w:r>
            <m:oMath>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RA</m:t>
                  </m:r>
                </m:sub>
              </m:sSub>
              <m:r>
                <w:rPr>
                  <w:rFonts w:ascii="Cambria Math" w:hAnsi="Cambria Math"/>
                  <w:sz w:val="16"/>
                  <w:szCs w:val="16"/>
                  <w:lang w:eastAsia="zh-CN"/>
                </w:rPr>
                <m:t>=60</m:t>
              </m:r>
            </m:oMath>
            <w:r w:rsidRPr="00C8022E">
              <w:rPr>
                <w:sz w:val="16"/>
                <w:szCs w:val="16"/>
                <w:lang w:eastAsia="zh-CN"/>
              </w:rPr>
              <w:t xml:space="preserve"> kHz, 120 kHz)</w:t>
            </w:r>
          </w:p>
        </w:tc>
        <w:tc>
          <w:tcPr>
            <w:tcW w:w="1212" w:type="dxa"/>
            <w:gridSpan w:val="2"/>
          </w:tcPr>
          <w:p w14:paraId="76ECB2DC" w14:textId="77777777" w:rsidR="001A2C69" w:rsidRPr="00C8022E" w:rsidRDefault="001A2C69" w:rsidP="00900EE3">
            <w:pPr>
              <w:spacing w:after="0"/>
              <w:rPr>
                <w:sz w:val="16"/>
                <w:szCs w:val="16"/>
                <w:lang w:eastAsia="zh-CN"/>
              </w:rPr>
            </w:pPr>
            <w:r w:rsidRPr="00C8022E">
              <w:rPr>
                <w:sz w:val="16"/>
                <w:szCs w:val="16"/>
                <w:lang w:eastAsia="zh-CN"/>
              </w:rPr>
              <w:sym w:font="Wingdings 2" w:char="F050"/>
            </w:r>
            <w:r w:rsidRPr="00C8022E">
              <w:rPr>
                <w:sz w:val="16"/>
                <w:szCs w:val="16"/>
                <w:lang w:eastAsia="zh-CN"/>
              </w:rPr>
              <w:t xml:space="preserve"> </w:t>
            </w:r>
          </w:p>
          <w:p w14:paraId="71968DAB" w14:textId="77777777" w:rsidR="001A2C69" w:rsidRPr="00C8022E" w:rsidRDefault="001A2C69" w:rsidP="00900EE3">
            <w:pPr>
              <w:rPr>
                <w:sz w:val="16"/>
                <w:szCs w:val="16"/>
                <w:lang w:eastAsia="zh-CN"/>
              </w:rPr>
            </w:pPr>
            <w:r w:rsidRPr="00C8022E">
              <w:rPr>
                <w:sz w:val="16"/>
                <w:szCs w:val="16"/>
                <w:lang w:eastAsia="zh-CN"/>
              </w:rPr>
              <w:t>(</w:t>
            </w:r>
            <m:oMath>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RA</m:t>
                  </m:r>
                </m:sub>
              </m:sSub>
              <m:r>
                <w:rPr>
                  <w:rFonts w:ascii="Cambria Math" w:hAnsi="Cambria Math"/>
                  <w:sz w:val="16"/>
                  <w:szCs w:val="16"/>
                  <w:lang w:eastAsia="zh-CN"/>
                </w:rPr>
                <m:t>=60</m:t>
              </m:r>
            </m:oMath>
            <w:r w:rsidRPr="00C8022E">
              <w:rPr>
                <w:sz w:val="16"/>
                <w:szCs w:val="16"/>
                <w:lang w:eastAsia="zh-CN"/>
              </w:rPr>
              <w:t xml:space="preserve"> kHz, 120 kHz)</w:t>
            </w:r>
          </w:p>
        </w:tc>
      </w:tr>
      <w:tr w:rsidR="001A2C69" w:rsidRPr="00C8022E" w14:paraId="2EE2E962" w14:textId="77777777" w:rsidTr="00900EE3">
        <w:trPr>
          <w:trHeight w:val="664"/>
        </w:trPr>
        <w:tc>
          <w:tcPr>
            <w:tcW w:w="9307" w:type="dxa"/>
            <w:gridSpan w:val="14"/>
          </w:tcPr>
          <w:p w14:paraId="379A4BAA" w14:textId="77777777" w:rsidR="001A2C69" w:rsidRPr="00C8022E" w:rsidRDefault="001A2C69" w:rsidP="00900EE3">
            <w:pPr>
              <w:spacing w:after="0"/>
              <w:rPr>
                <w:szCs w:val="20"/>
                <w:lang w:eastAsia="zh-CN"/>
              </w:rPr>
            </w:pPr>
            <w:r w:rsidRPr="00C8022E">
              <w:rPr>
                <w:lang w:eastAsia="zh-CN"/>
              </w:rPr>
              <w:sym w:font="Wingdings 2" w:char="F050"/>
            </w:r>
            <w:r w:rsidRPr="00C8022E">
              <w:rPr>
                <w:lang w:eastAsia="zh-CN"/>
              </w:rPr>
              <w:t xml:space="preserve">  = </w:t>
            </w:r>
            <w:r w:rsidRPr="00C8022E">
              <w:rPr>
                <w:szCs w:val="20"/>
                <w:lang w:eastAsia="zh-CN"/>
              </w:rPr>
              <w:t>PRACH format does not exceed the tolerance criteria</w:t>
            </w:r>
          </w:p>
          <w:p w14:paraId="35559286" w14:textId="77777777" w:rsidR="001A2C69" w:rsidRPr="00C8022E" w:rsidRDefault="001A2C69" w:rsidP="00900EE3">
            <w:pPr>
              <w:spacing w:after="0"/>
              <w:rPr>
                <w:szCs w:val="20"/>
                <w:lang w:eastAsia="zh-CN"/>
              </w:rPr>
            </w:pPr>
            <m:oMath>
              <m:r>
                <w:rPr>
                  <w:rFonts w:ascii="Cambria Math" w:hAnsi="Cambria Math"/>
                  <w:szCs w:val="20"/>
                  <w:lang w:eastAsia="zh-CN"/>
                </w:rPr>
                <m:t>X≥y</m:t>
              </m:r>
            </m:oMath>
            <w:r w:rsidRPr="00C8022E">
              <w:rPr>
                <w:szCs w:val="20"/>
                <w:lang w:eastAsia="zh-CN"/>
              </w:rPr>
              <w:t xml:space="preserve"> = PRACH tolerance is exceeded at </w:t>
            </w:r>
            <m:oMath>
              <m:r>
                <w:rPr>
                  <w:rFonts w:ascii="Cambria Math" w:hAnsi="Cambria Math"/>
                  <w:szCs w:val="20"/>
                  <w:lang w:eastAsia="zh-CN"/>
                </w:rPr>
                <m:t>X=y</m:t>
              </m:r>
            </m:oMath>
            <w:r w:rsidRPr="00C8022E">
              <w:rPr>
                <w:szCs w:val="20"/>
                <w:lang w:eastAsia="zh-CN"/>
              </w:rPr>
              <w:t xml:space="preserve"> km and beyond </w:t>
            </w:r>
          </w:p>
        </w:tc>
      </w:tr>
    </w:tbl>
    <w:p w14:paraId="76E72297" w14:textId="49D4C5BE" w:rsidR="00A3587A" w:rsidRPr="00C8022E" w:rsidRDefault="00A3587A" w:rsidP="00A3587A"/>
    <w:p w14:paraId="0E48535C" w14:textId="18804BD6" w:rsidR="00A3587A" w:rsidRPr="00C8022E" w:rsidRDefault="00A828E5" w:rsidP="00C8022E">
      <w:pPr>
        <w:pStyle w:val="Titre2"/>
      </w:pPr>
      <w:r w:rsidRPr="00C8022E">
        <w:t xml:space="preserve">SOURCE : </w:t>
      </w:r>
      <w:r w:rsidR="00A3587A" w:rsidRPr="00C8022E">
        <w:t>R1-2508360</w:t>
      </w:r>
      <w:r w:rsidRPr="00C8022E">
        <w:t xml:space="preserve"> |</w:t>
      </w:r>
      <w:r w:rsidR="006E16F9" w:rsidRPr="00C8022E">
        <w:t xml:space="preserve"> Eutelsat Group | PRACH with GNSS unavailable</w:t>
      </w:r>
    </w:p>
    <w:p w14:paraId="690FEB13" w14:textId="77777777" w:rsidR="00CF54C7" w:rsidRPr="00C8022E" w:rsidRDefault="00CF54C7" w:rsidP="00CF54C7">
      <w:pPr>
        <w:rPr>
          <w:rFonts w:cs="Times New Roman"/>
          <w:bCs/>
        </w:rPr>
      </w:pPr>
      <w:r w:rsidRPr="00C8022E">
        <w:rPr>
          <w:rFonts w:cs="Times New Roman"/>
          <w:bCs/>
        </w:rPr>
        <w:fldChar w:fldCharType="begin"/>
      </w:r>
      <w:r w:rsidRPr="00C8022E">
        <w:rPr>
          <w:rFonts w:cs="Times New Roman"/>
          <w:bCs/>
        </w:rPr>
        <w:instrText xml:space="preserve"> REF _Ref213255906 \h  \* MERGEFORMAT </w:instrText>
      </w:r>
      <w:r w:rsidRPr="00C8022E">
        <w:rPr>
          <w:rFonts w:cs="Times New Roman"/>
          <w:bCs/>
        </w:rPr>
      </w:r>
      <w:r w:rsidRPr="00C8022E">
        <w:rPr>
          <w:rFonts w:cs="Times New Roman"/>
          <w:bCs/>
        </w:rPr>
        <w:fldChar w:fldCharType="separate"/>
      </w:r>
      <w:r w:rsidRPr="00C8022E">
        <w:rPr>
          <w:rFonts w:cs="Times New Roman"/>
          <w:b/>
          <w:bCs/>
          <w:szCs w:val="20"/>
        </w:rPr>
        <w:t xml:space="preserve">Observation </w:t>
      </w:r>
      <w:r w:rsidRPr="00C8022E">
        <w:rPr>
          <w:rFonts w:cs="Times New Roman"/>
          <w:b/>
          <w:bCs/>
          <w:noProof/>
          <w:szCs w:val="20"/>
        </w:rPr>
        <w:t>1</w:t>
      </w:r>
      <w:r w:rsidRPr="00C8022E">
        <w:rPr>
          <w:rFonts w:cs="Times New Roman"/>
          <w:b/>
          <w:bCs/>
          <w:szCs w:val="20"/>
        </w:rPr>
        <w:t>:</w:t>
      </w:r>
      <w:r w:rsidRPr="00C8022E">
        <w:rPr>
          <w:rFonts w:cs="Times New Roman"/>
          <w:bCs/>
          <w:szCs w:val="20"/>
        </w:rPr>
        <w:t xml:space="preserve"> Te</w:t>
      </w:r>
      <w:r w:rsidRPr="00C8022E">
        <w:rPr>
          <w:rFonts w:cs="Times New Roman"/>
          <w:bCs/>
          <w:szCs w:val="20"/>
          <w:vertAlign w:val="subscript"/>
        </w:rPr>
        <w:t>_NTN</w:t>
      </w:r>
      <w:r w:rsidRPr="00C8022E">
        <w:rPr>
          <w:rFonts w:cs="Times New Roman"/>
          <w:bCs/>
          <w:szCs w:val="20"/>
        </w:rPr>
        <w:t>, as defined in RAN4, is not the same as Te from RAN1#122bis FLS; former includes Tp (the round trip error) whereas in the latter it is subtracted from the CP duration.</w:t>
      </w:r>
      <w:r w:rsidRPr="00C8022E">
        <w:rPr>
          <w:rFonts w:cs="Times New Roman"/>
          <w:bCs/>
        </w:rPr>
        <w:fldChar w:fldCharType="end"/>
      </w:r>
    </w:p>
    <w:p w14:paraId="22BA285F" w14:textId="77777777" w:rsidR="00CF54C7" w:rsidRPr="00C8022E" w:rsidRDefault="00CF54C7" w:rsidP="00CF54C7">
      <w:pPr>
        <w:rPr>
          <w:rFonts w:cs="Times New Roman"/>
          <w:bCs/>
          <w:szCs w:val="20"/>
        </w:rPr>
      </w:pPr>
      <w:r w:rsidRPr="00C8022E">
        <w:rPr>
          <w:rFonts w:cs="Times New Roman"/>
          <w:bCs/>
        </w:rPr>
        <w:fldChar w:fldCharType="begin"/>
      </w:r>
      <w:r w:rsidRPr="00C8022E">
        <w:rPr>
          <w:rFonts w:cs="Times New Roman"/>
          <w:bCs/>
        </w:rPr>
        <w:instrText xml:space="preserve"> REF _Ref213255913 \h  \* MERGEFORMAT </w:instrText>
      </w:r>
      <w:r w:rsidRPr="00C8022E">
        <w:rPr>
          <w:rFonts w:cs="Times New Roman"/>
          <w:bCs/>
        </w:rPr>
      </w:r>
      <w:r w:rsidRPr="00C8022E">
        <w:rPr>
          <w:rFonts w:cs="Times New Roman"/>
          <w:bCs/>
        </w:rPr>
        <w:fldChar w:fldCharType="separate"/>
      </w:r>
      <w:r w:rsidRPr="00C8022E">
        <w:rPr>
          <w:rFonts w:cs="Times New Roman"/>
          <w:b/>
          <w:bCs/>
          <w:szCs w:val="20"/>
        </w:rPr>
        <w:t xml:space="preserve">Observation </w:t>
      </w:r>
      <w:r w:rsidRPr="00C8022E">
        <w:rPr>
          <w:rFonts w:cs="Times New Roman"/>
          <w:b/>
          <w:bCs/>
          <w:noProof/>
          <w:szCs w:val="20"/>
        </w:rPr>
        <w:t>2</w:t>
      </w:r>
      <w:r w:rsidRPr="00C8022E">
        <w:rPr>
          <w:rFonts w:cs="Times New Roman"/>
          <w:bCs/>
          <w:szCs w:val="20"/>
        </w:rPr>
        <w:t>: Te</w:t>
      </w:r>
      <w:r w:rsidRPr="00C8022E">
        <w:rPr>
          <w:rFonts w:cs="Times New Roman"/>
          <w:bCs/>
          <w:szCs w:val="20"/>
          <w:vertAlign w:val="subscript"/>
        </w:rPr>
        <w:t>_NTN values</w:t>
      </w:r>
      <w:r w:rsidRPr="00C8022E">
        <w:rPr>
          <w:rFonts w:cs="Times New Roman"/>
          <w:bCs/>
          <w:szCs w:val="20"/>
        </w:rPr>
        <w:t xml:space="preserve"> specified by RAN4 [3] allow for a non-zero guard time except in the case of 120 kHz UL SCS.</w:t>
      </w:r>
    </w:p>
    <w:p w14:paraId="5AAB90A3" w14:textId="77777777" w:rsidR="00CF54C7" w:rsidRPr="00C8022E" w:rsidRDefault="00CF54C7" w:rsidP="00CF54C7">
      <w:pPr>
        <w:rPr>
          <w:rFonts w:cs="Times New Roman"/>
          <w:bCs/>
        </w:rPr>
      </w:pPr>
      <w:r w:rsidRPr="00C8022E">
        <w:rPr>
          <w:rFonts w:cs="Times New Roman"/>
          <w:b/>
          <w:bCs/>
          <w:szCs w:val="20"/>
        </w:rPr>
        <w:t xml:space="preserve">Observation </w:t>
      </w:r>
      <w:r w:rsidRPr="00C8022E">
        <w:rPr>
          <w:rFonts w:cs="Times New Roman"/>
          <w:b/>
          <w:bCs/>
          <w:noProof/>
          <w:szCs w:val="20"/>
        </w:rPr>
        <w:t>3</w:t>
      </w:r>
      <w:r w:rsidRPr="00C8022E">
        <w:rPr>
          <w:rFonts w:cs="Times New Roman"/>
          <w:b/>
          <w:bCs/>
          <w:szCs w:val="20"/>
        </w:rPr>
        <w:t>:</w:t>
      </w:r>
      <w:r w:rsidRPr="00C8022E">
        <w:rPr>
          <w:rFonts w:cs="Times New Roman"/>
          <w:bCs/>
          <w:szCs w:val="20"/>
        </w:rPr>
        <w:t xml:space="preserve"> The errors due to downlink synchronization error, timing advance command resolution error, timing advance accuracy and  frequency drift between SSB are small relative to the UE location uncertainty when GNSS is unavailable.</w:t>
      </w:r>
      <w:r w:rsidRPr="00C8022E">
        <w:rPr>
          <w:rFonts w:cs="Times New Roman"/>
          <w:bCs/>
        </w:rPr>
        <w:fldChar w:fldCharType="end"/>
      </w:r>
    </w:p>
    <w:p w14:paraId="02D8AC0A" w14:textId="77777777" w:rsidR="00CF54C7" w:rsidRPr="00C8022E" w:rsidRDefault="00CF54C7" w:rsidP="00CF54C7">
      <w:pPr>
        <w:rPr>
          <w:rFonts w:cs="Times New Roman"/>
          <w:bCs/>
        </w:rPr>
      </w:pPr>
      <w:r w:rsidRPr="00C8022E">
        <w:rPr>
          <w:rFonts w:cs="Times New Roman"/>
          <w:bCs/>
        </w:rPr>
        <w:fldChar w:fldCharType="begin"/>
      </w:r>
      <w:r w:rsidRPr="00C8022E">
        <w:rPr>
          <w:rFonts w:cs="Times New Roman"/>
          <w:bCs/>
        </w:rPr>
        <w:instrText xml:space="preserve"> REF _Ref213256003 \h  \* MERGEFORMAT </w:instrText>
      </w:r>
      <w:r w:rsidRPr="00C8022E">
        <w:rPr>
          <w:rFonts w:cs="Times New Roman"/>
          <w:bCs/>
        </w:rPr>
      </w:r>
      <w:r w:rsidRPr="00C8022E">
        <w:rPr>
          <w:rFonts w:cs="Times New Roman"/>
          <w:bCs/>
        </w:rPr>
        <w:fldChar w:fldCharType="separate"/>
      </w:r>
      <w:r w:rsidRPr="00C8022E">
        <w:rPr>
          <w:rFonts w:cs="Times New Roman"/>
          <w:b/>
          <w:bCs/>
          <w:szCs w:val="20"/>
        </w:rPr>
        <w:t xml:space="preserve">Proposal </w:t>
      </w:r>
      <w:r w:rsidRPr="00C8022E">
        <w:rPr>
          <w:rFonts w:cs="Times New Roman"/>
          <w:b/>
          <w:bCs/>
          <w:noProof/>
          <w:szCs w:val="20"/>
        </w:rPr>
        <w:t>1</w:t>
      </w:r>
      <w:r w:rsidRPr="00C8022E">
        <w:rPr>
          <w:rFonts w:cs="Times New Roman"/>
          <w:b/>
          <w:bCs/>
          <w:szCs w:val="20"/>
        </w:rPr>
        <w:t>:</w:t>
      </w:r>
      <w:r w:rsidRPr="00C8022E">
        <w:rPr>
          <w:rFonts w:cs="Times New Roman"/>
          <w:bCs/>
          <w:szCs w:val="20"/>
        </w:rPr>
        <w:t xml:space="preserve"> Any liaison statement between RAN1 and RAN4 shall be clear as to the definition of Te being used and the components included in calculating the value.</w:t>
      </w:r>
      <w:r w:rsidRPr="00C8022E">
        <w:rPr>
          <w:rFonts w:cs="Times New Roman"/>
          <w:bCs/>
        </w:rPr>
        <w:fldChar w:fldCharType="end"/>
      </w:r>
      <w:r w:rsidRPr="00C8022E">
        <w:rPr>
          <w:rFonts w:cs="Times New Roman"/>
          <w:bCs/>
        </w:rPr>
        <w:t xml:space="preserve"> </w:t>
      </w:r>
      <w:r w:rsidRPr="00C8022E">
        <w:rPr>
          <w:rFonts w:cs="Times New Roman"/>
          <w:bCs/>
        </w:rPr>
        <w:fldChar w:fldCharType="begin"/>
      </w:r>
      <w:r w:rsidRPr="00C8022E">
        <w:rPr>
          <w:rFonts w:cs="Times New Roman"/>
          <w:bCs/>
        </w:rPr>
        <w:instrText xml:space="preserve"> REF _Ref213255918 \h  \* MERGEFORMAT </w:instrText>
      </w:r>
      <w:r w:rsidRPr="00C8022E">
        <w:rPr>
          <w:rFonts w:cs="Times New Roman"/>
          <w:bCs/>
        </w:rPr>
      </w:r>
      <w:r w:rsidRPr="00C8022E">
        <w:rPr>
          <w:rFonts w:cs="Times New Roman"/>
          <w:bCs/>
        </w:rPr>
        <w:fldChar w:fldCharType="separate"/>
      </w:r>
    </w:p>
    <w:p w14:paraId="4D4CA18C" w14:textId="77777777" w:rsidR="00CF54C7" w:rsidRPr="00C8022E" w:rsidRDefault="00CF54C7" w:rsidP="00CF54C7">
      <w:pPr>
        <w:rPr>
          <w:rFonts w:eastAsia="Batang" w:cs="Times New Roman"/>
          <w:bCs/>
          <w:szCs w:val="20"/>
        </w:rPr>
      </w:pPr>
      <w:r w:rsidRPr="00C8022E">
        <w:rPr>
          <w:rFonts w:eastAsia="Batang" w:cs="Times New Roman"/>
          <w:b/>
          <w:bCs/>
          <w:szCs w:val="20"/>
        </w:rPr>
        <w:t>Observation</w:t>
      </w:r>
      <w:r w:rsidRPr="00C8022E">
        <w:rPr>
          <w:rFonts w:eastAsia="Batang" w:cs="Times New Roman"/>
          <w:b/>
          <w:bCs/>
          <w:noProof/>
          <w:szCs w:val="20"/>
        </w:rPr>
        <w:t xml:space="preserve"> </w:t>
      </w:r>
      <w:r w:rsidRPr="00C8022E">
        <w:rPr>
          <w:rFonts w:eastAsia="Batang" w:cs="Times New Roman"/>
          <w:b/>
          <w:bCs/>
          <w:szCs w:val="20"/>
        </w:rPr>
        <w:t>4:</w:t>
      </w:r>
      <w:r w:rsidRPr="00C8022E">
        <w:rPr>
          <w:rFonts w:eastAsia="Batang" w:cs="Times New Roman"/>
          <w:bCs/>
          <w:szCs w:val="20"/>
        </w:rPr>
        <w:t xml:space="preserve"> For PRACH Format 3, the guard period duration is shorter than the CP duration. </w:t>
      </w:r>
    </w:p>
    <w:p w14:paraId="0FDE4E42" w14:textId="77777777" w:rsidR="00CF54C7" w:rsidRPr="00C8022E" w:rsidRDefault="00CF54C7" w:rsidP="00CF54C7">
      <w:pPr>
        <w:rPr>
          <w:rFonts w:cs="Times New Roman"/>
          <w:bCs/>
        </w:rPr>
      </w:pPr>
      <w:r w:rsidRPr="00C8022E">
        <w:rPr>
          <w:rFonts w:eastAsia="Batang" w:cs="Times New Roman"/>
          <w:bCs/>
          <w:szCs w:val="20"/>
        </w:rPr>
        <w:t>Observation 5: The values obtained for 2 x Te (as the term is defined in the RAN1#122bis FLS) are negligible compared with the minimum of CP duration, Guard Period duration.</w:t>
      </w:r>
      <w:r w:rsidRPr="00C8022E">
        <w:rPr>
          <w:rFonts w:cs="Times New Roman"/>
          <w:bCs/>
        </w:rPr>
        <w:fldChar w:fldCharType="end"/>
      </w:r>
    </w:p>
    <w:p w14:paraId="5E6CEEA6" w14:textId="77777777" w:rsidR="00CF54C7" w:rsidRPr="00C8022E" w:rsidRDefault="00CF54C7" w:rsidP="00CF54C7">
      <w:pPr>
        <w:rPr>
          <w:rFonts w:cs="Times New Roman"/>
          <w:bCs/>
        </w:rPr>
      </w:pPr>
      <w:r w:rsidRPr="00C8022E">
        <w:rPr>
          <w:rFonts w:cs="Times New Roman"/>
          <w:bCs/>
        </w:rPr>
        <w:fldChar w:fldCharType="begin"/>
      </w:r>
      <w:r w:rsidRPr="00C8022E">
        <w:rPr>
          <w:rFonts w:cs="Times New Roman"/>
          <w:bCs/>
        </w:rPr>
        <w:instrText xml:space="preserve"> REF _Ref213255946 \h  \* MERGEFORMAT </w:instrText>
      </w:r>
      <w:r w:rsidRPr="00C8022E">
        <w:rPr>
          <w:rFonts w:cs="Times New Roman"/>
          <w:bCs/>
        </w:rPr>
      </w:r>
      <w:r w:rsidRPr="00C8022E">
        <w:rPr>
          <w:rFonts w:cs="Times New Roman"/>
          <w:bCs/>
        </w:rPr>
        <w:fldChar w:fldCharType="separate"/>
      </w:r>
      <w:r w:rsidRPr="00C8022E">
        <w:rPr>
          <w:rFonts w:eastAsia="Batang" w:cs="Times New Roman"/>
          <w:b/>
          <w:bCs/>
          <w:szCs w:val="20"/>
        </w:rPr>
        <w:t xml:space="preserve">Observation </w:t>
      </w:r>
      <w:r w:rsidRPr="00C8022E">
        <w:rPr>
          <w:rFonts w:eastAsia="Batang" w:cs="Times New Roman"/>
          <w:b/>
          <w:bCs/>
          <w:noProof/>
          <w:szCs w:val="20"/>
        </w:rPr>
        <w:t>6</w:t>
      </w:r>
      <w:r w:rsidRPr="00C8022E">
        <w:rPr>
          <w:rFonts w:eastAsia="Batang" w:cs="Times New Roman"/>
          <w:b/>
          <w:bCs/>
          <w:szCs w:val="20"/>
        </w:rPr>
        <w:t>:</w:t>
      </w:r>
      <w:r w:rsidRPr="00C8022E">
        <w:rPr>
          <w:rFonts w:eastAsia="Batang" w:cs="Times New Roman"/>
          <w:bCs/>
          <w:szCs w:val="20"/>
        </w:rPr>
        <w:t xml:space="preserve"> The frequency errors caused by the 0.1 ppm UE oscillator uncertainty are small (less than 10%) when Format 3 is used with restricted set B or Format C2 is used with 30 kHz (FR1-NTN) or 120 kHz (FR2-NTN) SCS (Ku band options).</w:t>
      </w:r>
      <w:r w:rsidRPr="00C8022E">
        <w:rPr>
          <w:rFonts w:cs="Times New Roman"/>
          <w:bCs/>
        </w:rPr>
        <w:fldChar w:fldCharType="end"/>
      </w:r>
    </w:p>
    <w:p w14:paraId="140C4ABF" w14:textId="77777777" w:rsidR="00CF54C7" w:rsidRPr="00C8022E" w:rsidRDefault="00CF54C7" w:rsidP="00CF54C7">
      <w:pPr>
        <w:rPr>
          <w:rFonts w:cs="Times New Roman"/>
          <w:bCs/>
        </w:rPr>
      </w:pPr>
      <w:r w:rsidRPr="00C8022E">
        <w:rPr>
          <w:rFonts w:cs="Times New Roman"/>
          <w:bCs/>
        </w:rPr>
        <w:fldChar w:fldCharType="begin"/>
      </w:r>
      <w:r w:rsidRPr="00C8022E">
        <w:rPr>
          <w:rFonts w:cs="Times New Roman"/>
          <w:bCs/>
        </w:rPr>
        <w:instrText xml:space="preserve"> REF _Ref213255951 \h  \* MERGEFORMAT </w:instrText>
      </w:r>
      <w:r w:rsidRPr="00C8022E">
        <w:rPr>
          <w:rFonts w:cs="Times New Roman"/>
          <w:bCs/>
        </w:rPr>
      </w:r>
      <w:r w:rsidRPr="00C8022E">
        <w:rPr>
          <w:rFonts w:cs="Times New Roman"/>
          <w:bCs/>
        </w:rPr>
        <w:fldChar w:fldCharType="separate"/>
      </w:r>
      <w:r w:rsidRPr="00C8022E">
        <w:rPr>
          <w:rFonts w:eastAsia="Batang" w:cs="Times New Roman"/>
          <w:b/>
          <w:bCs/>
          <w:szCs w:val="20"/>
        </w:rPr>
        <w:t xml:space="preserve">Observation </w:t>
      </w:r>
      <w:r w:rsidRPr="00C8022E">
        <w:rPr>
          <w:rFonts w:eastAsia="Batang" w:cs="Times New Roman"/>
          <w:b/>
          <w:bCs/>
          <w:noProof/>
          <w:szCs w:val="20"/>
        </w:rPr>
        <w:t>7</w:t>
      </w:r>
      <w:r w:rsidRPr="00C8022E">
        <w:rPr>
          <w:rFonts w:eastAsia="Batang" w:cs="Times New Roman"/>
          <w:bCs/>
          <w:szCs w:val="20"/>
        </w:rPr>
        <w:t>: As expected, the worst case differential Doppler is associated with locations around the nadir and remain relatively high along a line of 0 Hz Doppler</w:t>
      </w:r>
      <w:r w:rsidRPr="00C8022E">
        <w:rPr>
          <w:rFonts w:cs="Times New Roman"/>
          <w:bCs/>
        </w:rPr>
        <w:fldChar w:fldCharType="end"/>
      </w:r>
    </w:p>
    <w:p w14:paraId="369C3F34" w14:textId="77777777" w:rsidR="00CF54C7" w:rsidRPr="00C8022E" w:rsidRDefault="00CF54C7" w:rsidP="00CF54C7">
      <w:pPr>
        <w:rPr>
          <w:rFonts w:cs="Times New Roman"/>
          <w:bCs/>
        </w:rPr>
      </w:pPr>
      <w:r w:rsidRPr="00C8022E">
        <w:rPr>
          <w:rFonts w:cs="Times New Roman"/>
          <w:bCs/>
        </w:rPr>
        <w:fldChar w:fldCharType="begin"/>
      </w:r>
      <w:r w:rsidRPr="00C8022E">
        <w:rPr>
          <w:rFonts w:cs="Times New Roman"/>
          <w:bCs/>
        </w:rPr>
        <w:instrText xml:space="preserve"> REF _Ref213255956 \h  \* MERGEFORMAT </w:instrText>
      </w:r>
      <w:r w:rsidRPr="00C8022E">
        <w:rPr>
          <w:rFonts w:cs="Times New Roman"/>
          <w:bCs/>
        </w:rPr>
      </w:r>
      <w:r w:rsidRPr="00C8022E">
        <w:rPr>
          <w:rFonts w:cs="Times New Roman"/>
          <w:bCs/>
        </w:rPr>
        <w:fldChar w:fldCharType="separate"/>
      </w:r>
      <w:r w:rsidRPr="00C8022E">
        <w:rPr>
          <w:rFonts w:eastAsia="Batang" w:cs="Times New Roman"/>
          <w:b/>
          <w:bCs/>
          <w:szCs w:val="20"/>
        </w:rPr>
        <w:t xml:space="preserve">Observation </w:t>
      </w:r>
      <w:r w:rsidRPr="00C8022E">
        <w:rPr>
          <w:rFonts w:eastAsia="Batang" w:cs="Times New Roman"/>
          <w:b/>
          <w:bCs/>
          <w:noProof/>
          <w:szCs w:val="20"/>
        </w:rPr>
        <w:t>8</w:t>
      </w:r>
      <w:r w:rsidRPr="00C8022E">
        <w:rPr>
          <w:rFonts w:eastAsia="Batang" w:cs="Times New Roman"/>
          <w:b/>
          <w:bCs/>
          <w:szCs w:val="20"/>
        </w:rPr>
        <w:t>:</w:t>
      </w:r>
      <w:r w:rsidRPr="00C8022E">
        <w:rPr>
          <w:rFonts w:eastAsia="Batang" w:cs="Times New Roman"/>
          <w:bCs/>
          <w:szCs w:val="20"/>
        </w:rPr>
        <w:t xml:space="preserve"> At the edge of satellite coverage, i.e., the limit set by 30 degree elevation angle, the worst case differential delay is the same for all uncertainty areas.</w:t>
      </w:r>
      <w:r w:rsidRPr="00C8022E">
        <w:rPr>
          <w:rFonts w:cs="Times New Roman"/>
          <w:bCs/>
        </w:rPr>
        <w:fldChar w:fldCharType="end"/>
      </w:r>
    </w:p>
    <w:p w14:paraId="2331821D" w14:textId="77777777" w:rsidR="00CF54C7" w:rsidRPr="00C8022E" w:rsidRDefault="00CF54C7" w:rsidP="00CF54C7">
      <w:pPr>
        <w:rPr>
          <w:rFonts w:cs="Times New Roman"/>
          <w:bCs/>
        </w:rPr>
      </w:pPr>
      <w:r w:rsidRPr="00C8022E">
        <w:rPr>
          <w:rFonts w:cs="Times New Roman"/>
          <w:bCs/>
        </w:rPr>
        <w:fldChar w:fldCharType="begin"/>
      </w:r>
      <w:r w:rsidRPr="00C8022E">
        <w:rPr>
          <w:rFonts w:cs="Times New Roman"/>
          <w:bCs/>
        </w:rPr>
        <w:instrText xml:space="preserve"> REF _Ref213255961 \h  \* MERGEFORMAT </w:instrText>
      </w:r>
      <w:r w:rsidRPr="00C8022E">
        <w:rPr>
          <w:rFonts w:cs="Times New Roman"/>
          <w:bCs/>
        </w:rPr>
      </w:r>
      <w:r w:rsidRPr="00C8022E">
        <w:rPr>
          <w:rFonts w:cs="Times New Roman"/>
          <w:bCs/>
        </w:rPr>
        <w:fldChar w:fldCharType="separate"/>
      </w:r>
      <w:r w:rsidRPr="00C8022E">
        <w:rPr>
          <w:rFonts w:eastAsia="Batang" w:cs="Times New Roman"/>
          <w:b/>
          <w:bCs/>
          <w:szCs w:val="20"/>
        </w:rPr>
        <w:t xml:space="preserve">Observation </w:t>
      </w:r>
      <w:r w:rsidRPr="00C8022E">
        <w:rPr>
          <w:rFonts w:eastAsia="Batang" w:cs="Times New Roman"/>
          <w:b/>
          <w:bCs/>
          <w:noProof/>
          <w:szCs w:val="20"/>
        </w:rPr>
        <w:t>9</w:t>
      </w:r>
      <w:r w:rsidRPr="00C8022E">
        <w:rPr>
          <w:rFonts w:eastAsia="Batang" w:cs="Times New Roman"/>
          <w:b/>
          <w:bCs/>
          <w:szCs w:val="20"/>
        </w:rPr>
        <w:t>:</w:t>
      </w:r>
      <w:r w:rsidRPr="00C8022E">
        <w:rPr>
          <w:rFonts w:eastAsia="Batang" w:cs="Times New Roman"/>
          <w:bCs/>
          <w:szCs w:val="20"/>
        </w:rPr>
        <w:t xml:space="preserve"> There is considerable variation of differential Doppler at the edge of coverage with the highest differential Doppler being in areas orthogonal to the direction of satellite motion.</w:t>
      </w:r>
      <w:r w:rsidRPr="00C8022E">
        <w:rPr>
          <w:rFonts w:cs="Times New Roman"/>
          <w:bCs/>
        </w:rPr>
        <w:fldChar w:fldCharType="end"/>
      </w:r>
    </w:p>
    <w:p w14:paraId="3D594C4E" w14:textId="77777777" w:rsidR="00CF54C7" w:rsidRPr="00C8022E" w:rsidRDefault="00CF54C7" w:rsidP="00CF54C7">
      <w:pPr>
        <w:rPr>
          <w:rFonts w:cs="Times New Roman"/>
          <w:bCs/>
        </w:rPr>
      </w:pPr>
      <w:r w:rsidRPr="00C8022E">
        <w:rPr>
          <w:rFonts w:cs="Times New Roman"/>
          <w:bCs/>
        </w:rPr>
        <w:fldChar w:fldCharType="begin"/>
      </w:r>
      <w:r w:rsidRPr="00C8022E">
        <w:rPr>
          <w:rFonts w:cs="Times New Roman"/>
          <w:bCs/>
        </w:rPr>
        <w:instrText xml:space="preserve"> REF _Ref213406681 \h  \* MERGEFORMAT </w:instrText>
      </w:r>
      <w:r w:rsidRPr="00C8022E">
        <w:rPr>
          <w:rFonts w:cs="Times New Roman"/>
          <w:bCs/>
        </w:rPr>
      </w:r>
      <w:r w:rsidRPr="00C8022E">
        <w:rPr>
          <w:rFonts w:cs="Times New Roman"/>
          <w:bCs/>
        </w:rPr>
        <w:fldChar w:fldCharType="separate"/>
      </w:r>
      <w:r w:rsidRPr="00C8022E">
        <w:rPr>
          <w:rFonts w:eastAsia="Batang" w:cs="Times New Roman"/>
          <w:b/>
          <w:bCs/>
          <w:szCs w:val="20"/>
        </w:rPr>
        <w:t>Observation 10:</w:t>
      </w:r>
      <w:r w:rsidRPr="00C8022E">
        <w:rPr>
          <w:rFonts w:eastAsia="Batang" w:cs="Times New Roman"/>
          <w:bCs/>
          <w:szCs w:val="20"/>
        </w:rPr>
        <w:t xml:space="preserve"> The impact of Doppler caused by UE/ VSAT UE mounted on fast moving platforms will need to be considered further.</w:t>
      </w:r>
      <w:r w:rsidRPr="00C8022E">
        <w:rPr>
          <w:rFonts w:cs="Times New Roman"/>
          <w:bCs/>
        </w:rPr>
        <w:fldChar w:fldCharType="end"/>
      </w:r>
    </w:p>
    <w:p w14:paraId="25D127E6" w14:textId="77777777" w:rsidR="00CF54C7" w:rsidRPr="00C8022E" w:rsidRDefault="00CF54C7" w:rsidP="00CF54C7">
      <w:pPr>
        <w:rPr>
          <w:rFonts w:cs="Times New Roman"/>
          <w:bCs/>
        </w:rPr>
      </w:pPr>
      <w:r w:rsidRPr="00C8022E">
        <w:rPr>
          <w:rFonts w:cs="Times New Roman"/>
          <w:bCs/>
        </w:rPr>
        <w:fldChar w:fldCharType="begin"/>
      </w:r>
      <w:r w:rsidRPr="00C8022E">
        <w:rPr>
          <w:rFonts w:cs="Times New Roman"/>
          <w:bCs/>
        </w:rPr>
        <w:instrText xml:space="preserve"> REF _Ref213255967 \h  \* MERGEFORMAT </w:instrText>
      </w:r>
      <w:r w:rsidRPr="00C8022E">
        <w:rPr>
          <w:rFonts w:cs="Times New Roman"/>
          <w:bCs/>
        </w:rPr>
      </w:r>
      <w:r w:rsidRPr="00C8022E">
        <w:rPr>
          <w:rFonts w:cs="Times New Roman"/>
          <w:bCs/>
        </w:rPr>
        <w:fldChar w:fldCharType="separate"/>
      </w:r>
      <w:r w:rsidRPr="00C8022E">
        <w:rPr>
          <w:rFonts w:eastAsia="Batang" w:cs="Times New Roman"/>
          <w:b/>
          <w:bCs/>
          <w:szCs w:val="20"/>
        </w:rPr>
        <w:t>Observation 11:</w:t>
      </w:r>
      <w:r w:rsidRPr="00C8022E">
        <w:rPr>
          <w:rFonts w:eastAsia="Batang" w:cs="Times New Roman"/>
          <w:bCs/>
          <w:szCs w:val="20"/>
        </w:rPr>
        <w:t xml:space="preserve"> Statistically improving initial access (PRACH performance) at low elevation angles is the most important aspect to achieve the highest network performance.</w:t>
      </w:r>
      <w:r w:rsidRPr="00C8022E">
        <w:rPr>
          <w:rFonts w:cs="Times New Roman"/>
          <w:bCs/>
        </w:rPr>
        <w:fldChar w:fldCharType="end"/>
      </w:r>
    </w:p>
    <w:p w14:paraId="63F47B0B" w14:textId="77777777" w:rsidR="00CF54C7" w:rsidRPr="00C8022E" w:rsidRDefault="00CF54C7" w:rsidP="00CF54C7">
      <w:pPr>
        <w:rPr>
          <w:rFonts w:cs="Times New Roman"/>
          <w:bCs/>
        </w:rPr>
      </w:pPr>
      <w:r w:rsidRPr="00C8022E">
        <w:rPr>
          <w:rFonts w:cs="Times New Roman"/>
          <w:bCs/>
        </w:rPr>
        <w:fldChar w:fldCharType="begin"/>
      </w:r>
      <w:r w:rsidRPr="00C8022E">
        <w:rPr>
          <w:rFonts w:cs="Times New Roman"/>
          <w:bCs/>
        </w:rPr>
        <w:instrText xml:space="preserve"> REF _Ref213255977 \h  \* MERGEFORMAT </w:instrText>
      </w:r>
      <w:r w:rsidRPr="00C8022E">
        <w:rPr>
          <w:rFonts w:cs="Times New Roman"/>
          <w:bCs/>
        </w:rPr>
      </w:r>
      <w:r w:rsidRPr="00C8022E">
        <w:rPr>
          <w:rFonts w:cs="Times New Roman"/>
          <w:bCs/>
        </w:rPr>
        <w:fldChar w:fldCharType="separate"/>
      </w:r>
      <w:r w:rsidRPr="00C8022E">
        <w:rPr>
          <w:rFonts w:eastAsia="Batang" w:cs="Times New Roman"/>
          <w:b/>
          <w:bCs/>
          <w:szCs w:val="20"/>
        </w:rPr>
        <w:t>Proposal 3:</w:t>
      </w:r>
      <w:r w:rsidRPr="00C8022E">
        <w:rPr>
          <w:rFonts w:eastAsia="Batang" w:cs="Times New Roman"/>
          <w:bCs/>
          <w:szCs w:val="20"/>
        </w:rPr>
        <w:t xml:space="preserve"> When evaluating solutions for initial access, solutions performance considerations at low elevation angles (circa. 30 – 60 degrees) should be prioritised over performance at high (circa. 80 - 90 degrees) elevation angles.</w:t>
      </w:r>
      <w:r w:rsidRPr="00C8022E">
        <w:rPr>
          <w:rFonts w:cs="Times New Roman"/>
          <w:bCs/>
        </w:rPr>
        <w:fldChar w:fldCharType="end"/>
      </w:r>
    </w:p>
    <w:p w14:paraId="07B2B91B" w14:textId="221CBBF8" w:rsidR="00A3587A" w:rsidRPr="00C8022E" w:rsidRDefault="00490900" w:rsidP="00C8022E">
      <w:pPr>
        <w:pStyle w:val="Titre2"/>
      </w:pPr>
      <w:r w:rsidRPr="00C8022E">
        <w:t>SOURCE : R1</w:t>
      </w:r>
      <w:r w:rsidR="00A3587A" w:rsidRPr="00C8022E">
        <w:t>-2508385</w:t>
      </w:r>
      <w:r w:rsidR="00A828E5" w:rsidRPr="00C8022E">
        <w:t xml:space="preserve"> |</w:t>
      </w:r>
      <w:r w:rsidR="00DB4ED4" w:rsidRPr="00C8022E">
        <w:t xml:space="preserve"> Spreadtrum, UNISOC|</w:t>
      </w:r>
      <w:r w:rsidR="00A3587A" w:rsidRPr="00C8022E">
        <w:tab/>
        <w:t>Discussion</w:t>
      </w:r>
      <w:r w:rsidR="00DB4ED4" w:rsidRPr="00C8022E">
        <w:t xml:space="preserve"> on NR NTN GNSS resilience</w:t>
      </w:r>
    </w:p>
    <w:p w14:paraId="45D029C5" w14:textId="77777777" w:rsidR="007575FA" w:rsidRPr="00C8022E" w:rsidRDefault="007575FA" w:rsidP="007575FA">
      <w:pPr>
        <w:pStyle w:val="Tabledesillustrations"/>
        <w:tabs>
          <w:tab w:val="right" w:leader="dot" w:pos="8636"/>
        </w:tabs>
        <w:ind w:left="440" w:hanging="440"/>
        <w:jc w:val="both"/>
        <w:rPr>
          <w:rFonts w:ascii="Times New Roman" w:hAnsi="Times New Roman" w:cs="Times New Roman"/>
          <w:b w:val="0"/>
          <w:noProof/>
          <w:kern w:val="2"/>
          <w:lang w:val="en-US"/>
        </w:rPr>
      </w:pPr>
      <w:r w:rsidRPr="00C8022E">
        <w:rPr>
          <w:rFonts w:ascii="Times New Roman" w:eastAsia="Batang" w:hAnsi="Times New Roman" w:cs="Times New Roman"/>
          <w:b w:val="0"/>
        </w:rPr>
        <w:fldChar w:fldCharType="begin"/>
      </w:r>
      <w:r w:rsidRPr="00C8022E">
        <w:rPr>
          <w:rFonts w:ascii="Times New Roman" w:hAnsi="Times New Roman" w:cs="Times New Roman"/>
          <w:b w:val="0"/>
        </w:rPr>
        <w:instrText xml:space="preserve"> TOC \n \h \z \c "Observation" </w:instrText>
      </w:r>
      <w:r w:rsidRPr="00C8022E">
        <w:rPr>
          <w:rFonts w:ascii="Times New Roman" w:eastAsia="Batang" w:hAnsi="Times New Roman" w:cs="Times New Roman"/>
          <w:b w:val="0"/>
        </w:rPr>
        <w:fldChar w:fldCharType="separate"/>
      </w:r>
      <w:hyperlink w:anchor="_Toc213422005" w:history="1">
        <w:r w:rsidRPr="00C8022E">
          <w:rPr>
            <w:rStyle w:val="Lienhypertexte"/>
            <w:rFonts w:ascii="Times New Roman" w:hAnsi="Times New Roman" w:cs="Times New Roman"/>
            <w:noProof/>
            <w:color w:val="auto"/>
          </w:rPr>
          <w:t>Observation 1</w:t>
        </w:r>
        <w:r w:rsidRPr="00C8022E">
          <w:rPr>
            <w:rStyle w:val="Lienhypertexte"/>
            <w:rFonts w:ascii="Times New Roman" w:hAnsi="Times New Roman" w:cs="Times New Roman"/>
            <w:b w:val="0"/>
            <w:noProof/>
            <w:color w:val="auto"/>
          </w:rPr>
          <w:t xml:space="preserve"> For set-1 S-band LEO-600, long PRACH format 1 can cover maximum differential RTT in most situations but can’t cover maximum differential round RTD.</w:t>
        </w:r>
      </w:hyperlink>
    </w:p>
    <w:p w14:paraId="5DDF3844" w14:textId="304C4CF3" w:rsidR="007575FA" w:rsidRPr="00C8022E" w:rsidRDefault="007575FA" w:rsidP="007575FA">
      <w:pPr>
        <w:pStyle w:val="Tabledesillustrations"/>
        <w:tabs>
          <w:tab w:val="right" w:leader="dot" w:pos="8636"/>
        </w:tabs>
        <w:ind w:left="400" w:hanging="400"/>
        <w:jc w:val="both"/>
        <w:rPr>
          <w:rFonts w:ascii="Times New Roman" w:hAnsi="Times New Roman" w:cs="Times New Roman"/>
          <w:b w:val="0"/>
          <w:noProof/>
          <w:kern w:val="2"/>
          <w:lang w:val="en-US"/>
        </w:rPr>
      </w:pPr>
      <w:hyperlink w:anchor="_Toc213422006" w:history="1">
        <w:r w:rsidRPr="00C8022E">
          <w:rPr>
            <w:rStyle w:val="Lienhypertexte"/>
            <w:rFonts w:ascii="Times New Roman" w:hAnsi="Times New Roman" w:cs="Times New Roman"/>
            <w:noProof/>
            <w:color w:val="auto"/>
          </w:rPr>
          <w:t>Observation 2</w:t>
        </w:r>
        <w:r w:rsidRPr="00C8022E">
          <w:rPr>
            <w:rStyle w:val="Lienhypertexte"/>
            <w:rFonts w:ascii="Times New Roman" w:hAnsi="Times New Roman" w:cs="Times New Roman"/>
            <w:b w:val="0"/>
            <w:noProof/>
            <w:color w:val="auto"/>
          </w:rPr>
          <w:t xml:space="preserve"> For set-1 S-band LEO-1200, long PRACH format 1 can’t cover maximum differential RTT and maximum differential round RTD in most situation.</w:t>
        </w:r>
      </w:hyperlink>
    </w:p>
    <w:p w14:paraId="577E7067" w14:textId="77777777" w:rsidR="007575FA" w:rsidRPr="00C8022E" w:rsidRDefault="007575FA" w:rsidP="007575FA">
      <w:pPr>
        <w:pStyle w:val="Tabledesillustrations"/>
        <w:tabs>
          <w:tab w:val="right" w:leader="dot" w:pos="8636"/>
        </w:tabs>
        <w:ind w:left="400" w:hanging="400"/>
        <w:jc w:val="both"/>
        <w:rPr>
          <w:rFonts w:ascii="Times New Roman" w:hAnsi="Times New Roman" w:cs="Times New Roman"/>
          <w:b w:val="0"/>
          <w:noProof/>
          <w:kern w:val="2"/>
          <w:lang w:val="en-US"/>
        </w:rPr>
      </w:pPr>
      <w:hyperlink w:anchor="_Toc213422007" w:history="1">
        <w:r w:rsidRPr="00C8022E">
          <w:rPr>
            <w:rStyle w:val="Lienhypertexte"/>
            <w:rFonts w:ascii="Times New Roman" w:hAnsi="Times New Roman" w:cs="Times New Roman"/>
            <w:noProof/>
            <w:color w:val="auto"/>
          </w:rPr>
          <w:t>Observation 3</w:t>
        </w:r>
        <w:r w:rsidRPr="00C8022E">
          <w:rPr>
            <w:rStyle w:val="Lienhypertexte"/>
            <w:rFonts w:ascii="Times New Roman" w:hAnsi="Times New Roman" w:cs="Times New Roman"/>
            <w:b w:val="0"/>
            <w:noProof/>
            <w:color w:val="auto"/>
          </w:rPr>
          <w:t xml:space="preserve"> For set-1 and set 2 S-band GEO, long PRACH format 1 can’t cover maximum differential RTT but can cover maximum differential RTD.</w:t>
        </w:r>
      </w:hyperlink>
    </w:p>
    <w:p w14:paraId="28AB083F" w14:textId="77777777" w:rsidR="007575FA" w:rsidRPr="00C8022E" w:rsidRDefault="007575FA" w:rsidP="007575FA">
      <w:pPr>
        <w:pStyle w:val="Tabledesillustrations"/>
        <w:tabs>
          <w:tab w:val="right" w:leader="dot" w:pos="8636"/>
        </w:tabs>
        <w:ind w:left="400" w:hanging="400"/>
        <w:jc w:val="both"/>
        <w:rPr>
          <w:rFonts w:ascii="Times New Roman" w:hAnsi="Times New Roman" w:cs="Times New Roman"/>
          <w:b w:val="0"/>
          <w:noProof/>
          <w:kern w:val="2"/>
          <w:lang w:val="en-US"/>
        </w:rPr>
      </w:pPr>
      <w:hyperlink w:anchor="_Toc213422008" w:history="1">
        <w:r w:rsidRPr="00C8022E">
          <w:rPr>
            <w:rStyle w:val="Lienhypertexte"/>
            <w:rFonts w:ascii="Times New Roman" w:hAnsi="Times New Roman" w:cs="Times New Roman"/>
            <w:noProof/>
            <w:color w:val="auto"/>
          </w:rPr>
          <w:t>Observation 4</w:t>
        </w:r>
        <w:r w:rsidRPr="00C8022E">
          <w:rPr>
            <w:rStyle w:val="Lienhypertexte"/>
            <w:rFonts w:ascii="Times New Roman" w:hAnsi="Times New Roman" w:cs="Times New Roman"/>
            <w:b w:val="0"/>
            <w:noProof/>
            <w:color w:val="auto"/>
          </w:rPr>
          <w:t xml:space="preserve"> For set-2 S-band LEO-600 and LEO-1200, long PRACH format 1 can’t cover maximum differential RTT and maximum differential RTD in most situations.</w:t>
        </w:r>
      </w:hyperlink>
    </w:p>
    <w:p w14:paraId="446810C9" w14:textId="77777777" w:rsidR="007575FA" w:rsidRPr="00C8022E" w:rsidRDefault="007575FA" w:rsidP="007575FA">
      <w:pPr>
        <w:pStyle w:val="Tabledesillustrations"/>
        <w:tabs>
          <w:tab w:val="right" w:leader="dot" w:pos="8636"/>
        </w:tabs>
        <w:ind w:left="400" w:hanging="400"/>
        <w:jc w:val="both"/>
        <w:rPr>
          <w:rFonts w:ascii="Times New Roman" w:hAnsi="Times New Roman" w:cs="Times New Roman"/>
          <w:b w:val="0"/>
          <w:noProof/>
          <w:kern w:val="2"/>
          <w:lang w:val="en-US"/>
        </w:rPr>
      </w:pPr>
      <w:hyperlink w:anchor="_Toc213422009" w:history="1">
        <w:r w:rsidRPr="00C8022E">
          <w:rPr>
            <w:rStyle w:val="Lienhypertexte"/>
            <w:rFonts w:ascii="Times New Roman" w:hAnsi="Times New Roman" w:cs="Times New Roman"/>
            <w:noProof/>
            <w:color w:val="auto"/>
          </w:rPr>
          <w:t>Observation 5</w:t>
        </w:r>
        <w:r w:rsidRPr="00C8022E">
          <w:rPr>
            <w:rStyle w:val="Lienhypertexte"/>
            <w:rFonts w:ascii="Times New Roman" w:hAnsi="Times New Roman" w:cs="Times New Roman"/>
            <w:b w:val="0"/>
            <w:noProof/>
            <w:color w:val="auto"/>
          </w:rPr>
          <w:t xml:space="preserve"> For set-1 S-band LEO-600, LEO-1200 and GEO, short PRACH format can cover maximum differential RTD in most situations.</w:t>
        </w:r>
      </w:hyperlink>
    </w:p>
    <w:p w14:paraId="6758B5D3" w14:textId="77777777" w:rsidR="007575FA" w:rsidRPr="00C8022E" w:rsidRDefault="007575FA" w:rsidP="007575FA">
      <w:pPr>
        <w:pStyle w:val="Tabledesillustrations"/>
        <w:tabs>
          <w:tab w:val="right" w:leader="dot" w:pos="8636"/>
        </w:tabs>
        <w:ind w:left="400" w:hanging="400"/>
        <w:jc w:val="both"/>
        <w:rPr>
          <w:rFonts w:ascii="Times New Roman" w:hAnsi="Times New Roman" w:cs="Times New Roman"/>
          <w:b w:val="0"/>
          <w:noProof/>
          <w:kern w:val="2"/>
          <w:lang w:val="en-US"/>
        </w:rPr>
      </w:pPr>
      <w:hyperlink w:anchor="_Toc213422010" w:history="1">
        <w:r w:rsidRPr="00C8022E">
          <w:rPr>
            <w:rStyle w:val="Lienhypertexte"/>
            <w:rFonts w:ascii="Times New Roman" w:hAnsi="Times New Roman" w:cs="Times New Roman"/>
            <w:noProof/>
            <w:color w:val="auto"/>
          </w:rPr>
          <w:t>Observation 6</w:t>
        </w:r>
        <w:r w:rsidRPr="00C8022E">
          <w:rPr>
            <w:rStyle w:val="Lienhypertexte"/>
            <w:rFonts w:ascii="Times New Roman" w:hAnsi="Times New Roman" w:cs="Times New Roman"/>
            <w:b w:val="0"/>
            <w:noProof/>
            <w:color w:val="auto"/>
          </w:rPr>
          <w:t xml:space="preserve"> For set-1 S-band LEO-600, LEO-1200 and GEO, short PRACH format can’t cover maximum differential RTT but can cover maximum differential RTD in most situations.</w:t>
        </w:r>
      </w:hyperlink>
    </w:p>
    <w:p w14:paraId="51445271" w14:textId="77777777" w:rsidR="007575FA" w:rsidRPr="00C8022E" w:rsidRDefault="007575FA" w:rsidP="007575FA">
      <w:pPr>
        <w:pStyle w:val="Tabledesillustrations"/>
        <w:tabs>
          <w:tab w:val="right" w:leader="dot" w:pos="8636"/>
        </w:tabs>
        <w:ind w:left="400" w:hanging="400"/>
        <w:jc w:val="both"/>
        <w:rPr>
          <w:rFonts w:ascii="Times New Roman" w:hAnsi="Times New Roman" w:cs="Times New Roman"/>
          <w:b w:val="0"/>
          <w:noProof/>
          <w:kern w:val="2"/>
          <w:lang w:val="en-US"/>
        </w:rPr>
      </w:pPr>
      <w:hyperlink w:anchor="_Toc213422011" w:history="1">
        <w:r w:rsidRPr="00C8022E">
          <w:rPr>
            <w:rStyle w:val="Lienhypertexte"/>
            <w:rFonts w:ascii="Times New Roman" w:hAnsi="Times New Roman" w:cs="Times New Roman"/>
            <w:noProof/>
            <w:color w:val="auto"/>
          </w:rPr>
          <w:t>Observation 7</w:t>
        </w:r>
        <w:r w:rsidRPr="00C8022E">
          <w:rPr>
            <w:rStyle w:val="Lienhypertexte"/>
            <w:rFonts w:ascii="Times New Roman" w:hAnsi="Times New Roman" w:cs="Times New Roman"/>
            <w:b w:val="0"/>
            <w:noProof/>
            <w:color w:val="auto"/>
          </w:rPr>
          <w:t xml:space="preserve"> For set-2 S-band LEO-600 and LEO-1200, short PRACH format can’t cover maximum differential RTT and maximum differential RTD in most situations.</w:t>
        </w:r>
      </w:hyperlink>
    </w:p>
    <w:p w14:paraId="451B9D61" w14:textId="77777777" w:rsidR="007575FA" w:rsidRPr="00C8022E" w:rsidRDefault="007575FA" w:rsidP="007575FA">
      <w:pPr>
        <w:pStyle w:val="Tabledesillustrations"/>
        <w:tabs>
          <w:tab w:val="right" w:leader="dot" w:pos="8636"/>
        </w:tabs>
        <w:ind w:left="400" w:hanging="400"/>
        <w:jc w:val="both"/>
        <w:rPr>
          <w:rFonts w:ascii="Times New Roman" w:hAnsi="Times New Roman" w:cs="Times New Roman"/>
          <w:b w:val="0"/>
          <w:noProof/>
          <w:kern w:val="2"/>
          <w:lang w:val="en-US"/>
        </w:rPr>
      </w:pPr>
      <w:hyperlink w:anchor="_Toc213422012" w:history="1">
        <w:r w:rsidRPr="00C8022E">
          <w:rPr>
            <w:rStyle w:val="Lienhypertexte"/>
            <w:rFonts w:ascii="Times New Roman" w:hAnsi="Times New Roman" w:cs="Times New Roman"/>
            <w:noProof/>
            <w:color w:val="auto"/>
          </w:rPr>
          <w:t>Observation 8</w:t>
        </w:r>
        <w:r w:rsidRPr="00C8022E">
          <w:rPr>
            <w:rStyle w:val="Lienhypertexte"/>
            <w:rFonts w:ascii="Times New Roman" w:hAnsi="Times New Roman" w:cs="Times New Roman"/>
            <w:b w:val="0"/>
            <w:noProof/>
            <w:color w:val="auto"/>
          </w:rPr>
          <w:t xml:space="preserve"> For set-1 S-band LEO-600 and GEO, current TAC in RAR can cover the maximum differential RTT in most situations when SCS is 15kHz.</w:t>
        </w:r>
      </w:hyperlink>
    </w:p>
    <w:p w14:paraId="4F717465" w14:textId="77777777" w:rsidR="007575FA" w:rsidRPr="00C8022E" w:rsidRDefault="007575FA" w:rsidP="007575FA">
      <w:pPr>
        <w:pStyle w:val="Tabledesillustrations"/>
        <w:tabs>
          <w:tab w:val="right" w:leader="dot" w:pos="8636"/>
        </w:tabs>
        <w:ind w:left="400" w:hanging="400"/>
        <w:jc w:val="both"/>
        <w:rPr>
          <w:rFonts w:ascii="Times New Roman" w:hAnsi="Times New Roman" w:cs="Times New Roman"/>
          <w:b w:val="0"/>
          <w:noProof/>
          <w:kern w:val="2"/>
          <w:lang w:val="en-US"/>
        </w:rPr>
      </w:pPr>
      <w:hyperlink w:anchor="_Toc213422013" w:history="1">
        <w:r w:rsidRPr="00C8022E">
          <w:rPr>
            <w:rStyle w:val="Lienhypertexte"/>
            <w:rFonts w:ascii="Times New Roman" w:hAnsi="Times New Roman" w:cs="Times New Roman"/>
            <w:noProof/>
            <w:color w:val="auto"/>
          </w:rPr>
          <w:t>Observation 9</w:t>
        </w:r>
        <w:r w:rsidRPr="00C8022E">
          <w:rPr>
            <w:rStyle w:val="Lienhypertexte"/>
            <w:rFonts w:ascii="Times New Roman" w:hAnsi="Times New Roman" w:cs="Times New Roman"/>
            <w:b w:val="0"/>
            <w:noProof/>
            <w:color w:val="auto"/>
          </w:rPr>
          <w:t xml:space="preserve"> Signaling overhead is increased significantly since </w:t>
        </w:r>
        <w:r w:rsidRPr="00C8022E">
          <w:rPr>
            <w:rStyle w:val="Lienhypertexte"/>
            <w:rFonts w:ascii="Times New Roman" w:eastAsia="SimSun" w:hAnsi="Times New Roman" w:cs="Times New Roman"/>
            <w:b w:val="0"/>
            <w:bCs/>
            <w:noProof/>
            <w:color w:val="auto"/>
          </w:rPr>
          <w:t>NW need to send TAC MAC CE frequently to help UE maintain synchronization if GNSS information is unavailable for LEO-600km and 1200km.</w:t>
        </w:r>
      </w:hyperlink>
    </w:p>
    <w:p w14:paraId="4E8B1E95" w14:textId="77777777" w:rsidR="007575FA" w:rsidRPr="00C8022E" w:rsidRDefault="007575FA" w:rsidP="007575FA">
      <w:pPr>
        <w:rPr>
          <w:rFonts w:cs="Times New Roman"/>
          <w:noProof/>
          <w:szCs w:val="20"/>
        </w:rPr>
      </w:pPr>
      <w:r w:rsidRPr="00C8022E">
        <w:rPr>
          <w:rFonts w:cs="Times New Roman"/>
          <w:szCs w:val="20"/>
          <w:lang w:eastAsia="zh-CN"/>
        </w:rPr>
        <w:fldChar w:fldCharType="end"/>
      </w:r>
      <w:r w:rsidRPr="00C8022E">
        <w:rPr>
          <w:rFonts w:cs="Times New Roman"/>
          <w:szCs w:val="20"/>
          <w:lang w:eastAsia="zh-CN"/>
        </w:rPr>
        <w:fldChar w:fldCharType="begin"/>
      </w:r>
      <w:r w:rsidRPr="00C8022E">
        <w:rPr>
          <w:rFonts w:cs="Times New Roman"/>
          <w:szCs w:val="20"/>
          <w:lang w:eastAsia="zh-CN"/>
        </w:rPr>
        <w:instrText xml:space="preserve"> TOC \n \h \z \c "Proposal" </w:instrText>
      </w:r>
      <w:r w:rsidRPr="00C8022E">
        <w:rPr>
          <w:rFonts w:cs="Times New Roman"/>
          <w:szCs w:val="20"/>
          <w:lang w:eastAsia="zh-CN"/>
        </w:rPr>
        <w:fldChar w:fldCharType="separate"/>
      </w:r>
    </w:p>
    <w:p w14:paraId="4A211671" w14:textId="77777777" w:rsidR="007575FA" w:rsidRPr="00C8022E" w:rsidRDefault="007575FA" w:rsidP="007575FA">
      <w:pPr>
        <w:pStyle w:val="Tabledesillustrations"/>
        <w:tabs>
          <w:tab w:val="right" w:leader="dot" w:pos="8636"/>
        </w:tabs>
        <w:ind w:left="400" w:hanging="400"/>
        <w:jc w:val="both"/>
        <w:rPr>
          <w:rFonts w:ascii="Times New Roman" w:hAnsi="Times New Roman" w:cs="Times New Roman"/>
          <w:b w:val="0"/>
          <w:noProof/>
          <w:kern w:val="2"/>
          <w:lang w:val="en-US"/>
        </w:rPr>
      </w:pPr>
      <w:hyperlink w:anchor="_Toc213422034" w:history="1">
        <w:r w:rsidRPr="00C8022E">
          <w:rPr>
            <w:rStyle w:val="Lienhypertexte"/>
            <w:rFonts w:ascii="Times New Roman" w:hAnsi="Times New Roman" w:cs="Times New Roman"/>
            <w:noProof/>
            <w:color w:val="auto"/>
          </w:rPr>
          <w:t xml:space="preserve">Proposal 1 </w:t>
        </w:r>
        <w:r w:rsidRPr="00C8022E">
          <w:rPr>
            <w:rStyle w:val="Lienhypertexte"/>
            <w:rFonts w:ascii="Times New Roman" w:eastAsia="SimSun" w:hAnsi="Times New Roman" w:cs="Times New Roman"/>
            <w:b w:val="0"/>
            <w:noProof/>
            <w:color w:val="auto"/>
          </w:rPr>
          <w:t xml:space="preserve">Cell-level or beam-level common TA and common Doppler of service link can be used for UL time/frequency compensation when </w:t>
        </w:r>
        <w:r w:rsidRPr="00C8022E">
          <w:rPr>
            <w:rStyle w:val="Lienhypertexte"/>
            <w:rFonts w:ascii="Times New Roman" w:eastAsia="SimSun" w:hAnsi="Times New Roman" w:cs="Times New Roman"/>
            <w:b w:val="0"/>
            <w:bCs/>
            <w:noProof/>
            <w:color w:val="auto"/>
          </w:rPr>
          <w:t>UE cannot rely on its GNSS for timing and frequency compensation on the service link.</w:t>
        </w:r>
      </w:hyperlink>
    </w:p>
    <w:p w14:paraId="7266BE7F" w14:textId="77777777" w:rsidR="007575FA" w:rsidRPr="00C8022E" w:rsidRDefault="007575FA" w:rsidP="007575FA">
      <w:pPr>
        <w:pStyle w:val="Tabledesillustrations"/>
        <w:tabs>
          <w:tab w:val="right" w:leader="dot" w:pos="8636"/>
        </w:tabs>
        <w:ind w:left="400" w:hanging="400"/>
        <w:jc w:val="both"/>
        <w:rPr>
          <w:rStyle w:val="Lienhypertexte"/>
          <w:rFonts w:ascii="Times New Roman" w:hAnsi="Times New Roman" w:cs="Times New Roman"/>
          <w:b w:val="0"/>
          <w:noProof/>
          <w:color w:val="auto"/>
        </w:rPr>
      </w:pPr>
      <w:hyperlink w:anchor="_Toc213422035" w:history="1">
        <w:r w:rsidRPr="00C8022E">
          <w:rPr>
            <w:rStyle w:val="Lienhypertexte"/>
            <w:rFonts w:ascii="Times New Roman" w:hAnsi="Times New Roman" w:cs="Times New Roman"/>
            <w:noProof/>
            <w:color w:val="auto"/>
          </w:rPr>
          <w:t>Proposal 2</w:t>
        </w:r>
        <w:r w:rsidRPr="00C8022E">
          <w:rPr>
            <w:rStyle w:val="Lienhypertexte"/>
            <w:rFonts w:ascii="Times New Roman" w:hAnsi="Times New Roman" w:cs="Times New Roman"/>
            <w:b w:val="0"/>
            <w:noProof/>
            <w:color w:val="auto"/>
          </w:rPr>
          <w:t xml:space="preserve"> </w:t>
        </w:r>
        <w:r w:rsidRPr="00C8022E">
          <w:rPr>
            <w:rStyle w:val="Lienhypertexte"/>
            <w:rFonts w:ascii="Times New Roman" w:eastAsia="SimSun" w:hAnsi="Times New Roman" w:cs="Times New Roman"/>
            <w:b w:val="0"/>
            <w:iCs/>
            <w:noProof/>
            <w:color w:val="auto"/>
          </w:rPr>
          <w:t>Support solution 1D to improve robustness.</w:t>
        </w:r>
      </w:hyperlink>
    </w:p>
    <w:p w14:paraId="6AA6F8FB" w14:textId="77777777" w:rsidR="007575FA" w:rsidRPr="00C8022E" w:rsidRDefault="007575FA" w:rsidP="007575FA">
      <w:pPr>
        <w:ind w:firstLine="420"/>
        <w:rPr>
          <w:rFonts w:eastAsia="SimSun" w:cs="Times New Roman"/>
          <w:iCs/>
          <w:szCs w:val="20"/>
          <w:lang w:eastAsia="zh-CN"/>
        </w:rPr>
      </w:pPr>
      <w:r w:rsidRPr="00C8022E">
        <w:rPr>
          <w:rFonts w:eastAsia="SimSun" w:cs="Times New Roman"/>
          <w:bCs/>
          <w:szCs w:val="20"/>
        </w:rPr>
        <w:t xml:space="preserve">Solution </w:t>
      </w:r>
      <w:r w:rsidRPr="00C8022E">
        <w:rPr>
          <w:rFonts w:eastAsia="SimSun" w:cs="Times New Roman"/>
          <w:bCs/>
          <w:szCs w:val="20"/>
          <w:lang w:eastAsia="ja-JP"/>
        </w:rPr>
        <w:t>1D: Signalling enhancements for Msg2 (e.g. enhanced TA command, frequency adjustment command, reference point adjustment command)</w:t>
      </w:r>
    </w:p>
    <w:p w14:paraId="22AAB64A" w14:textId="77777777" w:rsidR="007575FA" w:rsidRPr="00C8022E" w:rsidRDefault="007575FA" w:rsidP="007575FA">
      <w:pPr>
        <w:pStyle w:val="Tabledesillustrations"/>
        <w:tabs>
          <w:tab w:val="right" w:leader="dot" w:pos="8636"/>
        </w:tabs>
        <w:ind w:left="400" w:hanging="400"/>
        <w:jc w:val="both"/>
        <w:rPr>
          <w:rFonts w:ascii="Times New Roman" w:hAnsi="Times New Roman" w:cs="Times New Roman"/>
          <w:b w:val="0"/>
          <w:noProof/>
          <w:kern w:val="2"/>
          <w:lang w:val="en-US"/>
        </w:rPr>
      </w:pPr>
      <w:hyperlink w:anchor="_Toc213422036" w:history="1">
        <w:r w:rsidRPr="00C8022E">
          <w:rPr>
            <w:rStyle w:val="Lienhypertexte"/>
            <w:rFonts w:ascii="Times New Roman" w:hAnsi="Times New Roman" w:cs="Times New Roman"/>
            <w:noProof/>
            <w:color w:val="auto"/>
          </w:rPr>
          <w:t>Proposal 3</w:t>
        </w:r>
        <w:r w:rsidRPr="00C8022E">
          <w:rPr>
            <w:rStyle w:val="Lienhypertexte"/>
            <w:rFonts w:ascii="Times New Roman" w:hAnsi="Times New Roman" w:cs="Times New Roman"/>
            <w:b w:val="0"/>
            <w:noProof/>
            <w:color w:val="auto"/>
          </w:rPr>
          <w:t xml:space="preserve"> </w:t>
        </w:r>
        <w:r w:rsidRPr="00C8022E">
          <w:rPr>
            <w:rStyle w:val="Lienhypertexte"/>
            <w:rFonts w:ascii="Times New Roman" w:eastAsia="SimSun" w:hAnsi="Times New Roman" w:cs="Times New Roman"/>
            <w:b w:val="0"/>
            <w:iCs/>
            <w:noProof/>
            <w:color w:val="auto"/>
          </w:rPr>
          <w:t>Closed-loop adjustment mechanism for frequency offset can be considered both for initial access procedure and RRC connected mode.</w:t>
        </w:r>
      </w:hyperlink>
    </w:p>
    <w:p w14:paraId="4363EF30" w14:textId="0A1FE717" w:rsidR="00DB4ED4" w:rsidRPr="00C8022E" w:rsidRDefault="007575FA" w:rsidP="007575FA">
      <w:r w:rsidRPr="00C8022E">
        <w:rPr>
          <w:rFonts w:cs="Times New Roman"/>
          <w:szCs w:val="20"/>
          <w:lang w:eastAsia="zh-CN"/>
        </w:rPr>
        <w:fldChar w:fldCharType="end"/>
      </w:r>
    </w:p>
    <w:p w14:paraId="6E73FBA0" w14:textId="10F0C0E3" w:rsidR="00A3587A" w:rsidRPr="00C8022E" w:rsidRDefault="00490900" w:rsidP="00C8022E">
      <w:pPr>
        <w:pStyle w:val="Titre2"/>
      </w:pPr>
      <w:r w:rsidRPr="00C8022E">
        <w:t>SOURCE : R1</w:t>
      </w:r>
      <w:r w:rsidR="00A3587A" w:rsidRPr="00C8022E">
        <w:t>-2508429</w:t>
      </w:r>
      <w:r w:rsidR="00A828E5" w:rsidRPr="00C8022E">
        <w:t xml:space="preserve"> |</w:t>
      </w:r>
      <w:r w:rsidR="00900EE3" w:rsidRPr="00C8022E">
        <w:t xml:space="preserve"> vivo |</w:t>
      </w:r>
      <w:r w:rsidR="00A3587A" w:rsidRPr="00C8022E">
        <w:t>Discu</w:t>
      </w:r>
      <w:r w:rsidR="00900EE3" w:rsidRPr="00C8022E">
        <w:t>ssion on NR-NTN GNSS resilience</w:t>
      </w:r>
    </w:p>
    <w:p w14:paraId="6C9039DE" w14:textId="77777777" w:rsidR="00212EB3" w:rsidRPr="00C8022E" w:rsidRDefault="00212EB3" w:rsidP="00212EB3">
      <w:pPr>
        <w:spacing w:beforeLines="50"/>
        <w:jc w:val="both"/>
        <w:rPr>
          <w:rFonts w:eastAsia="SimSun"/>
          <w:szCs w:val="20"/>
          <w:lang w:eastAsia="zh-CN"/>
        </w:rPr>
      </w:pPr>
      <w:r w:rsidRPr="00C8022E">
        <w:rPr>
          <w:rFonts w:eastAsia="SimSun"/>
          <w:szCs w:val="20"/>
          <w:lang w:eastAsia="zh-CN"/>
        </w:rPr>
        <w:fldChar w:fldCharType="begin"/>
      </w:r>
      <w:r w:rsidRPr="00C8022E">
        <w:rPr>
          <w:rFonts w:eastAsia="SimSun"/>
          <w:szCs w:val="20"/>
          <w:lang w:eastAsia="zh-CN"/>
        </w:rPr>
        <w:instrText xml:space="preserve"> REF _Ref206175442 \h  \* MERGEFORMAT </w:instrText>
      </w:r>
      <w:r w:rsidRPr="00C8022E">
        <w:rPr>
          <w:rFonts w:eastAsia="SimSun"/>
          <w:szCs w:val="20"/>
          <w:lang w:eastAsia="zh-CN"/>
        </w:rPr>
      </w:r>
      <w:r w:rsidRPr="00C8022E">
        <w:rPr>
          <w:rFonts w:eastAsia="SimSun"/>
          <w:szCs w:val="20"/>
          <w:lang w:eastAsia="zh-CN"/>
        </w:rPr>
        <w:fldChar w:fldCharType="separate"/>
      </w:r>
      <w:r w:rsidRPr="00C8022E">
        <w:rPr>
          <w:rFonts w:eastAsia="SimSun"/>
          <w:b/>
          <w:szCs w:val="20"/>
          <w:lang w:eastAsia="zh-CN"/>
        </w:rPr>
        <w:t xml:space="preserve">Observation </w:t>
      </w:r>
      <w:r w:rsidRPr="00C8022E">
        <w:rPr>
          <w:b/>
          <w:szCs w:val="20"/>
        </w:rPr>
        <w:t>1</w:t>
      </w:r>
      <w:r w:rsidRPr="00C8022E">
        <w:rPr>
          <w:rFonts w:eastAsia="SimSun"/>
          <w:szCs w:val="20"/>
          <w:lang w:eastAsia="zh-CN"/>
        </w:rPr>
        <w:t>: If the ephemeris is valid, the timing error and frequency error due to the satellite’s movement can be eliminated by pre-compensation of the UE for UL sync. If the ephemeris is outdated when the GNSS info is degraded or unavailable, the timing error and frequency offset due to the satellite's movement should be taken into consideration.</w:t>
      </w:r>
      <w:r w:rsidRPr="00C8022E">
        <w:rPr>
          <w:rFonts w:eastAsia="SimSun"/>
          <w:szCs w:val="20"/>
          <w:lang w:eastAsia="zh-CN"/>
        </w:rPr>
        <w:fldChar w:fldCharType="end"/>
      </w:r>
    </w:p>
    <w:p w14:paraId="7408E551" w14:textId="77777777" w:rsidR="00212EB3" w:rsidRPr="00C8022E" w:rsidRDefault="00212EB3" w:rsidP="00212EB3">
      <w:pPr>
        <w:spacing w:beforeLines="50"/>
        <w:jc w:val="both"/>
        <w:rPr>
          <w:rFonts w:eastAsia="SimSun"/>
          <w:szCs w:val="20"/>
          <w:lang w:eastAsia="zh-CN"/>
        </w:rPr>
      </w:pPr>
      <w:r w:rsidRPr="00C8022E">
        <w:rPr>
          <w:rFonts w:eastAsia="SimSun"/>
          <w:szCs w:val="20"/>
          <w:lang w:eastAsia="zh-CN"/>
        </w:rPr>
        <w:fldChar w:fldCharType="begin"/>
      </w:r>
      <w:r w:rsidRPr="00C8022E">
        <w:rPr>
          <w:rFonts w:eastAsia="SimSun"/>
          <w:szCs w:val="20"/>
          <w:lang w:eastAsia="zh-CN"/>
        </w:rPr>
        <w:instrText xml:space="preserve"> REF _Ref210147440 \h  \* MERGEFORMAT </w:instrText>
      </w:r>
      <w:r w:rsidRPr="00C8022E">
        <w:rPr>
          <w:rFonts w:eastAsia="SimSun"/>
          <w:szCs w:val="20"/>
          <w:lang w:eastAsia="zh-CN"/>
        </w:rPr>
      </w:r>
      <w:r w:rsidRPr="00C8022E">
        <w:rPr>
          <w:rFonts w:eastAsia="SimSun"/>
          <w:szCs w:val="20"/>
          <w:lang w:eastAsia="zh-CN"/>
        </w:rPr>
        <w:fldChar w:fldCharType="separate"/>
      </w:r>
      <w:r w:rsidRPr="00C8022E">
        <w:rPr>
          <w:b/>
          <w:szCs w:val="20"/>
          <w:lang w:val="en-GB" w:eastAsia="zh-CN"/>
        </w:rPr>
        <w:t xml:space="preserve">Observation </w:t>
      </w:r>
      <w:r w:rsidRPr="00C8022E">
        <w:rPr>
          <w:b/>
          <w:bCs/>
          <w:szCs w:val="20"/>
        </w:rPr>
        <w:t>2</w:t>
      </w:r>
      <w:r w:rsidRPr="00C8022E">
        <w:rPr>
          <w:szCs w:val="20"/>
          <w:lang w:val="en-GB" w:eastAsia="zh-CN"/>
        </w:rPr>
        <w:t>: In FR 1-NTN, for LEO 600km, the differential one-way delay and differential one-way frequency offset can be up to 144us and 4.2kHz (i.e., 2.1 ppm); for LEO 1200km, the differential one-way delay and differential one-way frequency offset can be up to 260us and 3.63kHz (i.e., 1.815 ppm); for GSO, the differential one-way delay and differential one-way frequency offset can be up to 814us and 0.14kHz (i.e., 0.07ppm).</w:t>
      </w:r>
      <w:r w:rsidRPr="00C8022E">
        <w:rPr>
          <w:rFonts w:eastAsia="SimSun"/>
          <w:szCs w:val="20"/>
          <w:lang w:eastAsia="zh-CN"/>
        </w:rPr>
        <w:fldChar w:fldCharType="end"/>
      </w:r>
    </w:p>
    <w:p w14:paraId="14525561" w14:textId="77777777" w:rsidR="00212EB3" w:rsidRPr="00C8022E" w:rsidRDefault="00212EB3" w:rsidP="00212EB3">
      <w:pPr>
        <w:spacing w:beforeLines="50"/>
        <w:jc w:val="both"/>
        <w:rPr>
          <w:rFonts w:eastAsia="SimSun"/>
          <w:szCs w:val="20"/>
          <w:lang w:eastAsia="zh-CN"/>
        </w:rPr>
      </w:pPr>
      <w:r w:rsidRPr="00C8022E">
        <w:rPr>
          <w:rFonts w:eastAsia="SimSun"/>
          <w:szCs w:val="20"/>
          <w:lang w:eastAsia="zh-CN"/>
        </w:rPr>
        <w:fldChar w:fldCharType="begin"/>
      </w:r>
      <w:r w:rsidRPr="00C8022E">
        <w:rPr>
          <w:rFonts w:eastAsia="SimSun"/>
          <w:szCs w:val="20"/>
          <w:lang w:eastAsia="zh-CN"/>
        </w:rPr>
        <w:instrText xml:space="preserve"> REF _Ref210147446 \h  \* MERGEFORMAT </w:instrText>
      </w:r>
      <w:r w:rsidRPr="00C8022E">
        <w:rPr>
          <w:rFonts w:eastAsia="SimSun"/>
          <w:szCs w:val="20"/>
          <w:lang w:eastAsia="zh-CN"/>
        </w:rPr>
      </w:r>
      <w:r w:rsidRPr="00C8022E">
        <w:rPr>
          <w:rFonts w:eastAsia="SimSun"/>
          <w:szCs w:val="20"/>
          <w:lang w:eastAsia="zh-CN"/>
        </w:rPr>
        <w:fldChar w:fldCharType="separate"/>
      </w:r>
      <w:r w:rsidRPr="00C8022E">
        <w:rPr>
          <w:b/>
          <w:szCs w:val="20"/>
          <w:lang w:val="en-GB" w:eastAsia="zh-CN"/>
        </w:rPr>
        <w:t xml:space="preserve">Observation </w:t>
      </w:r>
      <w:r w:rsidRPr="00C8022E">
        <w:rPr>
          <w:b/>
          <w:szCs w:val="20"/>
        </w:rPr>
        <w:t>3</w:t>
      </w:r>
      <w:r w:rsidRPr="00C8022E">
        <w:rPr>
          <w:szCs w:val="20"/>
          <w:lang w:val="en-GB" w:eastAsia="zh-CN"/>
        </w:rPr>
        <w:t>: In FR 2-NTN, for LEO 600km, the differential one-way delay and differential one-way frequency offset can be up to 57.5us and 25.22kHz (i.e., 0.841 ppm); for LEO 1200km, the differential one-way delay and differential one-way frequency offset can be up to 115.5us and 24.2kHz (i.e., 0.807 ppm); for GSO, the differential one-way delay and differential one-way frequency offset can be up to 318us and 0.95kHz (i.e., 0.032ppm).</w:t>
      </w:r>
      <w:r w:rsidRPr="00C8022E">
        <w:rPr>
          <w:rFonts w:eastAsia="SimSun"/>
          <w:szCs w:val="20"/>
          <w:lang w:eastAsia="zh-CN"/>
        </w:rPr>
        <w:fldChar w:fldCharType="end"/>
      </w:r>
    </w:p>
    <w:p w14:paraId="35A234F1" w14:textId="77777777" w:rsidR="00212EB3" w:rsidRPr="00C8022E" w:rsidRDefault="00212EB3" w:rsidP="00212EB3">
      <w:pPr>
        <w:spacing w:beforeLines="50"/>
        <w:jc w:val="both"/>
        <w:rPr>
          <w:rFonts w:eastAsia="SimSun"/>
          <w:szCs w:val="20"/>
          <w:lang w:eastAsia="zh-CN"/>
        </w:rPr>
      </w:pPr>
      <w:r w:rsidRPr="00C8022E">
        <w:rPr>
          <w:rFonts w:eastAsia="SimSun"/>
          <w:szCs w:val="20"/>
          <w:lang w:eastAsia="zh-CN"/>
        </w:rPr>
        <w:fldChar w:fldCharType="begin"/>
      </w:r>
      <w:r w:rsidRPr="00C8022E">
        <w:rPr>
          <w:rFonts w:eastAsia="SimSun"/>
          <w:szCs w:val="20"/>
          <w:lang w:eastAsia="zh-CN"/>
        </w:rPr>
        <w:instrText xml:space="preserve"> REF _Ref213441763 \h  \* MERGEFORMAT </w:instrText>
      </w:r>
      <w:r w:rsidRPr="00C8022E">
        <w:rPr>
          <w:rFonts w:eastAsia="SimSun"/>
          <w:szCs w:val="20"/>
          <w:lang w:eastAsia="zh-CN"/>
        </w:rPr>
      </w:r>
      <w:r w:rsidRPr="00C8022E">
        <w:rPr>
          <w:rFonts w:eastAsia="SimSun"/>
          <w:szCs w:val="20"/>
          <w:lang w:eastAsia="zh-CN"/>
        </w:rPr>
        <w:fldChar w:fldCharType="separate"/>
      </w:r>
      <w:r w:rsidRPr="00C8022E">
        <w:rPr>
          <w:b/>
          <w:szCs w:val="20"/>
          <w:lang w:val="en-GB" w:eastAsia="zh-CN"/>
        </w:rPr>
        <w:t xml:space="preserve">Observation </w:t>
      </w:r>
      <w:r w:rsidRPr="00C8022E">
        <w:rPr>
          <w:b/>
          <w:szCs w:val="20"/>
        </w:rPr>
        <w:t>4</w:t>
      </w:r>
      <w:r w:rsidRPr="00C8022E">
        <w:rPr>
          <w:b/>
          <w:szCs w:val="20"/>
          <w:lang w:val="en-GB" w:eastAsia="zh-CN"/>
        </w:rPr>
        <w:t>:</w:t>
      </w:r>
      <w:r w:rsidRPr="00C8022E">
        <w:rPr>
          <w:szCs w:val="20"/>
          <w:lang w:val="en-GB" w:eastAsia="zh-CN"/>
        </w:rPr>
        <w:t xml:space="preserve"> If the positioning accuracy is 10km, only UL transmission in GSO at the inclination of 90 can satisfy the timing error and frequency error requirements in RAN4. In other scenarios, the requirements cannot be satisfied.</w:t>
      </w:r>
      <w:r w:rsidRPr="00C8022E">
        <w:rPr>
          <w:rFonts w:eastAsia="SimSun"/>
          <w:szCs w:val="20"/>
          <w:lang w:eastAsia="zh-CN"/>
        </w:rPr>
        <w:fldChar w:fldCharType="end"/>
      </w:r>
    </w:p>
    <w:p w14:paraId="2AD5DF10" w14:textId="77777777" w:rsidR="00212EB3" w:rsidRPr="00C8022E" w:rsidRDefault="00212EB3" w:rsidP="00212EB3">
      <w:pPr>
        <w:spacing w:beforeLines="50"/>
        <w:jc w:val="both"/>
        <w:rPr>
          <w:rFonts w:eastAsia="SimSun"/>
          <w:szCs w:val="20"/>
          <w:lang w:eastAsia="zh-CN"/>
        </w:rPr>
      </w:pPr>
      <w:r w:rsidRPr="00C8022E">
        <w:rPr>
          <w:rFonts w:eastAsia="SimSun"/>
          <w:szCs w:val="20"/>
          <w:lang w:eastAsia="zh-CN"/>
        </w:rPr>
        <w:fldChar w:fldCharType="begin"/>
      </w:r>
      <w:r w:rsidRPr="00C8022E">
        <w:rPr>
          <w:rFonts w:eastAsia="SimSun"/>
          <w:szCs w:val="20"/>
          <w:lang w:eastAsia="zh-CN"/>
        </w:rPr>
        <w:instrText xml:space="preserve"> REF _Ref210147453 \h  \* MERGEFORMAT </w:instrText>
      </w:r>
      <w:r w:rsidRPr="00C8022E">
        <w:rPr>
          <w:rFonts w:eastAsia="SimSun"/>
          <w:szCs w:val="20"/>
          <w:lang w:eastAsia="zh-CN"/>
        </w:rPr>
      </w:r>
      <w:r w:rsidRPr="00C8022E">
        <w:rPr>
          <w:rFonts w:eastAsia="SimSun"/>
          <w:szCs w:val="20"/>
          <w:lang w:eastAsia="zh-CN"/>
        </w:rPr>
        <w:fldChar w:fldCharType="separate"/>
      </w:r>
      <w:r w:rsidRPr="00C8022E">
        <w:rPr>
          <w:rFonts w:eastAsia="SimSun"/>
          <w:b/>
          <w:szCs w:val="20"/>
          <w:lang w:eastAsia="zh-CN"/>
        </w:rPr>
        <w:t xml:space="preserve">Observation </w:t>
      </w:r>
      <w:r w:rsidRPr="00C8022E">
        <w:rPr>
          <w:b/>
          <w:szCs w:val="20"/>
        </w:rPr>
        <w:t>5</w:t>
      </w:r>
      <w:r w:rsidRPr="00C8022E">
        <w:rPr>
          <w:rFonts w:eastAsia="SimSun"/>
          <w:szCs w:val="20"/>
          <w:lang w:eastAsia="zh-CN"/>
        </w:rPr>
        <w:t xml:space="preserve">: </w:t>
      </w:r>
      <w:r w:rsidRPr="00C8022E">
        <w:rPr>
          <w:szCs w:val="20"/>
          <w:lang w:eastAsia="zh-CN"/>
        </w:rPr>
        <w:t>If the timing error due to UE moving is within [-</w:t>
      </w:r>
      <w:r w:rsidRPr="00C8022E">
        <w:rPr>
          <w:rFonts w:eastAsia="SimSun"/>
          <w:szCs w:val="20"/>
        </w:rPr>
        <w:t>2</w:t>
      </w:r>
      <w:r w:rsidRPr="00C8022E">
        <w:rPr>
          <w:rFonts w:eastAsia="SimSun"/>
          <w:szCs w:val="20"/>
          <w:lang w:eastAsia="zh-CN"/>
        </w:rPr>
        <w:t>9</w:t>
      </w:r>
      <w:r w:rsidRPr="00C8022E">
        <w:rPr>
          <w:rFonts w:eastAsia="SimSun"/>
          <w:szCs w:val="20"/>
        </w:rPr>
        <w:t>*64*T</w:t>
      </w:r>
      <w:r w:rsidRPr="00C8022E">
        <w:rPr>
          <w:rFonts w:eastAsia="SimSun"/>
          <w:szCs w:val="20"/>
          <w:vertAlign w:val="subscript"/>
        </w:rPr>
        <w:t>c</w:t>
      </w:r>
      <w:r w:rsidRPr="00C8022E">
        <w:rPr>
          <w:rFonts w:eastAsia="SimSun"/>
          <w:szCs w:val="20"/>
          <w:vertAlign w:val="subscript"/>
          <w:lang w:eastAsia="zh-CN"/>
        </w:rPr>
        <w:t>,</w:t>
      </w:r>
      <w:r w:rsidRPr="00C8022E">
        <w:rPr>
          <w:rFonts w:eastAsia="SimSun"/>
          <w:szCs w:val="20"/>
        </w:rPr>
        <w:t xml:space="preserve"> 2</w:t>
      </w:r>
      <w:r w:rsidRPr="00C8022E">
        <w:rPr>
          <w:rFonts w:eastAsia="SimSun"/>
          <w:szCs w:val="20"/>
          <w:lang w:eastAsia="zh-CN"/>
        </w:rPr>
        <w:t>9</w:t>
      </w:r>
      <w:r w:rsidRPr="00C8022E">
        <w:rPr>
          <w:rFonts w:eastAsia="SimSun"/>
          <w:szCs w:val="20"/>
        </w:rPr>
        <w:t>*64*T</w:t>
      </w:r>
      <w:r w:rsidRPr="00C8022E">
        <w:rPr>
          <w:rFonts w:eastAsia="SimSun"/>
          <w:szCs w:val="20"/>
          <w:vertAlign w:val="subscript"/>
        </w:rPr>
        <w:t>c</w:t>
      </w:r>
      <w:r w:rsidRPr="00C8022E">
        <w:rPr>
          <w:szCs w:val="20"/>
          <w:lang w:eastAsia="zh-CN"/>
        </w:rPr>
        <w:t>], the GNSS validity period of a UE can be longer than 300s for a pedestrian UE, and as short as ~</w:t>
      </w:r>
      <w:r w:rsidRPr="00C8022E">
        <w:rPr>
          <w:iCs/>
          <w:szCs w:val="20"/>
          <w:lang w:eastAsia="zh-CN"/>
        </w:rPr>
        <w:t xml:space="preserve">0.7s for </w:t>
      </w:r>
      <w:r w:rsidRPr="00C8022E">
        <w:rPr>
          <w:szCs w:val="20"/>
          <w:lang w:eastAsia="zh-CN"/>
        </w:rPr>
        <w:t>a UE with a velocity of 1500 km/h when the minimum elevation angle is applied.</w:t>
      </w:r>
      <w:r w:rsidRPr="00C8022E">
        <w:rPr>
          <w:rFonts w:eastAsia="SimSun"/>
          <w:szCs w:val="20"/>
          <w:lang w:eastAsia="zh-CN"/>
        </w:rPr>
        <w:fldChar w:fldCharType="end"/>
      </w:r>
    </w:p>
    <w:p w14:paraId="69DB36A9" w14:textId="77777777" w:rsidR="00212EB3" w:rsidRPr="00C8022E" w:rsidRDefault="00212EB3" w:rsidP="00212EB3">
      <w:pPr>
        <w:spacing w:beforeLines="50"/>
        <w:jc w:val="both"/>
        <w:rPr>
          <w:rFonts w:eastAsia="SimSun"/>
          <w:szCs w:val="20"/>
          <w:lang w:eastAsia="zh-CN"/>
        </w:rPr>
      </w:pPr>
      <w:r w:rsidRPr="00C8022E">
        <w:rPr>
          <w:rFonts w:eastAsia="SimSun"/>
          <w:szCs w:val="20"/>
          <w:lang w:eastAsia="zh-CN"/>
        </w:rPr>
        <w:fldChar w:fldCharType="begin"/>
      </w:r>
      <w:r w:rsidRPr="00C8022E">
        <w:rPr>
          <w:rFonts w:eastAsia="SimSun"/>
          <w:szCs w:val="20"/>
          <w:lang w:eastAsia="zh-CN"/>
        </w:rPr>
        <w:instrText xml:space="preserve"> REF _Ref210147458 \h  \* MERGEFORMAT </w:instrText>
      </w:r>
      <w:r w:rsidRPr="00C8022E">
        <w:rPr>
          <w:rFonts w:eastAsia="SimSun"/>
          <w:szCs w:val="20"/>
          <w:lang w:eastAsia="zh-CN"/>
        </w:rPr>
      </w:r>
      <w:r w:rsidRPr="00C8022E">
        <w:rPr>
          <w:rFonts w:eastAsia="SimSun"/>
          <w:szCs w:val="20"/>
          <w:lang w:eastAsia="zh-CN"/>
        </w:rPr>
        <w:fldChar w:fldCharType="separate"/>
      </w:r>
      <w:r w:rsidRPr="00C8022E">
        <w:rPr>
          <w:rFonts w:eastAsia="SimSun"/>
          <w:b/>
          <w:szCs w:val="20"/>
          <w:lang w:eastAsia="zh-CN"/>
        </w:rPr>
        <w:t xml:space="preserve">Observation </w:t>
      </w:r>
      <w:r w:rsidRPr="00C8022E">
        <w:rPr>
          <w:b/>
          <w:szCs w:val="20"/>
        </w:rPr>
        <w:t>6</w:t>
      </w:r>
      <w:r w:rsidRPr="00C8022E">
        <w:rPr>
          <w:rFonts w:eastAsia="SimSun"/>
          <w:b/>
          <w:szCs w:val="20"/>
          <w:lang w:eastAsia="zh-CN"/>
        </w:rPr>
        <w:t>:</w:t>
      </w:r>
      <w:r w:rsidRPr="00C8022E">
        <w:rPr>
          <w:rFonts w:eastAsia="SimSun"/>
          <w:szCs w:val="20"/>
          <w:lang w:eastAsia="zh-CN"/>
        </w:rPr>
        <w:t xml:space="preserve"> </w:t>
      </w:r>
      <w:r w:rsidRPr="00C8022E">
        <w:rPr>
          <w:szCs w:val="20"/>
          <w:lang w:eastAsia="zh-CN"/>
        </w:rPr>
        <w:t>If the timing error due to UE moving is within [-</w:t>
      </w:r>
      <w:r w:rsidRPr="00C8022E">
        <w:rPr>
          <w:rFonts w:eastAsia="SimSun"/>
          <w:szCs w:val="20"/>
        </w:rPr>
        <w:t>2</w:t>
      </w:r>
      <w:r w:rsidRPr="00C8022E">
        <w:rPr>
          <w:rFonts w:eastAsia="SimSun"/>
          <w:szCs w:val="20"/>
          <w:lang w:eastAsia="zh-CN"/>
        </w:rPr>
        <w:t>9</w:t>
      </w:r>
      <w:r w:rsidRPr="00C8022E">
        <w:rPr>
          <w:rFonts w:eastAsia="SimSun"/>
          <w:szCs w:val="20"/>
        </w:rPr>
        <w:t>*64*T</w:t>
      </w:r>
      <w:r w:rsidRPr="00C8022E">
        <w:rPr>
          <w:rFonts w:eastAsia="SimSun"/>
          <w:szCs w:val="20"/>
          <w:vertAlign w:val="subscript"/>
        </w:rPr>
        <w:t>c</w:t>
      </w:r>
      <w:r w:rsidRPr="00C8022E">
        <w:rPr>
          <w:rFonts w:eastAsia="SimSun"/>
          <w:szCs w:val="20"/>
          <w:vertAlign w:val="subscript"/>
          <w:lang w:eastAsia="zh-CN"/>
        </w:rPr>
        <w:t>,</w:t>
      </w:r>
      <w:r w:rsidRPr="00C8022E">
        <w:rPr>
          <w:rFonts w:eastAsia="SimSun"/>
          <w:szCs w:val="20"/>
        </w:rPr>
        <w:t xml:space="preserve"> 2</w:t>
      </w:r>
      <w:r w:rsidRPr="00C8022E">
        <w:rPr>
          <w:rFonts w:eastAsia="SimSun"/>
          <w:szCs w:val="20"/>
          <w:lang w:eastAsia="zh-CN"/>
        </w:rPr>
        <w:t>9</w:t>
      </w:r>
      <w:r w:rsidRPr="00C8022E">
        <w:rPr>
          <w:rFonts w:eastAsia="SimSun"/>
          <w:szCs w:val="20"/>
        </w:rPr>
        <w:t>*64*T</w:t>
      </w:r>
      <w:r w:rsidRPr="00C8022E">
        <w:rPr>
          <w:rFonts w:eastAsia="SimSun"/>
          <w:szCs w:val="20"/>
          <w:vertAlign w:val="subscript"/>
        </w:rPr>
        <w:t>c</w:t>
      </w:r>
      <w:r w:rsidRPr="00C8022E">
        <w:rPr>
          <w:szCs w:val="20"/>
          <w:lang w:eastAsia="zh-CN"/>
        </w:rPr>
        <w:t xml:space="preserve">], </w:t>
      </w:r>
      <w:r w:rsidRPr="00C8022E">
        <w:rPr>
          <w:rFonts w:eastAsia="SimSun"/>
          <w:szCs w:val="20"/>
          <w:lang w:eastAsia="zh-CN"/>
        </w:rPr>
        <w:t>the valid GNSS error can be up to ~300m.</w:t>
      </w:r>
      <w:r w:rsidRPr="00C8022E">
        <w:rPr>
          <w:rFonts w:eastAsia="SimSun"/>
          <w:szCs w:val="20"/>
          <w:lang w:eastAsia="zh-CN"/>
        </w:rPr>
        <w:fldChar w:fldCharType="end"/>
      </w:r>
    </w:p>
    <w:p w14:paraId="19CCE709" w14:textId="77777777" w:rsidR="00212EB3" w:rsidRPr="00C8022E" w:rsidRDefault="00212EB3" w:rsidP="00212EB3">
      <w:pPr>
        <w:spacing w:beforeLines="50"/>
        <w:jc w:val="both"/>
        <w:rPr>
          <w:rFonts w:eastAsia="SimSun"/>
          <w:szCs w:val="20"/>
          <w:lang w:eastAsia="zh-CN"/>
        </w:rPr>
      </w:pPr>
      <w:r w:rsidRPr="00C8022E">
        <w:rPr>
          <w:rFonts w:eastAsia="SimSun"/>
          <w:szCs w:val="20"/>
          <w:lang w:eastAsia="zh-CN"/>
        </w:rPr>
        <w:fldChar w:fldCharType="begin"/>
      </w:r>
      <w:r w:rsidRPr="00C8022E">
        <w:rPr>
          <w:rFonts w:eastAsia="SimSun"/>
          <w:szCs w:val="20"/>
          <w:lang w:eastAsia="zh-CN"/>
        </w:rPr>
        <w:instrText xml:space="preserve"> REF _Ref210147462 \h  \* MERGEFORMAT </w:instrText>
      </w:r>
      <w:r w:rsidRPr="00C8022E">
        <w:rPr>
          <w:rFonts w:eastAsia="SimSun"/>
          <w:szCs w:val="20"/>
          <w:lang w:eastAsia="zh-CN"/>
        </w:rPr>
      </w:r>
      <w:r w:rsidRPr="00C8022E">
        <w:rPr>
          <w:rFonts w:eastAsia="SimSun"/>
          <w:szCs w:val="20"/>
          <w:lang w:eastAsia="zh-CN"/>
        </w:rPr>
        <w:fldChar w:fldCharType="separate"/>
      </w:r>
      <w:r w:rsidRPr="00C8022E">
        <w:rPr>
          <w:b/>
          <w:szCs w:val="20"/>
          <w:lang w:eastAsia="zh-CN"/>
        </w:rPr>
        <w:t xml:space="preserve">Observation </w:t>
      </w:r>
      <w:r w:rsidRPr="00C8022E">
        <w:rPr>
          <w:b/>
          <w:szCs w:val="20"/>
        </w:rPr>
        <w:t>7</w:t>
      </w:r>
      <w:r w:rsidRPr="00C8022E">
        <w:rPr>
          <w:szCs w:val="20"/>
          <w:lang w:eastAsia="zh-CN"/>
        </w:rPr>
        <w:t>: If the frequency error due to UE moving within [-</w:t>
      </w:r>
      <w:r w:rsidRPr="00C8022E">
        <w:rPr>
          <w:rFonts w:eastAsia="SimSun"/>
          <w:szCs w:val="20"/>
          <w:lang w:eastAsia="zh-CN"/>
        </w:rPr>
        <w:t>0.1ppm</w:t>
      </w:r>
      <w:r w:rsidRPr="00C8022E">
        <w:rPr>
          <w:rFonts w:eastAsia="SimSun"/>
          <w:szCs w:val="20"/>
          <w:vertAlign w:val="subscript"/>
          <w:lang w:eastAsia="zh-CN"/>
        </w:rPr>
        <w:t>,</w:t>
      </w:r>
      <w:r w:rsidRPr="00C8022E">
        <w:rPr>
          <w:rFonts w:eastAsia="SimSun"/>
          <w:szCs w:val="20"/>
        </w:rPr>
        <w:t xml:space="preserve"> </w:t>
      </w:r>
      <w:r w:rsidRPr="00C8022E">
        <w:rPr>
          <w:rFonts w:eastAsia="SimSun"/>
          <w:szCs w:val="20"/>
          <w:lang w:eastAsia="zh-CN"/>
        </w:rPr>
        <w:t>0.1ppm</w:t>
      </w:r>
      <w:r w:rsidRPr="00C8022E">
        <w:rPr>
          <w:szCs w:val="20"/>
          <w:lang w:eastAsia="zh-CN"/>
        </w:rPr>
        <w:t>], the GNSS validity period of a UE can be longer than 1000s for a pedestrian UE, but as short as ~</w:t>
      </w:r>
      <w:r w:rsidRPr="00C8022E">
        <w:rPr>
          <w:iCs/>
          <w:szCs w:val="20"/>
          <w:lang w:eastAsia="zh-CN"/>
        </w:rPr>
        <w:t xml:space="preserve">5s for </w:t>
      </w:r>
      <w:r w:rsidRPr="00C8022E">
        <w:rPr>
          <w:szCs w:val="20"/>
          <w:lang w:eastAsia="zh-CN"/>
        </w:rPr>
        <w:t>a UE with a velocity of 1500 km/h.</w:t>
      </w:r>
      <w:r w:rsidRPr="00C8022E">
        <w:rPr>
          <w:rFonts w:eastAsia="SimSun"/>
          <w:szCs w:val="20"/>
          <w:lang w:eastAsia="zh-CN"/>
        </w:rPr>
        <w:fldChar w:fldCharType="end"/>
      </w:r>
    </w:p>
    <w:p w14:paraId="64C7FE7D" w14:textId="77777777" w:rsidR="00212EB3" w:rsidRPr="00C8022E" w:rsidRDefault="00212EB3" w:rsidP="00212EB3">
      <w:pPr>
        <w:spacing w:beforeLines="50"/>
        <w:jc w:val="both"/>
        <w:rPr>
          <w:rFonts w:eastAsia="SimSun"/>
          <w:szCs w:val="20"/>
          <w:lang w:eastAsia="zh-CN"/>
        </w:rPr>
      </w:pPr>
      <w:r w:rsidRPr="00C8022E">
        <w:rPr>
          <w:rFonts w:eastAsia="SimSun"/>
          <w:szCs w:val="20"/>
          <w:lang w:eastAsia="zh-CN"/>
        </w:rPr>
        <w:fldChar w:fldCharType="begin"/>
      </w:r>
      <w:r w:rsidRPr="00C8022E">
        <w:rPr>
          <w:rFonts w:eastAsia="SimSun"/>
          <w:szCs w:val="20"/>
          <w:lang w:eastAsia="zh-CN"/>
        </w:rPr>
        <w:instrText xml:space="preserve"> REF _Ref210147466 \h  \* MERGEFORMAT </w:instrText>
      </w:r>
      <w:r w:rsidRPr="00C8022E">
        <w:rPr>
          <w:rFonts w:eastAsia="SimSun"/>
          <w:szCs w:val="20"/>
          <w:lang w:eastAsia="zh-CN"/>
        </w:rPr>
      </w:r>
      <w:r w:rsidRPr="00C8022E">
        <w:rPr>
          <w:rFonts w:eastAsia="SimSun"/>
          <w:szCs w:val="20"/>
          <w:lang w:eastAsia="zh-CN"/>
        </w:rPr>
        <w:fldChar w:fldCharType="separate"/>
      </w:r>
      <w:r w:rsidRPr="00C8022E">
        <w:rPr>
          <w:b/>
          <w:szCs w:val="20"/>
          <w:lang w:eastAsia="zh-CN"/>
        </w:rPr>
        <w:t xml:space="preserve">Observation </w:t>
      </w:r>
      <w:r w:rsidRPr="00C8022E">
        <w:rPr>
          <w:b/>
          <w:szCs w:val="20"/>
        </w:rPr>
        <w:t>8</w:t>
      </w:r>
      <w:r w:rsidRPr="00C8022E">
        <w:rPr>
          <w:b/>
          <w:szCs w:val="20"/>
          <w:lang w:eastAsia="zh-CN"/>
        </w:rPr>
        <w:t xml:space="preserve">: </w:t>
      </w:r>
      <w:r w:rsidRPr="00C8022E">
        <w:rPr>
          <w:szCs w:val="20"/>
          <w:lang w:eastAsia="zh-CN"/>
        </w:rPr>
        <w:t>If the frequency error due to UE moving within [-</w:t>
      </w:r>
      <w:r w:rsidRPr="00C8022E">
        <w:rPr>
          <w:rFonts w:eastAsia="SimSun"/>
          <w:szCs w:val="20"/>
          <w:lang w:eastAsia="zh-CN"/>
        </w:rPr>
        <w:t>0.1ppm</w:t>
      </w:r>
      <w:r w:rsidRPr="00C8022E">
        <w:rPr>
          <w:rFonts w:eastAsia="SimSun"/>
          <w:szCs w:val="20"/>
          <w:vertAlign w:val="subscript"/>
          <w:lang w:eastAsia="zh-CN"/>
        </w:rPr>
        <w:t>,</w:t>
      </w:r>
      <w:r w:rsidRPr="00C8022E">
        <w:rPr>
          <w:rFonts w:eastAsia="SimSun"/>
          <w:szCs w:val="20"/>
        </w:rPr>
        <w:t xml:space="preserve"> </w:t>
      </w:r>
      <w:r w:rsidRPr="00C8022E">
        <w:rPr>
          <w:rFonts w:eastAsia="SimSun"/>
          <w:szCs w:val="20"/>
          <w:lang w:eastAsia="zh-CN"/>
        </w:rPr>
        <w:t>0.1ppm</w:t>
      </w:r>
      <w:r w:rsidRPr="00C8022E">
        <w:rPr>
          <w:szCs w:val="20"/>
          <w:lang w:eastAsia="zh-CN"/>
        </w:rPr>
        <w:t xml:space="preserve">], </w:t>
      </w:r>
      <w:r w:rsidRPr="00C8022E">
        <w:rPr>
          <w:rFonts w:eastAsia="SimSun"/>
          <w:szCs w:val="20"/>
          <w:lang w:eastAsia="zh-CN"/>
        </w:rPr>
        <w:t>the maximum GNSS error X km can be up to ~2.24km for a UE with a velocity of 1500km/h.</w:t>
      </w:r>
      <w:r w:rsidRPr="00C8022E">
        <w:rPr>
          <w:rFonts w:eastAsia="SimSun"/>
          <w:szCs w:val="20"/>
          <w:lang w:eastAsia="zh-CN"/>
        </w:rPr>
        <w:fldChar w:fldCharType="end"/>
      </w:r>
    </w:p>
    <w:p w14:paraId="677AE06B" w14:textId="77777777" w:rsidR="00212EB3" w:rsidRPr="00C8022E" w:rsidRDefault="00212EB3" w:rsidP="00212EB3">
      <w:pPr>
        <w:spacing w:beforeLines="50"/>
        <w:jc w:val="both"/>
        <w:rPr>
          <w:rFonts w:eastAsia="SimSun"/>
          <w:szCs w:val="20"/>
          <w:lang w:eastAsia="zh-CN"/>
        </w:rPr>
      </w:pPr>
      <w:r w:rsidRPr="00C8022E">
        <w:rPr>
          <w:rFonts w:eastAsia="SimSun"/>
          <w:szCs w:val="20"/>
          <w:lang w:eastAsia="zh-CN"/>
        </w:rPr>
        <w:fldChar w:fldCharType="begin"/>
      </w:r>
      <w:r w:rsidRPr="00C8022E">
        <w:rPr>
          <w:rFonts w:eastAsia="SimSun"/>
          <w:szCs w:val="20"/>
          <w:lang w:eastAsia="zh-CN"/>
        </w:rPr>
        <w:instrText xml:space="preserve"> REF _Ref210147475 \h  \* MERGEFORMAT </w:instrText>
      </w:r>
      <w:r w:rsidRPr="00C8022E">
        <w:rPr>
          <w:rFonts w:eastAsia="SimSun"/>
          <w:szCs w:val="20"/>
          <w:lang w:eastAsia="zh-CN"/>
        </w:rPr>
      </w:r>
      <w:r w:rsidRPr="00C8022E">
        <w:rPr>
          <w:rFonts w:eastAsia="SimSun"/>
          <w:szCs w:val="20"/>
          <w:lang w:eastAsia="zh-CN"/>
        </w:rPr>
        <w:fldChar w:fldCharType="separate"/>
      </w:r>
      <w:r w:rsidRPr="00C8022E">
        <w:rPr>
          <w:b/>
          <w:szCs w:val="20"/>
          <w:lang w:eastAsia="zh-CN"/>
        </w:rPr>
        <w:t xml:space="preserve">Observation </w:t>
      </w:r>
      <w:r w:rsidRPr="00C8022E">
        <w:rPr>
          <w:b/>
          <w:szCs w:val="20"/>
        </w:rPr>
        <w:t>9</w:t>
      </w:r>
      <w:r w:rsidRPr="00C8022E">
        <w:rPr>
          <w:szCs w:val="20"/>
          <w:lang w:eastAsia="zh-CN"/>
        </w:rPr>
        <w:t>: If the maximum uncertainty area is a circle of radius 25km, the maximum differential timing delay is up to 162.8 us, and the maximum differential frequency offset is up to 2.1ppm (i.e., 4.2 kHz in FR 1 and 63 kHz in FR 2).</w:t>
      </w:r>
      <w:r w:rsidRPr="00C8022E">
        <w:rPr>
          <w:rFonts w:eastAsia="SimSun"/>
          <w:szCs w:val="20"/>
          <w:lang w:eastAsia="zh-CN"/>
        </w:rPr>
        <w:fldChar w:fldCharType="end"/>
      </w:r>
    </w:p>
    <w:p w14:paraId="70004EFF" w14:textId="77777777" w:rsidR="00212EB3" w:rsidRPr="00C8022E" w:rsidRDefault="00212EB3" w:rsidP="00212EB3">
      <w:pPr>
        <w:spacing w:beforeLines="50"/>
        <w:jc w:val="both"/>
        <w:rPr>
          <w:rFonts w:eastAsia="SimSun"/>
          <w:szCs w:val="20"/>
          <w:lang w:eastAsia="zh-CN"/>
        </w:rPr>
      </w:pPr>
      <w:r w:rsidRPr="00C8022E">
        <w:rPr>
          <w:rFonts w:eastAsia="SimSun"/>
          <w:szCs w:val="20"/>
          <w:lang w:eastAsia="zh-CN"/>
        </w:rPr>
        <w:fldChar w:fldCharType="begin"/>
      </w:r>
      <w:r w:rsidRPr="00C8022E">
        <w:rPr>
          <w:rFonts w:eastAsia="SimSun"/>
          <w:szCs w:val="20"/>
          <w:lang w:eastAsia="zh-CN"/>
        </w:rPr>
        <w:instrText xml:space="preserve"> REF _Ref210147479 \h  \* MERGEFORMAT </w:instrText>
      </w:r>
      <w:r w:rsidRPr="00C8022E">
        <w:rPr>
          <w:rFonts w:eastAsia="SimSun"/>
          <w:szCs w:val="20"/>
          <w:lang w:eastAsia="zh-CN"/>
        </w:rPr>
      </w:r>
      <w:r w:rsidRPr="00C8022E">
        <w:rPr>
          <w:rFonts w:eastAsia="SimSun"/>
          <w:szCs w:val="20"/>
          <w:lang w:eastAsia="zh-CN"/>
        </w:rPr>
        <w:fldChar w:fldCharType="separate"/>
      </w:r>
      <w:r w:rsidRPr="00C8022E">
        <w:rPr>
          <w:b/>
          <w:szCs w:val="20"/>
          <w:lang w:eastAsia="zh-CN"/>
        </w:rPr>
        <w:t xml:space="preserve">Observation </w:t>
      </w:r>
      <w:r w:rsidRPr="00C8022E">
        <w:rPr>
          <w:b/>
          <w:szCs w:val="20"/>
        </w:rPr>
        <w:t>10</w:t>
      </w:r>
      <w:r w:rsidRPr="00C8022E">
        <w:rPr>
          <w:szCs w:val="20"/>
          <w:lang w:eastAsia="zh-CN"/>
        </w:rPr>
        <w:t>: If compensation is based on UE location, the UE positioning accuracy should be as high as around 0.1km.</w:t>
      </w:r>
      <w:r w:rsidRPr="00C8022E">
        <w:rPr>
          <w:rFonts w:eastAsia="SimSun"/>
          <w:szCs w:val="20"/>
          <w:lang w:eastAsia="zh-CN"/>
        </w:rPr>
        <w:fldChar w:fldCharType="end"/>
      </w:r>
    </w:p>
    <w:p w14:paraId="56E37C94" w14:textId="77777777" w:rsidR="00212EB3" w:rsidRPr="00C8022E" w:rsidRDefault="00212EB3" w:rsidP="00212EB3">
      <w:pPr>
        <w:spacing w:beforeLines="50"/>
        <w:jc w:val="both"/>
        <w:rPr>
          <w:rFonts w:eastAsia="SimSun"/>
          <w:szCs w:val="20"/>
          <w:lang w:eastAsia="zh-CN"/>
        </w:rPr>
      </w:pPr>
      <w:r w:rsidRPr="00C8022E">
        <w:rPr>
          <w:rFonts w:eastAsia="SimSun"/>
          <w:szCs w:val="20"/>
          <w:lang w:eastAsia="zh-CN"/>
        </w:rPr>
        <w:fldChar w:fldCharType="begin"/>
      </w:r>
      <w:r w:rsidRPr="00C8022E">
        <w:rPr>
          <w:rFonts w:eastAsia="SimSun"/>
          <w:szCs w:val="20"/>
          <w:lang w:eastAsia="zh-CN"/>
        </w:rPr>
        <w:instrText xml:space="preserve"> REF _Ref213441795 \h  \* MERGEFORMAT </w:instrText>
      </w:r>
      <w:r w:rsidRPr="00C8022E">
        <w:rPr>
          <w:rFonts w:eastAsia="SimSun"/>
          <w:szCs w:val="20"/>
          <w:lang w:eastAsia="zh-CN"/>
        </w:rPr>
      </w:r>
      <w:r w:rsidRPr="00C8022E">
        <w:rPr>
          <w:rFonts w:eastAsia="SimSun"/>
          <w:szCs w:val="20"/>
          <w:lang w:eastAsia="zh-CN"/>
        </w:rPr>
        <w:fldChar w:fldCharType="separate"/>
      </w:r>
      <w:r w:rsidRPr="00C8022E">
        <w:rPr>
          <w:b/>
          <w:bCs/>
          <w:szCs w:val="20"/>
          <w:lang w:eastAsia="zh-CN"/>
        </w:rPr>
        <w:t xml:space="preserve">Observation </w:t>
      </w:r>
      <w:r w:rsidRPr="00C8022E">
        <w:rPr>
          <w:b/>
          <w:bCs/>
          <w:szCs w:val="20"/>
        </w:rPr>
        <w:t>11</w:t>
      </w:r>
      <w:r w:rsidRPr="00C8022E">
        <w:rPr>
          <w:bCs/>
          <w:szCs w:val="20"/>
          <w:lang w:eastAsia="zh-CN"/>
        </w:rPr>
        <w:t>: In FR 1, the existing PRACH formats cannot cope with the maximum timing error and frequency error with a cell-specific common timing and frequency pre-compensation, based on current RAN4 requirements.</w:t>
      </w:r>
      <w:r w:rsidRPr="00C8022E">
        <w:rPr>
          <w:rFonts w:eastAsia="SimSun"/>
          <w:szCs w:val="20"/>
          <w:lang w:eastAsia="zh-CN"/>
        </w:rPr>
        <w:fldChar w:fldCharType="end"/>
      </w:r>
    </w:p>
    <w:p w14:paraId="702F21FD" w14:textId="77777777" w:rsidR="00212EB3" w:rsidRPr="00C8022E" w:rsidRDefault="00212EB3" w:rsidP="00212EB3">
      <w:pPr>
        <w:spacing w:beforeLines="50"/>
        <w:jc w:val="both"/>
        <w:rPr>
          <w:rFonts w:eastAsia="SimSun"/>
          <w:szCs w:val="20"/>
          <w:lang w:eastAsia="zh-CN"/>
        </w:rPr>
      </w:pPr>
      <w:r w:rsidRPr="00C8022E">
        <w:rPr>
          <w:rFonts w:eastAsia="SimSun"/>
          <w:szCs w:val="20"/>
          <w:lang w:eastAsia="zh-CN"/>
        </w:rPr>
        <w:fldChar w:fldCharType="begin"/>
      </w:r>
      <w:r w:rsidRPr="00C8022E">
        <w:rPr>
          <w:rFonts w:eastAsia="SimSun"/>
          <w:szCs w:val="20"/>
          <w:lang w:eastAsia="zh-CN"/>
        </w:rPr>
        <w:instrText xml:space="preserve"> REF _Ref213441800 \h  \* MERGEFORMAT </w:instrText>
      </w:r>
      <w:r w:rsidRPr="00C8022E">
        <w:rPr>
          <w:rFonts w:eastAsia="SimSun"/>
          <w:szCs w:val="20"/>
          <w:lang w:eastAsia="zh-CN"/>
        </w:rPr>
      </w:r>
      <w:r w:rsidRPr="00C8022E">
        <w:rPr>
          <w:rFonts w:eastAsia="SimSun"/>
          <w:szCs w:val="20"/>
          <w:lang w:eastAsia="zh-CN"/>
        </w:rPr>
        <w:fldChar w:fldCharType="separate"/>
      </w:r>
      <w:r w:rsidRPr="00C8022E">
        <w:rPr>
          <w:b/>
          <w:bCs/>
          <w:szCs w:val="20"/>
          <w:lang w:eastAsia="zh-CN"/>
        </w:rPr>
        <w:t xml:space="preserve">Observation </w:t>
      </w:r>
      <w:r w:rsidRPr="00C8022E">
        <w:rPr>
          <w:b/>
          <w:bCs/>
          <w:szCs w:val="20"/>
        </w:rPr>
        <w:t>12</w:t>
      </w:r>
      <w:r w:rsidRPr="00C8022E">
        <w:rPr>
          <w:bCs/>
          <w:szCs w:val="20"/>
          <w:lang w:eastAsia="zh-CN"/>
        </w:rPr>
        <w:t>: In FR 2, the existing PRACH formats cannot cope with the maximum timing error and frequency error with a cell-specific common timing and frequency pre-compensation, based on current RAN4 requirements.</w:t>
      </w:r>
      <w:r w:rsidRPr="00C8022E">
        <w:rPr>
          <w:rFonts w:eastAsia="SimSun"/>
          <w:szCs w:val="20"/>
          <w:lang w:eastAsia="zh-CN"/>
        </w:rPr>
        <w:fldChar w:fldCharType="end"/>
      </w:r>
    </w:p>
    <w:p w14:paraId="5B37DA26" w14:textId="77777777" w:rsidR="00212EB3" w:rsidRPr="00C8022E" w:rsidRDefault="00212EB3" w:rsidP="00212EB3">
      <w:pPr>
        <w:spacing w:beforeLines="50"/>
        <w:jc w:val="both"/>
        <w:rPr>
          <w:rFonts w:eastAsia="SimSun"/>
          <w:szCs w:val="20"/>
          <w:lang w:eastAsia="zh-CN"/>
        </w:rPr>
      </w:pPr>
      <w:r w:rsidRPr="00C8022E">
        <w:rPr>
          <w:rFonts w:eastAsia="SimSun"/>
          <w:szCs w:val="20"/>
          <w:lang w:eastAsia="zh-CN"/>
        </w:rPr>
        <w:fldChar w:fldCharType="begin"/>
      </w:r>
      <w:r w:rsidRPr="00C8022E">
        <w:rPr>
          <w:rFonts w:eastAsia="SimSun"/>
          <w:szCs w:val="20"/>
          <w:lang w:eastAsia="zh-CN"/>
        </w:rPr>
        <w:instrText xml:space="preserve"> REF _Ref213441815 \h  \* MERGEFORMAT </w:instrText>
      </w:r>
      <w:r w:rsidRPr="00C8022E">
        <w:rPr>
          <w:rFonts w:eastAsia="SimSun"/>
          <w:szCs w:val="20"/>
          <w:lang w:eastAsia="zh-CN"/>
        </w:rPr>
      </w:r>
      <w:r w:rsidRPr="00C8022E">
        <w:rPr>
          <w:rFonts w:eastAsia="SimSun"/>
          <w:szCs w:val="20"/>
          <w:lang w:eastAsia="zh-CN"/>
        </w:rPr>
        <w:fldChar w:fldCharType="separate"/>
      </w:r>
      <w:r w:rsidRPr="00C8022E">
        <w:rPr>
          <w:rFonts w:eastAsia="SimSun"/>
          <w:b/>
          <w:bCs/>
          <w:szCs w:val="20"/>
          <w:lang w:eastAsia="zh-CN"/>
        </w:rPr>
        <w:t xml:space="preserve">Observation </w:t>
      </w:r>
      <w:r w:rsidRPr="00C8022E">
        <w:rPr>
          <w:b/>
          <w:bCs/>
          <w:szCs w:val="20"/>
        </w:rPr>
        <w:t>13</w:t>
      </w:r>
      <w:r w:rsidRPr="00C8022E">
        <w:rPr>
          <w:rFonts w:eastAsia="SimSun"/>
          <w:bCs/>
          <w:szCs w:val="20"/>
          <w:lang w:eastAsia="zh-CN"/>
        </w:rPr>
        <w:t>: Solution 1A, 1B, and 1E are mainly beneficial to improve the tolerance of frequency error, with the cost of reduced PRACH capacity and large spec impacts.</w:t>
      </w:r>
      <w:r w:rsidRPr="00C8022E">
        <w:rPr>
          <w:rFonts w:eastAsia="SimSun"/>
          <w:szCs w:val="20"/>
          <w:lang w:eastAsia="zh-CN"/>
        </w:rPr>
        <w:fldChar w:fldCharType="end"/>
      </w:r>
    </w:p>
    <w:p w14:paraId="08B8CBBC" w14:textId="77777777" w:rsidR="00212EB3" w:rsidRPr="00C8022E" w:rsidRDefault="00212EB3" w:rsidP="00212EB3">
      <w:pPr>
        <w:spacing w:beforeLines="50"/>
        <w:jc w:val="both"/>
        <w:rPr>
          <w:rFonts w:eastAsia="SimSun"/>
          <w:szCs w:val="20"/>
          <w:lang w:eastAsia="zh-CN"/>
        </w:rPr>
      </w:pPr>
      <w:r w:rsidRPr="00C8022E">
        <w:rPr>
          <w:rFonts w:eastAsia="SimSun"/>
          <w:szCs w:val="20"/>
          <w:lang w:eastAsia="zh-CN"/>
        </w:rPr>
        <w:fldChar w:fldCharType="begin"/>
      </w:r>
      <w:r w:rsidRPr="00C8022E">
        <w:rPr>
          <w:rFonts w:eastAsia="SimSun"/>
          <w:szCs w:val="20"/>
          <w:lang w:eastAsia="zh-CN"/>
        </w:rPr>
        <w:instrText xml:space="preserve"> REF _Ref213441818 \h  \* MERGEFORMAT </w:instrText>
      </w:r>
      <w:r w:rsidRPr="00C8022E">
        <w:rPr>
          <w:rFonts w:eastAsia="SimSun"/>
          <w:szCs w:val="20"/>
          <w:lang w:eastAsia="zh-CN"/>
        </w:rPr>
      </w:r>
      <w:r w:rsidRPr="00C8022E">
        <w:rPr>
          <w:rFonts w:eastAsia="SimSun"/>
          <w:szCs w:val="20"/>
          <w:lang w:eastAsia="zh-CN"/>
        </w:rPr>
        <w:fldChar w:fldCharType="separate"/>
      </w:r>
      <w:r w:rsidRPr="00C8022E">
        <w:rPr>
          <w:rFonts w:eastAsia="SimSun"/>
          <w:b/>
          <w:bCs/>
          <w:szCs w:val="20"/>
          <w:lang w:eastAsia="zh-CN"/>
        </w:rPr>
        <w:t xml:space="preserve">Observation </w:t>
      </w:r>
      <w:r w:rsidRPr="00C8022E">
        <w:rPr>
          <w:b/>
          <w:bCs/>
          <w:szCs w:val="20"/>
        </w:rPr>
        <w:t>14</w:t>
      </w:r>
      <w:r w:rsidRPr="00C8022E">
        <w:rPr>
          <w:rFonts w:eastAsia="SimSun"/>
          <w:bCs/>
          <w:szCs w:val="20"/>
          <w:lang w:eastAsia="zh-CN"/>
        </w:rPr>
        <w:t>: Solution 1C, 1D and 1F require other solutions worked together to cope with the large timing and frequency errors for PRACH. Although the spec impacts are expected to be small, there may be some other demerits, e.g., high system overhead.</w:t>
      </w:r>
      <w:r w:rsidRPr="00C8022E">
        <w:rPr>
          <w:rFonts w:eastAsia="SimSun"/>
          <w:szCs w:val="20"/>
          <w:lang w:eastAsia="zh-CN"/>
        </w:rPr>
        <w:fldChar w:fldCharType="end"/>
      </w:r>
    </w:p>
    <w:p w14:paraId="346C9C4D" w14:textId="77777777" w:rsidR="00212EB3" w:rsidRPr="00C8022E" w:rsidRDefault="00212EB3" w:rsidP="00212EB3">
      <w:pPr>
        <w:spacing w:beforeLines="50"/>
        <w:jc w:val="both"/>
        <w:rPr>
          <w:rFonts w:eastAsia="SimSun"/>
          <w:szCs w:val="20"/>
          <w:lang w:eastAsia="zh-CN"/>
        </w:rPr>
      </w:pPr>
      <w:r w:rsidRPr="00C8022E">
        <w:rPr>
          <w:rFonts w:eastAsia="SimSun"/>
          <w:szCs w:val="20"/>
          <w:lang w:eastAsia="zh-CN"/>
        </w:rPr>
        <w:fldChar w:fldCharType="begin"/>
      </w:r>
      <w:r w:rsidRPr="00C8022E">
        <w:rPr>
          <w:rFonts w:eastAsia="SimSun"/>
          <w:szCs w:val="20"/>
          <w:lang w:eastAsia="zh-CN"/>
        </w:rPr>
        <w:instrText xml:space="preserve"> REF _Ref213441823 \h  \* MERGEFORMAT </w:instrText>
      </w:r>
      <w:r w:rsidRPr="00C8022E">
        <w:rPr>
          <w:rFonts w:eastAsia="SimSun"/>
          <w:szCs w:val="20"/>
          <w:lang w:eastAsia="zh-CN"/>
        </w:rPr>
      </w:r>
      <w:r w:rsidRPr="00C8022E">
        <w:rPr>
          <w:rFonts w:eastAsia="SimSun"/>
          <w:szCs w:val="20"/>
          <w:lang w:eastAsia="zh-CN"/>
        </w:rPr>
        <w:fldChar w:fldCharType="separate"/>
      </w:r>
      <w:r w:rsidRPr="00C8022E">
        <w:rPr>
          <w:rFonts w:eastAsia="SimSun"/>
          <w:b/>
          <w:bCs/>
          <w:szCs w:val="20"/>
          <w:lang w:eastAsia="zh-CN"/>
        </w:rPr>
        <w:t xml:space="preserve">Observation </w:t>
      </w:r>
      <w:r w:rsidRPr="00C8022E">
        <w:rPr>
          <w:b/>
          <w:bCs/>
          <w:szCs w:val="20"/>
        </w:rPr>
        <w:t>15</w:t>
      </w:r>
      <w:r w:rsidRPr="00C8022E">
        <w:rPr>
          <w:rFonts w:eastAsia="SimSun"/>
          <w:b/>
          <w:bCs/>
          <w:szCs w:val="20"/>
          <w:lang w:eastAsia="zh-CN"/>
        </w:rPr>
        <w:t>:</w:t>
      </w:r>
      <w:r w:rsidRPr="00C8022E">
        <w:rPr>
          <w:rFonts w:eastAsia="SimSun"/>
          <w:bCs/>
          <w:szCs w:val="20"/>
          <w:lang w:eastAsia="zh-CN"/>
        </w:rPr>
        <w:t xml:space="preserve"> Solution 2A, 2C and 2F can improve the tolerance frequency error for long and short format(s). However, the performance highly depends on the accuracy of positioning or measurement. Moreover, the potential longer latency due to measurement may become an issue.</w:t>
      </w:r>
      <w:r w:rsidRPr="00C8022E">
        <w:rPr>
          <w:rFonts w:eastAsia="SimSun"/>
          <w:szCs w:val="20"/>
          <w:lang w:eastAsia="zh-CN"/>
        </w:rPr>
        <w:fldChar w:fldCharType="end"/>
      </w:r>
    </w:p>
    <w:p w14:paraId="45B507DF" w14:textId="77777777" w:rsidR="00212EB3" w:rsidRPr="00C8022E" w:rsidRDefault="00212EB3" w:rsidP="00212EB3">
      <w:pPr>
        <w:spacing w:beforeLines="50"/>
        <w:jc w:val="both"/>
        <w:rPr>
          <w:rFonts w:eastAsia="SimSun"/>
          <w:szCs w:val="20"/>
          <w:lang w:eastAsia="zh-CN"/>
        </w:rPr>
      </w:pPr>
      <w:r w:rsidRPr="00C8022E">
        <w:rPr>
          <w:rFonts w:eastAsia="SimSun"/>
          <w:szCs w:val="20"/>
          <w:lang w:eastAsia="zh-CN"/>
        </w:rPr>
        <w:fldChar w:fldCharType="begin"/>
      </w:r>
      <w:r w:rsidRPr="00C8022E">
        <w:rPr>
          <w:rFonts w:eastAsia="SimSun"/>
          <w:szCs w:val="20"/>
          <w:lang w:eastAsia="zh-CN"/>
        </w:rPr>
        <w:instrText xml:space="preserve"> REF _Ref213441828 \h  \* MERGEFORMAT </w:instrText>
      </w:r>
      <w:r w:rsidRPr="00C8022E">
        <w:rPr>
          <w:rFonts w:eastAsia="SimSun"/>
          <w:szCs w:val="20"/>
          <w:lang w:eastAsia="zh-CN"/>
        </w:rPr>
      </w:r>
      <w:r w:rsidRPr="00C8022E">
        <w:rPr>
          <w:rFonts w:eastAsia="SimSun"/>
          <w:szCs w:val="20"/>
          <w:lang w:eastAsia="zh-CN"/>
        </w:rPr>
        <w:fldChar w:fldCharType="separate"/>
      </w:r>
      <w:r w:rsidRPr="00C8022E">
        <w:rPr>
          <w:rFonts w:eastAsia="SimSun"/>
          <w:b/>
          <w:bCs/>
          <w:szCs w:val="20"/>
          <w:lang w:eastAsia="zh-CN"/>
        </w:rPr>
        <w:t xml:space="preserve">Observation </w:t>
      </w:r>
      <w:r w:rsidRPr="00C8022E">
        <w:rPr>
          <w:b/>
          <w:bCs/>
          <w:szCs w:val="20"/>
        </w:rPr>
        <w:t>16</w:t>
      </w:r>
      <w:r w:rsidRPr="00C8022E">
        <w:rPr>
          <w:rFonts w:eastAsia="SimSun"/>
          <w:bCs/>
          <w:szCs w:val="20"/>
          <w:lang w:eastAsia="zh-CN"/>
        </w:rPr>
        <w:t>: Solution 2B can improve the tolerance frequency error for long and short format(s), with the cost of high resource overhead for PRACH.</w:t>
      </w:r>
      <w:r w:rsidRPr="00C8022E">
        <w:rPr>
          <w:rFonts w:eastAsia="SimSun"/>
          <w:szCs w:val="20"/>
          <w:lang w:eastAsia="zh-CN"/>
        </w:rPr>
        <w:fldChar w:fldCharType="end"/>
      </w:r>
    </w:p>
    <w:p w14:paraId="4CFBBDF1" w14:textId="77777777" w:rsidR="00212EB3" w:rsidRPr="00C8022E" w:rsidRDefault="00212EB3" w:rsidP="00212EB3">
      <w:pPr>
        <w:spacing w:beforeLines="50"/>
        <w:jc w:val="both"/>
        <w:rPr>
          <w:rFonts w:eastAsia="SimSun"/>
          <w:szCs w:val="20"/>
          <w:lang w:eastAsia="zh-CN"/>
        </w:rPr>
      </w:pPr>
      <w:r w:rsidRPr="00C8022E">
        <w:rPr>
          <w:rFonts w:eastAsia="SimSun"/>
          <w:szCs w:val="20"/>
          <w:lang w:eastAsia="zh-CN"/>
        </w:rPr>
        <w:fldChar w:fldCharType="begin"/>
      </w:r>
      <w:r w:rsidRPr="00C8022E">
        <w:rPr>
          <w:rFonts w:eastAsia="SimSun"/>
          <w:szCs w:val="20"/>
          <w:lang w:eastAsia="zh-CN"/>
        </w:rPr>
        <w:instrText xml:space="preserve"> REF _Ref213441832 \h  \* MERGEFORMAT </w:instrText>
      </w:r>
      <w:r w:rsidRPr="00C8022E">
        <w:rPr>
          <w:rFonts w:eastAsia="SimSun"/>
          <w:szCs w:val="20"/>
          <w:lang w:eastAsia="zh-CN"/>
        </w:rPr>
      </w:r>
      <w:r w:rsidRPr="00C8022E">
        <w:rPr>
          <w:rFonts w:eastAsia="SimSun"/>
          <w:szCs w:val="20"/>
          <w:lang w:eastAsia="zh-CN"/>
        </w:rPr>
        <w:fldChar w:fldCharType="separate"/>
      </w:r>
      <w:r w:rsidRPr="00C8022E">
        <w:rPr>
          <w:rFonts w:eastAsia="SimSun"/>
          <w:b/>
          <w:bCs/>
          <w:szCs w:val="20"/>
          <w:lang w:eastAsia="zh-CN"/>
        </w:rPr>
        <w:t xml:space="preserve">Observation </w:t>
      </w:r>
      <w:r w:rsidRPr="00C8022E">
        <w:rPr>
          <w:b/>
          <w:bCs/>
          <w:szCs w:val="20"/>
        </w:rPr>
        <w:t>17</w:t>
      </w:r>
      <w:r w:rsidRPr="00C8022E">
        <w:rPr>
          <w:rFonts w:eastAsia="SimSun"/>
          <w:bCs/>
          <w:szCs w:val="20"/>
          <w:lang w:eastAsia="zh-CN"/>
        </w:rPr>
        <w:t>: Solution 2D can improve the tolerance frequency error for long and short format(s), if the uncertainty (e.g., cell size) is not larger than certain upper limits, as shown in section 2.</w:t>
      </w:r>
      <w:r w:rsidRPr="00C8022E">
        <w:rPr>
          <w:rFonts w:eastAsia="SimSun"/>
          <w:szCs w:val="20"/>
          <w:lang w:eastAsia="zh-CN"/>
        </w:rPr>
        <w:fldChar w:fldCharType="end"/>
      </w:r>
    </w:p>
    <w:p w14:paraId="70B2AEC6" w14:textId="77777777" w:rsidR="00212EB3" w:rsidRPr="00C8022E" w:rsidRDefault="00212EB3" w:rsidP="00212EB3">
      <w:pPr>
        <w:spacing w:beforeLines="50"/>
        <w:jc w:val="both"/>
        <w:rPr>
          <w:rFonts w:eastAsia="SimSun"/>
          <w:szCs w:val="20"/>
          <w:lang w:eastAsia="zh-CN"/>
        </w:rPr>
      </w:pPr>
      <w:r w:rsidRPr="00C8022E">
        <w:rPr>
          <w:rFonts w:eastAsia="SimSun"/>
          <w:szCs w:val="20"/>
          <w:lang w:eastAsia="zh-CN"/>
        </w:rPr>
        <w:fldChar w:fldCharType="begin"/>
      </w:r>
      <w:r w:rsidRPr="00C8022E">
        <w:rPr>
          <w:rFonts w:eastAsia="SimSun"/>
          <w:szCs w:val="20"/>
          <w:lang w:eastAsia="zh-CN"/>
        </w:rPr>
        <w:instrText xml:space="preserve"> REF _Ref213441836 \h  \* MERGEFORMAT </w:instrText>
      </w:r>
      <w:r w:rsidRPr="00C8022E">
        <w:rPr>
          <w:rFonts w:eastAsia="SimSun"/>
          <w:szCs w:val="20"/>
          <w:lang w:eastAsia="zh-CN"/>
        </w:rPr>
      </w:r>
      <w:r w:rsidRPr="00C8022E">
        <w:rPr>
          <w:rFonts w:eastAsia="SimSun"/>
          <w:szCs w:val="20"/>
          <w:lang w:eastAsia="zh-CN"/>
        </w:rPr>
        <w:fldChar w:fldCharType="separate"/>
      </w:r>
      <w:r w:rsidRPr="00C8022E">
        <w:rPr>
          <w:rFonts w:eastAsia="SimSun"/>
          <w:b/>
          <w:bCs/>
          <w:szCs w:val="20"/>
          <w:lang w:eastAsia="zh-CN"/>
        </w:rPr>
        <w:t xml:space="preserve">Observation </w:t>
      </w:r>
      <w:r w:rsidRPr="00C8022E">
        <w:rPr>
          <w:b/>
          <w:bCs/>
          <w:szCs w:val="20"/>
        </w:rPr>
        <w:t>18</w:t>
      </w:r>
      <w:r w:rsidRPr="00C8022E">
        <w:rPr>
          <w:rFonts w:eastAsia="SimSun"/>
          <w:b/>
          <w:bCs/>
          <w:szCs w:val="20"/>
          <w:lang w:eastAsia="zh-CN"/>
        </w:rPr>
        <w:t>:</w:t>
      </w:r>
      <w:r w:rsidRPr="00C8022E">
        <w:rPr>
          <w:rFonts w:eastAsia="SimSun"/>
          <w:bCs/>
          <w:szCs w:val="20"/>
          <w:lang w:eastAsia="zh-CN"/>
        </w:rPr>
        <w:t xml:space="preserve"> Solution 2E only works when the GNSS has been acquired and the last acquired GNSS is still valid. If the last GNSS is invalid, another solution should be introduced.</w:t>
      </w:r>
      <w:r w:rsidRPr="00C8022E">
        <w:rPr>
          <w:rFonts w:eastAsia="SimSun"/>
          <w:szCs w:val="20"/>
          <w:lang w:eastAsia="zh-CN"/>
        </w:rPr>
        <w:fldChar w:fldCharType="end"/>
      </w:r>
    </w:p>
    <w:p w14:paraId="11E7D52C" w14:textId="77777777" w:rsidR="00212EB3" w:rsidRPr="00C8022E" w:rsidRDefault="00212EB3" w:rsidP="00212EB3">
      <w:pPr>
        <w:spacing w:beforeLines="50"/>
        <w:jc w:val="both"/>
        <w:rPr>
          <w:rFonts w:eastAsia="SimSun"/>
          <w:szCs w:val="20"/>
          <w:lang w:eastAsia="zh-CN"/>
        </w:rPr>
      </w:pPr>
      <w:r w:rsidRPr="00C8022E">
        <w:rPr>
          <w:rFonts w:eastAsia="SimSun"/>
          <w:szCs w:val="20"/>
          <w:lang w:eastAsia="zh-CN"/>
        </w:rPr>
        <w:fldChar w:fldCharType="begin"/>
      </w:r>
      <w:r w:rsidRPr="00C8022E">
        <w:rPr>
          <w:rFonts w:eastAsia="SimSun"/>
          <w:szCs w:val="20"/>
          <w:lang w:eastAsia="zh-CN"/>
        </w:rPr>
        <w:instrText xml:space="preserve"> REF _Ref213441841 \h  \* MERGEFORMAT </w:instrText>
      </w:r>
      <w:r w:rsidRPr="00C8022E">
        <w:rPr>
          <w:rFonts w:eastAsia="SimSun"/>
          <w:szCs w:val="20"/>
          <w:lang w:eastAsia="zh-CN"/>
        </w:rPr>
      </w:r>
      <w:r w:rsidRPr="00C8022E">
        <w:rPr>
          <w:rFonts w:eastAsia="SimSun"/>
          <w:szCs w:val="20"/>
          <w:lang w:eastAsia="zh-CN"/>
        </w:rPr>
        <w:fldChar w:fldCharType="separate"/>
      </w:r>
      <w:r w:rsidRPr="00C8022E">
        <w:rPr>
          <w:rFonts w:eastAsia="SimSun"/>
          <w:bCs/>
          <w:szCs w:val="20"/>
          <w:lang w:eastAsia="zh-CN"/>
        </w:rPr>
        <w:t xml:space="preserve">Observation </w:t>
      </w:r>
      <w:r w:rsidRPr="00C8022E">
        <w:rPr>
          <w:bCs/>
          <w:szCs w:val="20"/>
        </w:rPr>
        <w:t>19</w:t>
      </w:r>
      <w:r w:rsidRPr="00C8022E">
        <w:rPr>
          <w:rFonts w:eastAsia="SimSun"/>
          <w:bCs/>
          <w:szCs w:val="20"/>
          <w:lang w:eastAsia="zh-CN"/>
        </w:rPr>
        <w:t>: The uplink timing and frequency offsets comprise the following two parts:</w:t>
      </w:r>
      <w:r w:rsidRPr="00C8022E">
        <w:rPr>
          <w:rFonts w:eastAsia="SimSun"/>
          <w:szCs w:val="20"/>
          <w:lang w:eastAsia="zh-CN"/>
        </w:rPr>
        <w:fldChar w:fldCharType="end"/>
      </w:r>
    </w:p>
    <w:p w14:paraId="05E9BA8D" w14:textId="77777777" w:rsidR="00212EB3" w:rsidRPr="00C8022E" w:rsidRDefault="00212EB3" w:rsidP="00212EB3">
      <w:pPr>
        <w:pStyle w:val="Corpsdetexte"/>
        <w:rPr>
          <w:rFonts w:eastAsia="SimSun"/>
          <w:bCs/>
          <w:szCs w:val="20"/>
          <w:lang w:eastAsia="zh-CN"/>
        </w:rPr>
      </w:pPr>
      <w:r w:rsidRPr="00C8022E">
        <w:rPr>
          <w:rFonts w:eastAsia="SimSun"/>
          <w:bCs/>
          <w:szCs w:val="20"/>
          <w:lang w:eastAsia="zh-CN"/>
        </w:rPr>
        <w:t>-</w:t>
      </w:r>
      <w:r w:rsidRPr="00C8022E">
        <w:rPr>
          <w:rFonts w:eastAsia="SimSun"/>
          <w:bCs/>
          <w:szCs w:val="20"/>
          <w:lang w:eastAsia="zh-CN"/>
        </w:rPr>
        <w:tab/>
        <w:t xml:space="preserve">A common timing and frequency offset associated with the location area </w:t>
      </w:r>
    </w:p>
    <w:p w14:paraId="72A66439" w14:textId="77777777" w:rsidR="00212EB3" w:rsidRPr="00C8022E" w:rsidRDefault="00212EB3" w:rsidP="00212EB3">
      <w:pPr>
        <w:pStyle w:val="Corpsdetexte"/>
        <w:rPr>
          <w:rFonts w:eastAsia="SimSun"/>
          <w:bCs/>
          <w:szCs w:val="20"/>
          <w:lang w:eastAsia="zh-CN"/>
        </w:rPr>
      </w:pPr>
      <w:r w:rsidRPr="00C8022E">
        <w:rPr>
          <w:rFonts w:eastAsia="SimSun"/>
          <w:bCs/>
          <w:szCs w:val="20"/>
          <w:lang w:eastAsia="zh-CN"/>
        </w:rPr>
        <w:t>-</w:t>
      </w:r>
      <w:r w:rsidRPr="00C8022E">
        <w:rPr>
          <w:rFonts w:eastAsia="SimSun"/>
          <w:bCs/>
          <w:szCs w:val="20"/>
          <w:lang w:eastAsia="zh-CN"/>
        </w:rPr>
        <w:tab/>
        <w:t>A residual timing and frequency offset within the uncertainty area.</w:t>
      </w:r>
    </w:p>
    <w:p w14:paraId="745FD6F7" w14:textId="77777777" w:rsidR="00212EB3" w:rsidRPr="00C8022E" w:rsidRDefault="00212EB3" w:rsidP="00212EB3">
      <w:pPr>
        <w:spacing w:beforeLines="50"/>
        <w:jc w:val="both"/>
        <w:rPr>
          <w:rFonts w:eastAsia="SimSun"/>
          <w:szCs w:val="20"/>
          <w:lang w:eastAsia="zh-CN"/>
        </w:rPr>
      </w:pPr>
      <w:r w:rsidRPr="00C8022E">
        <w:rPr>
          <w:rFonts w:eastAsia="SimSun"/>
          <w:szCs w:val="20"/>
          <w:lang w:eastAsia="zh-CN"/>
        </w:rPr>
        <w:fldChar w:fldCharType="begin"/>
      </w:r>
      <w:r w:rsidRPr="00C8022E">
        <w:rPr>
          <w:rFonts w:eastAsia="SimSun"/>
          <w:szCs w:val="20"/>
          <w:lang w:eastAsia="zh-CN"/>
        </w:rPr>
        <w:instrText xml:space="preserve"> REF _Ref210147505 \h  \* MERGEFORMAT </w:instrText>
      </w:r>
      <w:r w:rsidRPr="00C8022E">
        <w:rPr>
          <w:rFonts w:eastAsia="SimSun"/>
          <w:szCs w:val="20"/>
          <w:lang w:eastAsia="zh-CN"/>
        </w:rPr>
      </w:r>
      <w:r w:rsidRPr="00C8022E">
        <w:rPr>
          <w:rFonts w:eastAsia="SimSun"/>
          <w:szCs w:val="20"/>
          <w:lang w:eastAsia="zh-CN"/>
        </w:rPr>
        <w:fldChar w:fldCharType="separate"/>
      </w:r>
      <w:r w:rsidRPr="00C8022E">
        <w:rPr>
          <w:rFonts w:eastAsia="SimSun"/>
          <w:b/>
          <w:bCs/>
          <w:szCs w:val="20"/>
          <w:lang w:eastAsia="zh-CN"/>
        </w:rPr>
        <w:t xml:space="preserve">Observation </w:t>
      </w:r>
      <w:r w:rsidRPr="00C8022E">
        <w:rPr>
          <w:b/>
          <w:bCs/>
          <w:szCs w:val="20"/>
        </w:rPr>
        <w:t>20</w:t>
      </w:r>
      <w:r w:rsidRPr="00C8022E">
        <w:rPr>
          <w:rFonts w:eastAsia="SimSun"/>
          <w:bCs/>
          <w:szCs w:val="20"/>
          <w:lang w:eastAsia="zh-CN"/>
        </w:rPr>
        <w:t>: If the timing error and FO cannot cope with the PRACH format 1 after common TA and common FO compensation, relaxed requirements may need to be defined to cope with the larger timing error and/or frequency offset. Different TA values and different FO values would exist for UEs in a cell.</w:t>
      </w:r>
      <w:r w:rsidRPr="00C8022E">
        <w:rPr>
          <w:rFonts w:eastAsia="SimSun"/>
          <w:szCs w:val="20"/>
          <w:lang w:eastAsia="zh-CN"/>
        </w:rPr>
        <w:fldChar w:fldCharType="end"/>
      </w:r>
    </w:p>
    <w:p w14:paraId="1BC6B01A" w14:textId="77777777" w:rsidR="00212EB3" w:rsidRPr="00C8022E" w:rsidRDefault="00212EB3" w:rsidP="00212EB3">
      <w:pPr>
        <w:spacing w:beforeLines="50"/>
        <w:jc w:val="both"/>
        <w:rPr>
          <w:rFonts w:eastAsia="SimSun"/>
          <w:szCs w:val="20"/>
          <w:lang w:eastAsia="zh-CN"/>
        </w:rPr>
      </w:pPr>
    </w:p>
    <w:p w14:paraId="305E9E5A" w14:textId="77777777" w:rsidR="00212EB3" w:rsidRPr="00C8022E" w:rsidRDefault="00212EB3" w:rsidP="00212EB3">
      <w:pPr>
        <w:spacing w:beforeLines="50"/>
        <w:jc w:val="both"/>
        <w:rPr>
          <w:rFonts w:eastAsia="SimSun"/>
          <w:szCs w:val="20"/>
          <w:lang w:eastAsia="zh-CN"/>
        </w:rPr>
      </w:pPr>
      <w:r w:rsidRPr="00C8022E">
        <w:rPr>
          <w:rFonts w:eastAsia="SimSun"/>
          <w:szCs w:val="20"/>
          <w:lang w:eastAsia="zh-CN"/>
        </w:rPr>
        <w:fldChar w:fldCharType="begin"/>
      </w:r>
      <w:r w:rsidRPr="00C8022E">
        <w:rPr>
          <w:rFonts w:eastAsia="SimSun"/>
          <w:szCs w:val="20"/>
          <w:lang w:eastAsia="zh-CN"/>
        </w:rPr>
        <w:instrText xml:space="preserve"> REF _Ref213441858 \h  \* MERGEFORMAT </w:instrText>
      </w:r>
      <w:r w:rsidRPr="00C8022E">
        <w:rPr>
          <w:rFonts w:eastAsia="SimSun"/>
          <w:szCs w:val="20"/>
          <w:lang w:eastAsia="zh-CN"/>
        </w:rPr>
      </w:r>
      <w:r w:rsidRPr="00C8022E">
        <w:rPr>
          <w:rFonts w:eastAsia="SimSun"/>
          <w:szCs w:val="20"/>
          <w:lang w:eastAsia="zh-CN"/>
        </w:rPr>
        <w:fldChar w:fldCharType="separate"/>
      </w:r>
      <w:r w:rsidRPr="00C8022E">
        <w:rPr>
          <w:rFonts w:eastAsia="SimSun"/>
          <w:b/>
          <w:szCs w:val="20"/>
          <w:lang w:eastAsia="zh-CN"/>
        </w:rPr>
        <w:t xml:space="preserve">Proposal </w:t>
      </w:r>
      <w:r w:rsidRPr="00C8022E">
        <w:rPr>
          <w:b/>
          <w:szCs w:val="20"/>
        </w:rPr>
        <w:t>1</w:t>
      </w:r>
      <w:r w:rsidRPr="00C8022E">
        <w:rPr>
          <w:rFonts w:eastAsia="SimSun"/>
          <w:b/>
          <w:szCs w:val="20"/>
          <w:lang w:eastAsia="zh-CN"/>
        </w:rPr>
        <w:t>:</w:t>
      </w:r>
      <w:r w:rsidRPr="00C8022E">
        <w:rPr>
          <w:rFonts w:eastAsia="SimSun"/>
          <w:szCs w:val="20"/>
          <w:lang w:eastAsia="zh-CN"/>
        </w:rPr>
        <w:t xml:space="preserve"> Study the PRACH performance, together with the aspects of resource overhead, capacity of preambles, UE power consumption, latency and the spec impacts, for the potential solutions or combination of the solutions.</w:t>
      </w:r>
      <w:r w:rsidRPr="00C8022E">
        <w:rPr>
          <w:rFonts w:eastAsia="SimSun"/>
          <w:szCs w:val="20"/>
          <w:lang w:eastAsia="zh-CN"/>
        </w:rPr>
        <w:fldChar w:fldCharType="end"/>
      </w:r>
    </w:p>
    <w:p w14:paraId="38EDB26B" w14:textId="77777777" w:rsidR="00212EB3" w:rsidRPr="00C8022E" w:rsidRDefault="00212EB3" w:rsidP="00212EB3">
      <w:pPr>
        <w:spacing w:beforeLines="50"/>
        <w:jc w:val="both"/>
        <w:rPr>
          <w:rFonts w:eastAsia="SimSun"/>
          <w:szCs w:val="20"/>
          <w:lang w:eastAsia="zh-CN"/>
        </w:rPr>
      </w:pPr>
      <w:r w:rsidRPr="00C8022E">
        <w:rPr>
          <w:rFonts w:eastAsia="SimSun"/>
          <w:szCs w:val="20"/>
          <w:lang w:eastAsia="zh-CN"/>
        </w:rPr>
        <w:fldChar w:fldCharType="begin"/>
      </w:r>
      <w:r w:rsidRPr="00C8022E">
        <w:rPr>
          <w:rFonts w:eastAsia="SimSun"/>
          <w:szCs w:val="20"/>
          <w:lang w:eastAsia="zh-CN"/>
        </w:rPr>
        <w:instrText xml:space="preserve"> REF _Ref213441862 \h  \* MERGEFORMAT </w:instrText>
      </w:r>
      <w:r w:rsidRPr="00C8022E">
        <w:rPr>
          <w:rFonts w:eastAsia="SimSun"/>
          <w:szCs w:val="20"/>
          <w:lang w:eastAsia="zh-CN"/>
        </w:rPr>
      </w:r>
      <w:r w:rsidRPr="00C8022E">
        <w:rPr>
          <w:rFonts w:eastAsia="SimSun"/>
          <w:szCs w:val="20"/>
          <w:lang w:eastAsia="zh-CN"/>
        </w:rPr>
        <w:fldChar w:fldCharType="separate"/>
      </w:r>
      <w:r w:rsidRPr="00C8022E">
        <w:rPr>
          <w:rFonts w:eastAsia="SimSun"/>
          <w:b/>
          <w:szCs w:val="20"/>
          <w:lang w:eastAsia="zh-CN"/>
        </w:rPr>
        <w:t xml:space="preserve">Proposal </w:t>
      </w:r>
      <w:r w:rsidRPr="00C8022E">
        <w:rPr>
          <w:b/>
          <w:szCs w:val="20"/>
        </w:rPr>
        <w:t>2</w:t>
      </w:r>
      <w:r w:rsidRPr="00C8022E">
        <w:rPr>
          <w:rFonts w:eastAsia="SimSun"/>
          <w:b/>
          <w:szCs w:val="20"/>
          <w:lang w:eastAsia="zh-CN"/>
        </w:rPr>
        <w:t>:</w:t>
      </w:r>
      <w:r w:rsidRPr="00C8022E">
        <w:rPr>
          <w:rFonts w:eastAsia="SimSun"/>
          <w:szCs w:val="20"/>
          <w:lang w:eastAsia="zh-CN"/>
        </w:rPr>
        <w:t xml:space="preserve"> RAN4 should study the relaxation of timing and frequency requirements at least for PRACH.</w:t>
      </w:r>
      <w:r w:rsidRPr="00C8022E">
        <w:rPr>
          <w:rFonts w:eastAsia="SimSun"/>
          <w:szCs w:val="20"/>
          <w:lang w:eastAsia="zh-CN"/>
        </w:rPr>
        <w:fldChar w:fldCharType="end"/>
      </w:r>
    </w:p>
    <w:p w14:paraId="11E296E7" w14:textId="77777777" w:rsidR="00212EB3" w:rsidRPr="00C8022E" w:rsidRDefault="00212EB3" w:rsidP="00212EB3">
      <w:pPr>
        <w:spacing w:beforeLines="50"/>
        <w:jc w:val="both"/>
        <w:rPr>
          <w:rFonts w:eastAsia="SimSun"/>
          <w:szCs w:val="20"/>
          <w:lang w:eastAsia="zh-CN"/>
        </w:rPr>
      </w:pPr>
      <w:r w:rsidRPr="00C8022E">
        <w:rPr>
          <w:rFonts w:eastAsia="SimSun"/>
          <w:szCs w:val="20"/>
          <w:lang w:eastAsia="zh-CN"/>
        </w:rPr>
        <w:fldChar w:fldCharType="begin"/>
      </w:r>
      <w:r w:rsidRPr="00C8022E">
        <w:rPr>
          <w:rFonts w:eastAsia="SimSun"/>
          <w:szCs w:val="20"/>
          <w:lang w:eastAsia="zh-CN"/>
        </w:rPr>
        <w:instrText xml:space="preserve"> REF _Ref210147512 \h  \* MERGEFORMAT </w:instrText>
      </w:r>
      <w:r w:rsidRPr="00C8022E">
        <w:rPr>
          <w:rFonts w:eastAsia="SimSun"/>
          <w:szCs w:val="20"/>
          <w:lang w:eastAsia="zh-CN"/>
        </w:rPr>
      </w:r>
      <w:r w:rsidRPr="00C8022E">
        <w:rPr>
          <w:rFonts w:eastAsia="SimSun"/>
          <w:szCs w:val="20"/>
          <w:lang w:eastAsia="zh-CN"/>
        </w:rPr>
        <w:fldChar w:fldCharType="separate"/>
      </w:r>
      <w:r w:rsidRPr="00C8022E">
        <w:rPr>
          <w:rFonts w:eastAsia="SimSun"/>
          <w:b/>
          <w:szCs w:val="20"/>
          <w:lang w:eastAsia="zh-CN"/>
        </w:rPr>
        <w:t>Proposal</w:t>
      </w:r>
      <w:r w:rsidRPr="00C8022E">
        <w:rPr>
          <w:b/>
          <w:szCs w:val="20"/>
        </w:rPr>
        <w:t xml:space="preserve"> 3</w:t>
      </w:r>
      <w:r w:rsidRPr="00C8022E">
        <w:rPr>
          <w:rFonts w:eastAsia="SimSun"/>
          <w:b/>
          <w:szCs w:val="20"/>
          <w:lang w:eastAsia="zh-CN"/>
        </w:rPr>
        <w:t>:</w:t>
      </w:r>
      <w:r w:rsidRPr="00C8022E">
        <w:rPr>
          <w:rFonts w:eastAsia="SimSun"/>
          <w:szCs w:val="20"/>
          <w:lang w:eastAsia="zh-CN"/>
        </w:rPr>
        <w:t xml:space="preserve"> The following should be studied to support GNSS resilient in RAN1.</w:t>
      </w:r>
      <w:r w:rsidRPr="00C8022E">
        <w:rPr>
          <w:rFonts w:eastAsia="SimSun"/>
          <w:szCs w:val="20"/>
          <w:lang w:eastAsia="zh-CN"/>
        </w:rPr>
        <w:fldChar w:fldCharType="end"/>
      </w:r>
    </w:p>
    <w:p w14:paraId="3CC3E234" w14:textId="77777777" w:rsidR="00212EB3" w:rsidRPr="00C8022E" w:rsidRDefault="00212EB3" w:rsidP="003C1E81">
      <w:pPr>
        <w:pStyle w:val="Corpsdetexte"/>
        <w:numPr>
          <w:ilvl w:val="0"/>
          <w:numId w:val="9"/>
        </w:numPr>
        <w:spacing w:before="0"/>
        <w:jc w:val="both"/>
        <w:rPr>
          <w:rFonts w:eastAsia="SimSun"/>
          <w:bCs/>
          <w:szCs w:val="20"/>
          <w:lang w:eastAsia="zh-CN"/>
        </w:rPr>
      </w:pPr>
      <w:r w:rsidRPr="00C8022E">
        <w:rPr>
          <w:rFonts w:eastAsia="SimSun"/>
          <w:bCs/>
          <w:szCs w:val="20"/>
          <w:lang w:eastAsia="zh-CN"/>
        </w:rPr>
        <w:t>How to obtain a proper common TA and common FO.</w:t>
      </w:r>
    </w:p>
    <w:p w14:paraId="41C9A6E7" w14:textId="77777777" w:rsidR="00212EB3" w:rsidRPr="00C8022E" w:rsidRDefault="00212EB3" w:rsidP="003C1E81">
      <w:pPr>
        <w:pStyle w:val="Corpsdetexte"/>
        <w:numPr>
          <w:ilvl w:val="0"/>
          <w:numId w:val="9"/>
        </w:numPr>
        <w:spacing w:before="0"/>
        <w:jc w:val="both"/>
        <w:rPr>
          <w:rFonts w:eastAsia="SimSun"/>
          <w:bCs/>
          <w:szCs w:val="20"/>
          <w:lang w:eastAsia="zh-CN"/>
        </w:rPr>
      </w:pPr>
      <w:r w:rsidRPr="00C8022E">
        <w:rPr>
          <w:rFonts w:eastAsia="SimSun"/>
          <w:bCs/>
          <w:szCs w:val="20"/>
          <w:lang w:eastAsia="zh-CN"/>
        </w:rPr>
        <w:t>How to handle residual TA and FO to make UL transmission satisfy the RAN 4 requirement.</w:t>
      </w:r>
    </w:p>
    <w:p w14:paraId="7014C6BA" w14:textId="77777777" w:rsidR="00212EB3" w:rsidRPr="00C8022E" w:rsidRDefault="00212EB3" w:rsidP="003C1E81">
      <w:pPr>
        <w:pStyle w:val="Corpsdetexte"/>
        <w:numPr>
          <w:ilvl w:val="0"/>
          <w:numId w:val="9"/>
        </w:numPr>
        <w:spacing w:before="0"/>
        <w:jc w:val="both"/>
        <w:rPr>
          <w:rFonts w:eastAsia="SimSun"/>
          <w:bCs/>
          <w:szCs w:val="20"/>
          <w:lang w:eastAsia="zh-CN"/>
        </w:rPr>
      </w:pPr>
      <w:r w:rsidRPr="00C8022E">
        <w:rPr>
          <w:rFonts w:eastAsia="SimSun"/>
          <w:bCs/>
          <w:szCs w:val="20"/>
          <w:lang w:eastAsia="zh-CN"/>
        </w:rPr>
        <w:t>Enhanced RACH procedure (if feasible) to handle the timing and frequency errors.</w:t>
      </w:r>
    </w:p>
    <w:p w14:paraId="6818D377" w14:textId="77777777" w:rsidR="00212EB3" w:rsidRPr="00C8022E" w:rsidRDefault="00212EB3" w:rsidP="003C1E81">
      <w:pPr>
        <w:pStyle w:val="Corpsdetexte"/>
        <w:numPr>
          <w:ilvl w:val="0"/>
          <w:numId w:val="9"/>
        </w:numPr>
        <w:spacing w:before="0"/>
        <w:jc w:val="both"/>
        <w:rPr>
          <w:rFonts w:eastAsia="SimSun"/>
          <w:bCs/>
          <w:szCs w:val="20"/>
          <w:lang w:eastAsia="zh-CN"/>
        </w:rPr>
      </w:pPr>
      <w:r w:rsidRPr="00C8022E">
        <w:rPr>
          <w:rFonts w:eastAsia="SimSun"/>
          <w:bCs/>
          <w:szCs w:val="20"/>
          <w:lang w:eastAsia="zh-CN"/>
        </w:rPr>
        <w:t>The application condition of the acquired GNSS information.</w:t>
      </w:r>
    </w:p>
    <w:p w14:paraId="1B756CDA" w14:textId="77777777" w:rsidR="00212EB3" w:rsidRPr="00C8022E" w:rsidRDefault="00212EB3" w:rsidP="003C1E81">
      <w:pPr>
        <w:pStyle w:val="Corpsdetexte"/>
        <w:numPr>
          <w:ilvl w:val="0"/>
          <w:numId w:val="9"/>
        </w:numPr>
        <w:spacing w:before="0"/>
        <w:jc w:val="both"/>
        <w:rPr>
          <w:rFonts w:eastAsia="SimSun"/>
          <w:bCs/>
          <w:szCs w:val="20"/>
          <w:lang w:eastAsia="zh-CN"/>
        </w:rPr>
      </w:pPr>
      <w:r w:rsidRPr="00C8022E">
        <w:rPr>
          <w:rFonts w:eastAsia="SimSun"/>
          <w:bCs/>
          <w:szCs w:val="20"/>
          <w:lang w:eastAsia="zh-CN"/>
        </w:rPr>
        <w:t>How to handle the timing and frequency errors after the acquired GNSS information become invalid.</w:t>
      </w:r>
    </w:p>
    <w:p w14:paraId="02DD9AE6" w14:textId="77777777" w:rsidR="00212EB3" w:rsidRPr="00C8022E" w:rsidRDefault="00212EB3" w:rsidP="003C1E81">
      <w:pPr>
        <w:pStyle w:val="Corpsdetexte"/>
        <w:numPr>
          <w:ilvl w:val="0"/>
          <w:numId w:val="9"/>
        </w:numPr>
        <w:spacing w:before="0"/>
        <w:jc w:val="both"/>
        <w:rPr>
          <w:rFonts w:eastAsia="SimSun"/>
          <w:bCs/>
          <w:szCs w:val="20"/>
          <w:lang w:eastAsia="zh-CN"/>
        </w:rPr>
      </w:pPr>
      <w:r w:rsidRPr="00C8022E">
        <w:rPr>
          <w:rFonts w:eastAsia="SimSun"/>
          <w:bCs/>
          <w:szCs w:val="20"/>
          <w:lang w:eastAsia="zh-CN"/>
        </w:rPr>
        <w:t>The backward compatibility with the legacy UE.</w:t>
      </w:r>
    </w:p>
    <w:p w14:paraId="0A8C29C6" w14:textId="77777777" w:rsidR="00212EB3" w:rsidRPr="00C8022E" w:rsidRDefault="00212EB3" w:rsidP="003C1E81">
      <w:pPr>
        <w:pStyle w:val="Corpsdetexte"/>
        <w:numPr>
          <w:ilvl w:val="0"/>
          <w:numId w:val="9"/>
        </w:numPr>
        <w:spacing w:before="0"/>
        <w:jc w:val="both"/>
        <w:rPr>
          <w:rFonts w:eastAsia="SimSun"/>
          <w:bCs/>
          <w:szCs w:val="20"/>
          <w:lang w:eastAsia="zh-CN"/>
        </w:rPr>
      </w:pPr>
      <w:r w:rsidRPr="00C8022E">
        <w:rPr>
          <w:rFonts w:eastAsia="SimSun"/>
          <w:bCs/>
          <w:szCs w:val="20"/>
          <w:lang w:eastAsia="zh-CN"/>
        </w:rPr>
        <w:t>Closed loop timing adjustments and closed loop frequency adjustments procedure.</w:t>
      </w:r>
    </w:p>
    <w:p w14:paraId="3E2B3798" w14:textId="77777777" w:rsidR="00212EB3" w:rsidRPr="00C8022E" w:rsidRDefault="00212EB3" w:rsidP="00212EB3">
      <w:pPr>
        <w:spacing w:beforeLines="50"/>
        <w:jc w:val="both"/>
        <w:rPr>
          <w:rFonts w:eastAsia="SimSun"/>
          <w:szCs w:val="20"/>
          <w:lang w:eastAsia="zh-CN"/>
        </w:rPr>
      </w:pPr>
      <w:r w:rsidRPr="00C8022E">
        <w:rPr>
          <w:rFonts w:eastAsia="SimSun"/>
          <w:szCs w:val="20"/>
          <w:lang w:eastAsia="zh-CN"/>
        </w:rPr>
        <w:fldChar w:fldCharType="begin"/>
      </w:r>
      <w:r w:rsidRPr="00C8022E">
        <w:rPr>
          <w:rFonts w:eastAsia="SimSun"/>
          <w:szCs w:val="20"/>
          <w:lang w:eastAsia="zh-CN"/>
        </w:rPr>
        <w:instrText xml:space="preserve"> REF _Ref210147516 \h  \* MERGEFORMAT </w:instrText>
      </w:r>
      <w:r w:rsidRPr="00C8022E">
        <w:rPr>
          <w:rFonts w:eastAsia="SimSun"/>
          <w:szCs w:val="20"/>
          <w:lang w:eastAsia="zh-CN"/>
        </w:rPr>
      </w:r>
      <w:r w:rsidRPr="00C8022E">
        <w:rPr>
          <w:rFonts w:eastAsia="SimSun"/>
          <w:szCs w:val="20"/>
          <w:lang w:eastAsia="zh-CN"/>
        </w:rPr>
        <w:fldChar w:fldCharType="separate"/>
      </w:r>
      <w:r w:rsidRPr="00C8022E">
        <w:rPr>
          <w:rFonts w:eastAsia="SimSun"/>
          <w:b/>
          <w:bCs/>
          <w:szCs w:val="20"/>
          <w:lang w:eastAsia="zh-CN"/>
        </w:rPr>
        <w:t xml:space="preserve">Proposal </w:t>
      </w:r>
      <w:r w:rsidRPr="00C8022E">
        <w:rPr>
          <w:b/>
          <w:bCs/>
          <w:szCs w:val="20"/>
        </w:rPr>
        <w:t>4</w:t>
      </w:r>
      <w:r w:rsidRPr="00C8022E">
        <w:rPr>
          <w:rFonts w:eastAsia="SimSun"/>
          <w:bCs/>
          <w:szCs w:val="20"/>
          <w:lang w:eastAsia="zh-CN"/>
        </w:rPr>
        <w:t>: For PRACH, study how to provide the common TA and the common FO, e.g., calculated by UE based on a reference location and ephemeris broadcast by the gNB, or based on common TA and common TA drift rate, which may be beneficial for unified interface design.</w:t>
      </w:r>
      <w:r w:rsidRPr="00C8022E">
        <w:rPr>
          <w:rFonts w:eastAsia="SimSun"/>
          <w:szCs w:val="20"/>
          <w:lang w:eastAsia="zh-CN"/>
        </w:rPr>
        <w:fldChar w:fldCharType="end"/>
      </w:r>
    </w:p>
    <w:p w14:paraId="1B00A890" w14:textId="77777777" w:rsidR="00212EB3" w:rsidRPr="00C8022E" w:rsidRDefault="00212EB3" w:rsidP="003C1E81">
      <w:pPr>
        <w:pStyle w:val="Corpsdetexte"/>
        <w:numPr>
          <w:ilvl w:val="0"/>
          <w:numId w:val="32"/>
        </w:numPr>
        <w:spacing w:before="0"/>
        <w:jc w:val="both"/>
        <w:rPr>
          <w:rFonts w:eastAsia="SimSun"/>
          <w:bCs/>
          <w:szCs w:val="20"/>
          <w:lang w:eastAsia="zh-CN"/>
        </w:rPr>
      </w:pPr>
      <w:r w:rsidRPr="00C8022E">
        <w:rPr>
          <w:rFonts w:eastAsia="SimSun"/>
          <w:bCs/>
          <w:szCs w:val="20"/>
          <w:lang w:eastAsia="zh-CN"/>
        </w:rPr>
        <w:t>In scenario 1, a cell-specific common TA and FO is defined;</w:t>
      </w:r>
    </w:p>
    <w:p w14:paraId="034F6B84" w14:textId="77777777" w:rsidR="00212EB3" w:rsidRPr="00C8022E" w:rsidRDefault="00212EB3" w:rsidP="003C1E81">
      <w:pPr>
        <w:pStyle w:val="Corpsdetexte"/>
        <w:numPr>
          <w:ilvl w:val="0"/>
          <w:numId w:val="32"/>
        </w:numPr>
        <w:spacing w:before="0"/>
        <w:jc w:val="both"/>
        <w:rPr>
          <w:rFonts w:eastAsia="SimSun"/>
          <w:bCs/>
          <w:szCs w:val="20"/>
          <w:lang w:eastAsia="zh-CN"/>
        </w:rPr>
      </w:pPr>
      <w:r w:rsidRPr="00C8022E">
        <w:rPr>
          <w:rFonts w:eastAsia="SimSun"/>
          <w:bCs/>
          <w:szCs w:val="20"/>
          <w:lang w:eastAsia="zh-CN"/>
        </w:rPr>
        <w:t xml:space="preserve">In scenarios 2, a list of multiple common TA and FO values in a cell is defined, and a UE would select one of them based on its previous GNSS. </w:t>
      </w:r>
    </w:p>
    <w:p w14:paraId="18DC5A35" w14:textId="77777777" w:rsidR="00212EB3" w:rsidRPr="00C8022E" w:rsidRDefault="00212EB3" w:rsidP="00212EB3">
      <w:pPr>
        <w:spacing w:beforeLines="50"/>
        <w:jc w:val="both"/>
        <w:rPr>
          <w:rFonts w:eastAsia="SimSun"/>
          <w:szCs w:val="20"/>
          <w:lang w:eastAsia="zh-CN"/>
        </w:rPr>
      </w:pPr>
      <w:r w:rsidRPr="00C8022E">
        <w:rPr>
          <w:rFonts w:eastAsia="SimSun"/>
          <w:szCs w:val="20"/>
          <w:lang w:eastAsia="zh-CN"/>
        </w:rPr>
        <w:fldChar w:fldCharType="begin"/>
      </w:r>
      <w:r w:rsidRPr="00C8022E">
        <w:rPr>
          <w:rFonts w:eastAsia="SimSun"/>
          <w:szCs w:val="20"/>
          <w:lang w:eastAsia="zh-CN"/>
        </w:rPr>
        <w:instrText xml:space="preserve"> REF _Ref213441876 \h  \* MERGEFORMAT </w:instrText>
      </w:r>
      <w:r w:rsidRPr="00C8022E">
        <w:rPr>
          <w:rFonts w:eastAsia="SimSun"/>
          <w:szCs w:val="20"/>
          <w:lang w:eastAsia="zh-CN"/>
        </w:rPr>
      </w:r>
      <w:r w:rsidRPr="00C8022E">
        <w:rPr>
          <w:rFonts w:eastAsia="SimSun"/>
          <w:szCs w:val="20"/>
          <w:lang w:eastAsia="zh-CN"/>
        </w:rPr>
        <w:fldChar w:fldCharType="separate"/>
      </w:r>
      <w:r w:rsidRPr="00C8022E">
        <w:rPr>
          <w:rFonts w:eastAsia="SimSun"/>
          <w:b/>
          <w:bCs/>
          <w:szCs w:val="20"/>
          <w:lang w:eastAsia="zh-CN"/>
        </w:rPr>
        <w:t xml:space="preserve">Proposal </w:t>
      </w:r>
      <w:r w:rsidRPr="00C8022E">
        <w:rPr>
          <w:b/>
          <w:bCs/>
          <w:szCs w:val="20"/>
        </w:rPr>
        <w:t>5</w:t>
      </w:r>
      <w:r w:rsidRPr="00C8022E">
        <w:rPr>
          <w:rFonts w:eastAsia="SimSun"/>
          <w:bCs/>
          <w:szCs w:val="20"/>
          <w:lang w:eastAsia="zh-CN"/>
        </w:rPr>
        <w:t>: Study the cons and pros of multiple PRACH attempts (i.e., solution 2B) to handle the residual frequency and timing error in scenario 1.</w:t>
      </w:r>
      <w:r w:rsidRPr="00C8022E">
        <w:rPr>
          <w:rFonts w:eastAsia="SimSun"/>
          <w:szCs w:val="20"/>
          <w:lang w:eastAsia="zh-CN"/>
        </w:rPr>
        <w:fldChar w:fldCharType="end"/>
      </w:r>
    </w:p>
    <w:p w14:paraId="587D6006" w14:textId="77777777" w:rsidR="00212EB3" w:rsidRPr="00C8022E" w:rsidRDefault="00212EB3" w:rsidP="00212EB3">
      <w:pPr>
        <w:spacing w:beforeLines="50"/>
        <w:jc w:val="both"/>
        <w:rPr>
          <w:rFonts w:eastAsia="SimSun"/>
          <w:szCs w:val="20"/>
          <w:lang w:eastAsia="zh-CN"/>
        </w:rPr>
      </w:pPr>
      <w:r w:rsidRPr="00C8022E">
        <w:rPr>
          <w:rFonts w:eastAsia="SimSun"/>
          <w:szCs w:val="20"/>
          <w:lang w:eastAsia="zh-CN"/>
        </w:rPr>
        <w:fldChar w:fldCharType="begin"/>
      </w:r>
      <w:r w:rsidRPr="00C8022E">
        <w:rPr>
          <w:rFonts w:eastAsia="SimSun"/>
          <w:szCs w:val="20"/>
          <w:lang w:eastAsia="zh-CN"/>
        </w:rPr>
        <w:instrText xml:space="preserve"> REF _Ref213441880 \h  \* MERGEFORMAT </w:instrText>
      </w:r>
      <w:r w:rsidRPr="00C8022E">
        <w:rPr>
          <w:rFonts w:eastAsia="SimSun"/>
          <w:szCs w:val="20"/>
          <w:lang w:eastAsia="zh-CN"/>
        </w:rPr>
      </w:r>
      <w:r w:rsidRPr="00C8022E">
        <w:rPr>
          <w:rFonts w:eastAsia="SimSun"/>
          <w:szCs w:val="20"/>
          <w:lang w:eastAsia="zh-CN"/>
        </w:rPr>
        <w:fldChar w:fldCharType="separate"/>
      </w:r>
      <w:r w:rsidRPr="00C8022E">
        <w:rPr>
          <w:rFonts w:eastAsia="SimSun"/>
          <w:b/>
          <w:bCs/>
          <w:szCs w:val="20"/>
          <w:lang w:eastAsia="zh-CN"/>
        </w:rPr>
        <w:t xml:space="preserve">Proposal </w:t>
      </w:r>
      <w:r w:rsidRPr="00C8022E">
        <w:rPr>
          <w:b/>
          <w:bCs/>
          <w:szCs w:val="20"/>
        </w:rPr>
        <w:t>6</w:t>
      </w:r>
      <w:r w:rsidRPr="00C8022E">
        <w:rPr>
          <w:rFonts w:eastAsia="SimSun"/>
          <w:bCs/>
          <w:szCs w:val="20"/>
          <w:lang w:eastAsia="zh-CN"/>
        </w:rPr>
        <w:t>: Study the validity of previous GNSS information. E.g., according to the duration, or the moving distance compared with the previous GNSS.</w:t>
      </w:r>
      <w:r w:rsidRPr="00C8022E">
        <w:rPr>
          <w:rFonts w:eastAsia="SimSun"/>
          <w:szCs w:val="20"/>
          <w:lang w:eastAsia="zh-CN"/>
        </w:rPr>
        <w:fldChar w:fldCharType="end"/>
      </w:r>
    </w:p>
    <w:p w14:paraId="5CD99C92" w14:textId="77777777" w:rsidR="00212EB3" w:rsidRPr="00C8022E" w:rsidRDefault="00212EB3" w:rsidP="00212EB3">
      <w:pPr>
        <w:spacing w:beforeLines="50"/>
        <w:jc w:val="both"/>
        <w:rPr>
          <w:rFonts w:eastAsia="SimSun"/>
          <w:szCs w:val="20"/>
          <w:lang w:eastAsia="zh-CN"/>
        </w:rPr>
      </w:pPr>
      <w:r w:rsidRPr="00C8022E">
        <w:rPr>
          <w:rFonts w:eastAsia="SimSun"/>
          <w:szCs w:val="20"/>
          <w:lang w:eastAsia="zh-CN"/>
        </w:rPr>
        <w:fldChar w:fldCharType="begin"/>
      </w:r>
      <w:r w:rsidRPr="00C8022E">
        <w:rPr>
          <w:rFonts w:eastAsia="SimSun"/>
          <w:szCs w:val="20"/>
          <w:lang w:eastAsia="zh-CN"/>
        </w:rPr>
        <w:instrText xml:space="preserve"> REF _Ref210147521 \h  \* MERGEFORMAT </w:instrText>
      </w:r>
      <w:r w:rsidRPr="00C8022E">
        <w:rPr>
          <w:rFonts w:eastAsia="SimSun"/>
          <w:szCs w:val="20"/>
          <w:lang w:eastAsia="zh-CN"/>
        </w:rPr>
      </w:r>
      <w:r w:rsidRPr="00C8022E">
        <w:rPr>
          <w:rFonts w:eastAsia="SimSun"/>
          <w:szCs w:val="20"/>
          <w:lang w:eastAsia="zh-CN"/>
        </w:rPr>
        <w:fldChar w:fldCharType="separate"/>
      </w:r>
      <w:r w:rsidRPr="00C8022E">
        <w:rPr>
          <w:rFonts w:eastAsia="SimSun"/>
          <w:b/>
          <w:bCs/>
          <w:szCs w:val="20"/>
          <w:lang w:eastAsia="zh-CN"/>
        </w:rPr>
        <w:t xml:space="preserve">Proposal </w:t>
      </w:r>
      <w:r w:rsidRPr="00C8022E">
        <w:rPr>
          <w:b/>
          <w:bCs/>
          <w:szCs w:val="20"/>
        </w:rPr>
        <w:t>7</w:t>
      </w:r>
      <w:r w:rsidRPr="00C8022E">
        <w:rPr>
          <w:rFonts w:eastAsia="SimSun"/>
          <w:bCs/>
          <w:szCs w:val="20"/>
          <w:lang w:eastAsia="zh-CN"/>
        </w:rPr>
        <w:t>: Study separate PRACH resources for different UEs with different TA values and different FO values for initial access.</w:t>
      </w:r>
      <w:r w:rsidRPr="00C8022E">
        <w:rPr>
          <w:rFonts w:eastAsia="SimSun"/>
          <w:szCs w:val="20"/>
          <w:lang w:eastAsia="zh-CN"/>
        </w:rPr>
        <w:fldChar w:fldCharType="end"/>
      </w:r>
    </w:p>
    <w:p w14:paraId="23587770" w14:textId="77777777" w:rsidR="00212EB3" w:rsidRPr="00C8022E" w:rsidRDefault="00212EB3" w:rsidP="00212EB3">
      <w:pPr>
        <w:spacing w:beforeLines="50"/>
        <w:jc w:val="both"/>
        <w:rPr>
          <w:rFonts w:eastAsia="SimSun"/>
          <w:szCs w:val="20"/>
          <w:lang w:eastAsia="zh-CN"/>
        </w:rPr>
      </w:pPr>
      <w:r w:rsidRPr="00C8022E">
        <w:rPr>
          <w:rFonts w:eastAsia="SimSun"/>
          <w:szCs w:val="20"/>
          <w:lang w:eastAsia="zh-CN"/>
        </w:rPr>
        <w:fldChar w:fldCharType="begin"/>
      </w:r>
      <w:r w:rsidRPr="00C8022E">
        <w:rPr>
          <w:rFonts w:eastAsia="SimSun"/>
          <w:szCs w:val="20"/>
          <w:lang w:eastAsia="zh-CN"/>
        </w:rPr>
        <w:instrText xml:space="preserve"> REF _Ref210147527 \h  \* MERGEFORMAT </w:instrText>
      </w:r>
      <w:r w:rsidRPr="00C8022E">
        <w:rPr>
          <w:rFonts w:eastAsia="SimSun"/>
          <w:szCs w:val="20"/>
          <w:lang w:eastAsia="zh-CN"/>
        </w:rPr>
      </w:r>
      <w:r w:rsidRPr="00C8022E">
        <w:rPr>
          <w:rFonts w:eastAsia="SimSun"/>
          <w:szCs w:val="20"/>
          <w:lang w:eastAsia="zh-CN"/>
        </w:rPr>
        <w:fldChar w:fldCharType="separate"/>
      </w:r>
      <w:r w:rsidRPr="00C8022E">
        <w:rPr>
          <w:rFonts w:eastAsia="SimSun"/>
          <w:b/>
          <w:bCs/>
          <w:szCs w:val="20"/>
          <w:lang w:eastAsia="zh-CN"/>
        </w:rPr>
        <w:t xml:space="preserve">Proposal </w:t>
      </w:r>
      <w:r w:rsidRPr="00C8022E">
        <w:rPr>
          <w:b/>
          <w:bCs/>
          <w:szCs w:val="20"/>
        </w:rPr>
        <w:t>8</w:t>
      </w:r>
      <w:r w:rsidRPr="00C8022E">
        <w:rPr>
          <w:rFonts w:eastAsia="SimSun"/>
          <w:bCs/>
          <w:szCs w:val="20"/>
          <w:lang w:eastAsia="zh-CN"/>
        </w:rPr>
        <w:t>: Study signal enhancement in RAR to indicate a frequency offset for msg 3 frequency offset compensation.</w:t>
      </w:r>
      <w:r w:rsidRPr="00C8022E">
        <w:rPr>
          <w:rFonts w:eastAsia="SimSun"/>
          <w:szCs w:val="20"/>
          <w:lang w:eastAsia="zh-CN"/>
        </w:rPr>
        <w:fldChar w:fldCharType="end"/>
      </w:r>
    </w:p>
    <w:p w14:paraId="13EADAD5" w14:textId="77777777" w:rsidR="00212EB3" w:rsidRPr="00C8022E" w:rsidRDefault="00212EB3" w:rsidP="00212EB3">
      <w:pPr>
        <w:spacing w:beforeLines="50"/>
        <w:jc w:val="both"/>
        <w:rPr>
          <w:rFonts w:eastAsia="SimSun"/>
          <w:szCs w:val="20"/>
          <w:lang w:eastAsia="zh-CN"/>
        </w:rPr>
      </w:pPr>
      <w:r w:rsidRPr="00C8022E">
        <w:rPr>
          <w:rFonts w:eastAsia="SimSun"/>
          <w:szCs w:val="20"/>
          <w:lang w:eastAsia="zh-CN"/>
        </w:rPr>
        <w:fldChar w:fldCharType="begin"/>
      </w:r>
      <w:r w:rsidRPr="00C8022E">
        <w:rPr>
          <w:rFonts w:eastAsia="SimSun"/>
          <w:szCs w:val="20"/>
          <w:lang w:eastAsia="zh-CN"/>
        </w:rPr>
        <w:instrText xml:space="preserve"> REF _Ref210147531 \h  \* MERGEFORMAT </w:instrText>
      </w:r>
      <w:r w:rsidRPr="00C8022E">
        <w:rPr>
          <w:rFonts w:eastAsia="SimSun"/>
          <w:szCs w:val="20"/>
          <w:lang w:eastAsia="zh-CN"/>
        </w:rPr>
      </w:r>
      <w:r w:rsidRPr="00C8022E">
        <w:rPr>
          <w:rFonts w:eastAsia="SimSun"/>
          <w:szCs w:val="20"/>
          <w:lang w:eastAsia="zh-CN"/>
        </w:rPr>
        <w:fldChar w:fldCharType="separate"/>
      </w:r>
      <w:r w:rsidRPr="00C8022E">
        <w:rPr>
          <w:rFonts w:eastAsia="SimSun"/>
          <w:b/>
          <w:bCs/>
          <w:szCs w:val="20"/>
          <w:lang w:eastAsia="zh-CN"/>
        </w:rPr>
        <w:t xml:space="preserve">Proposal </w:t>
      </w:r>
      <w:r w:rsidRPr="00C8022E">
        <w:rPr>
          <w:b/>
          <w:bCs/>
          <w:szCs w:val="20"/>
        </w:rPr>
        <w:t>9</w:t>
      </w:r>
      <w:r w:rsidRPr="00C8022E">
        <w:rPr>
          <w:rFonts w:eastAsia="SimSun"/>
          <w:bCs/>
          <w:szCs w:val="20"/>
          <w:lang w:eastAsia="zh-CN"/>
        </w:rPr>
        <w:t>: Study TA command enhancement in RAR (e.g., enlarge the maximum range of timing adjustment, or introduce negative TA).</w:t>
      </w:r>
      <w:r w:rsidRPr="00C8022E">
        <w:rPr>
          <w:rFonts w:eastAsia="SimSun"/>
          <w:szCs w:val="20"/>
          <w:lang w:eastAsia="zh-CN"/>
        </w:rPr>
        <w:fldChar w:fldCharType="end"/>
      </w:r>
    </w:p>
    <w:p w14:paraId="33D9DA5F" w14:textId="77777777" w:rsidR="00212EB3" w:rsidRPr="00C8022E" w:rsidRDefault="00212EB3" w:rsidP="00212EB3">
      <w:pPr>
        <w:spacing w:beforeLines="50"/>
        <w:jc w:val="both"/>
        <w:rPr>
          <w:rFonts w:eastAsia="SimSun"/>
          <w:szCs w:val="20"/>
          <w:lang w:eastAsia="zh-CN"/>
        </w:rPr>
      </w:pPr>
      <w:r w:rsidRPr="00C8022E">
        <w:rPr>
          <w:rFonts w:eastAsia="SimSun"/>
          <w:szCs w:val="20"/>
          <w:lang w:eastAsia="zh-CN"/>
        </w:rPr>
        <w:fldChar w:fldCharType="begin"/>
      </w:r>
      <w:r w:rsidRPr="00C8022E">
        <w:rPr>
          <w:rFonts w:eastAsia="SimSun"/>
          <w:szCs w:val="20"/>
          <w:lang w:eastAsia="zh-CN"/>
        </w:rPr>
        <w:instrText xml:space="preserve"> REF _Ref210147535 \h  \* MERGEFORMAT </w:instrText>
      </w:r>
      <w:r w:rsidRPr="00C8022E">
        <w:rPr>
          <w:rFonts w:eastAsia="SimSun"/>
          <w:szCs w:val="20"/>
          <w:lang w:eastAsia="zh-CN"/>
        </w:rPr>
      </w:r>
      <w:r w:rsidRPr="00C8022E">
        <w:rPr>
          <w:rFonts w:eastAsia="SimSun"/>
          <w:szCs w:val="20"/>
          <w:lang w:eastAsia="zh-CN"/>
        </w:rPr>
        <w:fldChar w:fldCharType="separate"/>
      </w:r>
      <w:r w:rsidRPr="00C8022E">
        <w:rPr>
          <w:rFonts w:eastAsia="SimSun"/>
          <w:b/>
          <w:bCs/>
          <w:szCs w:val="20"/>
          <w:lang w:eastAsia="zh-CN"/>
        </w:rPr>
        <w:t xml:space="preserve">Proposal </w:t>
      </w:r>
      <w:r w:rsidRPr="00C8022E">
        <w:rPr>
          <w:b/>
          <w:bCs/>
          <w:szCs w:val="20"/>
        </w:rPr>
        <w:t>10</w:t>
      </w:r>
      <w:r w:rsidRPr="00C8022E">
        <w:rPr>
          <w:rFonts w:eastAsia="SimSun"/>
          <w:bCs/>
          <w:szCs w:val="20"/>
          <w:lang w:eastAsia="zh-CN"/>
        </w:rPr>
        <w:t>: Study the necessity of enhancement on the timing adjustment command to maintain timing synchronization in the connected mode.</w:t>
      </w:r>
      <w:r w:rsidRPr="00C8022E">
        <w:rPr>
          <w:rFonts w:eastAsia="SimSun"/>
          <w:szCs w:val="20"/>
          <w:lang w:eastAsia="zh-CN"/>
        </w:rPr>
        <w:fldChar w:fldCharType="end"/>
      </w:r>
    </w:p>
    <w:p w14:paraId="479B42CE" w14:textId="77777777" w:rsidR="00212EB3" w:rsidRPr="00C8022E" w:rsidRDefault="00212EB3" w:rsidP="00212EB3">
      <w:pPr>
        <w:spacing w:beforeLines="50"/>
        <w:jc w:val="both"/>
        <w:rPr>
          <w:rFonts w:eastAsia="SimSun"/>
          <w:szCs w:val="20"/>
          <w:lang w:eastAsia="zh-CN"/>
        </w:rPr>
      </w:pPr>
      <w:r w:rsidRPr="00C8022E">
        <w:rPr>
          <w:rFonts w:eastAsia="SimSun"/>
          <w:szCs w:val="20"/>
          <w:lang w:eastAsia="zh-CN"/>
        </w:rPr>
        <w:fldChar w:fldCharType="begin"/>
      </w:r>
      <w:r w:rsidRPr="00C8022E">
        <w:rPr>
          <w:rFonts w:eastAsia="SimSun"/>
          <w:szCs w:val="20"/>
          <w:lang w:eastAsia="zh-CN"/>
        </w:rPr>
        <w:instrText xml:space="preserve"> REF _Ref210147539 \h  \* MERGEFORMAT </w:instrText>
      </w:r>
      <w:r w:rsidRPr="00C8022E">
        <w:rPr>
          <w:rFonts w:eastAsia="SimSun"/>
          <w:szCs w:val="20"/>
          <w:lang w:eastAsia="zh-CN"/>
        </w:rPr>
      </w:r>
      <w:r w:rsidRPr="00C8022E">
        <w:rPr>
          <w:rFonts w:eastAsia="SimSun"/>
          <w:szCs w:val="20"/>
          <w:lang w:eastAsia="zh-CN"/>
        </w:rPr>
        <w:fldChar w:fldCharType="separate"/>
      </w:r>
      <w:r w:rsidRPr="00C8022E">
        <w:rPr>
          <w:rFonts w:eastAsia="SimSun"/>
          <w:b/>
          <w:bCs/>
          <w:szCs w:val="20"/>
          <w:lang w:eastAsia="zh-CN"/>
        </w:rPr>
        <w:t xml:space="preserve">Proposal </w:t>
      </w:r>
      <w:r w:rsidRPr="00C8022E">
        <w:rPr>
          <w:b/>
          <w:bCs/>
          <w:szCs w:val="20"/>
        </w:rPr>
        <w:t>11</w:t>
      </w:r>
      <w:r w:rsidRPr="00C8022E">
        <w:rPr>
          <w:rFonts w:eastAsia="SimSun"/>
          <w:bCs/>
          <w:szCs w:val="20"/>
          <w:lang w:eastAsia="zh-CN"/>
        </w:rPr>
        <w:t>: Study frequency offset indication for closed loop frequency adjustment to maintain frequency synchronization in the connected mode.</w:t>
      </w:r>
      <w:r w:rsidRPr="00C8022E">
        <w:rPr>
          <w:rFonts w:eastAsia="SimSun"/>
          <w:szCs w:val="20"/>
          <w:lang w:eastAsia="zh-CN"/>
        </w:rPr>
        <w:fldChar w:fldCharType="end"/>
      </w:r>
    </w:p>
    <w:p w14:paraId="2A5EBFF0" w14:textId="77777777" w:rsidR="00212EB3" w:rsidRPr="00C8022E" w:rsidRDefault="00212EB3" w:rsidP="00212EB3">
      <w:pPr>
        <w:spacing w:beforeLines="50"/>
        <w:jc w:val="both"/>
        <w:rPr>
          <w:rFonts w:eastAsia="SimSun"/>
          <w:szCs w:val="20"/>
          <w:lang w:eastAsia="zh-CN"/>
        </w:rPr>
      </w:pPr>
      <w:r w:rsidRPr="00C8022E">
        <w:rPr>
          <w:rFonts w:eastAsia="SimSun"/>
          <w:szCs w:val="20"/>
          <w:lang w:eastAsia="zh-CN"/>
        </w:rPr>
        <w:fldChar w:fldCharType="begin"/>
      </w:r>
      <w:r w:rsidRPr="00C8022E">
        <w:rPr>
          <w:rFonts w:eastAsia="SimSun"/>
          <w:szCs w:val="20"/>
          <w:lang w:eastAsia="zh-CN"/>
        </w:rPr>
        <w:instrText xml:space="preserve"> REF _Ref210147545 \h  \* MERGEFORMAT </w:instrText>
      </w:r>
      <w:r w:rsidRPr="00C8022E">
        <w:rPr>
          <w:rFonts w:eastAsia="SimSun"/>
          <w:szCs w:val="20"/>
          <w:lang w:eastAsia="zh-CN"/>
        </w:rPr>
      </w:r>
      <w:r w:rsidRPr="00C8022E">
        <w:rPr>
          <w:rFonts w:eastAsia="SimSun"/>
          <w:szCs w:val="20"/>
          <w:lang w:eastAsia="zh-CN"/>
        </w:rPr>
        <w:fldChar w:fldCharType="separate"/>
      </w:r>
      <w:r w:rsidRPr="00C8022E">
        <w:rPr>
          <w:rFonts w:eastAsia="SimSun"/>
          <w:b/>
          <w:bCs/>
          <w:szCs w:val="20"/>
          <w:lang w:eastAsia="zh-CN"/>
        </w:rPr>
        <w:t xml:space="preserve">Proposal </w:t>
      </w:r>
      <w:r w:rsidRPr="00C8022E">
        <w:rPr>
          <w:b/>
          <w:bCs/>
          <w:szCs w:val="20"/>
        </w:rPr>
        <w:t>12</w:t>
      </w:r>
      <w:r w:rsidRPr="00C8022E">
        <w:rPr>
          <w:rFonts w:eastAsia="SimSun"/>
          <w:b/>
          <w:bCs/>
          <w:szCs w:val="20"/>
          <w:lang w:eastAsia="zh-CN"/>
        </w:rPr>
        <w:t>:</w:t>
      </w:r>
      <w:r w:rsidRPr="00C8022E">
        <w:rPr>
          <w:rFonts w:eastAsia="SimSun"/>
          <w:bCs/>
          <w:szCs w:val="20"/>
          <w:lang w:eastAsia="zh-CN"/>
        </w:rPr>
        <w:t xml:space="preserve"> Study the TA command and/or FO command indication mechanism, and the overhead reduction should be considered.</w:t>
      </w:r>
      <w:r w:rsidRPr="00C8022E">
        <w:rPr>
          <w:rFonts w:eastAsia="SimSun"/>
          <w:szCs w:val="20"/>
          <w:lang w:eastAsia="zh-CN"/>
        </w:rPr>
        <w:fldChar w:fldCharType="end"/>
      </w:r>
    </w:p>
    <w:p w14:paraId="0FF631A2" w14:textId="0FA81955" w:rsidR="00212EB3" w:rsidRPr="00C8022E" w:rsidRDefault="00212EB3" w:rsidP="00212EB3">
      <w:pPr>
        <w:spacing w:beforeLines="50"/>
        <w:jc w:val="both"/>
        <w:rPr>
          <w:rFonts w:eastAsia="SimSun"/>
          <w:szCs w:val="20"/>
          <w:lang w:eastAsia="zh-CN"/>
        </w:rPr>
      </w:pPr>
      <w:r w:rsidRPr="00C8022E">
        <w:rPr>
          <w:rFonts w:eastAsia="SimSun"/>
          <w:szCs w:val="20"/>
          <w:lang w:eastAsia="zh-CN"/>
        </w:rPr>
        <w:fldChar w:fldCharType="begin"/>
      </w:r>
      <w:r w:rsidRPr="00C8022E">
        <w:rPr>
          <w:rFonts w:eastAsia="SimSun"/>
          <w:szCs w:val="20"/>
          <w:lang w:eastAsia="zh-CN"/>
        </w:rPr>
        <w:instrText xml:space="preserve"> REF _Ref210147548 \h  \* MERGEFORMAT </w:instrText>
      </w:r>
      <w:r w:rsidRPr="00C8022E">
        <w:rPr>
          <w:rFonts w:eastAsia="SimSun"/>
          <w:szCs w:val="20"/>
          <w:lang w:eastAsia="zh-CN"/>
        </w:rPr>
      </w:r>
      <w:r w:rsidRPr="00C8022E">
        <w:rPr>
          <w:rFonts w:eastAsia="SimSun"/>
          <w:szCs w:val="20"/>
          <w:lang w:eastAsia="zh-CN"/>
        </w:rPr>
        <w:fldChar w:fldCharType="separate"/>
      </w:r>
      <w:r w:rsidRPr="00C8022E">
        <w:rPr>
          <w:b/>
          <w:bCs/>
          <w:szCs w:val="20"/>
          <w:lang w:val="en-GB" w:eastAsia="zh-CN"/>
        </w:rPr>
        <w:t xml:space="preserve">Proposal </w:t>
      </w:r>
      <w:r w:rsidRPr="00C8022E">
        <w:rPr>
          <w:b/>
          <w:bCs/>
          <w:szCs w:val="20"/>
        </w:rPr>
        <w:t>13</w:t>
      </w:r>
      <w:r w:rsidRPr="00C8022E">
        <w:rPr>
          <w:bCs/>
          <w:szCs w:val="20"/>
          <w:lang w:val="en-GB" w:eastAsia="zh-CN"/>
        </w:rPr>
        <w:t>: Study the mechanism to support GNSS mode transition (e.g., from a GNSS based mode to GNSS resilient mode) for a UE.</w:t>
      </w:r>
      <w:r w:rsidRPr="00C8022E">
        <w:rPr>
          <w:rFonts w:eastAsia="SimSun"/>
          <w:szCs w:val="20"/>
          <w:lang w:eastAsia="zh-CN"/>
        </w:rPr>
        <w:fldChar w:fldCharType="end"/>
      </w:r>
    </w:p>
    <w:p w14:paraId="3EE084FB" w14:textId="7FCB7BBB" w:rsidR="0035716A" w:rsidRPr="00C8022E" w:rsidRDefault="0035716A" w:rsidP="00212EB3">
      <w:pPr>
        <w:spacing w:beforeLines="50"/>
        <w:jc w:val="both"/>
        <w:rPr>
          <w:rFonts w:eastAsia="SimSun"/>
          <w:b/>
          <w:szCs w:val="20"/>
          <w:lang w:eastAsia="zh-CN"/>
        </w:rPr>
      </w:pPr>
      <w:r w:rsidRPr="00C8022E">
        <w:rPr>
          <w:rFonts w:eastAsia="SimSun"/>
          <w:b/>
          <w:szCs w:val="20"/>
          <w:lang w:eastAsia="zh-CN"/>
        </w:rPr>
        <w:t>Proposal 14</w:t>
      </w:r>
      <w:r w:rsidRPr="00C8022E">
        <w:rPr>
          <w:rFonts w:eastAsia="SimSun"/>
          <w:szCs w:val="20"/>
          <w:lang w:eastAsia="zh-CN"/>
        </w:rPr>
        <w:t>: Study the GNSS status report to help NW decide whether to transmit TA command and FO command, considering signalling overhead reduction.</w:t>
      </w:r>
    </w:p>
    <w:p w14:paraId="72891984" w14:textId="4EF02BA9" w:rsidR="00A3587A" w:rsidRPr="0099321F" w:rsidRDefault="00490900" w:rsidP="0099321F">
      <w:pPr>
        <w:pStyle w:val="Titre2"/>
      </w:pPr>
      <w:r w:rsidRPr="0099321F">
        <w:t>SOURCE : R1</w:t>
      </w:r>
      <w:r w:rsidR="00A3587A" w:rsidRPr="0099321F">
        <w:t>-2508452</w:t>
      </w:r>
      <w:r w:rsidR="00A828E5" w:rsidRPr="0099321F">
        <w:t xml:space="preserve"> |</w:t>
      </w:r>
      <w:r w:rsidR="005E0CAC" w:rsidRPr="0099321F">
        <w:t xml:space="preserve"> CMCC |</w:t>
      </w:r>
      <w:r w:rsidR="00A3587A" w:rsidRPr="0099321F">
        <w:t>Discussion on NR-NTN GNSS resilience</w:t>
      </w:r>
      <w:r w:rsidR="00A3587A" w:rsidRPr="0099321F">
        <w:tab/>
      </w:r>
    </w:p>
    <w:p w14:paraId="02AE0933" w14:textId="77777777" w:rsidR="00E53A32" w:rsidRPr="00C8022E" w:rsidRDefault="00E53A32" w:rsidP="00E53A32">
      <w:pPr>
        <w:overflowPunct w:val="0"/>
        <w:autoSpaceDE w:val="0"/>
        <w:autoSpaceDN w:val="0"/>
        <w:adjustRightInd w:val="0"/>
        <w:spacing w:beforeLines="50" w:afterLines="50"/>
        <w:jc w:val="both"/>
        <w:textAlignment w:val="baseline"/>
        <w:rPr>
          <w:rFonts w:cs="Times New Roman"/>
          <w:iCs/>
          <w:szCs w:val="20"/>
        </w:rPr>
      </w:pPr>
      <w:r w:rsidRPr="00C8022E">
        <w:rPr>
          <w:rFonts w:cs="Times New Roman"/>
          <w:b/>
          <w:iCs/>
          <w:szCs w:val="20"/>
        </w:rPr>
        <w:t xml:space="preserve">Observation </w:t>
      </w:r>
      <w:r w:rsidRPr="00C8022E">
        <w:rPr>
          <w:rFonts w:cs="Times New Roman" w:hint="eastAsia"/>
          <w:b/>
          <w:iCs/>
          <w:szCs w:val="20"/>
        </w:rPr>
        <w:t>1</w:t>
      </w:r>
      <w:r w:rsidRPr="00C8022E">
        <w:rPr>
          <w:rFonts w:cs="Times New Roman"/>
          <w:iCs/>
          <w:szCs w:val="20"/>
        </w:rPr>
        <w:t>:</w:t>
      </w:r>
      <w:r w:rsidRPr="00C8022E">
        <w:rPr>
          <w:rFonts w:cs="Times New Roman" w:hint="eastAsia"/>
          <w:iCs/>
          <w:szCs w:val="20"/>
        </w:rPr>
        <w:t xml:space="preserve"> </w:t>
      </w:r>
      <w:r w:rsidRPr="00C8022E">
        <w:rPr>
          <w:rFonts w:cs="Times New Roman"/>
          <w:iCs/>
          <w:szCs w:val="20"/>
        </w:rPr>
        <w:t>The required CP length</w:t>
      </w:r>
      <w:r w:rsidRPr="00C8022E">
        <w:rPr>
          <w:rFonts w:cs="Times New Roman" w:hint="eastAsia"/>
          <w:iCs/>
          <w:szCs w:val="20"/>
        </w:rPr>
        <w:t>s</w:t>
      </w:r>
      <w:r w:rsidRPr="00C8022E">
        <w:rPr>
          <w:rFonts w:cs="Times New Roman"/>
          <w:iCs/>
          <w:szCs w:val="20"/>
        </w:rPr>
        <w:t xml:space="preserve"> and SCS</w:t>
      </w:r>
      <w:r w:rsidRPr="00C8022E">
        <w:rPr>
          <w:rFonts w:cs="Times New Roman" w:hint="eastAsia"/>
          <w:iCs/>
          <w:szCs w:val="20"/>
        </w:rPr>
        <w:t>s</w:t>
      </w:r>
      <w:r w:rsidRPr="00C8022E">
        <w:rPr>
          <w:rFonts w:cs="Times New Roman"/>
          <w:iCs/>
          <w:szCs w:val="20"/>
        </w:rPr>
        <w:t xml:space="preserve"> (with restricted set</w:t>
      </w:r>
      <w:r w:rsidRPr="00C8022E">
        <w:rPr>
          <w:rFonts w:cs="Times New Roman" w:hint="eastAsia"/>
          <w:iCs/>
          <w:szCs w:val="20"/>
        </w:rPr>
        <w:t xml:space="preserve"> A, </w:t>
      </w:r>
      <w:r w:rsidRPr="00C8022E">
        <w:rPr>
          <w:rFonts w:cs="Times New Roman"/>
          <w:iCs/>
          <w:szCs w:val="20"/>
        </w:rPr>
        <w:t>with restricted set</w:t>
      </w:r>
      <w:r w:rsidRPr="00C8022E">
        <w:rPr>
          <w:rFonts w:cs="Times New Roman" w:hint="eastAsia"/>
          <w:iCs/>
          <w:szCs w:val="20"/>
        </w:rPr>
        <w:t xml:space="preserve"> B</w:t>
      </w:r>
      <w:r w:rsidRPr="00C8022E">
        <w:rPr>
          <w:rFonts w:cs="Times New Roman"/>
          <w:iCs/>
          <w:szCs w:val="20"/>
        </w:rPr>
        <w:t xml:space="preserve"> and without restricted set) under LEO-600, LEO-1200, GEO with different beam footprint sizes are evaluated in Annex II.</w:t>
      </w:r>
    </w:p>
    <w:p w14:paraId="69A39941" w14:textId="77777777" w:rsidR="00E53A32" w:rsidRPr="00C8022E" w:rsidRDefault="00E53A32" w:rsidP="00E53A32">
      <w:pPr>
        <w:overflowPunct w:val="0"/>
        <w:autoSpaceDE w:val="0"/>
        <w:autoSpaceDN w:val="0"/>
        <w:adjustRightInd w:val="0"/>
        <w:spacing w:beforeLines="50" w:afterLines="50"/>
        <w:jc w:val="both"/>
        <w:textAlignment w:val="baseline"/>
        <w:rPr>
          <w:rFonts w:cs="Times New Roman"/>
          <w:iCs/>
          <w:szCs w:val="20"/>
        </w:rPr>
      </w:pPr>
      <w:r w:rsidRPr="00C8022E">
        <w:rPr>
          <w:rFonts w:cs="Times New Roman"/>
          <w:b/>
          <w:iCs/>
          <w:szCs w:val="20"/>
        </w:rPr>
        <w:t xml:space="preserve">Observation </w:t>
      </w:r>
      <w:r w:rsidRPr="00C8022E">
        <w:rPr>
          <w:rFonts w:cs="Times New Roman" w:hint="eastAsia"/>
          <w:b/>
          <w:iCs/>
          <w:szCs w:val="20"/>
        </w:rPr>
        <w:t>2</w:t>
      </w:r>
      <w:r w:rsidRPr="00C8022E">
        <w:rPr>
          <w:rFonts w:cs="Times New Roman"/>
          <w:b/>
          <w:iCs/>
          <w:szCs w:val="20"/>
        </w:rPr>
        <w:t>:</w:t>
      </w:r>
      <w:r w:rsidRPr="00C8022E">
        <w:rPr>
          <w:rFonts w:cs="Times New Roman" w:hint="eastAsia"/>
          <w:iCs/>
          <w:szCs w:val="20"/>
        </w:rPr>
        <w:t xml:space="preserve"> </w:t>
      </w:r>
      <w:r w:rsidRPr="00C8022E">
        <w:rPr>
          <w:rFonts w:cs="Times New Roman"/>
          <w:iCs/>
          <w:szCs w:val="20"/>
        </w:rPr>
        <w:t>Without GNSS facilitating the timing and frequency pre-compensation, under the beam footprint size-level positioning error, larger CP and subcarrier spacing are required at satellite or gNB to receive preamble correctly.</w:t>
      </w:r>
    </w:p>
    <w:p w14:paraId="443B4781" w14:textId="77777777" w:rsidR="00E53A32" w:rsidRPr="00C8022E" w:rsidRDefault="00E53A32" w:rsidP="00E53A32">
      <w:pPr>
        <w:overflowPunct w:val="0"/>
        <w:autoSpaceDE w:val="0"/>
        <w:autoSpaceDN w:val="0"/>
        <w:adjustRightInd w:val="0"/>
        <w:snapToGrid w:val="0"/>
        <w:spacing w:beforeLines="50" w:afterLines="50"/>
        <w:jc w:val="both"/>
        <w:textAlignment w:val="baseline"/>
        <w:rPr>
          <w:rFonts w:cs="Times New Roman"/>
          <w:iCs/>
          <w:szCs w:val="20"/>
        </w:rPr>
      </w:pPr>
      <w:r w:rsidRPr="00C8022E">
        <w:rPr>
          <w:rFonts w:cs="Times New Roman"/>
          <w:b/>
          <w:iCs/>
          <w:szCs w:val="20"/>
        </w:rPr>
        <w:t xml:space="preserve">Observation </w:t>
      </w:r>
      <w:r w:rsidRPr="00C8022E">
        <w:rPr>
          <w:rFonts w:cs="Times New Roman" w:hint="eastAsia"/>
          <w:b/>
          <w:iCs/>
          <w:szCs w:val="20"/>
        </w:rPr>
        <w:t>3</w:t>
      </w:r>
      <w:r w:rsidRPr="00C8022E">
        <w:rPr>
          <w:rFonts w:cs="Times New Roman"/>
          <w:b/>
          <w:iCs/>
          <w:szCs w:val="20"/>
        </w:rPr>
        <w:t>:</w:t>
      </w:r>
      <w:r w:rsidRPr="00C8022E">
        <w:rPr>
          <w:rFonts w:cs="Times New Roman" w:hint="eastAsia"/>
          <w:iCs/>
          <w:szCs w:val="20"/>
        </w:rPr>
        <w:t xml:space="preserve"> </w:t>
      </w:r>
      <w:r w:rsidRPr="00C8022E">
        <w:rPr>
          <w:rFonts w:cs="Times New Roman"/>
          <w:iCs/>
          <w:szCs w:val="20"/>
        </w:rPr>
        <w:t xml:space="preserve">Under current assumption of beam footprint size, </w:t>
      </w:r>
      <w:r w:rsidRPr="00C8022E">
        <w:rPr>
          <w:rFonts w:cs="Times New Roman" w:hint="eastAsia"/>
          <w:iCs/>
          <w:szCs w:val="20"/>
        </w:rPr>
        <w:t xml:space="preserve">the </w:t>
      </w:r>
      <w:r w:rsidRPr="00C8022E">
        <w:rPr>
          <w:rFonts w:cs="Times New Roman"/>
          <w:iCs/>
          <w:szCs w:val="20"/>
        </w:rPr>
        <w:t>current CP design in NR cannot support the LEO-1200 and GEO in S-band.</w:t>
      </w:r>
    </w:p>
    <w:p w14:paraId="3132F821" w14:textId="77777777" w:rsidR="00E53A32" w:rsidRPr="00C8022E" w:rsidRDefault="00E53A32" w:rsidP="00E53A32">
      <w:pPr>
        <w:overflowPunct w:val="0"/>
        <w:autoSpaceDE w:val="0"/>
        <w:autoSpaceDN w:val="0"/>
        <w:adjustRightInd w:val="0"/>
        <w:snapToGrid w:val="0"/>
        <w:spacing w:beforeLines="50" w:afterLines="50"/>
        <w:jc w:val="both"/>
        <w:textAlignment w:val="baseline"/>
        <w:rPr>
          <w:rFonts w:cs="Times New Roman"/>
          <w:iCs/>
          <w:szCs w:val="20"/>
        </w:rPr>
      </w:pPr>
      <w:r w:rsidRPr="00C8022E">
        <w:rPr>
          <w:rFonts w:cs="Times New Roman" w:hint="eastAsia"/>
          <w:b/>
          <w:iCs/>
          <w:szCs w:val="20"/>
        </w:rPr>
        <w:t>Observation 4</w:t>
      </w:r>
      <w:r w:rsidRPr="00C8022E">
        <w:rPr>
          <w:rFonts w:cs="Times New Roman" w:hint="eastAsia"/>
          <w:iCs/>
          <w:szCs w:val="20"/>
        </w:rPr>
        <w:t xml:space="preserve">: </w:t>
      </w:r>
      <w:r w:rsidRPr="00C8022E">
        <w:rPr>
          <w:rFonts w:cs="Times New Roman"/>
          <w:iCs/>
          <w:szCs w:val="20"/>
        </w:rPr>
        <w:t>C</w:t>
      </w:r>
      <w:r w:rsidRPr="00C8022E">
        <w:rPr>
          <w:rFonts w:cs="Times New Roman" w:hint="eastAsia"/>
          <w:iCs/>
          <w:szCs w:val="20"/>
        </w:rPr>
        <w:t xml:space="preserve">urrent short format preamble cannot be used in the LEO-600, LEO-1200 and GEO in Ka-band, if the </w:t>
      </w:r>
      <w:r w:rsidRPr="00C8022E">
        <w:rPr>
          <w:rFonts w:cs="Times New Roman"/>
          <w:iCs/>
          <w:szCs w:val="20"/>
        </w:rPr>
        <w:t>positioning uncertainty area</w:t>
      </w:r>
      <w:r w:rsidRPr="00C8022E">
        <w:rPr>
          <w:rFonts w:cs="Times New Roman" w:hint="eastAsia"/>
          <w:iCs/>
          <w:szCs w:val="20"/>
        </w:rPr>
        <w:t xml:space="preserve"> is in a beam footprint size level. </w:t>
      </w:r>
    </w:p>
    <w:p w14:paraId="0B65E2C8" w14:textId="77777777" w:rsidR="00E53A32" w:rsidRPr="00C8022E" w:rsidRDefault="00E53A32" w:rsidP="00E53A32">
      <w:pPr>
        <w:overflowPunct w:val="0"/>
        <w:autoSpaceDE w:val="0"/>
        <w:autoSpaceDN w:val="0"/>
        <w:adjustRightInd w:val="0"/>
        <w:snapToGrid w:val="0"/>
        <w:spacing w:beforeLines="50" w:afterLines="50"/>
        <w:jc w:val="both"/>
        <w:textAlignment w:val="baseline"/>
        <w:rPr>
          <w:rFonts w:cs="Times New Roman"/>
          <w:iCs/>
          <w:szCs w:val="20"/>
        </w:rPr>
      </w:pPr>
      <w:r w:rsidRPr="00C8022E">
        <w:rPr>
          <w:rFonts w:cs="Times New Roman"/>
          <w:b/>
          <w:iCs/>
          <w:szCs w:val="20"/>
        </w:rPr>
        <w:t xml:space="preserve">Observation </w:t>
      </w:r>
      <w:r w:rsidRPr="00C8022E">
        <w:rPr>
          <w:rFonts w:cs="Times New Roman" w:hint="eastAsia"/>
          <w:b/>
          <w:iCs/>
          <w:szCs w:val="20"/>
        </w:rPr>
        <w:t>5</w:t>
      </w:r>
      <w:r w:rsidRPr="00C8022E">
        <w:rPr>
          <w:rFonts w:cs="Times New Roman"/>
          <w:iCs/>
          <w:szCs w:val="20"/>
        </w:rPr>
        <w:t>:</w:t>
      </w:r>
      <w:r w:rsidRPr="00C8022E">
        <w:rPr>
          <w:rFonts w:cs="Times New Roman" w:hint="eastAsia"/>
          <w:iCs/>
          <w:szCs w:val="20"/>
        </w:rPr>
        <w:t xml:space="preserve"> </w:t>
      </w:r>
      <w:r w:rsidRPr="00C8022E">
        <w:rPr>
          <w:rFonts w:cs="Times New Roman"/>
          <w:iCs/>
          <w:szCs w:val="20"/>
        </w:rPr>
        <w:t>Single satellite with 4 measurement occasions and 3</w:t>
      </w:r>
      <w:r w:rsidRPr="00C8022E">
        <w:rPr>
          <w:rFonts w:cs="Times New Roman" w:hint="eastAsia"/>
          <w:iCs/>
          <w:szCs w:val="20"/>
        </w:rPr>
        <w:t xml:space="preserve"> </w:t>
      </w:r>
      <w:r w:rsidRPr="00C8022E">
        <w:rPr>
          <w:rFonts w:cs="Times New Roman"/>
          <w:iCs/>
          <w:szCs w:val="20"/>
        </w:rPr>
        <w:t>RSTDs can achieve 4.23km and 2.02km positioning accuracy (or positioning uncertainties) in 24s and 36s.</w:t>
      </w:r>
    </w:p>
    <w:p w14:paraId="5EB9CF7F" w14:textId="77777777" w:rsidR="00E53A32" w:rsidRPr="00C8022E" w:rsidRDefault="00E53A32" w:rsidP="00E53A32">
      <w:pPr>
        <w:overflowPunct w:val="0"/>
        <w:autoSpaceDE w:val="0"/>
        <w:autoSpaceDN w:val="0"/>
        <w:adjustRightInd w:val="0"/>
        <w:snapToGrid w:val="0"/>
        <w:spacing w:beforeLines="50" w:afterLines="50"/>
        <w:jc w:val="both"/>
        <w:textAlignment w:val="baseline"/>
        <w:rPr>
          <w:rFonts w:cs="Times New Roman"/>
          <w:iCs/>
          <w:szCs w:val="20"/>
        </w:rPr>
      </w:pPr>
      <w:r w:rsidRPr="00C8022E">
        <w:rPr>
          <w:rFonts w:cs="Times New Roman"/>
          <w:b/>
          <w:iCs/>
          <w:szCs w:val="20"/>
        </w:rPr>
        <w:t xml:space="preserve">Observation </w:t>
      </w:r>
      <w:r w:rsidRPr="00C8022E">
        <w:rPr>
          <w:rFonts w:cs="Times New Roman" w:hint="eastAsia"/>
          <w:b/>
          <w:iCs/>
          <w:szCs w:val="20"/>
        </w:rPr>
        <w:t>6</w:t>
      </w:r>
      <w:r w:rsidRPr="00C8022E">
        <w:rPr>
          <w:rFonts w:cs="Times New Roman"/>
          <w:b/>
          <w:iCs/>
          <w:szCs w:val="20"/>
        </w:rPr>
        <w:t>:</w:t>
      </w:r>
      <w:r w:rsidRPr="00C8022E">
        <w:rPr>
          <w:rFonts w:cs="Times New Roman" w:hint="eastAsia"/>
          <w:iCs/>
          <w:szCs w:val="20"/>
        </w:rPr>
        <w:t xml:space="preserve"> </w:t>
      </w:r>
      <w:r w:rsidRPr="00C8022E">
        <w:rPr>
          <w:rFonts w:cs="Times New Roman"/>
          <w:iCs/>
          <w:szCs w:val="20"/>
        </w:rPr>
        <w:t>Multiple satellites with at least two measurement occasions can achieve 4.34km and 2.23 km positioning accuracy in 4s and 8s. And with larger time intervales, the positioning errors would be even lower to 1km and less than 1km.</w:t>
      </w:r>
    </w:p>
    <w:p w14:paraId="195A27DC" w14:textId="77777777" w:rsidR="00E53A32" w:rsidRPr="00C8022E" w:rsidRDefault="00E53A32" w:rsidP="00E53A32">
      <w:pPr>
        <w:overflowPunct w:val="0"/>
        <w:autoSpaceDE w:val="0"/>
        <w:autoSpaceDN w:val="0"/>
        <w:adjustRightInd w:val="0"/>
        <w:snapToGrid w:val="0"/>
        <w:spacing w:beforeLines="50" w:afterLines="50"/>
        <w:jc w:val="both"/>
        <w:textAlignment w:val="baseline"/>
        <w:rPr>
          <w:rFonts w:cs="Times New Roman"/>
          <w:bCs/>
          <w:iCs/>
          <w:szCs w:val="20"/>
        </w:rPr>
      </w:pPr>
      <w:r w:rsidRPr="00C8022E">
        <w:rPr>
          <w:rFonts w:cs="Times New Roman"/>
          <w:b/>
          <w:iCs/>
          <w:szCs w:val="20"/>
        </w:rPr>
        <w:t>O</w:t>
      </w:r>
      <w:r w:rsidRPr="00C8022E">
        <w:rPr>
          <w:rFonts w:cs="Times New Roman" w:hint="eastAsia"/>
          <w:b/>
          <w:iCs/>
          <w:szCs w:val="20"/>
        </w:rPr>
        <w:t>bservation 7:</w:t>
      </w:r>
      <w:r w:rsidRPr="00C8022E">
        <w:rPr>
          <w:rFonts w:cs="Times New Roman" w:hint="eastAsia"/>
          <w:iCs/>
          <w:szCs w:val="20"/>
        </w:rPr>
        <w:t xml:space="preserve"> As the elevation angle changes from 30</w:t>
      </w:r>
      <w:r w:rsidRPr="00C8022E">
        <w:rPr>
          <w:rFonts w:cs="Times New Roman" w:hint="eastAsia"/>
          <w:iCs/>
          <w:szCs w:val="20"/>
          <w:vertAlign w:val="superscript"/>
        </w:rPr>
        <w:t>o</w:t>
      </w:r>
      <w:r w:rsidRPr="00C8022E">
        <w:rPr>
          <w:rFonts w:cs="Times New Roman" w:hint="eastAsia"/>
          <w:iCs/>
          <w:szCs w:val="20"/>
        </w:rPr>
        <w:t xml:space="preserve"> to 90</w:t>
      </w:r>
      <w:r w:rsidRPr="00C8022E">
        <w:rPr>
          <w:rFonts w:cs="Times New Roman" w:hint="eastAsia"/>
          <w:iCs/>
          <w:szCs w:val="20"/>
          <w:vertAlign w:val="superscript"/>
        </w:rPr>
        <w:t>o</w:t>
      </w:r>
      <w:r w:rsidRPr="00C8022E">
        <w:rPr>
          <w:rFonts w:cs="Times New Roman" w:hint="eastAsia"/>
          <w:iCs/>
          <w:szCs w:val="20"/>
        </w:rPr>
        <w:t>, the gNB needs to send approximately 300 TA update commands to the UE. This high rate imposes a significant signaling overhead and degrades system performance.</w:t>
      </w:r>
    </w:p>
    <w:p w14:paraId="32B7EBE7" w14:textId="77777777" w:rsidR="00E53A32" w:rsidRPr="00C8022E" w:rsidRDefault="00E53A32" w:rsidP="00E53A32">
      <w:pPr>
        <w:spacing w:beforeLines="50" w:afterLines="50"/>
        <w:jc w:val="both"/>
        <w:rPr>
          <w:rFonts w:cs="Times New Roman"/>
          <w:szCs w:val="20"/>
        </w:rPr>
      </w:pPr>
      <w:r w:rsidRPr="00C8022E">
        <w:rPr>
          <w:rFonts w:cs="Times New Roman"/>
          <w:b/>
          <w:bCs/>
          <w:szCs w:val="20"/>
        </w:rPr>
        <w:t>Proposal</w:t>
      </w:r>
      <w:r w:rsidRPr="00C8022E">
        <w:rPr>
          <w:rFonts w:cs="Times New Roman" w:hint="eastAsia"/>
          <w:b/>
          <w:bCs/>
          <w:szCs w:val="20"/>
        </w:rPr>
        <w:t xml:space="preserve"> 1:</w:t>
      </w:r>
      <w:r w:rsidRPr="00C8022E">
        <w:rPr>
          <w:rFonts w:cs="Times New Roman" w:hint="eastAsia"/>
          <w:bCs/>
          <w:szCs w:val="20"/>
        </w:rPr>
        <w:t xml:space="preserve"> </w:t>
      </w:r>
      <w:r w:rsidRPr="00C8022E">
        <w:rPr>
          <w:rFonts w:cs="Times New Roman"/>
          <w:bCs/>
          <w:szCs w:val="20"/>
        </w:rPr>
        <w:t>For the study on GNSS resilient operation</w:t>
      </w:r>
      <w:r w:rsidRPr="00C8022E">
        <w:rPr>
          <w:rFonts w:cs="Times New Roman" w:hint="eastAsia"/>
          <w:bCs/>
          <w:szCs w:val="20"/>
        </w:rPr>
        <w:t xml:space="preserve">, the detailed satellite parameters of Ku-band for evaluation purpose need to be defined. </w:t>
      </w:r>
    </w:p>
    <w:p w14:paraId="54E1D39C" w14:textId="77777777" w:rsidR="00E53A32" w:rsidRPr="00C8022E" w:rsidRDefault="00E53A32" w:rsidP="00E53A32">
      <w:pPr>
        <w:spacing w:beforeLines="50" w:afterLines="50"/>
        <w:jc w:val="both"/>
        <w:rPr>
          <w:rFonts w:cs="Times New Roman"/>
          <w:bCs/>
          <w:szCs w:val="20"/>
        </w:rPr>
      </w:pPr>
      <w:r w:rsidRPr="00C8022E">
        <w:rPr>
          <w:rFonts w:cs="Times New Roman"/>
          <w:b/>
          <w:bCs/>
          <w:szCs w:val="20"/>
        </w:rPr>
        <w:t>Proposal</w:t>
      </w:r>
      <w:r w:rsidRPr="00C8022E">
        <w:rPr>
          <w:rFonts w:cs="Times New Roman" w:hint="eastAsia"/>
          <w:b/>
          <w:bCs/>
          <w:szCs w:val="20"/>
        </w:rPr>
        <w:t xml:space="preserve"> 2</w:t>
      </w:r>
      <w:r w:rsidRPr="00C8022E">
        <w:rPr>
          <w:rFonts w:cs="Times New Roman" w:hint="eastAsia"/>
          <w:bCs/>
          <w:szCs w:val="20"/>
        </w:rPr>
        <w:t xml:space="preserve">: It is suggested to prioritize the LEO based deployment in S-band for the study </w:t>
      </w:r>
      <w:r w:rsidRPr="00C8022E">
        <w:rPr>
          <w:rFonts w:cs="Times New Roman"/>
          <w:bCs/>
          <w:szCs w:val="20"/>
        </w:rPr>
        <w:t>on GNSS resilient operation</w:t>
      </w:r>
      <w:r w:rsidRPr="00C8022E">
        <w:rPr>
          <w:rFonts w:cs="Times New Roman" w:hint="eastAsia"/>
          <w:bCs/>
          <w:szCs w:val="20"/>
        </w:rPr>
        <w:t>.</w:t>
      </w:r>
    </w:p>
    <w:p w14:paraId="767FE794" w14:textId="77777777" w:rsidR="00E53A32" w:rsidRPr="00C8022E" w:rsidRDefault="00E53A32" w:rsidP="00E53A32">
      <w:pPr>
        <w:spacing w:beforeLines="50" w:afterLines="50"/>
        <w:jc w:val="both"/>
        <w:rPr>
          <w:rFonts w:cs="Times New Roman"/>
          <w:bCs/>
          <w:szCs w:val="20"/>
        </w:rPr>
      </w:pPr>
      <w:r w:rsidRPr="00C8022E">
        <w:rPr>
          <w:rFonts w:cs="Times New Roman"/>
          <w:b/>
          <w:bCs/>
          <w:szCs w:val="20"/>
        </w:rPr>
        <w:t xml:space="preserve">Proposal </w:t>
      </w:r>
      <w:r w:rsidRPr="00C8022E">
        <w:rPr>
          <w:rFonts w:cs="Times New Roman" w:hint="eastAsia"/>
          <w:b/>
          <w:bCs/>
          <w:szCs w:val="20"/>
        </w:rPr>
        <w:t>3</w:t>
      </w:r>
      <w:r w:rsidRPr="00C8022E">
        <w:rPr>
          <w:rFonts w:cs="Times New Roman"/>
          <w:bCs/>
          <w:szCs w:val="20"/>
        </w:rPr>
        <w:t>:</w:t>
      </w:r>
      <w:r w:rsidRPr="00C8022E">
        <w:rPr>
          <w:rFonts w:cs="Times New Roman" w:hint="eastAsia"/>
          <w:bCs/>
          <w:szCs w:val="20"/>
        </w:rPr>
        <w:t xml:space="preserve"> </w:t>
      </w:r>
      <w:r w:rsidRPr="00C8022E">
        <w:rPr>
          <w:rFonts w:cs="Times New Roman"/>
          <w:bCs/>
          <w:szCs w:val="20"/>
        </w:rPr>
        <w:t>For alternatives representing two calculation methodologies, Alt1 with some modifications is selected, such as revising the subscripts of some variables in the formulas. The version in the FL recommendation</w:t>
      </w:r>
      <w:r w:rsidRPr="00C8022E">
        <w:rPr>
          <w:rFonts w:cs="Times New Roman" w:hint="eastAsia"/>
          <w:bCs/>
          <w:szCs w:val="20"/>
        </w:rPr>
        <w:t xml:space="preserve"> in R1-2508178</w:t>
      </w:r>
      <w:r w:rsidRPr="00C8022E">
        <w:rPr>
          <w:rFonts w:cs="Times New Roman"/>
          <w:bCs/>
          <w:szCs w:val="20"/>
        </w:rPr>
        <w:t xml:space="preserve"> can be used as a reference.</w:t>
      </w:r>
    </w:p>
    <w:p w14:paraId="23E405CA" w14:textId="77777777" w:rsidR="00E53A32" w:rsidRPr="00C8022E" w:rsidRDefault="00E53A32" w:rsidP="00E53A32">
      <w:pPr>
        <w:spacing w:beforeLines="50" w:afterLines="50"/>
        <w:jc w:val="both"/>
        <w:rPr>
          <w:rFonts w:cs="Times New Roman"/>
          <w:bCs/>
          <w:szCs w:val="20"/>
        </w:rPr>
      </w:pPr>
      <w:r w:rsidRPr="00C8022E">
        <w:rPr>
          <w:rFonts w:cs="Times New Roman" w:hint="eastAsia"/>
          <w:b/>
          <w:bCs/>
          <w:szCs w:val="20"/>
        </w:rPr>
        <w:t>Proposal 4:</w:t>
      </w:r>
      <w:r w:rsidRPr="00C8022E">
        <w:rPr>
          <w:rFonts w:cs="Times New Roman" w:hint="eastAsia"/>
          <w:bCs/>
          <w:szCs w:val="20"/>
        </w:rPr>
        <w:t xml:space="preserve"> T</w:t>
      </w:r>
      <w:r w:rsidRPr="00C8022E">
        <w:rPr>
          <w:rFonts w:cs="Times New Roman"/>
          <w:bCs/>
          <w:szCs w:val="20"/>
        </w:rPr>
        <w:t>h</w:t>
      </w:r>
      <w:r w:rsidRPr="00C8022E">
        <w:rPr>
          <w:rFonts w:cs="Times New Roman" w:hint="eastAsia"/>
          <w:bCs/>
          <w:szCs w:val="20"/>
        </w:rPr>
        <w:t>e minimum elevation should be calculated at farthest w.r.t satellite point of the uncertainty area.</w:t>
      </w:r>
    </w:p>
    <w:p w14:paraId="7DBED4F2" w14:textId="77777777" w:rsidR="00E53A32" w:rsidRPr="00C8022E" w:rsidRDefault="00E53A32" w:rsidP="00E53A32">
      <w:pPr>
        <w:spacing w:beforeLines="50" w:afterLines="50"/>
        <w:jc w:val="both"/>
        <w:rPr>
          <w:rFonts w:cs="Times New Roman"/>
          <w:bCs/>
          <w:szCs w:val="20"/>
        </w:rPr>
      </w:pPr>
      <w:r w:rsidRPr="00C8022E">
        <w:rPr>
          <w:rFonts w:cs="Times New Roman"/>
          <w:b/>
          <w:bCs/>
          <w:szCs w:val="20"/>
        </w:rPr>
        <w:t>P</w:t>
      </w:r>
      <w:r w:rsidRPr="00C8022E">
        <w:rPr>
          <w:rFonts w:cs="Times New Roman" w:hint="eastAsia"/>
          <w:b/>
          <w:bCs/>
          <w:szCs w:val="20"/>
        </w:rPr>
        <w:t>roposal 5:</w:t>
      </w:r>
      <w:r w:rsidRPr="00C8022E">
        <w:rPr>
          <w:rFonts w:cs="Times New Roman" w:hint="eastAsia"/>
          <w:bCs/>
          <w:szCs w:val="20"/>
        </w:rPr>
        <w:t xml:space="preserve"> If considering the limitation of simultaneously active beams in different NR NTN deployment scenarios, the feasibility of network broadcasting the configuration of reference signals or the reference location need to be studied. </w:t>
      </w:r>
    </w:p>
    <w:p w14:paraId="1CFC3B75" w14:textId="77777777" w:rsidR="00E53A32" w:rsidRPr="00C8022E" w:rsidRDefault="00E53A32" w:rsidP="00E53A32">
      <w:pPr>
        <w:spacing w:beforeLines="50"/>
        <w:jc w:val="both"/>
        <w:textAlignment w:val="baseline"/>
        <w:rPr>
          <w:rFonts w:cs="Times New Roman"/>
          <w:bCs/>
          <w:szCs w:val="20"/>
        </w:rPr>
      </w:pPr>
      <w:r w:rsidRPr="00C8022E">
        <w:rPr>
          <w:rFonts w:cs="Times New Roman"/>
          <w:b/>
          <w:bCs/>
          <w:szCs w:val="20"/>
        </w:rPr>
        <w:t>Proposal</w:t>
      </w:r>
      <w:r w:rsidRPr="00C8022E">
        <w:rPr>
          <w:rFonts w:cs="Times New Roman" w:hint="eastAsia"/>
          <w:b/>
          <w:bCs/>
          <w:szCs w:val="20"/>
        </w:rPr>
        <w:t xml:space="preserve"> 6:</w:t>
      </w:r>
      <w:r w:rsidRPr="00C8022E">
        <w:rPr>
          <w:rFonts w:cs="Times New Roman" w:hint="eastAsia"/>
          <w:bCs/>
          <w:szCs w:val="20"/>
        </w:rPr>
        <w:t xml:space="preserve"> </w:t>
      </w:r>
      <w:r w:rsidRPr="00C8022E">
        <w:rPr>
          <w:rFonts w:eastAsia="Times New Roman" w:cs="Times New Roman"/>
          <w:bCs/>
          <w:szCs w:val="20"/>
        </w:rPr>
        <w:t>For PRACH performance evaluation</w:t>
      </w:r>
      <w:r w:rsidRPr="00C8022E">
        <w:rPr>
          <w:rFonts w:cs="Times New Roman" w:hint="eastAsia"/>
          <w:bCs/>
          <w:szCs w:val="20"/>
        </w:rPr>
        <w:t xml:space="preserve">, the scaling factor can be assumed as 2 in the criteria </w:t>
      </w:r>
      <w:r w:rsidRPr="00C8022E">
        <w:rPr>
          <w:rFonts w:eastAsia="Times New Roman" w:cs="Times New Roman"/>
          <w:bCs/>
          <w:szCs w:val="20"/>
        </w:rPr>
        <w:t>for</w:t>
      </w:r>
      <w:r w:rsidRPr="00C8022E">
        <w:rPr>
          <w:rFonts w:cs="Times New Roman" w:hint="eastAsia"/>
          <w:bCs/>
          <w:szCs w:val="20"/>
        </w:rPr>
        <w:t xml:space="preserve"> tolerable frequency shift of</w:t>
      </w:r>
      <w:r w:rsidRPr="00C8022E">
        <w:rPr>
          <w:rFonts w:eastAsia="Times New Roman" w:cs="Times New Roman"/>
          <w:bCs/>
          <w:szCs w:val="20"/>
        </w:rPr>
        <w:t xml:space="preserve"> existing PRACH preamble formats</w:t>
      </w:r>
      <w:r w:rsidRPr="00C8022E">
        <w:rPr>
          <w:rFonts w:cs="Times New Roman" w:hint="eastAsia"/>
          <w:bCs/>
          <w:szCs w:val="20"/>
        </w:rPr>
        <w:t>.</w:t>
      </w:r>
    </w:p>
    <w:p w14:paraId="1381AE94" w14:textId="77777777" w:rsidR="00E53A32" w:rsidRPr="00C8022E" w:rsidRDefault="00E53A32" w:rsidP="00E53A32">
      <w:pPr>
        <w:overflowPunct w:val="0"/>
        <w:autoSpaceDE w:val="0"/>
        <w:autoSpaceDN w:val="0"/>
        <w:adjustRightInd w:val="0"/>
        <w:snapToGrid w:val="0"/>
        <w:spacing w:beforeLines="50" w:afterLines="50"/>
        <w:jc w:val="both"/>
        <w:textAlignment w:val="baseline"/>
        <w:rPr>
          <w:rFonts w:cs="Times New Roman"/>
          <w:iCs/>
          <w:szCs w:val="20"/>
        </w:rPr>
      </w:pPr>
      <w:r w:rsidRPr="00C8022E">
        <w:rPr>
          <w:rFonts w:cs="Times New Roman"/>
          <w:b/>
          <w:iCs/>
          <w:szCs w:val="20"/>
        </w:rPr>
        <w:t xml:space="preserve">Proposal </w:t>
      </w:r>
      <w:r w:rsidRPr="00C8022E">
        <w:rPr>
          <w:rFonts w:cs="Times New Roman" w:hint="eastAsia"/>
          <w:b/>
          <w:iCs/>
          <w:szCs w:val="20"/>
        </w:rPr>
        <w:t>7</w:t>
      </w:r>
      <w:r w:rsidRPr="00C8022E">
        <w:rPr>
          <w:rFonts w:cs="Times New Roman"/>
          <w:iCs/>
          <w:szCs w:val="20"/>
        </w:rPr>
        <w:t>:</w:t>
      </w:r>
      <w:r w:rsidRPr="00C8022E">
        <w:rPr>
          <w:rFonts w:cs="Times New Roman" w:hint="eastAsia"/>
          <w:iCs/>
          <w:szCs w:val="20"/>
        </w:rPr>
        <w:t xml:space="preserve"> </w:t>
      </w:r>
      <w:r w:rsidRPr="00C8022E">
        <w:rPr>
          <w:rFonts w:cs="Times New Roman"/>
          <w:iCs/>
          <w:szCs w:val="20"/>
        </w:rPr>
        <w:t>It should be further discussed whether a unified solution should be strived to solve both low speed</w:t>
      </w:r>
      <w:r w:rsidRPr="00C8022E">
        <w:rPr>
          <w:rFonts w:cs="Times New Roman" w:hint="eastAsia"/>
          <w:iCs/>
          <w:szCs w:val="20"/>
        </w:rPr>
        <w:t xml:space="preserve"> mobility</w:t>
      </w:r>
      <w:r w:rsidRPr="00C8022E">
        <w:rPr>
          <w:rFonts w:cs="Times New Roman"/>
          <w:iCs/>
          <w:szCs w:val="20"/>
        </w:rPr>
        <w:t xml:space="preserve"> (3km/h, 120km/h) and high speed</w:t>
      </w:r>
      <w:r w:rsidRPr="00C8022E">
        <w:rPr>
          <w:rFonts w:cs="Times New Roman" w:hint="eastAsia"/>
          <w:iCs/>
          <w:szCs w:val="20"/>
        </w:rPr>
        <w:t xml:space="preserve"> mobility</w:t>
      </w:r>
      <w:r w:rsidRPr="00C8022E">
        <w:rPr>
          <w:rFonts w:cs="Times New Roman"/>
          <w:iCs/>
          <w:szCs w:val="20"/>
        </w:rPr>
        <w:t xml:space="preserve"> (1500km/h) </w:t>
      </w:r>
      <w:r w:rsidRPr="00C8022E">
        <w:rPr>
          <w:rFonts w:cs="Times New Roman" w:hint="eastAsia"/>
          <w:iCs/>
          <w:szCs w:val="20"/>
        </w:rPr>
        <w:t>of</w:t>
      </w:r>
      <w:r w:rsidRPr="00C8022E">
        <w:rPr>
          <w:rFonts w:cs="Times New Roman"/>
          <w:iCs/>
          <w:szCs w:val="20"/>
        </w:rPr>
        <w:t xml:space="preserve"> the air traffic.</w:t>
      </w:r>
    </w:p>
    <w:p w14:paraId="71132AA5" w14:textId="77777777" w:rsidR="00E53A32" w:rsidRPr="00C8022E" w:rsidRDefault="00E53A32" w:rsidP="00E53A32">
      <w:pPr>
        <w:overflowPunct w:val="0"/>
        <w:autoSpaceDE w:val="0"/>
        <w:autoSpaceDN w:val="0"/>
        <w:adjustRightInd w:val="0"/>
        <w:snapToGrid w:val="0"/>
        <w:spacing w:beforeLines="50" w:afterLines="50"/>
        <w:jc w:val="both"/>
        <w:textAlignment w:val="baseline"/>
        <w:rPr>
          <w:rFonts w:cs="Times New Roman"/>
          <w:iCs/>
          <w:szCs w:val="20"/>
        </w:rPr>
      </w:pPr>
      <w:r w:rsidRPr="00C8022E">
        <w:rPr>
          <w:rFonts w:cs="Times New Roman"/>
          <w:b/>
          <w:iCs/>
          <w:szCs w:val="20"/>
        </w:rPr>
        <w:t xml:space="preserve">Proposal </w:t>
      </w:r>
      <w:r w:rsidRPr="00C8022E">
        <w:rPr>
          <w:rFonts w:cs="Times New Roman" w:hint="eastAsia"/>
          <w:b/>
          <w:iCs/>
          <w:szCs w:val="20"/>
        </w:rPr>
        <w:t>8</w:t>
      </w:r>
      <w:r w:rsidRPr="00C8022E">
        <w:rPr>
          <w:rFonts w:cs="Times New Roman"/>
          <w:b/>
          <w:iCs/>
          <w:szCs w:val="20"/>
        </w:rPr>
        <w:t>:</w:t>
      </w:r>
      <w:r w:rsidRPr="00C8022E">
        <w:rPr>
          <w:rFonts w:cs="Times New Roman" w:hint="eastAsia"/>
          <w:iCs/>
          <w:szCs w:val="20"/>
        </w:rPr>
        <w:t xml:space="preserve"> </w:t>
      </w:r>
      <w:r w:rsidRPr="00C8022E">
        <w:rPr>
          <w:rFonts w:cs="Times New Roman"/>
          <w:iCs/>
          <w:szCs w:val="20"/>
        </w:rPr>
        <w:t>The tolerable positioning error under current PRACH format can be studied to determine the radius of the location uncertainty area.</w:t>
      </w:r>
    </w:p>
    <w:p w14:paraId="0757F5B4" w14:textId="77777777" w:rsidR="00E53A32" w:rsidRPr="00C8022E" w:rsidRDefault="00E53A32" w:rsidP="00E53A32">
      <w:pPr>
        <w:overflowPunct w:val="0"/>
        <w:autoSpaceDE w:val="0"/>
        <w:autoSpaceDN w:val="0"/>
        <w:adjustRightInd w:val="0"/>
        <w:snapToGrid w:val="0"/>
        <w:spacing w:beforeLines="50" w:afterLines="50"/>
        <w:jc w:val="both"/>
        <w:textAlignment w:val="baseline"/>
        <w:rPr>
          <w:rFonts w:cs="Times New Roman"/>
          <w:bCs/>
          <w:szCs w:val="20"/>
        </w:rPr>
      </w:pPr>
      <w:r w:rsidRPr="00C8022E">
        <w:rPr>
          <w:rFonts w:cs="Times New Roman"/>
          <w:b/>
          <w:bCs/>
          <w:szCs w:val="20"/>
        </w:rPr>
        <w:t>P</w:t>
      </w:r>
      <w:r w:rsidRPr="00C8022E">
        <w:rPr>
          <w:rFonts w:cs="Times New Roman" w:hint="eastAsia"/>
          <w:b/>
          <w:bCs/>
          <w:szCs w:val="20"/>
        </w:rPr>
        <w:t>roposal 9:</w:t>
      </w:r>
      <w:r w:rsidRPr="00C8022E">
        <w:rPr>
          <w:rFonts w:cs="Times New Roman" w:hint="eastAsia"/>
          <w:bCs/>
          <w:szCs w:val="20"/>
        </w:rPr>
        <w:t xml:space="preserve"> For evaluating positioning performance of GNSS resilient NR-NTN operation, the evaluation metrics and assumptions of RAT dependent positioning methods study in Rel-18 NR NTN can be considered as a start point.</w:t>
      </w:r>
    </w:p>
    <w:p w14:paraId="5479B44F" w14:textId="77777777" w:rsidR="00E53A32" w:rsidRPr="00C8022E" w:rsidRDefault="00E53A32" w:rsidP="00E53A32">
      <w:pPr>
        <w:overflowPunct w:val="0"/>
        <w:autoSpaceDE w:val="0"/>
        <w:autoSpaceDN w:val="0"/>
        <w:adjustRightInd w:val="0"/>
        <w:snapToGrid w:val="0"/>
        <w:spacing w:beforeLines="50"/>
        <w:jc w:val="both"/>
        <w:textAlignment w:val="baseline"/>
        <w:rPr>
          <w:rFonts w:cs="Times New Roman"/>
          <w:iCs/>
          <w:szCs w:val="20"/>
        </w:rPr>
      </w:pPr>
      <w:r w:rsidRPr="00C8022E">
        <w:rPr>
          <w:rFonts w:cs="Times New Roman"/>
          <w:b/>
          <w:iCs/>
          <w:szCs w:val="20"/>
        </w:rPr>
        <w:t>Proposal 1</w:t>
      </w:r>
      <w:r w:rsidRPr="00C8022E">
        <w:rPr>
          <w:rFonts w:cs="Times New Roman" w:hint="eastAsia"/>
          <w:b/>
          <w:iCs/>
          <w:szCs w:val="20"/>
        </w:rPr>
        <w:t>0</w:t>
      </w:r>
      <w:r w:rsidRPr="00C8022E">
        <w:rPr>
          <w:rFonts w:cs="Times New Roman"/>
          <w:b/>
          <w:iCs/>
          <w:szCs w:val="20"/>
        </w:rPr>
        <w:t>:</w:t>
      </w:r>
      <w:r w:rsidRPr="00C8022E">
        <w:rPr>
          <w:rFonts w:cs="Times New Roman" w:hint="eastAsia"/>
          <w:iCs/>
          <w:szCs w:val="20"/>
        </w:rPr>
        <w:t xml:space="preserve"> </w:t>
      </w:r>
      <w:r w:rsidRPr="00C8022E">
        <w:rPr>
          <w:rFonts w:cs="Times New Roman"/>
          <w:iCs/>
          <w:szCs w:val="20"/>
        </w:rPr>
        <w:t xml:space="preserve">It is proposed to study the RAT-dependent positioning to improve the GNSS resilience. </w:t>
      </w:r>
    </w:p>
    <w:p w14:paraId="5C072432" w14:textId="77777777" w:rsidR="00E53A32" w:rsidRPr="00C8022E" w:rsidRDefault="00E53A32" w:rsidP="003C1E81">
      <w:pPr>
        <w:numPr>
          <w:ilvl w:val="0"/>
          <w:numId w:val="11"/>
        </w:numPr>
        <w:overflowPunct w:val="0"/>
        <w:autoSpaceDE w:val="0"/>
        <w:autoSpaceDN w:val="0"/>
        <w:adjustRightInd w:val="0"/>
        <w:snapToGrid w:val="0"/>
        <w:spacing w:before="0" w:after="0"/>
        <w:ind w:left="714" w:hanging="357"/>
        <w:jc w:val="both"/>
        <w:textAlignment w:val="baseline"/>
        <w:rPr>
          <w:rFonts w:cs="Times New Roman"/>
          <w:iCs/>
          <w:szCs w:val="20"/>
        </w:rPr>
      </w:pPr>
      <w:r w:rsidRPr="00C8022E">
        <w:rPr>
          <w:rFonts w:cs="Times New Roman" w:hint="eastAsia"/>
          <w:bCs/>
          <w:szCs w:val="20"/>
        </w:rPr>
        <w:t>DL-TDOA positioning method via PRS measurement with single satellite can be prioritized for the evaluation of GNSS resilient NR-NTN operation.</w:t>
      </w:r>
    </w:p>
    <w:p w14:paraId="190488C7" w14:textId="77777777" w:rsidR="00E53A32" w:rsidRPr="00C8022E" w:rsidRDefault="00E53A32" w:rsidP="00E53A32">
      <w:pPr>
        <w:overflowPunct w:val="0"/>
        <w:autoSpaceDE w:val="0"/>
        <w:autoSpaceDN w:val="0"/>
        <w:adjustRightInd w:val="0"/>
        <w:snapToGrid w:val="0"/>
        <w:spacing w:beforeLines="50" w:afterLines="50"/>
        <w:jc w:val="both"/>
        <w:textAlignment w:val="baseline"/>
        <w:rPr>
          <w:rFonts w:cs="Times New Roman"/>
          <w:iCs/>
          <w:szCs w:val="20"/>
        </w:rPr>
      </w:pPr>
      <w:r w:rsidRPr="00C8022E">
        <w:rPr>
          <w:rFonts w:cs="Times New Roman"/>
          <w:b/>
          <w:iCs/>
          <w:szCs w:val="20"/>
        </w:rPr>
        <w:t>P</w:t>
      </w:r>
      <w:r w:rsidRPr="00C8022E">
        <w:rPr>
          <w:rFonts w:cs="Times New Roman" w:hint="eastAsia"/>
          <w:b/>
          <w:iCs/>
          <w:szCs w:val="20"/>
        </w:rPr>
        <w:t>roposal 11</w:t>
      </w:r>
      <w:r w:rsidRPr="00C8022E">
        <w:rPr>
          <w:rFonts w:cs="Times New Roman" w:hint="eastAsia"/>
          <w:iCs/>
          <w:szCs w:val="20"/>
        </w:rPr>
        <w:t xml:space="preserve">: It is proposed to study the </w:t>
      </w:r>
      <w:r w:rsidRPr="00C8022E">
        <w:rPr>
          <w:rFonts w:cs="Times New Roman"/>
          <w:iCs/>
          <w:szCs w:val="20"/>
        </w:rPr>
        <w:t>enhancements</w:t>
      </w:r>
      <w:r w:rsidRPr="00C8022E">
        <w:rPr>
          <w:rFonts w:cs="Times New Roman" w:hint="eastAsia"/>
          <w:iCs/>
          <w:szCs w:val="20"/>
        </w:rPr>
        <w:t xml:space="preserve"> to reduce the transmission of TA commands when GNSS is not </w:t>
      </w:r>
      <w:r w:rsidRPr="00C8022E">
        <w:rPr>
          <w:rFonts w:cs="Times New Roman"/>
          <w:iCs/>
          <w:szCs w:val="20"/>
        </w:rPr>
        <w:t>available</w:t>
      </w:r>
      <w:r w:rsidRPr="00C8022E">
        <w:rPr>
          <w:rFonts w:cs="Times New Roman" w:hint="eastAsia"/>
          <w:iCs/>
          <w:szCs w:val="20"/>
        </w:rPr>
        <w:t>.</w:t>
      </w:r>
    </w:p>
    <w:p w14:paraId="5E00025F" w14:textId="77777777" w:rsidR="00E53A32" w:rsidRPr="00C8022E" w:rsidRDefault="00E53A32" w:rsidP="00E53A32">
      <w:pPr>
        <w:spacing w:beforeLines="50" w:afterLines="50"/>
        <w:jc w:val="both"/>
        <w:rPr>
          <w:rFonts w:cs="Times New Roman"/>
          <w:szCs w:val="20"/>
        </w:rPr>
      </w:pPr>
      <w:r w:rsidRPr="00C8022E">
        <w:rPr>
          <w:rFonts w:cs="Times New Roman"/>
          <w:b/>
          <w:iCs/>
          <w:szCs w:val="20"/>
        </w:rPr>
        <w:t>P</w:t>
      </w:r>
      <w:r w:rsidRPr="00C8022E">
        <w:rPr>
          <w:rFonts w:cs="Times New Roman" w:hint="eastAsia"/>
          <w:b/>
          <w:iCs/>
          <w:szCs w:val="20"/>
        </w:rPr>
        <w:t>roposal 12</w:t>
      </w:r>
      <w:r w:rsidRPr="00C8022E">
        <w:rPr>
          <w:rFonts w:cs="Times New Roman" w:hint="eastAsia"/>
          <w:iCs/>
          <w:szCs w:val="20"/>
        </w:rPr>
        <w:t xml:space="preserve">: The assistance information on </w:t>
      </w:r>
      <w:r w:rsidRPr="00C8022E">
        <w:rPr>
          <w:rFonts w:eastAsia="Malgun Gothic" w:cs="Times"/>
          <w:szCs w:val="20"/>
        </w:rPr>
        <w:t>GNSS based UE location validity duration</w:t>
      </w:r>
      <w:r w:rsidRPr="00C8022E">
        <w:rPr>
          <w:rFonts w:cs="Times New Roman" w:hint="eastAsia"/>
          <w:iCs/>
          <w:szCs w:val="20"/>
        </w:rPr>
        <w:t xml:space="preserve"> can be reported by UE.</w:t>
      </w:r>
    </w:p>
    <w:p w14:paraId="4167ECAD" w14:textId="77777777" w:rsidR="00E53A32" w:rsidRPr="00C8022E" w:rsidRDefault="00E53A32" w:rsidP="00E53A32">
      <w:pPr>
        <w:overflowPunct w:val="0"/>
        <w:autoSpaceDE w:val="0"/>
        <w:autoSpaceDN w:val="0"/>
        <w:adjustRightInd w:val="0"/>
        <w:spacing w:beforeLines="50" w:afterLines="50"/>
        <w:jc w:val="both"/>
        <w:textAlignment w:val="baseline"/>
        <w:rPr>
          <w:rFonts w:cs="Times New Roman"/>
          <w:iCs/>
          <w:szCs w:val="20"/>
        </w:rPr>
      </w:pPr>
      <w:r w:rsidRPr="00C8022E">
        <w:rPr>
          <w:rFonts w:cs="Times New Roman"/>
          <w:b/>
          <w:iCs/>
          <w:szCs w:val="20"/>
        </w:rPr>
        <w:t>P</w:t>
      </w:r>
      <w:r w:rsidRPr="00C8022E">
        <w:rPr>
          <w:rFonts w:cs="Times New Roman" w:hint="eastAsia"/>
          <w:b/>
          <w:iCs/>
          <w:szCs w:val="20"/>
        </w:rPr>
        <w:t>roposal 13:</w:t>
      </w:r>
      <w:r w:rsidRPr="00C8022E">
        <w:rPr>
          <w:rFonts w:cs="Times New Roman" w:hint="eastAsia"/>
          <w:iCs/>
          <w:szCs w:val="20"/>
        </w:rPr>
        <w:t xml:space="preserve"> Enhanced PRACH formats and/or preamble sequences, including update of PRACH resource configuration, will not be specified in the WI phase in the Rel-20 GNSS resilient NR-NTN operation.</w:t>
      </w:r>
    </w:p>
    <w:p w14:paraId="4AEF6D7B" w14:textId="77777777" w:rsidR="00E53A32" w:rsidRPr="00C8022E" w:rsidRDefault="00E53A32" w:rsidP="00E53A32">
      <w:pPr>
        <w:spacing w:beforeLines="50"/>
        <w:jc w:val="both"/>
        <w:rPr>
          <w:rFonts w:cs="Times New Roman"/>
          <w:bCs/>
          <w:szCs w:val="20"/>
        </w:rPr>
      </w:pPr>
      <w:r w:rsidRPr="00C8022E">
        <w:rPr>
          <w:rFonts w:cs="Times New Roman"/>
          <w:b/>
          <w:bCs/>
          <w:szCs w:val="20"/>
        </w:rPr>
        <w:t>P</w:t>
      </w:r>
      <w:r w:rsidRPr="00C8022E">
        <w:rPr>
          <w:rFonts w:cs="Times New Roman" w:hint="eastAsia"/>
          <w:b/>
          <w:bCs/>
          <w:szCs w:val="20"/>
        </w:rPr>
        <w:t>roposal 14</w:t>
      </w:r>
      <w:r w:rsidRPr="00C8022E">
        <w:rPr>
          <w:rFonts w:cs="Times New Roman" w:hint="eastAsia"/>
          <w:bCs/>
          <w:szCs w:val="20"/>
        </w:rPr>
        <w:t>: For the GNSS resilient NR-NTN operation, the following methods can be studied when the UE cannot rely on its GNSS for timing and frequency compensation on the service link,</w:t>
      </w:r>
    </w:p>
    <w:p w14:paraId="5E47F035" w14:textId="77777777" w:rsidR="00E53A32" w:rsidRPr="00C8022E" w:rsidRDefault="00E53A32" w:rsidP="003C1E81">
      <w:pPr>
        <w:numPr>
          <w:ilvl w:val="0"/>
          <w:numId w:val="11"/>
        </w:numPr>
        <w:overflowPunct w:val="0"/>
        <w:autoSpaceDE w:val="0"/>
        <w:autoSpaceDN w:val="0"/>
        <w:adjustRightInd w:val="0"/>
        <w:snapToGrid w:val="0"/>
        <w:spacing w:before="0" w:after="0"/>
        <w:ind w:left="714" w:hanging="357"/>
        <w:jc w:val="both"/>
        <w:textAlignment w:val="baseline"/>
        <w:rPr>
          <w:rFonts w:cs="Times New Roman"/>
          <w:bCs/>
          <w:szCs w:val="20"/>
        </w:rPr>
      </w:pPr>
      <w:r w:rsidRPr="00C8022E">
        <w:rPr>
          <w:rFonts w:cs="Times New Roman"/>
          <w:bCs/>
          <w:szCs w:val="20"/>
        </w:rPr>
        <w:t>T</w:t>
      </w:r>
      <w:r w:rsidRPr="00C8022E">
        <w:rPr>
          <w:rFonts w:cs="Times New Roman" w:hint="eastAsia"/>
          <w:bCs/>
          <w:szCs w:val="20"/>
        </w:rPr>
        <w:t>he UE performs timing and frequency compensation</w:t>
      </w:r>
      <w:r w:rsidRPr="00C8022E">
        <w:rPr>
          <w:rFonts w:cs="Times New Roman"/>
          <w:bCs/>
          <w:szCs w:val="20"/>
        </w:rPr>
        <w:t xml:space="preserve"> </w:t>
      </w:r>
      <w:r w:rsidRPr="00C8022E">
        <w:rPr>
          <w:rFonts w:cs="Times New Roman" w:hint="eastAsia"/>
          <w:bCs/>
          <w:szCs w:val="20"/>
        </w:rPr>
        <w:t>based on the reference location provided by network</w:t>
      </w:r>
    </w:p>
    <w:p w14:paraId="08D70A02" w14:textId="7B093377" w:rsidR="00E53A32" w:rsidRPr="00C8022E" w:rsidRDefault="00E53A32" w:rsidP="003C1E81">
      <w:pPr>
        <w:numPr>
          <w:ilvl w:val="0"/>
          <w:numId w:val="11"/>
        </w:numPr>
        <w:overflowPunct w:val="0"/>
        <w:autoSpaceDE w:val="0"/>
        <w:autoSpaceDN w:val="0"/>
        <w:adjustRightInd w:val="0"/>
        <w:snapToGrid w:val="0"/>
        <w:spacing w:before="0" w:afterLines="50"/>
        <w:ind w:left="714" w:hanging="357"/>
        <w:jc w:val="both"/>
        <w:textAlignment w:val="baseline"/>
        <w:rPr>
          <w:rFonts w:cs="Times New Roman"/>
          <w:bCs/>
          <w:szCs w:val="20"/>
        </w:rPr>
      </w:pPr>
      <w:r w:rsidRPr="00C8022E">
        <w:rPr>
          <w:rFonts w:cs="Times New Roman" w:hint="eastAsia"/>
          <w:bCs/>
          <w:szCs w:val="20"/>
        </w:rPr>
        <w:t>Service link time/frequency pre-compensation based on last acquired GNSS position</w:t>
      </w:r>
      <w:r w:rsidR="005B20AF" w:rsidRPr="00C8022E">
        <w:rPr>
          <w:rFonts w:cs="Times New Roman"/>
          <w:bCs/>
          <w:szCs w:val="20"/>
        </w:rPr>
        <w:t>.</w:t>
      </w:r>
    </w:p>
    <w:p w14:paraId="10A4C87A" w14:textId="52AB5FD5" w:rsidR="00A3587A" w:rsidRPr="0099321F" w:rsidRDefault="00490900" w:rsidP="0099321F">
      <w:pPr>
        <w:pStyle w:val="Titre2"/>
      </w:pPr>
      <w:r w:rsidRPr="0099321F">
        <w:t>SOURCE : R1</w:t>
      </w:r>
      <w:r w:rsidR="00A3587A" w:rsidRPr="0099321F">
        <w:t>-2508465</w:t>
      </w:r>
      <w:r w:rsidR="00A828E5" w:rsidRPr="0099321F">
        <w:t xml:space="preserve"> |</w:t>
      </w:r>
      <w:r w:rsidR="00723DCA" w:rsidRPr="0099321F">
        <w:t xml:space="preserve"> THALES |</w:t>
      </w:r>
      <w:r w:rsidR="00A3587A" w:rsidRPr="0099321F">
        <w:tab/>
        <w:t>Considerations on NR-NTN Resilience to GNSS Unavailability and Degradation</w:t>
      </w:r>
      <w:r w:rsidR="00A3587A" w:rsidRPr="0099321F">
        <w:tab/>
      </w:r>
    </w:p>
    <w:p w14:paraId="364D48AC" w14:textId="77777777" w:rsidR="00723DCA" w:rsidRPr="00C8022E" w:rsidRDefault="00723DCA" w:rsidP="00723DCA">
      <w:pPr>
        <w:rPr>
          <w:b/>
          <w:szCs w:val="20"/>
          <w:u w:val="single"/>
        </w:rPr>
      </w:pPr>
      <w:r w:rsidRPr="00C8022E">
        <w:rPr>
          <w:b/>
          <w:szCs w:val="20"/>
          <w:u w:val="single"/>
        </w:rPr>
        <w:t>Dependency on the GNSS system in 3GPP NR NTN 5G system:</w:t>
      </w:r>
    </w:p>
    <w:p w14:paraId="4DE9CBEB" w14:textId="77777777" w:rsidR="00723DCA" w:rsidRPr="00C8022E" w:rsidRDefault="00723DCA" w:rsidP="00723DCA">
      <w:pPr>
        <w:rPr>
          <w:szCs w:val="20"/>
        </w:rPr>
      </w:pPr>
      <w:r w:rsidRPr="00C8022E">
        <w:rPr>
          <w:rStyle w:val="ObservationCar"/>
          <w:rFonts w:eastAsiaTheme="minorEastAsia"/>
          <w:szCs w:val="20"/>
          <w:lang w:val="en-US"/>
        </w:rPr>
        <w:t xml:space="preserve">Observation 1: </w:t>
      </w:r>
      <w:r w:rsidRPr="00C8022E">
        <w:rPr>
          <w:rStyle w:val="ObservationCar"/>
          <w:rFonts w:eastAsiaTheme="minorEastAsia"/>
          <w:b w:val="0"/>
          <w:szCs w:val="20"/>
          <w:lang w:val="en-US"/>
        </w:rPr>
        <w:t>GNSS is vulnerable to jamming, spoofing leading to service unavailability, long start-up times, or high power consumption due to frequent GNSS measurements</w:t>
      </w:r>
      <w:r w:rsidRPr="00C8022E">
        <w:rPr>
          <w:b/>
          <w:szCs w:val="20"/>
        </w:rPr>
        <w:t>.</w:t>
      </w:r>
    </w:p>
    <w:p w14:paraId="1D40E39E" w14:textId="77777777" w:rsidR="00723DCA" w:rsidRPr="00C8022E" w:rsidRDefault="00723DCA" w:rsidP="00723DCA">
      <w:pPr>
        <w:rPr>
          <w:b/>
          <w:szCs w:val="20"/>
          <w:u w:val="single"/>
        </w:rPr>
      </w:pPr>
      <w:r w:rsidRPr="00C8022E">
        <w:rPr>
          <w:b/>
          <w:szCs w:val="20"/>
          <w:u w:val="single"/>
        </w:rPr>
        <w:t>Principles of a GNSS resilient NR-NTN physical layer operation:</w:t>
      </w:r>
    </w:p>
    <w:p w14:paraId="5D68F7CB" w14:textId="77777777" w:rsidR="00723DCA" w:rsidRPr="00C8022E" w:rsidRDefault="00723DCA" w:rsidP="00723DCA">
      <w:pPr>
        <w:rPr>
          <w:lang w:eastAsia="en-GB"/>
        </w:rPr>
      </w:pPr>
      <w:r w:rsidRPr="00C8022E">
        <w:rPr>
          <w:b/>
          <w:lang w:eastAsia="en-GB"/>
        </w:rPr>
        <w:t>Proposal 1:</w:t>
      </w:r>
      <w:r w:rsidRPr="00C8022E">
        <w:rPr>
          <w:lang w:eastAsia="en-GB"/>
        </w:rPr>
        <w:t xml:space="preserve"> In NR NTN, when GNSS information is unavailable (i.e., the UE cannot determine its position accurately using GNSS), the UE should be provided with assistance information to partially pre-compensate for round trip delay and Doppler effects on the service link:</w:t>
      </w:r>
    </w:p>
    <w:p w14:paraId="1EF706F5" w14:textId="77777777" w:rsidR="00723DCA" w:rsidRPr="00C8022E" w:rsidRDefault="00723DCA" w:rsidP="003C1E81">
      <w:pPr>
        <w:pStyle w:val="Paragraphedeliste"/>
        <w:numPr>
          <w:ilvl w:val="0"/>
          <w:numId w:val="33"/>
        </w:numPr>
        <w:contextualSpacing w:val="0"/>
        <w:jc w:val="both"/>
        <w:rPr>
          <w:lang w:eastAsia="en-GB"/>
        </w:rPr>
      </w:pPr>
      <w:r w:rsidRPr="00C8022E">
        <w:rPr>
          <w:lang w:eastAsia="en-GB"/>
        </w:rPr>
        <w:t>For (quasi) Earth-fixed cells, a reference location for the serving cell may be provided.</w:t>
      </w:r>
    </w:p>
    <w:p w14:paraId="05D2A12D" w14:textId="77777777" w:rsidR="00723DCA" w:rsidRPr="00C8022E" w:rsidRDefault="00723DCA" w:rsidP="003C1E81">
      <w:pPr>
        <w:pStyle w:val="Paragraphedeliste"/>
        <w:numPr>
          <w:ilvl w:val="1"/>
          <w:numId w:val="33"/>
        </w:numPr>
        <w:contextualSpacing w:val="0"/>
        <w:jc w:val="both"/>
        <w:rPr>
          <w:lang w:eastAsia="en-GB"/>
        </w:rPr>
      </w:pPr>
      <w:r w:rsidRPr="00C8022E">
        <w:rPr>
          <w:lang w:eastAsia="en-GB"/>
        </w:rPr>
        <w:t>FFS: Whether the reference location is provided per cell or per beam.</w:t>
      </w:r>
    </w:p>
    <w:p w14:paraId="7C7DE95A" w14:textId="77777777" w:rsidR="00723DCA" w:rsidRPr="00C8022E" w:rsidRDefault="00723DCA" w:rsidP="003C1E81">
      <w:pPr>
        <w:pStyle w:val="Paragraphedeliste"/>
        <w:numPr>
          <w:ilvl w:val="0"/>
          <w:numId w:val="33"/>
        </w:numPr>
        <w:contextualSpacing w:val="0"/>
        <w:jc w:val="both"/>
        <w:rPr>
          <w:lang w:eastAsia="en-GB"/>
        </w:rPr>
      </w:pPr>
      <w:r w:rsidRPr="00C8022E">
        <w:rPr>
          <w:lang w:eastAsia="en-GB"/>
        </w:rPr>
        <w:t>For Earth-moving cells, a common Timing Advance (TA) and common Doppler value for the service link may be indicated.</w:t>
      </w:r>
    </w:p>
    <w:p w14:paraId="056E0FC5" w14:textId="77777777" w:rsidR="00723DCA" w:rsidRPr="00C8022E" w:rsidRDefault="00723DCA" w:rsidP="00723DCA">
      <w:r w:rsidRPr="00C8022E">
        <w:rPr>
          <w:b/>
          <w:bCs/>
        </w:rPr>
        <w:t>Observation 2:</w:t>
      </w:r>
      <w:r w:rsidRPr="00C8022E">
        <w:rPr>
          <w:b/>
        </w:rPr>
        <w:t> </w:t>
      </w:r>
      <w:r w:rsidRPr="00C8022E">
        <w:t>When the UE uses assistance information for pre-compensation of common TA and Doppler on the service link, there will still be a residual differential delay that must be adjusted either by the network (closed-loop TA control) and/or by the UE (open-loop TA control).</w:t>
      </w:r>
    </w:p>
    <w:p w14:paraId="6A5FA599" w14:textId="77777777" w:rsidR="00723DCA" w:rsidRPr="00C8022E" w:rsidRDefault="00723DCA" w:rsidP="00723DCA">
      <w:pPr>
        <w:rPr>
          <w:b/>
        </w:rPr>
      </w:pPr>
      <w:r w:rsidRPr="00C8022E">
        <w:rPr>
          <w:rStyle w:val="ObservationCar"/>
          <w:rFonts w:eastAsiaTheme="minorEastAsia"/>
          <w:szCs w:val="20"/>
          <w:lang w:val="en-US"/>
        </w:rPr>
        <w:t xml:space="preserve">Observation 3: </w:t>
      </w:r>
      <w:r w:rsidRPr="00C8022E">
        <w:rPr>
          <w:rStyle w:val="ObservationCar"/>
          <w:rFonts w:eastAsiaTheme="minorEastAsia"/>
          <w:b w:val="0"/>
          <w:szCs w:val="20"/>
          <w:lang w:val="en-US"/>
        </w:rPr>
        <w:t>If the UE uses the serving cell’s reference location rather than its actual position, a residual frequency error may affect the calculated Doppler on the service link and, consequently, the performance of uplink frequency synchronization</w:t>
      </w:r>
      <w:r w:rsidRPr="00C8022E">
        <w:rPr>
          <w:b/>
        </w:rPr>
        <w:t>.</w:t>
      </w:r>
    </w:p>
    <w:p w14:paraId="7260BECA" w14:textId="77777777" w:rsidR="00723DCA" w:rsidRPr="00C8022E" w:rsidRDefault="00723DCA" w:rsidP="00723DCA">
      <w:pPr>
        <w:rPr>
          <w:szCs w:val="20"/>
        </w:rPr>
      </w:pPr>
    </w:p>
    <w:p w14:paraId="04842DEB" w14:textId="77777777" w:rsidR="00723DCA" w:rsidRPr="00C8022E" w:rsidRDefault="00723DCA" w:rsidP="00723DCA">
      <w:pPr>
        <w:rPr>
          <w:b/>
          <w:szCs w:val="20"/>
          <w:u w:val="single"/>
        </w:rPr>
      </w:pPr>
      <w:r w:rsidRPr="00C8022E">
        <w:rPr>
          <w:b/>
          <w:szCs w:val="20"/>
          <w:u w:val="single"/>
        </w:rPr>
        <w:t>Clarification on GNSS unavailability</w:t>
      </w:r>
    </w:p>
    <w:p w14:paraId="5DE23E73" w14:textId="77777777" w:rsidR="00723DCA" w:rsidRPr="00C8022E" w:rsidRDefault="00723DCA" w:rsidP="00723DCA">
      <w:pPr>
        <w:rPr>
          <w:b/>
        </w:rPr>
      </w:pPr>
      <w:r w:rsidRPr="00C8022E">
        <w:rPr>
          <w:b/>
        </w:rPr>
        <w:t xml:space="preserve">Proposal 2: </w:t>
      </w:r>
      <w:r w:rsidRPr="00C8022E">
        <w:t>RAN1 to discuss whether GNSS information unavailability applies to the entire cell coverage area or only to a specific UE.</w:t>
      </w:r>
    </w:p>
    <w:p w14:paraId="4B82B6D1" w14:textId="77777777" w:rsidR="00723DCA" w:rsidRPr="00C8022E" w:rsidRDefault="00723DCA" w:rsidP="00723DCA">
      <w:pPr>
        <w:rPr>
          <w:b/>
          <w:szCs w:val="20"/>
          <w:u w:val="single"/>
        </w:rPr>
      </w:pPr>
    </w:p>
    <w:p w14:paraId="70AC3F1F" w14:textId="77777777" w:rsidR="00723DCA" w:rsidRPr="00C8022E" w:rsidRDefault="00723DCA" w:rsidP="00723DCA">
      <w:pPr>
        <w:rPr>
          <w:b/>
          <w:szCs w:val="20"/>
          <w:u w:val="single"/>
        </w:rPr>
      </w:pPr>
      <w:r w:rsidRPr="00C8022E">
        <w:rPr>
          <w:b/>
          <w:szCs w:val="20"/>
          <w:u w:val="single"/>
        </w:rPr>
        <w:t>Estimation of differential RTD and frequency offset</w:t>
      </w:r>
    </w:p>
    <w:p w14:paraId="1AFE883E" w14:textId="77777777" w:rsidR="00723DCA" w:rsidRPr="00C8022E" w:rsidRDefault="00723DCA" w:rsidP="00723DCA">
      <w:pPr>
        <w:rPr>
          <w:b/>
        </w:rPr>
      </w:pPr>
      <w:r w:rsidRPr="00C8022E">
        <w:rPr>
          <w:b/>
        </w:rPr>
        <w:t>Observation 4:</w:t>
      </w:r>
    </w:p>
    <w:p w14:paraId="31BD6F4B" w14:textId="77777777" w:rsidR="00723DCA" w:rsidRPr="00C8022E" w:rsidRDefault="00723DCA" w:rsidP="00723DCA">
      <w:r w:rsidRPr="00C8022E">
        <w:t>For </w:t>
      </w:r>
      <w:r w:rsidRPr="00C8022E">
        <w:rPr>
          <w:bCs/>
        </w:rPr>
        <w:t>Case a</w:t>
      </w:r>
      <w:r w:rsidRPr="00C8022E">
        <w:t>, where the location uncertainty is defined by the area served by the cell or beam, and considering performance within the orbital plane:</w:t>
      </w:r>
    </w:p>
    <w:p w14:paraId="4B634FA3" w14:textId="77777777" w:rsidR="00723DCA" w:rsidRPr="00C8022E" w:rsidRDefault="00723DCA" w:rsidP="003C1E81">
      <w:pPr>
        <w:pStyle w:val="Paragraphedeliste"/>
        <w:numPr>
          <w:ilvl w:val="0"/>
          <w:numId w:val="34"/>
        </w:numPr>
        <w:contextualSpacing w:val="0"/>
        <w:jc w:val="both"/>
      </w:pPr>
      <w:r w:rsidRPr="00C8022E">
        <w:t>The observed one-way differential delay increases with both the beam diameter and decreasing elevation angle.</w:t>
      </w:r>
    </w:p>
    <w:p w14:paraId="3BF2ED51" w14:textId="77777777" w:rsidR="00723DCA" w:rsidRPr="00C8022E" w:rsidRDefault="00723DCA" w:rsidP="003C1E81">
      <w:pPr>
        <w:pStyle w:val="Paragraphedeliste"/>
        <w:numPr>
          <w:ilvl w:val="0"/>
          <w:numId w:val="34"/>
        </w:numPr>
        <w:contextualSpacing w:val="0"/>
        <w:jc w:val="both"/>
      </w:pPr>
      <w:r w:rsidRPr="00C8022E">
        <w:t>At low elevation angles (12.5° for GEO and 30° for LEO), differential delays are considerably higher than at high elevation angles (90°). This is expected given the longer slant path and greater spatial diversity at low elevation angles.</w:t>
      </w:r>
    </w:p>
    <w:p w14:paraId="718712BE" w14:textId="77777777" w:rsidR="00723DCA" w:rsidRPr="00C8022E" w:rsidRDefault="00723DCA" w:rsidP="00723DCA">
      <w:r w:rsidRPr="00C8022E">
        <w:t>For case b, where the location uncertainty is defined by the area of X km radius, and considering performance within the orbital plane:</w:t>
      </w:r>
    </w:p>
    <w:p w14:paraId="65E6E674" w14:textId="77777777" w:rsidR="00723DCA" w:rsidRPr="00C8022E" w:rsidRDefault="00723DCA" w:rsidP="003C1E81">
      <w:pPr>
        <w:pStyle w:val="Paragraphedeliste"/>
        <w:numPr>
          <w:ilvl w:val="0"/>
          <w:numId w:val="34"/>
        </w:numPr>
        <w:contextualSpacing w:val="0"/>
        <w:jc w:val="both"/>
      </w:pPr>
      <w:r w:rsidRPr="00C8022E">
        <w:t xml:space="preserve">The results demonstrate that one-way differential delay increases significantly with the expansion of the uncertainty area (X) and reduction of elevation angle, regardless of orbit or frequency band. For instance, at a low elevation angle of 12.5°, the delay can reach up to 16.37 µs for a 5 km radius and 32.64 µs for a 10 km radius, and up to 81.44 µs for a 25 km radius, across all orbit types and both S-band (2 GHz) and Ka-band (30 GHz). </w:t>
      </w:r>
    </w:p>
    <w:p w14:paraId="6623CB7A" w14:textId="77777777" w:rsidR="00723DCA" w:rsidRPr="00C8022E" w:rsidRDefault="00723DCA" w:rsidP="003C1E81">
      <w:pPr>
        <w:pStyle w:val="Paragraphedeliste"/>
        <w:numPr>
          <w:ilvl w:val="0"/>
          <w:numId w:val="34"/>
        </w:numPr>
        <w:contextualSpacing w:val="0"/>
        <w:jc w:val="both"/>
        <w:rPr>
          <w:b/>
        </w:rPr>
      </w:pPr>
      <w:r w:rsidRPr="00C8022E">
        <w:t>In contrast, at a high elevation angle of 90°, the maximum delay drops sharply, remaining below 0.08 µs for 5 km, 0.3 µs for 10 km, and below 2 µs even for the largest uncertainty radius.</w:t>
      </w:r>
    </w:p>
    <w:p w14:paraId="0641F146" w14:textId="77777777" w:rsidR="00723DCA" w:rsidRPr="00C8022E" w:rsidRDefault="00723DCA" w:rsidP="00723DCA">
      <w:pPr>
        <w:rPr>
          <w:b/>
        </w:rPr>
      </w:pPr>
    </w:p>
    <w:p w14:paraId="2AD1B7C3" w14:textId="77777777" w:rsidR="00723DCA" w:rsidRPr="00C8022E" w:rsidRDefault="00723DCA" w:rsidP="00723DCA">
      <w:pPr>
        <w:rPr>
          <w:b/>
        </w:rPr>
      </w:pPr>
      <w:r w:rsidRPr="00C8022E">
        <w:rPr>
          <w:b/>
        </w:rPr>
        <w:t>Observation 5:</w:t>
      </w:r>
    </w:p>
    <w:p w14:paraId="4A83898F" w14:textId="77777777" w:rsidR="00723DCA" w:rsidRPr="00C8022E" w:rsidRDefault="00723DCA" w:rsidP="00723DCA">
      <w:r w:rsidRPr="00C8022E">
        <w:t>For </w:t>
      </w:r>
      <w:r w:rsidRPr="00C8022E">
        <w:rPr>
          <w:bCs/>
        </w:rPr>
        <w:t>Case a</w:t>
      </w:r>
      <w:r w:rsidRPr="00C8022E">
        <w:t>, where the location uncertainty is defined by the area served by the cell or beam, and considering performance within the orbital plane:</w:t>
      </w:r>
    </w:p>
    <w:p w14:paraId="334104FF" w14:textId="77777777" w:rsidR="00723DCA" w:rsidRPr="00C8022E" w:rsidRDefault="00723DCA" w:rsidP="003C1E81">
      <w:pPr>
        <w:pStyle w:val="Paragraphedeliste"/>
        <w:numPr>
          <w:ilvl w:val="0"/>
          <w:numId w:val="35"/>
        </w:numPr>
        <w:contextualSpacing w:val="0"/>
        <w:jc w:val="both"/>
      </w:pPr>
      <w:r w:rsidRPr="00C8022E">
        <w:t>Doppler values increase substantially as the elevation angle increases; from 12.5° up to 90°.</w:t>
      </w:r>
    </w:p>
    <w:p w14:paraId="60698081" w14:textId="77777777" w:rsidR="00723DCA" w:rsidRPr="00C8022E" w:rsidRDefault="00723DCA" w:rsidP="003C1E81">
      <w:pPr>
        <w:pStyle w:val="Paragraphedeliste"/>
        <w:numPr>
          <w:ilvl w:val="1"/>
          <w:numId w:val="35"/>
        </w:numPr>
        <w:contextualSpacing w:val="0"/>
        <w:jc w:val="both"/>
      </w:pPr>
      <w:r w:rsidRPr="00C8022E">
        <w:t>At 12.5° elevation, the differential Doppler for LEO600 ranges from 0.073 ppm (Set1, S-band, 50 km beam) to 0.138 ppm (Set2, S-band, 90 km beam), whereas for GEO it is always below 0.03 ppm.</w:t>
      </w:r>
    </w:p>
    <w:p w14:paraId="4A73B4D9" w14:textId="77777777" w:rsidR="00723DCA" w:rsidRPr="00C8022E" w:rsidRDefault="00723DCA" w:rsidP="003C1E81">
      <w:pPr>
        <w:pStyle w:val="Paragraphedeliste"/>
        <w:numPr>
          <w:ilvl w:val="1"/>
          <w:numId w:val="35"/>
        </w:numPr>
        <w:contextualSpacing w:val="0"/>
        <w:jc w:val="both"/>
      </w:pPr>
      <w:r w:rsidRPr="00C8022E">
        <w:t>At 30° elevation, LEO600 values increase to 0.382 ppm (Set1) and 0.724 ppm (Set2), with GEO values remaining well below 0.1 ppm.</w:t>
      </w:r>
    </w:p>
    <w:p w14:paraId="53EDB675" w14:textId="77777777" w:rsidR="00723DCA" w:rsidRPr="00C8022E" w:rsidRDefault="00723DCA" w:rsidP="003C1E81">
      <w:pPr>
        <w:pStyle w:val="Paragraphedeliste"/>
        <w:numPr>
          <w:ilvl w:val="1"/>
          <w:numId w:val="35"/>
        </w:numPr>
        <w:contextualSpacing w:val="0"/>
        <w:jc w:val="both"/>
      </w:pPr>
      <w:r w:rsidRPr="00C8022E">
        <w:t>At 90° elevation, LEO600 Doppler jumps up to 2.094 ppm (Set1) and as high as 3.737 ppm (Set2), while GEO remains at 0.072 to 0.129 ppm (S-band).</w:t>
      </w:r>
    </w:p>
    <w:p w14:paraId="617D873C" w14:textId="77777777" w:rsidR="00723DCA" w:rsidRPr="00C8022E" w:rsidRDefault="00723DCA" w:rsidP="003C1E81">
      <w:pPr>
        <w:pStyle w:val="Paragraphedeliste"/>
        <w:numPr>
          <w:ilvl w:val="0"/>
          <w:numId w:val="35"/>
        </w:numPr>
        <w:contextualSpacing w:val="0"/>
        <w:jc w:val="both"/>
      </w:pPr>
      <w:r w:rsidRPr="00C8022E">
        <w:t>At 12.5° or 30°, the observed Doppler is at its minimum for all orbits, while at 90°, Doppler values reach their highest levels.</w:t>
      </w:r>
    </w:p>
    <w:p w14:paraId="27B9F5BF" w14:textId="77777777" w:rsidR="00723DCA" w:rsidRPr="00C8022E" w:rsidRDefault="00723DCA" w:rsidP="003C1E81">
      <w:pPr>
        <w:pStyle w:val="Paragraphedeliste"/>
        <w:numPr>
          <w:ilvl w:val="0"/>
          <w:numId w:val="35"/>
        </w:numPr>
        <w:contextualSpacing w:val="0"/>
        <w:jc w:val="both"/>
      </w:pPr>
      <w:r w:rsidRPr="00C8022E">
        <w:t>For LEO600 at 90° elevation: The highest ppm values are reached (up to 3.737 ppm in Set2).</w:t>
      </w:r>
    </w:p>
    <w:p w14:paraId="241557E9" w14:textId="77777777" w:rsidR="00723DCA" w:rsidRPr="00C8022E" w:rsidRDefault="00723DCA" w:rsidP="003C1E81">
      <w:pPr>
        <w:pStyle w:val="Paragraphedeliste"/>
        <w:numPr>
          <w:ilvl w:val="0"/>
          <w:numId w:val="35"/>
        </w:numPr>
        <w:contextualSpacing w:val="0"/>
        <w:jc w:val="both"/>
      </w:pPr>
      <w:r w:rsidRPr="00C8022E">
        <w:t>Larger beam diameters tend to result in higher maximum differential Doppler, particularly evident in LEO cases.</w:t>
      </w:r>
    </w:p>
    <w:p w14:paraId="61DA4FF9" w14:textId="77777777" w:rsidR="00723DCA" w:rsidRPr="00C8022E" w:rsidRDefault="00723DCA" w:rsidP="003C1E81">
      <w:pPr>
        <w:pStyle w:val="Paragraphedeliste"/>
        <w:numPr>
          <w:ilvl w:val="0"/>
          <w:numId w:val="35"/>
        </w:numPr>
        <w:contextualSpacing w:val="0"/>
        <w:jc w:val="both"/>
      </w:pPr>
      <w:r w:rsidRPr="00C8022E">
        <w:t>For GEO: Across all cases, the maximum ppm values remain below 0.13 ppm, indicating a relatively stable frequency environment.</w:t>
      </w:r>
    </w:p>
    <w:p w14:paraId="0F3AE47E" w14:textId="77777777" w:rsidR="00723DCA" w:rsidRPr="00C8022E" w:rsidRDefault="00723DCA" w:rsidP="00723DCA">
      <w:r w:rsidRPr="00C8022E">
        <w:t>For case b, where the location uncertainty is defined by the area of X km radius, and considering performance within the orbital plane:</w:t>
      </w:r>
    </w:p>
    <w:p w14:paraId="615C71DD" w14:textId="77777777" w:rsidR="00723DCA" w:rsidRPr="00C8022E" w:rsidRDefault="00723DCA" w:rsidP="003C1E81">
      <w:pPr>
        <w:pStyle w:val="Paragraphedeliste"/>
        <w:numPr>
          <w:ilvl w:val="0"/>
          <w:numId w:val="35"/>
        </w:numPr>
        <w:contextualSpacing w:val="0"/>
        <w:jc w:val="both"/>
      </w:pPr>
      <w:r w:rsidRPr="00C8022E">
        <w:t>The one-way differential Doppler increases notably with larger uncertainty areas and higher elevation angles, especially for LEO orbits in both S-band and Ka-band. For example, at a 90° elevation and a 25 km uncertainty radius, the differential Doppler reaches up to 1.051 ppm for LEO600. At the same elevation, for smaller uncertainty radii such as 5 km and 10 km, the differential Doppler for LEO600 is 0.211 ppm and 0.421 ppm, respectively. In contrast, the values remain negligible for GEO orbits across all conditions.</w:t>
      </w:r>
    </w:p>
    <w:p w14:paraId="32891F0D" w14:textId="77777777" w:rsidR="00723DCA" w:rsidRPr="00C8022E" w:rsidRDefault="00723DCA" w:rsidP="00723DCA">
      <w:r w:rsidRPr="00C8022E">
        <w:rPr>
          <w:b/>
        </w:rPr>
        <w:t xml:space="preserve">Proposal 3: </w:t>
      </w:r>
      <w:r w:rsidRPr="00C8022E">
        <w:t>Document the observations above in TR 38.742, together with the results compiled in the accompanying spreadsheet, ‘Evaluation of Differential Delay and Doppler v1.00_Thales’.</w:t>
      </w:r>
    </w:p>
    <w:p w14:paraId="5179018D" w14:textId="77777777" w:rsidR="00723DCA" w:rsidRPr="00C8022E" w:rsidRDefault="00723DCA" w:rsidP="00723DCA">
      <w:pPr>
        <w:rPr>
          <w:b/>
          <w:szCs w:val="20"/>
          <w:u w:val="single"/>
        </w:rPr>
      </w:pPr>
      <w:r w:rsidRPr="00C8022E">
        <w:rPr>
          <w:b/>
          <w:szCs w:val="20"/>
          <w:u w:val="single"/>
        </w:rPr>
        <w:t>Random access and PRACH performance</w:t>
      </w:r>
    </w:p>
    <w:p w14:paraId="2A3D512C" w14:textId="77777777" w:rsidR="00723DCA" w:rsidRPr="00C8022E" w:rsidRDefault="00723DCA" w:rsidP="00723DCA">
      <w:pPr>
        <w:rPr>
          <w:b/>
        </w:rPr>
      </w:pPr>
      <w:r w:rsidRPr="00C8022E">
        <w:rPr>
          <w:b/>
        </w:rPr>
        <w:t xml:space="preserve">Proposal 4: </w:t>
      </w:r>
      <w:r w:rsidRPr="00C8022E">
        <w:t>For GNSS resilient physical layer operation, RAN1 to study the random access procedure and PRACH performance in the presence of large Doppler shifts and substantial differential RTD.</w:t>
      </w:r>
    </w:p>
    <w:p w14:paraId="0D5FBB63" w14:textId="77777777" w:rsidR="00723DCA" w:rsidRPr="00C8022E" w:rsidRDefault="00723DCA" w:rsidP="00723DCA">
      <w:pPr>
        <w:rPr>
          <w:b/>
        </w:rPr>
      </w:pPr>
      <w:r w:rsidRPr="00C8022E">
        <w:rPr>
          <w:b/>
        </w:rPr>
        <w:t xml:space="preserve">Observation 6: </w:t>
      </w:r>
      <w:r w:rsidRPr="00C8022E">
        <w:t>PRACH Format 1 reliably meets delay tolerances for narrow-uncertainty area (≤10 km), regardless of orbit or elevation, supporting flexible and robust random access. For moderately larger beams (around 25 km at low elevation), compliance is possible with permissive ZCZ settings, but may be violated under stricter conditions. Wide-beam scenarios consistently exceed PRACH Format 1 delay limits, indicating a fundamental barrier to its use in these cases.</w:t>
      </w:r>
    </w:p>
    <w:p w14:paraId="2CA4737F" w14:textId="77777777" w:rsidR="00723DCA" w:rsidRPr="00C8022E" w:rsidRDefault="00723DCA" w:rsidP="00723DCA">
      <w:r w:rsidRPr="00C8022E">
        <w:rPr>
          <w:b/>
        </w:rPr>
        <w:t xml:space="preserve">Observation 7: </w:t>
      </w:r>
      <w:r w:rsidRPr="00C8022E">
        <w:t>The analysis shows that PRACH compliance with round-trip delay tolerances is reliably achieved only for satellite scenarios with reduced uncertainty area size (≤10 km diameter) across all orbits and elevation angles. Wide-beam deployments (such as in satellite parameter sets 1 and 2), in GEO and LEO, routinely exceed PRACH delay limits for long formats, making them impractical. To enable GNSS-resilient NR NTN operation, solutions should be considered that ensure PRACH compliance with round-trip delay delay differences observed in common deployment scenarios.</w:t>
      </w:r>
    </w:p>
    <w:p w14:paraId="3BEFA142" w14:textId="77777777" w:rsidR="00723DCA" w:rsidRPr="00C8022E" w:rsidRDefault="00723DCA" w:rsidP="00723DCA">
      <w:pPr>
        <w:rPr>
          <w:b/>
        </w:rPr>
      </w:pPr>
      <w:r w:rsidRPr="00C8022E">
        <w:rPr>
          <w:b/>
        </w:rPr>
        <w:t xml:space="preserve">Observation 8: </w:t>
      </w:r>
    </w:p>
    <w:p w14:paraId="730A3DCF" w14:textId="77777777" w:rsidR="00723DCA" w:rsidRPr="00C8022E" w:rsidRDefault="00723DCA" w:rsidP="00723DCA">
      <w:r w:rsidRPr="00C8022E">
        <w:t xml:space="preserve">In the non-restricted set (γ=0), all long PRACH formats, except for GEO in S band and Format 3 (potentially usable for GEO in Ka band), exceed Doppler tolerance limits, indicating limited applicability. </w:t>
      </w:r>
    </w:p>
    <w:p w14:paraId="6AF2306C" w14:textId="77777777" w:rsidR="00723DCA" w:rsidRPr="00C8022E" w:rsidRDefault="00723DCA" w:rsidP="00723DCA">
      <w:r w:rsidRPr="00C8022E">
        <w:t xml:space="preserve">For restricted set A (γ=2), PRACH formats 0, 1, and 2 remain within tolerance for GEO in both S and Ka bands when the composite Doppler effect (2× Differential Doppler + 2× fe×fc) is less than 3.75 kHz. PRACH format 3 can tolerate higher Doppler values (up to 15 kHz), making it suitable for all LEO satellites and GEO in Ka band. </w:t>
      </w:r>
    </w:p>
    <w:p w14:paraId="683893BF" w14:textId="77777777" w:rsidR="00723DCA" w:rsidRPr="00C8022E" w:rsidRDefault="00723DCA" w:rsidP="00723DCA">
      <w:r w:rsidRPr="00C8022E">
        <w:t>Similarly, with more stringent restrictions in set B (γ=4), formats 0, 1, and 2 are viable for GEO in both bands if the Doppler effect is below 6.25 kHz, while format 3 supports even higher limits (up to 25 kHz), enabling deployment for all LEO satellites and GEO in Ka band. This demonstrates that restricted sets enhance PRACH tolerance to Doppler, broadening the range of supported satellite and frequency band scenarios, especially for format 3.</w:t>
      </w:r>
    </w:p>
    <w:p w14:paraId="5D88F19C" w14:textId="77777777" w:rsidR="00723DCA" w:rsidRPr="00C8022E" w:rsidRDefault="00723DCA" w:rsidP="00723DCA">
      <w:pPr>
        <w:rPr>
          <w:b/>
        </w:rPr>
      </w:pPr>
      <w:r w:rsidRPr="00C8022E">
        <w:rPr>
          <w:b/>
        </w:rPr>
        <w:t xml:space="preserve">Observation 9: </w:t>
      </w:r>
      <w:r w:rsidRPr="00C8022E">
        <w:t>In the absence of a GNSS fix, short PRACH preambles are resilient to differential frequency offsets/Doppler.</w:t>
      </w:r>
    </w:p>
    <w:p w14:paraId="69A9C4BD" w14:textId="77777777" w:rsidR="00723DCA" w:rsidRPr="00C8022E" w:rsidRDefault="00723DCA" w:rsidP="00723DCA">
      <w:pPr>
        <w:rPr>
          <w:b/>
        </w:rPr>
      </w:pPr>
      <w:r w:rsidRPr="00C8022E">
        <w:rPr>
          <w:b/>
        </w:rPr>
        <w:t xml:space="preserve">Observation 10: </w:t>
      </w:r>
      <w:r w:rsidRPr="00C8022E">
        <w:t>In the absence of a GNSS fix, the maximal differential delay encountered is beyond the detection capability supported by current NR PRACH short formats. Therefore, potential solutions should be discussed to address this issue.</w:t>
      </w:r>
    </w:p>
    <w:p w14:paraId="30ED630C" w14:textId="77777777" w:rsidR="00723DCA" w:rsidRPr="00C8022E" w:rsidRDefault="00723DCA" w:rsidP="00723DCA">
      <w:pPr>
        <w:rPr>
          <w:b/>
        </w:rPr>
      </w:pPr>
      <w:r w:rsidRPr="00C8022E">
        <w:rPr>
          <w:b/>
        </w:rPr>
        <w:t xml:space="preserve">Proposal 5: </w:t>
      </w:r>
      <w:r w:rsidRPr="00C8022E">
        <w:t>RAN1 to identify and evaluate technical solutions to address excessive differential delays which are beyond the detection capability supported by current NR PRACH short formats.</w:t>
      </w:r>
    </w:p>
    <w:p w14:paraId="1DFD9BC7" w14:textId="77777777" w:rsidR="00723DCA" w:rsidRPr="00C8022E" w:rsidRDefault="00723DCA" w:rsidP="00723DCA">
      <w:pPr>
        <w:rPr>
          <w:b/>
          <w:szCs w:val="20"/>
          <w:u w:val="single"/>
        </w:rPr>
      </w:pPr>
    </w:p>
    <w:p w14:paraId="254DE1A9" w14:textId="77777777" w:rsidR="00723DCA" w:rsidRPr="00C8022E" w:rsidRDefault="00723DCA" w:rsidP="00723DCA">
      <w:pPr>
        <w:rPr>
          <w:b/>
          <w:szCs w:val="20"/>
          <w:u w:val="single"/>
          <w:lang w:val="en-GB"/>
        </w:rPr>
      </w:pPr>
      <w:r w:rsidRPr="00C8022E">
        <w:rPr>
          <w:b/>
          <w:szCs w:val="20"/>
          <w:u w:val="single"/>
          <w:lang w:val="en-GB"/>
        </w:rPr>
        <w:t>Uplink timing control</w:t>
      </w:r>
    </w:p>
    <w:p w14:paraId="37D6C4FF" w14:textId="77777777" w:rsidR="00723DCA" w:rsidRPr="00C8022E" w:rsidRDefault="00723DCA" w:rsidP="00723DCA">
      <w:pPr>
        <w:rPr>
          <w:lang w:val="en-GB"/>
        </w:rPr>
      </w:pPr>
      <w:r w:rsidRPr="00C8022E">
        <w:rPr>
          <w:b/>
          <w:lang w:val="en-GB"/>
        </w:rPr>
        <w:t xml:space="preserve">Proposal 6: </w:t>
      </w:r>
      <w:r w:rsidRPr="00C8022E">
        <w:rPr>
          <w:lang w:val="en-GB"/>
        </w:rPr>
        <w:t>Following approach to support the initial TA acquisition for UL transmission can be studied in NTN with degraded or unavailable GNSS fix:</w:t>
      </w:r>
    </w:p>
    <w:p w14:paraId="455031BE" w14:textId="77777777" w:rsidR="00723DCA" w:rsidRPr="00C8022E" w:rsidRDefault="00723DCA" w:rsidP="003C1E81">
      <w:pPr>
        <w:numPr>
          <w:ilvl w:val="0"/>
          <w:numId w:val="8"/>
        </w:numPr>
        <w:jc w:val="both"/>
        <w:rPr>
          <w:lang w:val="en-GB"/>
        </w:rPr>
      </w:pPr>
      <w:r w:rsidRPr="00C8022E">
        <w:rPr>
          <w:lang w:val="en-GB"/>
        </w:rPr>
        <w:t>UE pre-compensates the common RTT on the service link, relative to referenceLocation</w:t>
      </w:r>
    </w:p>
    <w:p w14:paraId="30912E53" w14:textId="77777777" w:rsidR="00723DCA" w:rsidRPr="00C8022E" w:rsidRDefault="00723DCA" w:rsidP="003C1E81">
      <w:pPr>
        <w:numPr>
          <w:ilvl w:val="1"/>
          <w:numId w:val="8"/>
        </w:numPr>
        <w:jc w:val="both"/>
        <w:rPr>
          <w:lang w:val="en-GB"/>
        </w:rPr>
      </w:pPr>
      <w:r w:rsidRPr="00C8022E">
        <w:rPr>
          <w:lang w:val="en-GB"/>
        </w:rPr>
        <w:t xml:space="preserve">Reference location of the serving cell provided via NTN (quasi)-Earth fixed cell </w:t>
      </w:r>
    </w:p>
    <w:p w14:paraId="4CAAF9FF" w14:textId="77777777" w:rsidR="00723DCA" w:rsidRPr="00C8022E" w:rsidRDefault="00723DCA" w:rsidP="003C1E81">
      <w:pPr>
        <w:numPr>
          <w:ilvl w:val="1"/>
          <w:numId w:val="8"/>
        </w:numPr>
        <w:jc w:val="both"/>
        <w:rPr>
          <w:lang w:val="en-GB"/>
        </w:rPr>
      </w:pPr>
      <w:r w:rsidRPr="00C8022E">
        <w:rPr>
          <w:lang w:val="en-GB"/>
        </w:rPr>
        <w:t>movingReferenceLocation</w:t>
      </w:r>
    </w:p>
    <w:p w14:paraId="56458F4A" w14:textId="77777777" w:rsidR="00723DCA" w:rsidRPr="00C8022E" w:rsidRDefault="00723DCA" w:rsidP="003C1E81">
      <w:pPr>
        <w:numPr>
          <w:ilvl w:val="2"/>
          <w:numId w:val="8"/>
        </w:numPr>
        <w:jc w:val="both"/>
        <w:rPr>
          <w:lang w:val="en-GB"/>
        </w:rPr>
      </w:pPr>
      <w:r w:rsidRPr="00C8022E">
        <w:rPr>
          <w:lang w:val="en-GB"/>
        </w:rPr>
        <w:t xml:space="preserve">Reference location of the serving cell of an NTN Earth-moving cell at a time reference. Time reference of this field is indicated by epochTime in ntn-Config of the serving cell. </w:t>
      </w:r>
    </w:p>
    <w:p w14:paraId="4596FA0D" w14:textId="77777777" w:rsidR="00723DCA" w:rsidRPr="00C8022E" w:rsidRDefault="00723DCA" w:rsidP="003C1E81">
      <w:pPr>
        <w:numPr>
          <w:ilvl w:val="0"/>
          <w:numId w:val="8"/>
        </w:numPr>
        <w:jc w:val="both"/>
        <w:rPr>
          <w:lang w:val="en-GB"/>
        </w:rPr>
      </w:pPr>
      <w:r w:rsidRPr="00C8022E">
        <w:rPr>
          <w:lang w:val="en-GB"/>
        </w:rPr>
        <w:t xml:space="preserve">Additional UE-specific TA indicated in RAR. </w:t>
      </w:r>
    </w:p>
    <w:p w14:paraId="4C039B57" w14:textId="77777777" w:rsidR="00723DCA" w:rsidRPr="00C8022E" w:rsidRDefault="00723DCA" w:rsidP="00723DCA">
      <w:pPr>
        <w:rPr>
          <w:lang w:val="en-GB"/>
        </w:rPr>
      </w:pPr>
      <w:r w:rsidRPr="00C8022E">
        <w:rPr>
          <w:lang w:val="en-GB"/>
        </w:rPr>
        <w:t>FFS: The need and support of negative TAC values in RAR.</w:t>
      </w:r>
    </w:p>
    <w:p w14:paraId="416B318C" w14:textId="77777777" w:rsidR="00723DCA" w:rsidRPr="00C8022E" w:rsidRDefault="00723DCA" w:rsidP="00723DCA">
      <w:pPr>
        <w:rPr>
          <w:b/>
          <w:szCs w:val="20"/>
          <w:u w:val="single"/>
          <w:lang w:val="en-GB"/>
        </w:rPr>
      </w:pPr>
    </w:p>
    <w:p w14:paraId="485892A3" w14:textId="77777777" w:rsidR="00723DCA" w:rsidRPr="00C8022E" w:rsidRDefault="00723DCA" w:rsidP="00723DCA">
      <w:pPr>
        <w:rPr>
          <w:lang w:val="en-GB"/>
        </w:rPr>
      </w:pPr>
      <w:r w:rsidRPr="00C8022E">
        <w:rPr>
          <w:b/>
          <w:lang w:val="en-GB"/>
        </w:rPr>
        <w:t xml:space="preserve">Proposal 7: </w:t>
      </w:r>
      <w:r w:rsidRPr="00C8022E">
        <w:rPr>
          <w:lang w:val="en-GB"/>
        </w:rPr>
        <w:t>For GNSS resilient physical layer operation, study the following options:</w:t>
      </w:r>
    </w:p>
    <w:p w14:paraId="08FE5BB3" w14:textId="77777777" w:rsidR="00723DCA" w:rsidRPr="00C8022E" w:rsidRDefault="00723DCA" w:rsidP="003C1E81">
      <w:pPr>
        <w:numPr>
          <w:ilvl w:val="0"/>
          <w:numId w:val="8"/>
        </w:numPr>
        <w:jc w:val="both"/>
        <w:rPr>
          <w:lang w:val="en-GB"/>
        </w:rPr>
      </w:pPr>
      <w:r w:rsidRPr="00C8022E">
        <w:rPr>
          <w:lang w:val="en-GB"/>
        </w:rPr>
        <w:t xml:space="preserve">Option 1: </w:t>
      </w:r>
      <m:oMath>
        <m:sSubSup>
          <m:sSubSupPr>
            <m:ctrlPr>
              <w:rPr>
                <w:rFonts w:ascii="Cambria Math" w:hAnsi="Cambria Math"/>
                <w:i/>
                <w:lang w:val="en-GB"/>
              </w:rPr>
            </m:ctrlPr>
          </m:sSubSupPr>
          <m:e>
            <m:r>
              <w:rPr>
                <w:rFonts w:ascii="Cambria Math" w:hAnsi="Cambria Math"/>
                <w:lang w:val="en-GB"/>
              </w:rPr>
              <m:t>N</m:t>
            </m:r>
          </m:e>
          <m:sub>
            <m:r>
              <m:rPr>
                <m:nor/>
              </m:rPr>
              <w:rPr>
                <w:lang w:val="sv-SE"/>
              </w:rPr>
              <m:t>TA, adj</m:t>
            </m:r>
          </m:sub>
          <m:sup>
            <m:r>
              <m:rPr>
                <m:nor/>
              </m:rPr>
              <w:rPr>
                <w:lang w:val="sv-SE"/>
              </w:rPr>
              <m:t>common</m:t>
            </m:r>
          </m:sup>
        </m:sSubSup>
      </m:oMath>
      <w:r w:rsidRPr="00C8022E">
        <w:rPr>
          <w:lang w:val="en-GB"/>
        </w:rPr>
        <w:t xml:space="preserve"> should include the network-controlled common TA (as in Rel-17) and </w:t>
      </w:r>
      <m:oMath>
        <m:sSub>
          <m:sSubPr>
            <m:ctrlPr>
              <w:rPr>
                <w:rFonts w:ascii="Cambria Math" w:hAnsi="Cambria Math"/>
                <w:lang w:val="en-GB"/>
              </w:rPr>
            </m:ctrlPr>
          </m:sSubPr>
          <m:e>
            <m:r>
              <w:rPr>
                <w:rFonts w:ascii="Cambria Math" w:hAnsi="Cambria Math"/>
                <w:lang w:val="en-GB"/>
              </w:rPr>
              <m:t>CommonTA</m:t>
            </m:r>
          </m:e>
          <m:sub>
            <m:r>
              <w:rPr>
                <w:rFonts w:ascii="Cambria Math" w:hAnsi="Cambria Math"/>
                <w:lang w:val="en-GB"/>
              </w:rPr>
              <m:t>RefLoc</m:t>
            </m:r>
          </m:sub>
        </m:sSub>
        <m:r>
          <w:rPr>
            <w:rFonts w:ascii="Cambria Math" w:hAnsi="Cambria Math"/>
            <w:lang w:val="en-GB"/>
          </w:rPr>
          <m:t xml:space="preserve"> </m:t>
        </m:r>
      </m:oMath>
      <w:r w:rsidRPr="00C8022E">
        <w:rPr>
          <w:lang w:val="en-GB"/>
        </w:rPr>
        <w:t xml:space="preserve"> which is the common RTD between the referenceLocation and the satellite.</w:t>
      </w:r>
    </w:p>
    <w:p w14:paraId="21108565" w14:textId="77777777" w:rsidR="00723DCA" w:rsidRPr="00C8022E" w:rsidRDefault="00723DCA" w:rsidP="003C1E81">
      <w:pPr>
        <w:numPr>
          <w:ilvl w:val="0"/>
          <w:numId w:val="8"/>
        </w:numPr>
        <w:jc w:val="both"/>
        <w:rPr>
          <w:lang w:val="en-GB"/>
        </w:rPr>
      </w:pPr>
      <w:r w:rsidRPr="00C8022E">
        <w:rPr>
          <w:lang w:val="en-GB"/>
        </w:rPr>
        <w:t xml:space="preserve">Option 2: The differential TA is under network control (closed loop) via RAR and MAC CE TAC, that is included within </w:t>
      </w:r>
      <m:oMath>
        <m:sSub>
          <m:sSubPr>
            <m:ctrlPr>
              <w:rPr>
                <w:rFonts w:ascii="Cambria Math" w:hAnsi="Cambria Math"/>
                <w:i/>
                <w:lang w:val="en-GB"/>
              </w:rPr>
            </m:ctrlPr>
          </m:sSubPr>
          <m:e>
            <m:r>
              <w:rPr>
                <w:rFonts w:ascii="Cambria Math" w:hAnsi="Cambria Math"/>
                <w:lang w:val="en-GB"/>
              </w:rPr>
              <m:t>N</m:t>
            </m:r>
          </m:e>
          <m:sub>
            <m:r>
              <m:rPr>
                <m:nor/>
              </m:rPr>
              <w:rPr>
                <w:lang w:val="sv-SE"/>
              </w:rPr>
              <m:t>TA</m:t>
            </m:r>
          </m:sub>
        </m:sSub>
      </m:oMath>
      <w:r w:rsidRPr="00C8022E">
        <w:rPr>
          <w:lang w:val="en-GB"/>
        </w:rPr>
        <w:t>.</w:t>
      </w:r>
    </w:p>
    <w:p w14:paraId="11DA4358" w14:textId="77777777" w:rsidR="00723DCA" w:rsidRPr="00C8022E" w:rsidRDefault="00723DCA" w:rsidP="003C1E81">
      <w:pPr>
        <w:numPr>
          <w:ilvl w:val="0"/>
          <w:numId w:val="8"/>
        </w:numPr>
        <w:jc w:val="both"/>
        <w:rPr>
          <w:lang w:val="en-GB"/>
        </w:rPr>
      </w:pPr>
      <w:r w:rsidRPr="00C8022E">
        <w:rPr>
          <w:lang w:val="en-GB"/>
        </w:rPr>
        <w:t xml:space="preserve">Option 3: The differential TA is under UE control (open loop), that is included within </w:t>
      </w:r>
      <m:oMath>
        <m:sSub>
          <m:sSubPr>
            <m:ctrlPr>
              <w:rPr>
                <w:rFonts w:ascii="Cambria Math" w:hAnsi="Cambria Math"/>
                <w:i/>
                <w:lang w:val="en-GB"/>
              </w:rPr>
            </m:ctrlPr>
          </m:sSubPr>
          <m:e>
            <m:r>
              <w:rPr>
                <w:rFonts w:ascii="Cambria Math" w:hAnsi="Cambria Math"/>
                <w:lang w:val="en-GB"/>
              </w:rPr>
              <m:t>N</m:t>
            </m:r>
          </m:e>
          <m:sub>
            <m:r>
              <m:rPr>
                <m:nor/>
              </m:rPr>
              <w:rPr>
                <w:lang w:val="sv-SE"/>
              </w:rPr>
              <m:t>TA,offset</m:t>
            </m:r>
          </m:sub>
        </m:sSub>
      </m:oMath>
      <w:r w:rsidRPr="00C8022E">
        <w:rPr>
          <w:lang w:val="en-GB"/>
        </w:rPr>
        <w:t>.</w:t>
      </w:r>
    </w:p>
    <w:p w14:paraId="7D563DAA" w14:textId="77777777" w:rsidR="00723DCA" w:rsidRPr="00C8022E" w:rsidRDefault="00723DCA" w:rsidP="00723DCA">
      <w:pPr>
        <w:rPr>
          <w:lang w:val="en-GB"/>
        </w:rPr>
      </w:pPr>
      <w:r w:rsidRPr="00C8022E">
        <w:rPr>
          <w:lang w:val="en-GB"/>
        </w:rPr>
        <w:t>FFS: How UE determines the timing drift.</w:t>
      </w:r>
    </w:p>
    <w:p w14:paraId="70889386" w14:textId="77777777" w:rsidR="00723DCA" w:rsidRPr="00C8022E" w:rsidRDefault="00723DCA" w:rsidP="00723DCA">
      <w:pPr>
        <w:rPr>
          <w:b/>
          <w:lang w:val="en-GB"/>
        </w:rPr>
      </w:pPr>
      <w:r w:rsidRPr="00C8022E">
        <w:rPr>
          <w:b/>
          <w:lang w:val="en-GB"/>
        </w:rPr>
        <w:t>Observation 11:</w:t>
      </w:r>
    </w:p>
    <w:p w14:paraId="429063C1" w14:textId="77777777" w:rsidR="00723DCA" w:rsidRPr="00C8022E" w:rsidRDefault="00723DCA" w:rsidP="00723DCA">
      <w:r w:rsidRPr="00C8022E">
        <w:t>Simulation results show that signalling overhead increases when the radius of the uncertainty area or satellite altitude grows, and is further amplified in scenarios using higher subcarrier spacings (such as 120 kHz in the Ka/Ku band), which require more frequent timing advance corrections. This effect is especially pronounced in larger uncertainty areas, where the minimal period between corrections decreases, leading to a higher rate of signalling events. Overall, tighter timing requirements and wider uncertainty areas both contribute to greater signalling overhead in NR NTN operations.</w:t>
      </w:r>
    </w:p>
    <w:p w14:paraId="384FC87E" w14:textId="77777777" w:rsidR="00723DCA" w:rsidRPr="00C8022E" w:rsidRDefault="00723DCA" w:rsidP="00723DCA">
      <w:pPr>
        <w:rPr>
          <w:b/>
        </w:rPr>
      </w:pPr>
      <w:r w:rsidRPr="00C8022E">
        <w:rPr>
          <w:b/>
        </w:rPr>
        <w:t>Observation 12:</w:t>
      </w:r>
    </w:p>
    <w:p w14:paraId="67CB5A65" w14:textId="77777777" w:rsidR="00723DCA" w:rsidRPr="00C8022E" w:rsidRDefault="00723DCA" w:rsidP="00723DCA">
      <w:r w:rsidRPr="00C8022E">
        <w:t>In the absence of a GNSS fix in NR NTN, the signalling overhead becomes significant, as shown by the increased rate of TA commands required to maintain connectivity. For instance, based on simulation results, in the S-band with a 25 km uncertainty radius and 15 kHz SCS, the minimal period between corrections is 0.180 seconds, which translates to approximately 5.6 TA commands per second. In the Ka/Ku band under the same uncertainty and with 120 kHz SCS, the period drops to just 0.077 seconds, resulting in about 13 TA commands per second. These examples highlight that, in GNSS-resilient operation, without a solution to mitigate higher signalling overhead, NR NTN systems experience a high rate of TA signalling, substantially increasing protocol overhead and posing a challenge for efficient system operation.</w:t>
      </w:r>
    </w:p>
    <w:p w14:paraId="7F57BF9C" w14:textId="77777777" w:rsidR="00723DCA" w:rsidRPr="00C8022E" w:rsidRDefault="00723DCA" w:rsidP="00723DCA">
      <w:pPr>
        <w:rPr>
          <w:b/>
          <w:u w:val="single"/>
          <w:lang w:val="en-GB"/>
        </w:rPr>
      </w:pPr>
      <w:r w:rsidRPr="00C8022E">
        <w:rPr>
          <w:b/>
          <w:u w:val="single"/>
          <w:lang w:val="en-GB"/>
        </w:rPr>
        <w:t>UL frequency control</w:t>
      </w:r>
    </w:p>
    <w:p w14:paraId="645ECB97" w14:textId="77777777" w:rsidR="00723DCA" w:rsidRPr="00C8022E" w:rsidRDefault="00723DCA" w:rsidP="00723DCA">
      <w:pPr>
        <w:rPr>
          <w:lang w:val="en-GB"/>
        </w:rPr>
      </w:pPr>
      <w:r w:rsidRPr="00C8022E">
        <w:rPr>
          <w:b/>
          <w:lang w:val="en-GB"/>
        </w:rPr>
        <w:t xml:space="preserve">Proposal 8: </w:t>
      </w:r>
      <w:r w:rsidRPr="00C8022E">
        <w:rPr>
          <w:lang w:val="en-GB"/>
        </w:rPr>
        <w:t>For UL frequency compensation in case of degraded or unavailable GNSS position fix:</w:t>
      </w:r>
    </w:p>
    <w:p w14:paraId="23B54CE1" w14:textId="77777777" w:rsidR="00723DCA" w:rsidRPr="00C8022E" w:rsidRDefault="00723DCA" w:rsidP="003C1E81">
      <w:pPr>
        <w:numPr>
          <w:ilvl w:val="0"/>
          <w:numId w:val="8"/>
        </w:numPr>
        <w:jc w:val="both"/>
        <w:rPr>
          <w:lang w:val="en-GB"/>
        </w:rPr>
      </w:pPr>
      <w:r w:rsidRPr="00C8022E">
        <w:rPr>
          <w:lang w:val="en-GB"/>
        </w:rPr>
        <w:t>Both open loop and closed loop UL frequency control can be studied</w:t>
      </w:r>
    </w:p>
    <w:p w14:paraId="7D53123A" w14:textId="77777777" w:rsidR="00723DCA" w:rsidRPr="00C8022E" w:rsidRDefault="00723DCA" w:rsidP="003C1E81">
      <w:pPr>
        <w:numPr>
          <w:ilvl w:val="1"/>
          <w:numId w:val="8"/>
        </w:numPr>
        <w:jc w:val="both"/>
        <w:rPr>
          <w:lang w:val="en-GB"/>
        </w:rPr>
      </w:pPr>
      <w:r w:rsidRPr="00C8022E">
        <w:rPr>
          <w:lang w:val="en-GB"/>
        </w:rPr>
        <w:t>Compensation of common frequency offset at UE side</w:t>
      </w:r>
    </w:p>
    <w:p w14:paraId="76EF27A3" w14:textId="77777777" w:rsidR="00723DCA" w:rsidRPr="00C8022E" w:rsidRDefault="00723DCA" w:rsidP="003C1E81">
      <w:pPr>
        <w:numPr>
          <w:ilvl w:val="2"/>
          <w:numId w:val="8"/>
        </w:numPr>
        <w:jc w:val="both"/>
        <w:rPr>
          <w:lang w:val="en-GB"/>
        </w:rPr>
      </w:pPr>
      <w:r w:rsidRPr="00C8022E">
        <w:rPr>
          <w:lang w:val="en-GB"/>
        </w:rPr>
        <w:t>Estimation of common frequency offset and pre-compensation at UE side is conducted based on Reference location of the serving cell and satellite ephemeris.</w:t>
      </w:r>
    </w:p>
    <w:p w14:paraId="4FD0A00F" w14:textId="77777777" w:rsidR="00723DCA" w:rsidRPr="00C8022E" w:rsidRDefault="00723DCA" w:rsidP="003C1E81">
      <w:pPr>
        <w:numPr>
          <w:ilvl w:val="1"/>
          <w:numId w:val="8"/>
        </w:numPr>
        <w:jc w:val="both"/>
        <w:rPr>
          <w:lang w:val="en-GB"/>
        </w:rPr>
      </w:pPr>
      <w:r w:rsidRPr="00C8022E">
        <w:rPr>
          <w:lang w:val="en-GB"/>
        </w:rPr>
        <w:t>Closed-loop method for UL frequency compensation, e.g., the gNB will signal a frequency adjustment command to UE</w:t>
      </w:r>
    </w:p>
    <w:p w14:paraId="1199456E" w14:textId="77777777" w:rsidR="00723DCA" w:rsidRPr="00C8022E" w:rsidRDefault="00723DCA" w:rsidP="00723DCA">
      <w:pPr>
        <w:rPr>
          <w:b/>
        </w:rPr>
      </w:pPr>
      <w:r w:rsidRPr="00C8022E">
        <w:rPr>
          <w:b/>
        </w:rPr>
        <w:t>Observation 13:</w:t>
      </w:r>
    </w:p>
    <w:p w14:paraId="4009489B" w14:textId="77777777" w:rsidR="00723DCA" w:rsidRPr="00C8022E" w:rsidRDefault="00723DCA" w:rsidP="00723DCA">
      <w:r w:rsidRPr="00C8022E">
        <w:t>Simulation results clearly show that in the absence of a GNSS fix, NR NTN systems require significantly more frequent frequency adjustment commands (FAC), resulting in increased signalling overhead. For instance, in the S-band with a 15 kHz SCS at LEO600, increasing the uncertainty radius from 25 km (corresponding to approximately 2.19 FACs per second) to 50 km (about 4.39 FACs per second) nearly doubles the number of FACs required. A similar trend is observed at higher altitudes and larger uncertainty areas, such as at LEO1200 with a 90 km radius, where the FAC interval is 0.569 seconds, resulting in roughly 1.76 FACs per second. These findings highlight the need for effective mitigation strategies, as frequent FAC signalling can have a considerable impact on overall system efficiency in GNSS-resilient NTN scenarios.</w:t>
      </w:r>
    </w:p>
    <w:p w14:paraId="2AEE4013" w14:textId="77777777" w:rsidR="005B20AF" w:rsidRPr="00C8022E" w:rsidRDefault="005B20AF" w:rsidP="005B20AF"/>
    <w:p w14:paraId="1CABBCF9" w14:textId="1D7C3C36" w:rsidR="00A3587A" w:rsidRPr="0099321F" w:rsidRDefault="00490900" w:rsidP="0099321F">
      <w:pPr>
        <w:pStyle w:val="Titre2"/>
      </w:pPr>
      <w:r w:rsidRPr="0099321F">
        <w:t>SOURCE : R1</w:t>
      </w:r>
      <w:r w:rsidR="00A3587A" w:rsidRPr="0099321F">
        <w:t>-2508481</w:t>
      </w:r>
      <w:r w:rsidR="00A828E5" w:rsidRPr="0099321F">
        <w:t xml:space="preserve"> |</w:t>
      </w:r>
      <w:r w:rsidR="00723DCA" w:rsidRPr="0099321F">
        <w:t xml:space="preserve"> ST Engineering iDirect |</w:t>
      </w:r>
      <w:r w:rsidR="00A3587A" w:rsidRPr="0099321F">
        <w:t xml:space="preserve">Considerations for GNSS-resilient NR-NTN operation </w:t>
      </w:r>
      <w:r w:rsidR="00A3587A" w:rsidRPr="0099321F">
        <w:tab/>
      </w:r>
    </w:p>
    <w:p w14:paraId="2094C5B4" w14:textId="77777777" w:rsidR="001520F2" w:rsidRPr="00C8022E" w:rsidRDefault="001520F2" w:rsidP="001520F2">
      <w:r w:rsidRPr="00C8022E">
        <w:rPr>
          <w:b/>
          <w:bCs/>
        </w:rPr>
        <w:t xml:space="preserve">Observation 1: </w:t>
      </w:r>
      <w:r w:rsidRPr="00C8022E">
        <w:t xml:space="preserve">The current specifications define a 6-bit TA MAC CE and 12-bit absolute TA MAC CE to signal timing corrections from the gNB to the UE for closed-loop timing control. </w:t>
      </w:r>
    </w:p>
    <w:p w14:paraId="06713DCC" w14:textId="77777777" w:rsidR="001520F2" w:rsidRPr="00C8022E" w:rsidRDefault="001520F2" w:rsidP="001520F2">
      <w:pPr>
        <w:spacing w:after="200" w:line="276" w:lineRule="auto"/>
      </w:pPr>
      <w:r w:rsidRPr="00C8022E">
        <w:rPr>
          <w:b/>
          <w:bCs/>
        </w:rPr>
        <w:t xml:space="preserve">Proposal 1: </w:t>
      </w:r>
      <w:r w:rsidRPr="00C8022E">
        <w:t>Introduce a new MAC CE to signal estimated timing errors, instead of the timing advance correction that is defined in the existing TA MAC CE.</w:t>
      </w:r>
    </w:p>
    <w:p w14:paraId="415C5F73" w14:textId="77777777" w:rsidR="001520F2" w:rsidRPr="00C8022E" w:rsidRDefault="001520F2" w:rsidP="001520F2">
      <w:r w:rsidRPr="00C8022E">
        <w:rPr>
          <w:b/>
          <w:bCs/>
        </w:rPr>
        <w:t xml:space="preserve">Proposal 2: </w:t>
      </w:r>
      <w:r w:rsidRPr="00C8022E">
        <w:t>The new MAC CE contains a signed 10-bit value T</w:t>
      </w:r>
      <w:r w:rsidRPr="00C8022E">
        <w:rPr>
          <w:vertAlign w:val="subscript"/>
        </w:rPr>
        <w:t>E</w:t>
      </w:r>
      <w:r w:rsidRPr="00C8022E">
        <w:t xml:space="preserve"> that represents the estimated time error T</w:t>
      </w:r>
      <w:r w:rsidRPr="00C8022E">
        <w:rPr>
          <w:vertAlign w:val="subscript"/>
        </w:rPr>
        <w:t>Err</w:t>
      </w:r>
      <w:r w:rsidRPr="00C8022E">
        <w:t xml:space="preserve"> (in seconds), calculated as follows</w:t>
      </w:r>
    </w:p>
    <w:p w14:paraId="0FC69C4B" w14:textId="77777777" w:rsidR="001520F2" w:rsidRPr="00C8022E" w:rsidRDefault="001520F2" w:rsidP="003C1E81">
      <w:pPr>
        <w:pStyle w:val="Paragraphedeliste"/>
        <w:numPr>
          <w:ilvl w:val="0"/>
          <w:numId w:val="36"/>
        </w:numPr>
        <w:overflowPunct w:val="0"/>
        <w:autoSpaceDE w:val="0"/>
        <w:autoSpaceDN w:val="0"/>
        <w:adjustRightInd w:val="0"/>
        <w:spacing w:before="0" w:after="200" w:line="276" w:lineRule="auto"/>
        <w:textAlignment w:val="baseline"/>
        <w:rPr>
          <w:rFonts w:cs="Arial"/>
          <w:iCs/>
        </w:rPr>
      </w:pPr>
      <w:r w:rsidRPr="00C8022E">
        <w:rPr>
          <w:rFonts w:cs="Arial"/>
          <w:iCs/>
        </w:rPr>
        <w:t>T</w:t>
      </w:r>
      <w:r w:rsidRPr="00C8022E">
        <w:rPr>
          <w:rFonts w:cs="Arial"/>
          <w:iCs/>
          <w:vertAlign w:val="subscript"/>
        </w:rPr>
        <w:t>Err</w:t>
      </w:r>
      <w:r w:rsidRPr="00C8022E">
        <w:rPr>
          <w:rFonts w:cs="Arial"/>
          <w:iCs/>
        </w:rPr>
        <w:t xml:space="preserve"> = N</w:t>
      </w:r>
      <w:r w:rsidRPr="00C8022E">
        <w:rPr>
          <w:rFonts w:cs="Arial"/>
          <w:iCs/>
          <w:vertAlign w:val="subscript"/>
        </w:rPr>
        <w:t>TE </w:t>
      </w:r>
      <w:r w:rsidRPr="00C8022E">
        <w:rPr>
          <w:rFonts w:cs="Arial"/>
          <w:iCs/>
        </w:rPr>
        <w:t>* T</w:t>
      </w:r>
      <w:r w:rsidRPr="00C8022E">
        <w:rPr>
          <w:rFonts w:cs="Arial"/>
          <w:iCs/>
          <w:vertAlign w:val="subscript"/>
        </w:rPr>
        <w:t>c</w:t>
      </w:r>
      <w:r w:rsidRPr="00C8022E">
        <w:rPr>
          <w:rFonts w:cs="Arial"/>
          <w:iCs/>
        </w:rPr>
        <w:t>, with N</w:t>
      </w:r>
      <w:r w:rsidRPr="00C8022E">
        <w:rPr>
          <w:rFonts w:cs="Arial"/>
          <w:iCs/>
          <w:vertAlign w:val="subscript"/>
        </w:rPr>
        <w:t>TE</w:t>
      </w:r>
      <w:r w:rsidRPr="00C8022E">
        <w:rPr>
          <w:rFonts w:cs="Arial"/>
          <w:iCs/>
        </w:rPr>
        <w:t xml:space="preserve"> the time error in T</w:t>
      </w:r>
      <w:r w:rsidRPr="00C8022E">
        <w:rPr>
          <w:rFonts w:cs="Arial"/>
          <w:iCs/>
          <w:vertAlign w:val="subscript"/>
        </w:rPr>
        <w:t>c</w:t>
      </w:r>
      <w:r w:rsidRPr="00C8022E">
        <w:rPr>
          <w:rFonts w:cs="Arial"/>
          <w:iCs/>
        </w:rPr>
        <w:t xml:space="preserve"> units</w:t>
      </w:r>
    </w:p>
    <w:p w14:paraId="516690BC" w14:textId="77777777" w:rsidR="001520F2" w:rsidRPr="00C8022E" w:rsidRDefault="001520F2" w:rsidP="003C1E81">
      <w:pPr>
        <w:pStyle w:val="Paragraphedeliste"/>
        <w:numPr>
          <w:ilvl w:val="0"/>
          <w:numId w:val="36"/>
        </w:numPr>
        <w:overflowPunct w:val="0"/>
        <w:autoSpaceDE w:val="0"/>
        <w:autoSpaceDN w:val="0"/>
        <w:adjustRightInd w:val="0"/>
        <w:spacing w:before="0" w:after="200" w:line="276" w:lineRule="auto"/>
        <w:textAlignment w:val="baseline"/>
        <w:rPr>
          <w:rFonts w:cs="Arial"/>
          <w:iCs/>
        </w:rPr>
      </w:pPr>
      <w:r w:rsidRPr="00C8022E">
        <w:rPr>
          <w:rFonts w:cs="Arial"/>
          <w:iCs/>
        </w:rPr>
        <w:t>N</w:t>
      </w:r>
      <w:r w:rsidRPr="00C8022E">
        <w:rPr>
          <w:rFonts w:cs="Arial"/>
          <w:iCs/>
          <w:vertAlign w:val="subscript"/>
        </w:rPr>
        <w:t>TE</w:t>
      </w:r>
      <w:r w:rsidRPr="00C8022E">
        <w:rPr>
          <w:rFonts w:cs="Arial"/>
          <w:iCs/>
        </w:rPr>
        <w:t> = T</w:t>
      </w:r>
      <w:r w:rsidRPr="00C8022E">
        <w:rPr>
          <w:rFonts w:cs="Arial"/>
          <w:iCs/>
          <w:vertAlign w:val="subscript"/>
        </w:rPr>
        <w:t>E </w:t>
      </w:r>
      <w:r w:rsidRPr="00C8022E">
        <w:rPr>
          <w:rFonts w:cs="Arial"/>
          <w:iCs/>
        </w:rPr>
        <w:t>* 64/2</w:t>
      </w:r>
      <w:r w:rsidRPr="00C8022E">
        <w:rPr>
          <w:rFonts w:cs="Arial"/>
          <w:iCs/>
          <w:vertAlign w:val="superscript"/>
        </w:rPr>
        <w:t>µ</w:t>
      </w:r>
      <w:r w:rsidRPr="00C8022E">
        <w:rPr>
          <w:rFonts w:cs="Arial"/>
          <w:iCs/>
        </w:rPr>
        <w:t>, with T</w:t>
      </w:r>
      <w:r w:rsidRPr="00C8022E">
        <w:rPr>
          <w:rFonts w:cs="Arial"/>
          <w:iCs/>
          <w:vertAlign w:val="subscript"/>
        </w:rPr>
        <w:t>E</w:t>
      </w:r>
      <w:r w:rsidRPr="00C8022E">
        <w:rPr>
          <w:rFonts w:cs="Arial"/>
          <w:iCs/>
        </w:rPr>
        <w:t xml:space="preserve"> the MAC CE payload and numerology µ</w:t>
      </w:r>
    </w:p>
    <w:p w14:paraId="66CB4B92" w14:textId="77777777" w:rsidR="001520F2" w:rsidRPr="00C8022E" w:rsidRDefault="001520F2" w:rsidP="001520F2">
      <w:pPr>
        <w:spacing w:after="200" w:line="276" w:lineRule="auto"/>
        <w:rPr>
          <w:rFonts w:cs="Arial"/>
          <w:iCs/>
        </w:rPr>
      </w:pPr>
      <w:r w:rsidRPr="00C8022E">
        <w:rPr>
          <w:rFonts w:cs="Arial"/>
          <w:b/>
          <w:bCs/>
          <w:iCs/>
        </w:rPr>
        <w:t>Proposal 3:</w:t>
      </w:r>
      <w:r w:rsidRPr="00C8022E">
        <w:rPr>
          <w:rFonts w:cs="Arial"/>
          <w:iCs/>
        </w:rPr>
        <w:t xml:space="preserve"> Send the MAC CE with the estimated timing error to the UE when a pre-defined error threshold is exceeded.</w:t>
      </w:r>
    </w:p>
    <w:p w14:paraId="201F00A0" w14:textId="77777777" w:rsidR="001520F2" w:rsidRPr="00C8022E" w:rsidRDefault="001520F2" w:rsidP="001520F2">
      <w:pPr>
        <w:spacing w:after="200" w:line="276" w:lineRule="auto"/>
      </w:pPr>
      <w:r w:rsidRPr="00C8022E">
        <w:rPr>
          <w:b/>
          <w:bCs/>
        </w:rPr>
        <w:t>Observation 2:</w:t>
      </w:r>
      <w:r w:rsidRPr="00C8022E">
        <w:t xml:space="preserve"> The error threshold used to transmit the timing error should be smaller than the timing accuracy requirement of half the CP length.</w:t>
      </w:r>
    </w:p>
    <w:p w14:paraId="6067B2C5" w14:textId="77777777" w:rsidR="001520F2" w:rsidRPr="00C8022E" w:rsidRDefault="001520F2" w:rsidP="001520F2">
      <w:pPr>
        <w:spacing w:after="200" w:line="276" w:lineRule="auto"/>
      </w:pPr>
      <w:r w:rsidRPr="00C8022E">
        <w:rPr>
          <w:b/>
          <w:bCs/>
        </w:rPr>
        <w:t xml:space="preserve">Proposal 4: </w:t>
      </w:r>
      <w:r w:rsidRPr="00C8022E">
        <w:t>Add a MAC CE to signal estimated frequency errors from the gNB to the UE.</w:t>
      </w:r>
    </w:p>
    <w:p w14:paraId="054215B3" w14:textId="77777777" w:rsidR="001520F2" w:rsidRPr="00C8022E" w:rsidRDefault="001520F2" w:rsidP="001520F2">
      <w:r w:rsidRPr="00C8022E">
        <w:rPr>
          <w:b/>
          <w:bCs/>
        </w:rPr>
        <w:t xml:space="preserve">Proposal 5: </w:t>
      </w:r>
      <w:r w:rsidRPr="00C8022E">
        <w:t>The new MAC CE contains a signed 10-bit value F</w:t>
      </w:r>
      <w:r w:rsidRPr="00C8022E">
        <w:rPr>
          <w:vertAlign w:val="subscript"/>
        </w:rPr>
        <w:t>E</w:t>
      </w:r>
      <w:r w:rsidRPr="00C8022E">
        <w:t xml:space="preserve"> that represents the estimated frequency error F</w:t>
      </w:r>
      <w:r w:rsidRPr="00C8022E">
        <w:rPr>
          <w:vertAlign w:val="subscript"/>
        </w:rPr>
        <w:t>Err</w:t>
      </w:r>
      <w:r w:rsidRPr="00C8022E">
        <w:t xml:space="preserve"> (in Hz), calculated as follows</w:t>
      </w:r>
    </w:p>
    <w:p w14:paraId="5347173E" w14:textId="77777777" w:rsidR="001520F2" w:rsidRPr="00C8022E" w:rsidRDefault="001520F2" w:rsidP="003C1E81">
      <w:pPr>
        <w:pStyle w:val="Paragraphedeliste"/>
        <w:numPr>
          <w:ilvl w:val="0"/>
          <w:numId w:val="36"/>
        </w:numPr>
        <w:overflowPunct w:val="0"/>
        <w:autoSpaceDE w:val="0"/>
        <w:autoSpaceDN w:val="0"/>
        <w:adjustRightInd w:val="0"/>
        <w:spacing w:before="0" w:after="200" w:line="276" w:lineRule="auto"/>
        <w:jc w:val="both"/>
        <w:textAlignment w:val="baseline"/>
        <w:rPr>
          <w:b/>
          <w:bCs/>
        </w:rPr>
      </w:pPr>
      <w:r w:rsidRPr="00C8022E">
        <w:rPr>
          <w:rFonts w:cs="Arial"/>
          <w:iCs/>
        </w:rPr>
        <w:t>F</w:t>
      </w:r>
      <w:r w:rsidRPr="00C8022E">
        <w:rPr>
          <w:rFonts w:cs="Arial"/>
          <w:iCs/>
          <w:vertAlign w:val="subscript"/>
        </w:rPr>
        <w:t>Err</w:t>
      </w:r>
      <w:r w:rsidRPr="00C8022E">
        <w:rPr>
          <w:rFonts w:cs="Arial"/>
          <w:iCs/>
        </w:rPr>
        <w:t xml:space="preserve"> = F</w:t>
      </w:r>
      <w:r w:rsidRPr="00C8022E">
        <w:rPr>
          <w:rFonts w:cs="Arial"/>
          <w:iCs/>
          <w:vertAlign w:val="subscript"/>
        </w:rPr>
        <w:t>E </w:t>
      </w:r>
      <w:r w:rsidRPr="00C8022E">
        <w:rPr>
          <w:rFonts w:cs="Arial"/>
          <w:iCs/>
        </w:rPr>
        <w:t>* F</w:t>
      </w:r>
      <w:r w:rsidRPr="00C8022E">
        <w:rPr>
          <w:rFonts w:cs="Arial"/>
          <w:iCs/>
          <w:vertAlign w:val="subscript"/>
        </w:rPr>
        <w:t>SCS</w:t>
      </w:r>
      <w:r w:rsidRPr="00C8022E">
        <w:rPr>
          <w:rFonts w:cs="Arial"/>
          <w:iCs/>
        </w:rPr>
        <w:t>, with F</w:t>
      </w:r>
      <w:r w:rsidRPr="00C8022E">
        <w:rPr>
          <w:rFonts w:cs="Arial"/>
          <w:iCs/>
          <w:vertAlign w:val="subscript"/>
        </w:rPr>
        <w:t>E</w:t>
      </w:r>
      <w:r w:rsidRPr="00C8022E">
        <w:rPr>
          <w:rFonts w:cs="Arial"/>
          <w:iCs/>
        </w:rPr>
        <w:t xml:space="preserve"> the MAC CE payload and FSCS the SCS for the used numerology</w:t>
      </w:r>
    </w:p>
    <w:p w14:paraId="69538D99" w14:textId="77777777" w:rsidR="001520F2" w:rsidRPr="00C8022E" w:rsidRDefault="001520F2" w:rsidP="001520F2">
      <w:pPr>
        <w:spacing w:after="200" w:line="276" w:lineRule="auto"/>
      </w:pPr>
      <w:r w:rsidRPr="00C8022E">
        <w:rPr>
          <w:b/>
          <w:bCs/>
        </w:rPr>
        <w:t xml:space="preserve">Proposal 6: </w:t>
      </w:r>
      <w:r w:rsidRPr="00C8022E">
        <w:t>Send the MAC CE with the estimated frequency error to the UE when a pre-defined error threshold is exceeded. The error threshold used to transmit the frequency error should be smaller than the frequency accuracy requirement of 0.1 ppm.</w:t>
      </w:r>
    </w:p>
    <w:p w14:paraId="456C0BE3" w14:textId="77777777" w:rsidR="001520F2" w:rsidRPr="00C8022E" w:rsidRDefault="001520F2" w:rsidP="001520F2">
      <w:pPr>
        <w:spacing w:after="200" w:line="276" w:lineRule="auto"/>
      </w:pPr>
      <w:r w:rsidRPr="00C8022E">
        <w:rPr>
          <w:b/>
          <w:bCs/>
        </w:rPr>
        <w:t xml:space="preserve">Observation 3: </w:t>
      </w:r>
      <w:r w:rsidRPr="00C8022E">
        <w:t>The MAC CE with estimated frequency error and the MAC CE with the estimated timing error can be combined in a single entry.</w:t>
      </w:r>
    </w:p>
    <w:p w14:paraId="5D10CD1E" w14:textId="77777777" w:rsidR="001520F2" w:rsidRPr="00C8022E" w:rsidRDefault="001520F2" w:rsidP="001520F2">
      <w:pPr>
        <w:spacing w:after="200" w:line="276" w:lineRule="auto"/>
      </w:pPr>
      <w:r w:rsidRPr="00C8022E">
        <w:rPr>
          <w:b/>
          <w:bCs/>
        </w:rPr>
        <w:t xml:space="preserve">Observation 4: </w:t>
      </w:r>
      <w:r w:rsidRPr="00C8022E">
        <w:t>The propagation delay needs to be considered in the evaluation of closed-loop time and frequency tracking.</w:t>
      </w:r>
    </w:p>
    <w:p w14:paraId="6899E6F1" w14:textId="77777777" w:rsidR="001520F2" w:rsidRPr="00C8022E" w:rsidRDefault="001520F2" w:rsidP="001520F2">
      <w:pPr>
        <w:spacing w:after="200" w:line="276" w:lineRule="auto"/>
        <w:rPr>
          <w:b/>
          <w:bCs/>
        </w:rPr>
      </w:pPr>
      <w:r w:rsidRPr="00C8022E">
        <w:rPr>
          <w:b/>
          <w:bCs/>
        </w:rPr>
        <w:t xml:space="preserve">Observation 5: </w:t>
      </w:r>
      <w:r w:rsidRPr="00C8022E">
        <w:t>Discussions at RAN1#122 and RAN1#122bis have focused on evaluation scenarios and methodology for initial access.</w:t>
      </w:r>
      <w:r w:rsidRPr="00C8022E">
        <w:rPr>
          <w:b/>
          <w:bCs/>
        </w:rPr>
        <w:t xml:space="preserve"> </w:t>
      </w:r>
    </w:p>
    <w:p w14:paraId="733D8CBB" w14:textId="77777777" w:rsidR="001520F2" w:rsidRPr="00C8022E" w:rsidRDefault="001520F2" w:rsidP="001520F2">
      <w:pPr>
        <w:spacing w:after="200" w:line="276" w:lineRule="auto"/>
      </w:pPr>
      <w:r w:rsidRPr="00C8022E">
        <w:rPr>
          <w:b/>
          <w:bCs/>
        </w:rPr>
        <w:t xml:space="preserve">Proposal 7: </w:t>
      </w:r>
      <w:r w:rsidRPr="00C8022E">
        <w:t xml:space="preserve">Discuss evaluation scenarios and methodology for connected mode. </w:t>
      </w:r>
    </w:p>
    <w:p w14:paraId="1B4CD254" w14:textId="77777777" w:rsidR="001520F2" w:rsidRPr="00C8022E" w:rsidRDefault="001520F2" w:rsidP="001520F2">
      <w:pPr>
        <w:spacing w:after="200" w:line="276" w:lineRule="auto"/>
      </w:pPr>
      <w:r w:rsidRPr="00C8022E">
        <w:rPr>
          <w:b/>
          <w:bCs/>
        </w:rPr>
        <w:t xml:space="preserve">Proposal 8: </w:t>
      </w:r>
      <w:r w:rsidRPr="00C8022E">
        <w:t>Add an evaluation framework for time and frequency tracking in connected mode, considering the propagation delay, with a round-trip time of 4 ms for LEO-600 when the satellite is at nadir and up to 12.6 ms when the satellite is at an elevation angle of 30</w:t>
      </w:r>
      <w:r w:rsidRPr="00C8022E">
        <w:rPr>
          <w:rFonts w:cs="Arial"/>
        </w:rPr>
        <w:t>⁰</w:t>
      </w:r>
      <w:r w:rsidRPr="00C8022E">
        <w:t>.</w:t>
      </w:r>
    </w:p>
    <w:p w14:paraId="6D2DA5AC" w14:textId="4234ACC0" w:rsidR="001520F2" w:rsidRPr="00C8022E" w:rsidRDefault="001520F2" w:rsidP="001520F2">
      <w:pPr>
        <w:spacing w:after="200" w:line="276" w:lineRule="auto"/>
        <w:jc w:val="center"/>
        <w:rPr>
          <w:b/>
          <w:bCs/>
        </w:rPr>
      </w:pPr>
      <w:r w:rsidRPr="00C8022E">
        <w:rPr>
          <w:rFonts w:cs="Arial"/>
          <w:iCs/>
          <w:noProof/>
          <w:lang w:val="fr-FR" w:eastAsia="fr-FR"/>
        </w:rPr>
        <w:drawing>
          <wp:inline distT="0" distB="0" distL="0" distR="0" wp14:anchorId="3CBAF566" wp14:editId="6B6527B6">
            <wp:extent cx="3825240" cy="1264087"/>
            <wp:effectExtent l="0" t="0" r="3810" b="0"/>
            <wp:docPr id="1847756722" name="Picture 1" descr="A graph with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7756722" name="Picture 1" descr="A graph with a line&#10;&#10;AI-generated content may be incorrect."/>
                    <pic:cNvPicPr/>
                  </pic:nvPicPr>
                  <pic:blipFill>
                    <a:blip r:embed="rId8"/>
                    <a:stretch>
                      <a:fillRect/>
                    </a:stretch>
                  </pic:blipFill>
                  <pic:spPr>
                    <a:xfrm>
                      <a:off x="0" y="0"/>
                      <a:ext cx="3905601" cy="1290643"/>
                    </a:xfrm>
                    <a:prstGeom prst="rect">
                      <a:avLst/>
                    </a:prstGeom>
                  </pic:spPr>
                </pic:pic>
              </a:graphicData>
            </a:graphic>
          </wp:inline>
        </w:drawing>
      </w:r>
    </w:p>
    <w:p w14:paraId="0B39AA6E" w14:textId="77777777" w:rsidR="001520F2" w:rsidRPr="00C8022E" w:rsidRDefault="001520F2" w:rsidP="001520F2">
      <w:pPr>
        <w:spacing w:after="200" w:line="276" w:lineRule="auto"/>
        <w:jc w:val="center"/>
        <w:rPr>
          <w:i/>
          <w:iCs/>
        </w:rPr>
      </w:pPr>
      <w:r w:rsidRPr="00C8022E">
        <w:rPr>
          <w:i/>
          <w:iCs/>
        </w:rPr>
        <w:t>Distance profile for a LEO-600 orbit with an indication of the 30</w:t>
      </w:r>
      <w:r w:rsidRPr="00C8022E">
        <w:rPr>
          <w:rFonts w:cs="Arial"/>
          <w:i/>
          <w:iCs/>
        </w:rPr>
        <w:t>⁰ elevation threshold</w:t>
      </w:r>
    </w:p>
    <w:p w14:paraId="3E4BE3A6" w14:textId="34550B07" w:rsidR="001520F2" w:rsidRPr="00C8022E" w:rsidRDefault="001520F2" w:rsidP="001520F2">
      <w:pPr>
        <w:rPr>
          <w:b/>
          <w:bCs/>
        </w:rPr>
      </w:pPr>
      <w:r w:rsidRPr="00C8022E">
        <w:rPr>
          <w:b/>
          <w:bCs/>
        </w:rPr>
        <w:t xml:space="preserve">Observation 6: </w:t>
      </w:r>
      <w:r w:rsidRPr="00C8022E">
        <w:t>Using existing TA command updates and a potential FA command update, an update interval of 500 ms is insufficient to meet the stringent timing and frequency accuracy requirements.</w:t>
      </w:r>
      <w:r w:rsidRPr="00C8022E">
        <w:rPr>
          <w:b/>
          <w:bCs/>
        </w:rPr>
        <w:t xml:space="preserve"> </w:t>
      </w:r>
      <w:r w:rsidRPr="00C8022E">
        <w:rPr>
          <w:noProof/>
          <w:lang w:val="fr-FR" w:eastAsia="fr-FR"/>
        </w:rPr>
        <w:drawing>
          <wp:anchor distT="0" distB="0" distL="114300" distR="114300" simplePos="0" relativeHeight="251660288" behindDoc="0" locked="0" layoutInCell="1" allowOverlap="1" wp14:anchorId="22B17345" wp14:editId="0C9FE52D">
            <wp:simplePos x="0" y="0"/>
            <wp:positionH relativeFrom="margin">
              <wp:align>right</wp:align>
            </wp:positionH>
            <wp:positionV relativeFrom="paragraph">
              <wp:posOffset>361315</wp:posOffset>
            </wp:positionV>
            <wp:extent cx="2872740" cy="1319530"/>
            <wp:effectExtent l="0" t="0" r="3810" b="0"/>
            <wp:wrapTopAndBottom/>
            <wp:docPr id="663974193" name="Picture 1" descr="A graph with a blue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3974193" name="Picture 1" descr="A graph with a blue line&#10;&#10;AI-generated content may be incorrect."/>
                    <pic:cNvPicPr/>
                  </pic:nvPicPr>
                  <pic:blipFill>
                    <a:blip r:embed="rId9" cstate="print">
                      <a:extLst>
                        <a:ext uri="{28A0092B-C50C-407E-A947-70E740481C1C}">
                          <a14:useLocalDpi xmlns:a14="http://schemas.microsoft.com/office/drawing/2010/main" val="0"/>
                        </a:ext>
                      </a:extLst>
                    </a:blip>
                    <a:stretch>
                      <a:fillRect/>
                    </a:stretch>
                  </pic:blipFill>
                  <pic:spPr>
                    <a:xfrm>
                      <a:off x="0" y="0"/>
                      <a:ext cx="2872740" cy="1319530"/>
                    </a:xfrm>
                    <a:prstGeom prst="rect">
                      <a:avLst/>
                    </a:prstGeom>
                  </pic:spPr>
                </pic:pic>
              </a:graphicData>
            </a:graphic>
            <wp14:sizeRelH relativeFrom="page">
              <wp14:pctWidth>0</wp14:pctWidth>
            </wp14:sizeRelH>
            <wp14:sizeRelV relativeFrom="page">
              <wp14:pctHeight>0</wp14:pctHeight>
            </wp14:sizeRelV>
          </wp:anchor>
        </w:drawing>
      </w:r>
      <w:r w:rsidRPr="00C8022E">
        <w:rPr>
          <w:rFonts w:cs="Arial"/>
          <w:iCs/>
          <w:noProof/>
          <w:lang w:val="fr-FR" w:eastAsia="fr-FR"/>
        </w:rPr>
        <w:drawing>
          <wp:anchor distT="0" distB="0" distL="114300" distR="114300" simplePos="0" relativeHeight="251659264" behindDoc="0" locked="0" layoutInCell="1" allowOverlap="1" wp14:anchorId="6D27B148" wp14:editId="26C9115E">
            <wp:simplePos x="0" y="0"/>
            <wp:positionH relativeFrom="column">
              <wp:posOffset>1</wp:posOffset>
            </wp:positionH>
            <wp:positionV relativeFrom="paragraph">
              <wp:posOffset>363361</wp:posOffset>
            </wp:positionV>
            <wp:extent cx="2836928" cy="1344154"/>
            <wp:effectExtent l="0" t="0" r="1905" b="8890"/>
            <wp:wrapTopAndBottom/>
            <wp:docPr id="465910340" name="Picture 1" descr="A graph with a pink curv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5910340" name="Picture 1" descr="A graph with a pink curve&#10;&#10;AI-generated content may be incorrect."/>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841740" cy="1346434"/>
                    </a:xfrm>
                    <a:prstGeom prst="rect">
                      <a:avLst/>
                    </a:prstGeom>
                  </pic:spPr>
                </pic:pic>
              </a:graphicData>
            </a:graphic>
            <wp14:sizeRelH relativeFrom="page">
              <wp14:pctWidth>0</wp14:pctWidth>
            </wp14:sizeRelH>
            <wp14:sizeRelV relativeFrom="page">
              <wp14:pctHeight>0</wp14:pctHeight>
            </wp14:sizeRelV>
          </wp:anchor>
        </w:drawing>
      </w:r>
    </w:p>
    <w:p w14:paraId="00693F29" w14:textId="77777777" w:rsidR="001520F2" w:rsidRPr="00C8022E" w:rsidRDefault="001520F2" w:rsidP="001520F2">
      <w:pPr>
        <w:spacing w:after="200" w:line="276" w:lineRule="auto"/>
        <w:jc w:val="center"/>
        <w:rPr>
          <w:i/>
          <w:iCs/>
        </w:rPr>
      </w:pPr>
      <w:r w:rsidRPr="00C8022E">
        <w:rPr>
          <w:i/>
          <w:iCs/>
        </w:rPr>
        <w:t>Delay error (left) and frequency error (right) for a LEO-600 pass, considering a TAC and FAC update interval of 500 ms.</w:t>
      </w:r>
    </w:p>
    <w:p w14:paraId="60A8B1ED" w14:textId="77777777" w:rsidR="001520F2" w:rsidRPr="00C8022E" w:rsidRDefault="001520F2" w:rsidP="001520F2">
      <w:pPr>
        <w:spacing w:after="200" w:line="276" w:lineRule="auto"/>
        <w:rPr>
          <w:rFonts w:cs="Arial"/>
          <w:iCs/>
        </w:rPr>
      </w:pPr>
      <w:r w:rsidRPr="00C8022E">
        <w:rPr>
          <w:rFonts w:cs="Arial"/>
          <w:b/>
          <w:bCs/>
          <w:iCs/>
        </w:rPr>
        <w:t xml:space="preserve">Observation 7: </w:t>
      </w:r>
      <w:r w:rsidRPr="00C8022E">
        <w:rPr>
          <w:rFonts w:cs="Arial"/>
          <w:iCs/>
        </w:rPr>
        <w:t>The existing TA command cannot correct the timing offset for LEO-600 deployment scenarios to meet the timing accuracy requirement of the CP-OFDM waveform, considering numerology 3 with 120 kHz SCS and for Ka band frequencies.</w:t>
      </w:r>
    </w:p>
    <w:p w14:paraId="42BECD7B" w14:textId="79545927" w:rsidR="001520F2" w:rsidRPr="00C8022E" w:rsidRDefault="001520F2" w:rsidP="001520F2">
      <w:pPr>
        <w:spacing w:after="200" w:line="276" w:lineRule="auto"/>
        <w:rPr>
          <w:rFonts w:cs="Arial"/>
          <w:iCs/>
        </w:rPr>
      </w:pPr>
      <w:r w:rsidRPr="00C8022E">
        <w:rPr>
          <w:rFonts w:cs="Arial"/>
          <w:b/>
          <w:bCs/>
          <w:iCs/>
        </w:rPr>
        <w:t xml:space="preserve">Observation 8: </w:t>
      </w:r>
      <w:r w:rsidRPr="00C8022E">
        <w:rPr>
          <w:rFonts w:cs="Arial"/>
          <w:iCs/>
        </w:rPr>
        <w:t>With higher-order loops, the timing and frequency errors are within the accuracy requirements, even when the timing and frequency errors are only signaled once per second.</w:t>
      </w:r>
      <w:r w:rsidRPr="00C8022E">
        <w:rPr>
          <w:noProof/>
          <w:lang w:val="fr-FR" w:eastAsia="fr-FR"/>
        </w:rPr>
        <w:drawing>
          <wp:anchor distT="0" distB="0" distL="114300" distR="114300" simplePos="0" relativeHeight="251661312" behindDoc="0" locked="0" layoutInCell="1" allowOverlap="1" wp14:anchorId="0AAC0085" wp14:editId="039C98BB">
            <wp:simplePos x="0" y="0"/>
            <wp:positionH relativeFrom="column">
              <wp:posOffset>2750820</wp:posOffset>
            </wp:positionH>
            <wp:positionV relativeFrom="paragraph">
              <wp:posOffset>424180</wp:posOffset>
            </wp:positionV>
            <wp:extent cx="2766060" cy="1261745"/>
            <wp:effectExtent l="0" t="0" r="0" b="0"/>
            <wp:wrapTopAndBottom/>
            <wp:docPr id="18188847" name="Picture 1" descr="A blue and green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738328" name="Picture 1" descr="A blue and green graph&#10;&#10;AI-generated content may be incorrect."/>
                    <pic:cNvPicPr/>
                  </pic:nvPicPr>
                  <pic:blipFill>
                    <a:blip r:embed="rId11">
                      <a:extLst>
                        <a:ext uri="{28A0092B-C50C-407E-A947-70E740481C1C}">
                          <a14:useLocalDpi xmlns:a14="http://schemas.microsoft.com/office/drawing/2010/main" val="0"/>
                        </a:ext>
                      </a:extLst>
                    </a:blip>
                    <a:stretch>
                      <a:fillRect/>
                    </a:stretch>
                  </pic:blipFill>
                  <pic:spPr>
                    <a:xfrm>
                      <a:off x="0" y="0"/>
                      <a:ext cx="2766060" cy="1261745"/>
                    </a:xfrm>
                    <a:prstGeom prst="rect">
                      <a:avLst/>
                    </a:prstGeom>
                  </pic:spPr>
                </pic:pic>
              </a:graphicData>
            </a:graphic>
            <wp14:sizeRelH relativeFrom="page">
              <wp14:pctWidth>0</wp14:pctWidth>
            </wp14:sizeRelH>
            <wp14:sizeRelV relativeFrom="page">
              <wp14:pctHeight>0</wp14:pctHeight>
            </wp14:sizeRelV>
          </wp:anchor>
        </w:drawing>
      </w:r>
      <w:r w:rsidRPr="00C8022E">
        <w:rPr>
          <w:noProof/>
          <w:lang w:val="fr-FR" w:eastAsia="fr-FR"/>
        </w:rPr>
        <w:drawing>
          <wp:anchor distT="0" distB="0" distL="114300" distR="114300" simplePos="0" relativeHeight="251662336" behindDoc="0" locked="0" layoutInCell="1" allowOverlap="1" wp14:anchorId="299BEA11" wp14:editId="5D6F677D">
            <wp:simplePos x="0" y="0"/>
            <wp:positionH relativeFrom="column">
              <wp:posOffset>0</wp:posOffset>
            </wp:positionH>
            <wp:positionV relativeFrom="paragraph">
              <wp:posOffset>408410</wp:posOffset>
            </wp:positionV>
            <wp:extent cx="2766060" cy="1251479"/>
            <wp:effectExtent l="0" t="0" r="0" b="6350"/>
            <wp:wrapTopAndBottom/>
            <wp:docPr id="1352936788" name="Picture 1" descr="A graph of a graph showing a curv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6612986" name="Picture 1" descr="A graph of a graph showing a curve&#10;&#10;AI-generated content may be incorrect."/>
                    <pic:cNvPicPr/>
                  </pic:nvPicPr>
                  <pic:blipFill>
                    <a:blip r:embed="rId12">
                      <a:extLst>
                        <a:ext uri="{28A0092B-C50C-407E-A947-70E740481C1C}">
                          <a14:useLocalDpi xmlns:a14="http://schemas.microsoft.com/office/drawing/2010/main" val="0"/>
                        </a:ext>
                      </a:extLst>
                    </a:blip>
                    <a:stretch>
                      <a:fillRect/>
                    </a:stretch>
                  </pic:blipFill>
                  <pic:spPr>
                    <a:xfrm>
                      <a:off x="0" y="0"/>
                      <a:ext cx="2773178" cy="1254699"/>
                    </a:xfrm>
                    <a:prstGeom prst="rect">
                      <a:avLst/>
                    </a:prstGeom>
                  </pic:spPr>
                </pic:pic>
              </a:graphicData>
            </a:graphic>
            <wp14:sizeRelH relativeFrom="page">
              <wp14:pctWidth>0</wp14:pctWidth>
            </wp14:sizeRelH>
            <wp14:sizeRelV relativeFrom="page">
              <wp14:pctHeight>0</wp14:pctHeight>
            </wp14:sizeRelV>
          </wp:anchor>
        </w:drawing>
      </w:r>
    </w:p>
    <w:p w14:paraId="2CDDBDA1" w14:textId="77777777" w:rsidR="001520F2" w:rsidRPr="00C8022E" w:rsidRDefault="001520F2" w:rsidP="001520F2">
      <w:pPr>
        <w:spacing w:after="200" w:line="276" w:lineRule="auto"/>
        <w:jc w:val="center"/>
        <w:rPr>
          <w:i/>
          <w:iCs/>
        </w:rPr>
      </w:pPr>
      <w:r w:rsidRPr="00C8022E">
        <w:rPr>
          <w:i/>
          <w:iCs/>
        </w:rPr>
        <w:t>Delay error (left) and frequency error (right) for a LEO-600 pass, considering a timing and frequency error signaling with an update interval of 1 ms.</w:t>
      </w:r>
    </w:p>
    <w:p w14:paraId="51C08A13" w14:textId="77777777" w:rsidR="001520F2" w:rsidRPr="00C8022E" w:rsidRDefault="001520F2" w:rsidP="001520F2">
      <w:pPr>
        <w:rPr>
          <w:rFonts w:cs="Arial"/>
          <w:b/>
          <w:bCs/>
          <w:iCs/>
        </w:rPr>
      </w:pPr>
      <w:r w:rsidRPr="00C8022E">
        <w:rPr>
          <w:rFonts w:cs="Arial"/>
          <w:b/>
          <w:bCs/>
          <w:iCs/>
        </w:rPr>
        <w:t xml:space="preserve">Observation 9: </w:t>
      </w:r>
      <w:r w:rsidRPr="00C8022E">
        <w:rPr>
          <w:rFonts w:cs="Arial"/>
          <w:iCs/>
        </w:rPr>
        <w:t>To limit the overhead of the time and frequency error signaling, the error may be sent when a pre-defined threshold is exceeded.</w:t>
      </w:r>
      <w:r w:rsidRPr="00C8022E">
        <w:rPr>
          <w:rFonts w:cs="Arial"/>
          <w:b/>
          <w:bCs/>
          <w:iCs/>
        </w:rPr>
        <w:t xml:space="preserve"> </w:t>
      </w:r>
    </w:p>
    <w:p w14:paraId="627DEAC5" w14:textId="77777777" w:rsidR="001520F2" w:rsidRPr="00C8022E" w:rsidRDefault="001520F2" w:rsidP="001520F2">
      <w:pPr>
        <w:rPr>
          <w:rFonts w:cs="Arial"/>
          <w:iCs/>
        </w:rPr>
      </w:pPr>
      <w:r w:rsidRPr="00C8022E">
        <w:rPr>
          <w:rFonts w:cs="Arial"/>
          <w:b/>
          <w:bCs/>
          <w:iCs/>
        </w:rPr>
        <w:t xml:space="preserve">Observation 10: </w:t>
      </w:r>
      <w:r w:rsidRPr="00C8022E">
        <w:rPr>
          <w:rFonts w:cs="Arial"/>
          <w:iCs/>
        </w:rPr>
        <w:t>The proposed time and frequency tracking does not use the two-line element (TLE) data from the satellite.</w:t>
      </w:r>
    </w:p>
    <w:p w14:paraId="13A468AD" w14:textId="77777777" w:rsidR="001520F2" w:rsidRPr="00C8022E" w:rsidRDefault="001520F2" w:rsidP="001520F2">
      <w:r w:rsidRPr="00C8022E">
        <w:rPr>
          <w:b/>
          <w:bCs/>
        </w:rPr>
        <w:t xml:space="preserve">Observation 11: </w:t>
      </w:r>
      <w:r w:rsidRPr="00C8022E">
        <w:t>Because the satellite position is not required in time-frequency tracking in connected mode, the SIB-19 periodicity can be enlarged, lowering the SIB-19 overhead.</w:t>
      </w:r>
    </w:p>
    <w:p w14:paraId="255077E9" w14:textId="77777777" w:rsidR="001520F2" w:rsidRPr="00C8022E" w:rsidRDefault="001520F2" w:rsidP="001520F2">
      <w:pPr>
        <w:rPr>
          <w:b/>
          <w:bCs/>
        </w:rPr>
      </w:pPr>
      <w:r w:rsidRPr="00C8022E">
        <w:rPr>
          <w:b/>
          <w:bCs/>
        </w:rPr>
        <w:t xml:space="preserve">Observation 12: </w:t>
      </w:r>
      <w:r w:rsidRPr="00C8022E">
        <w:t>By using an error threshold for signaling timing and frequency errors, the overhead can be limited. The amount of signaling depends on the used threshold and is lower for the frequency error than for the timing error.</w:t>
      </w:r>
      <w:r w:rsidRPr="00C8022E">
        <w:rPr>
          <w:b/>
          <w:bCs/>
        </w:rPr>
        <w:t xml:space="preserve"> </w:t>
      </w:r>
    </w:p>
    <w:p w14:paraId="1B14EEED" w14:textId="77777777" w:rsidR="001520F2" w:rsidRPr="00C8022E" w:rsidRDefault="001520F2" w:rsidP="001520F2">
      <w:r w:rsidRPr="00C8022E">
        <w:rPr>
          <w:b/>
          <w:bCs/>
        </w:rPr>
        <w:t xml:space="preserve">Observation 13: </w:t>
      </w:r>
      <w:r w:rsidRPr="00C8022E">
        <w:t>The error threshold should be chosen smaller than the required timing or frequency accuracy.</w:t>
      </w:r>
    </w:p>
    <w:p w14:paraId="0D1EC64E" w14:textId="77777777" w:rsidR="001520F2" w:rsidRPr="00C8022E" w:rsidRDefault="001520F2" w:rsidP="001520F2">
      <w:pPr>
        <w:spacing w:after="200" w:line="276" w:lineRule="auto"/>
      </w:pPr>
      <w:r w:rsidRPr="00C8022E">
        <w:rPr>
          <w:b/>
          <w:bCs/>
        </w:rPr>
        <w:t xml:space="preserve">Observation 14: </w:t>
      </w:r>
      <w:r w:rsidRPr="00C8022E">
        <w:t>As the proposed closed-loop solution for time and frequency only uses two newly added MAC CEs, there is limited impact on existing 5G NR NTN specifications.</w:t>
      </w:r>
    </w:p>
    <w:p w14:paraId="70AA4765" w14:textId="77777777" w:rsidR="001520F2" w:rsidRPr="00C8022E" w:rsidRDefault="001520F2" w:rsidP="001520F2">
      <w:pPr>
        <w:spacing w:after="200" w:line="276" w:lineRule="auto"/>
      </w:pPr>
      <w:r w:rsidRPr="00C8022E">
        <w:rPr>
          <w:b/>
          <w:bCs/>
        </w:rPr>
        <w:t xml:space="preserve">Observation 15: </w:t>
      </w:r>
      <w:r w:rsidRPr="00C8022E">
        <w:t>The proposed closed-loop solution with new MAC CEs to signal timing and frequency errors does not require any knowledge of the UE or gNB/satellite position, and it works for any orbit (LEO, MEO, GEO).</w:t>
      </w:r>
    </w:p>
    <w:p w14:paraId="4F81DC36" w14:textId="77777777" w:rsidR="001520F2" w:rsidRPr="00C8022E" w:rsidRDefault="001520F2" w:rsidP="001520F2">
      <w:pPr>
        <w:spacing w:after="200" w:line="276" w:lineRule="auto"/>
        <w:rPr>
          <w:rFonts w:cs="Arial"/>
          <w:b/>
          <w:bCs/>
          <w:iCs/>
        </w:rPr>
      </w:pPr>
      <w:r w:rsidRPr="00C8022E">
        <w:rPr>
          <w:rFonts w:cs="Arial"/>
          <w:b/>
          <w:bCs/>
          <w:iCs/>
        </w:rPr>
        <w:t xml:space="preserve">Observation 16: </w:t>
      </w:r>
      <w:r w:rsidRPr="00C8022E">
        <w:rPr>
          <w:rFonts w:cs="Arial"/>
          <w:iCs/>
        </w:rPr>
        <w:t>The presented solution can be combined with existing pre-compensation methods and will address UE mobility and TLE errors.</w:t>
      </w:r>
      <w:r w:rsidRPr="00C8022E">
        <w:rPr>
          <w:rFonts w:cs="Arial"/>
          <w:b/>
          <w:bCs/>
          <w:iCs/>
        </w:rPr>
        <w:t xml:space="preserve"> </w:t>
      </w:r>
    </w:p>
    <w:p w14:paraId="43E9DA76" w14:textId="77777777" w:rsidR="001520F2" w:rsidRPr="00C8022E" w:rsidRDefault="001520F2" w:rsidP="001520F2">
      <w:pPr>
        <w:jc w:val="both"/>
        <w:rPr>
          <w:rFonts w:cs="Arial"/>
          <w:b/>
          <w:bCs/>
          <w:iCs/>
        </w:rPr>
      </w:pPr>
      <w:r w:rsidRPr="00C8022E">
        <w:rPr>
          <w:rFonts w:cs="Arial"/>
          <w:b/>
          <w:bCs/>
          <w:iCs/>
        </w:rPr>
        <w:t xml:space="preserve">Proposal 9: </w:t>
      </w:r>
      <w:r w:rsidRPr="00C8022E">
        <w:rPr>
          <w:rFonts w:cs="Arial"/>
          <w:iCs/>
        </w:rPr>
        <w:t>Select during RAN1#123 which potential solutions we will consider in the remainder of the study.</w:t>
      </w:r>
    </w:p>
    <w:p w14:paraId="7D6EA858" w14:textId="77777777" w:rsidR="001520F2" w:rsidRPr="00C8022E" w:rsidRDefault="001520F2" w:rsidP="001520F2">
      <w:pPr>
        <w:rPr>
          <w:b/>
          <w:bCs/>
        </w:rPr>
      </w:pPr>
      <w:r w:rsidRPr="00C8022E">
        <w:rPr>
          <w:b/>
          <w:bCs/>
        </w:rPr>
        <w:t xml:space="preserve">Proposal 10: </w:t>
      </w:r>
      <w:r w:rsidRPr="00C8022E">
        <w:t>For large beam sizes, multiple reference locations can be considered. The UE will transmit multiple PRACH using pre-compensation based on the different locations.</w:t>
      </w:r>
    </w:p>
    <w:p w14:paraId="193D431D" w14:textId="77777777" w:rsidR="001520F2" w:rsidRPr="00C8022E" w:rsidRDefault="001520F2" w:rsidP="001520F2">
      <w:pPr>
        <w:rPr>
          <w:b/>
          <w:bCs/>
        </w:rPr>
      </w:pPr>
      <w:r w:rsidRPr="00C8022E">
        <w:rPr>
          <w:b/>
          <w:bCs/>
        </w:rPr>
        <w:t xml:space="preserve">Proposal 11: </w:t>
      </w:r>
      <w:r w:rsidRPr="00C8022E">
        <w:t>Signaling enhancements for Msg-2 in combination with the solution from Section 4.3, i.e., using implementation-based techniques, should be further studied.</w:t>
      </w:r>
    </w:p>
    <w:p w14:paraId="5E446ED9" w14:textId="77777777" w:rsidR="001520F2" w:rsidRPr="00C8022E" w:rsidRDefault="001520F2" w:rsidP="001520F2">
      <w:pPr>
        <w:rPr>
          <w:b/>
          <w:bCs/>
        </w:rPr>
      </w:pPr>
      <w:r w:rsidRPr="00C8022E">
        <w:rPr>
          <w:b/>
          <w:bCs/>
        </w:rPr>
        <w:t xml:space="preserve">Observation 17: </w:t>
      </w:r>
      <w:r w:rsidRPr="00C8022E">
        <w:t>Solutions based on DL-TDOA will not work for GEO and MEO deployment scenarios.</w:t>
      </w:r>
      <w:r w:rsidRPr="00C8022E">
        <w:rPr>
          <w:b/>
          <w:bCs/>
        </w:rPr>
        <w:t xml:space="preserve"> </w:t>
      </w:r>
    </w:p>
    <w:p w14:paraId="025D6755" w14:textId="77777777" w:rsidR="001520F2" w:rsidRPr="00C8022E" w:rsidRDefault="001520F2" w:rsidP="001520F2">
      <w:r w:rsidRPr="00C8022E">
        <w:rPr>
          <w:b/>
          <w:bCs/>
        </w:rPr>
        <w:t xml:space="preserve">Observation 18: </w:t>
      </w:r>
      <w:r w:rsidRPr="00C8022E">
        <w:t xml:space="preserve">UE positioning via DL-TDOA using signaling from a single LEO satellite is not feasible, because of the long acquisition time. </w:t>
      </w:r>
    </w:p>
    <w:p w14:paraId="5451DBF4" w14:textId="77777777" w:rsidR="001520F2" w:rsidRPr="00C8022E" w:rsidRDefault="001520F2" w:rsidP="001520F2">
      <w:pPr>
        <w:rPr>
          <w:b/>
          <w:bCs/>
        </w:rPr>
      </w:pPr>
      <w:r w:rsidRPr="00C8022E">
        <w:rPr>
          <w:b/>
          <w:bCs/>
        </w:rPr>
        <w:t xml:space="preserve">Observation 19: </w:t>
      </w:r>
      <w:r w:rsidRPr="00C8022E">
        <w:t>UE positioning via DL-TDOA using signaling from multiple LEO satellites has the following implementation challenges</w:t>
      </w:r>
    </w:p>
    <w:p w14:paraId="637002B2" w14:textId="77777777" w:rsidR="001520F2" w:rsidRPr="00C8022E" w:rsidRDefault="001520F2" w:rsidP="003C1E81">
      <w:pPr>
        <w:pStyle w:val="Paragraphedeliste"/>
        <w:numPr>
          <w:ilvl w:val="0"/>
          <w:numId w:val="37"/>
        </w:numPr>
        <w:overflowPunct w:val="0"/>
        <w:autoSpaceDE w:val="0"/>
        <w:autoSpaceDN w:val="0"/>
        <w:adjustRightInd w:val="0"/>
        <w:spacing w:before="0" w:after="180"/>
        <w:textAlignment w:val="baseline"/>
      </w:pPr>
      <w:r w:rsidRPr="00C8022E">
        <w:t>Satellites need to be synchronized</w:t>
      </w:r>
    </w:p>
    <w:p w14:paraId="5B245C73" w14:textId="77777777" w:rsidR="001520F2" w:rsidRPr="00C8022E" w:rsidRDefault="001520F2" w:rsidP="003C1E81">
      <w:pPr>
        <w:pStyle w:val="Paragraphedeliste"/>
        <w:numPr>
          <w:ilvl w:val="0"/>
          <w:numId w:val="37"/>
        </w:numPr>
        <w:overflowPunct w:val="0"/>
        <w:autoSpaceDE w:val="0"/>
        <w:autoSpaceDN w:val="0"/>
        <w:adjustRightInd w:val="0"/>
        <w:spacing w:before="0" w:after="180"/>
        <w:textAlignment w:val="baseline"/>
      </w:pPr>
      <w:r w:rsidRPr="00C8022E">
        <w:t>Poses constraints on the satellite constellation</w:t>
      </w:r>
    </w:p>
    <w:p w14:paraId="1CFB964D" w14:textId="77777777" w:rsidR="001520F2" w:rsidRPr="00C8022E" w:rsidRDefault="001520F2" w:rsidP="003C1E81">
      <w:pPr>
        <w:pStyle w:val="Paragraphedeliste"/>
        <w:numPr>
          <w:ilvl w:val="0"/>
          <w:numId w:val="37"/>
        </w:numPr>
        <w:overflowPunct w:val="0"/>
        <w:autoSpaceDE w:val="0"/>
        <w:autoSpaceDN w:val="0"/>
        <w:adjustRightInd w:val="0"/>
        <w:spacing w:before="0" w:after="180"/>
        <w:textAlignment w:val="baseline"/>
      </w:pPr>
      <w:r w:rsidRPr="00C8022E">
        <w:t>Even for a large constellation, the number of visible satellites can be limited due to building and vegetation blockage</w:t>
      </w:r>
    </w:p>
    <w:p w14:paraId="7AC1B860" w14:textId="77777777" w:rsidR="001520F2" w:rsidRPr="00C8022E" w:rsidRDefault="001520F2" w:rsidP="003C1E81">
      <w:pPr>
        <w:pStyle w:val="Paragraphedeliste"/>
        <w:numPr>
          <w:ilvl w:val="0"/>
          <w:numId w:val="37"/>
        </w:numPr>
        <w:overflowPunct w:val="0"/>
        <w:autoSpaceDE w:val="0"/>
        <w:autoSpaceDN w:val="0"/>
        <w:adjustRightInd w:val="0"/>
        <w:spacing w:before="0" w:after="180"/>
        <w:textAlignment w:val="baseline"/>
      </w:pPr>
      <w:r w:rsidRPr="00C8022E">
        <w:t>For higher frequencies, directive antennas are used, which limits the number of visible satellites</w:t>
      </w:r>
    </w:p>
    <w:p w14:paraId="74CB21C0" w14:textId="77777777" w:rsidR="001520F2" w:rsidRPr="00C8022E" w:rsidRDefault="001520F2" w:rsidP="001520F2">
      <w:r w:rsidRPr="00C8022E">
        <w:rPr>
          <w:b/>
          <w:bCs/>
        </w:rPr>
        <w:t xml:space="preserve">Observation 20: </w:t>
      </w:r>
      <w:r w:rsidRPr="00C8022E">
        <w:t xml:space="preserve">In connected mode, time and frequency tracking using closed loops is less complex than position-based solutions using DL-TDOA. </w:t>
      </w:r>
    </w:p>
    <w:p w14:paraId="2FDAABBA" w14:textId="77777777" w:rsidR="001520F2" w:rsidRPr="00C8022E" w:rsidRDefault="001520F2" w:rsidP="001520F2">
      <w:pPr>
        <w:spacing w:after="200" w:line="276" w:lineRule="auto"/>
      </w:pPr>
      <w:r w:rsidRPr="00C8022E">
        <w:rPr>
          <w:b/>
          <w:bCs/>
        </w:rPr>
        <w:t xml:space="preserve">Proposal 12: </w:t>
      </w:r>
      <w:r w:rsidRPr="00C8022E">
        <w:t>Do not consider DL-TDOA for the Rel-20 5G-A study on GNSS-resilient NR NTN operation, but consider PNT in 6G.</w:t>
      </w:r>
    </w:p>
    <w:p w14:paraId="72FAC47A" w14:textId="77777777" w:rsidR="001520F2" w:rsidRPr="00C8022E" w:rsidRDefault="001520F2" w:rsidP="001520F2">
      <w:pPr>
        <w:rPr>
          <w:b/>
          <w:bCs/>
        </w:rPr>
      </w:pPr>
      <w:r w:rsidRPr="00C8022E">
        <w:rPr>
          <w:b/>
          <w:bCs/>
        </w:rPr>
        <w:t xml:space="preserve">Observation 21: </w:t>
      </w:r>
      <w:r w:rsidRPr="00C8022E">
        <w:t>A wide detector might not work optimal when there are a lot of UEs in the network.</w:t>
      </w:r>
    </w:p>
    <w:p w14:paraId="2935EAE5" w14:textId="49AF16DC" w:rsidR="00723DCA" w:rsidRPr="00C8022E" w:rsidRDefault="001520F2" w:rsidP="00D53F96">
      <w:pPr>
        <w:jc w:val="both"/>
      </w:pPr>
      <w:r w:rsidRPr="00C8022E">
        <w:rPr>
          <w:b/>
          <w:bCs/>
        </w:rPr>
        <w:t xml:space="preserve">Proposal 13: </w:t>
      </w:r>
      <w:r w:rsidRPr="00C8022E">
        <w:t>Study implementation-based techniques to enable initial access under GNSS-resilient operation.</w:t>
      </w:r>
    </w:p>
    <w:p w14:paraId="66B4B31C" w14:textId="77777777" w:rsidR="00D53F96" w:rsidRPr="0099321F" w:rsidRDefault="00490900" w:rsidP="0099321F">
      <w:pPr>
        <w:pStyle w:val="Titre2"/>
      </w:pPr>
      <w:r w:rsidRPr="0099321F">
        <w:t>SOURCE : R1</w:t>
      </w:r>
      <w:r w:rsidR="00A3587A" w:rsidRPr="0099321F">
        <w:t>-2508489</w:t>
      </w:r>
      <w:r w:rsidR="00A828E5" w:rsidRPr="0099321F">
        <w:t xml:space="preserve"> |</w:t>
      </w:r>
      <w:r w:rsidR="00D53F96" w:rsidRPr="0099321F">
        <w:t xml:space="preserve"> Huawei, HiSilicon|  </w:t>
      </w:r>
      <w:r w:rsidR="00A3587A" w:rsidRPr="0099321F">
        <w:t>GNSS resilience for NR-NTN</w:t>
      </w:r>
    </w:p>
    <w:p w14:paraId="48FE9086" w14:textId="77777777" w:rsidR="00D53F96" w:rsidRPr="00C8022E" w:rsidRDefault="00D53F96" w:rsidP="00D53F96">
      <w:pPr>
        <w:rPr>
          <w:rFonts w:cs="Times New Roman"/>
          <w:iCs/>
          <w:szCs w:val="20"/>
          <w:lang w:eastAsia="zh-CN"/>
        </w:rPr>
      </w:pPr>
      <w:r w:rsidRPr="00C8022E">
        <w:rPr>
          <w:rFonts w:cs="Times New Roman"/>
          <w:b/>
          <w:bCs/>
          <w:iCs/>
          <w:szCs w:val="20"/>
        </w:rPr>
        <w:t xml:space="preserve">Observation </w:t>
      </w:r>
      <w:r w:rsidRPr="00C8022E">
        <w:rPr>
          <w:rFonts w:cs="Times New Roman"/>
          <w:b/>
          <w:bCs/>
          <w:iCs/>
          <w:noProof/>
          <w:szCs w:val="20"/>
        </w:rPr>
        <w:t>1</w:t>
      </w:r>
      <w:r w:rsidRPr="00C8022E">
        <w:rPr>
          <w:rFonts w:cs="Times New Roman"/>
          <w:iCs/>
          <w:szCs w:val="20"/>
          <w:lang w:eastAsia="zh-CN"/>
        </w:rPr>
        <w:t>: Pre-Rel-20 NTN UE is not allowed to transmit UL if it does not have accurate GNSS position to satisfy the timing and frequency error.</w:t>
      </w:r>
    </w:p>
    <w:p w14:paraId="68FB37C6" w14:textId="77777777" w:rsidR="00D53F96" w:rsidRPr="00C8022E" w:rsidRDefault="00D53F96" w:rsidP="00D53F96">
      <w:pPr>
        <w:rPr>
          <w:rFonts w:eastAsia="Aptos" w:cs="Times New Roman"/>
          <w:bCs/>
          <w:iCs/>
          <w:szCs w:val="20"/>
        </w:rPr>
      </w:pPr>
      <w:r w:rsidRPr="00C8022E">
        <w:rPr>
          <w:rFonts w:cs="Times New Roman"/>
          <w:b/>
          <w:bCs/>
          <w:iCs/>
          <w:szCs w:val="20"/>
          <w:lang w:eastAsia="zh-CN"/>
        </w:rPr>
        <w:t>Proposal 1:</w:t>
      </w:r>
      <w:r w:rsidRPr="00C8022E">
        <w:rPr>
          <w:rFonts w:cs="Times New Roman"/>
          <w:bCs/>
          <w:iCs/>
          <w:szCs w:val="20"/>
          <w:lang w:eastAsia="zh-CN"/>
        </w:rPr>
        <w:t xml:space="preserve"> For the analytical evaluation of existing PRACH preamble formats, the timing error </w:t>
      </w:r>
      <w:r w:rsidRPr="00C8022E">
        <w:rPr>
          <w:rFonts w:eastAsia="SimSun" w:cs="Times New Roman"/>
          <w:bCs/>
          <w:iCs/>
          <w:szCs w:val="20"/>
        </w:rPr>
        <w:t>T</w:t>
      </w:r>
      <w:r w:rsidRPr="00C8022E">
        <w:rPr>
          <w:rFonts w:eastAsia="SimSun" w:cs="Times New Roman"/>
          <w:bCs/>
          <w:iCs/>
          <w:szCs w:val="20"/>
          <w:vertAlign w:val="subscript"/>
        </w:rPr>
        <w:t>e</w:t>
      </w:r>
      <w:r w:rsidRPr="00C8022E">
        <w:rPr>
          <w:rFonts w:eastAsia="SimSun" w:cs="Times New Roman"/>
          <w:bCs/>
          <w:iCs/>
          <w:szCs w:val="20"/>
          <w:vertAlign w:val="subscript"/>
          <w:lang w:eastAsia="zh-CN"/>
        </w:rPr>
        <w:t xml:space="preserve">_NTN </w:t>
      </w:r>
      <w:r w:rsidRPr="00C8022E">
        <w:rPr>
          <w:rFonts w:cs="Times New Roman"/>
          <w:bCs/>
          <w:iCs/>
          <w:szCs w:val="20"/>
          <w:lang w:eastAsia="zh-CN"/>
        </w:rPr>
        <w:t xml:space="preserve">can be used.  </w:t>
      </w:r>
    </w:p>
    <w:p w14:paraId="089791A2" w14:textId="77777777" w:rsidR="00D53F96" w:rsidRPr="00C8022E" w:rsidRDefault="00D53F96" w:rsidP="00D53F96">
      <w:pPr>
        <w:spacing w:line="276" w:lineRule="auto"/>
        <w:rPr>
          <w:rFonts w:cs="Times New Roman"/>
          <w:bCs/>
          <w:iCs/>
          <w:szCs w:val="20"/>
        </w:rPr>
      </w:pPr>
      <w:r w:rsidRPr="00C8022E">
        <w:rPr>
          <w:rFonts w:cs="Times New Roman"/>
          <w:b/>
          <w:bCs/>
          <w:iCs/>
          <w:szCs w:val="20"/>
        </w:rPr>
        <w:t>Proposal 2</w:t>
      </w:r>
      <w:r w:rsidRPr="00C8022E">
        <w:rPr>
          <w:rFonts w:cs="Times New Roman"/>
          <w:bCs/>
          <w:iCs/>
          <w:szCs w:val="20"/>
        </w:rPr>
        <w:t xml:space="preserve">: The timing error limit and frequency error requirement for PRACH transmission in RAN4 can be relaxed/redefined for GNSS resilient scenarios.  </w:t>
      </w:r>
    </w:p>
    <w:p w14:paraId="39BA9A24" w14:textId="77777777" w:rsidR="00D53F96" w:rsidRPr="00C8022E" w:rsidRDefault="00D53F96" w:rsidP="00D53F96">
      <w:pPr>
        <w:rPr>
          <w:rFonts w:cs="Times New Roman"/>
          <w:bCs/>
          <w:iCs/>
          <w:szCs w:val="20"/>
          <w:lang w:eastAsia="zh-CN"/>
        </w:rPr>
      </w:pPr>
      <w:r w:rsidRPr="00C8022E">
        <w:rPr>
          <w:rFonts w:cs="Times New Roman"/>
          <w:b/>
          <w:bCs/>
          <w:iCs/>
          <w:szCs w:val="20"/>
          <w:lang w:eastAsia="zh-CN"/>
        </w:rPr>
        <w:t>Proposal 3:</w:t>
      </w:r>
      <w:r w:rsidRPr="00C8022E">
        <w:rPr>
          <w:rFonts w:cs="Times New Roman"/>
          <w:bCs/>
          <w:iCs/>
          <w:szCs w:val="20"/>
          <w:lang w:eastAsia="zh-CN"/>
        </w:rPr>
        <w:t xml:space="preserve"> For UL performance evaluation, two times differential one-way Doppler/frequency offset should be used.</w:t>
      </w:r>
    </w:p>
    <w:p w14:paraId="46B829F3" w14:textId="77777777" w:rsidR="00D53F96" w:rsidRPr="00C8022E" w:rsidRDefault="00D53F96" w:rsidP="00D53F96">
      <w:pPr>
        <w:rPr>
          <w:rFonts w:cs="Times New Roman"/>
          <w:bCs/>
          <w:iCs/>
          <w:szCs w:val="20"/>
          <w:lang w:eastAsia="zh-CN"/>
        </w:rPr>
      </w:pPr>
      <w:r w:rsidRPr="00C8022E">
        <w:rPr>
          <w:rFonts w:cs="Times New Roman"/>
          <w:b/>
          <w:bCs/>
          <w:iCs/>
          <w:szCs w:val="20"/>
          <w:lang w:eastAsia="zh-CN"/>
        </w:rPr>
        <w:t>Proposal 4:</w:t>
      </w:r>
      <w:r w:rsidRPr="00C8022E">
        <w:rPr>
          <w:rFonts w:cs="Times New Roman"/>
          <w:bCs/>
          <w:iCs/>
          <w:szCs w:val="20"/>
          <w:lang w:eastAsia="zh-CN"/>
        </w:rPr>
        <w:t xml:space="preserve"> For scenario 1, the reference location can be the center of the serving beam.</w:t>
      </w:r>
    </w:p>
    <w:p w14:paraId="222E2513" w14:textId="77777777" w:rsidR="00D53F96" w:rsidRPr="00C8022E" w:rsidRDefault="00D53F96" w:rsidP="00D53F96">
      <w:pPr>
        <w:spacing w:after="0"/>
        <w:rPr>
          <w:rFonts w:cs="Times New Roman"/>
          <w:szCs w:val="20"/>
          <w:lang w:eastAsia="zh-CN"/>
        </w:rPr>
      </w:pPr>
      <w:r w:rsidRPr="00C8022E">
        <w:rPr>
          <w:rFonts w:cs="Times New Roman"/>
          <w:b/>
          <w:bCs/>
          <w:iCs/>
          <w:szCs w:val="20"/>
          <w:lang w:eastAsia="zh-CN"/>
        </w:rPr>
        <w:t>Observation 2</w:t>
      </w:r>
      <w:r w:rsidRPr="00C8022E">
        <w:rPr>
          <w:rFonts w:cs="Times New Roman"/>
          <w:bCs/>
          <w:iCs/>
          <w:szCs w:val="20"/>
          <w:lang w:eastAsia="zh-CN"/>
        </w:rPr>
        <w:t xml:space="preserve">: In FR1-NTN, when UE cannot rely on its GNSS for timing and frequency compensation on the service link and the horizontal location uncertainty area is the area served by a beam (scenario 1 + case a), </w:t>
      </w:r>
    </w:p>
    <w:p w14:paraId="5F50FC8D" w14:textId="77777777" w:rsidR="00D53F96" w:rsidRPr="00C8022E" w:rsidRDefault="00D53F96" w:rsidP="003C1E81">
      <w:pPr>
        <w:pStyle w:val="Paragraphedeliste"/>
        <w:widowControl w:val="0"/>
        <w:numPr>
          <w:ilvl w:val="0"/>
          <w:numId w:val="10"/>
        </w:numPr>
        <w:autoSpaceDE w:val="0"/>
        <w:autoSpaceDN w:val="0"/>
        <w:adjustRightInd w:val="0"/>
        <w:spacing w:before="0" w:afterLines="50"/>
        <w:jc w:val="both"/>
        <w:rPr>
          <w:rFonts w:cs="Times New Roman"/>
          <w:bCs/>
          <w:iCs/>
          <w:szCs w:val="20"/>
          <w:lang w:eastAsia="zh-CN"/>
        </w:rPr>
      </w:pPr>
      <w:r w:rsidRPr="00C8022E">
        <w:rPr>
          <w:rFonts w:cs="Times New Roman"/>
          <w:bCs/>
          <w:iCs/>
          <w:szCs w:val="20"/>
          <w:lang w:eastAsia="zh-CN"/>
        </w:rPr>
        <w:t>the differential one-way delay and one-way Doppler can be as large as 142us and 2.09ppm under LEO600, 256us and 1.81ppm under LEO1200, 812us and 0.0008ppm under GEO.</w:t>
      </w:r>
    </w:p>
    <w:p w14:paraId="40F5A555" w14:textId="77777777" w:rsidR="00D53F96" w:rsidRPr="00C8022E" w:rsidRDefault="00D53F96" w:rsidP="00D53F96">
      <w:pPr>
        <w:spacing w:afterLines="50"/>
        <w:rPr>
          <w:rFonts w:cs="Times New Roman"/>
          <w:bCs/>
          <w:iCs/>
          <w:szCs w:val="20"/>
          <w:lang w:eastAsia="zh-CN"/>
        </w:rPr>
      </w:pPr>
      <w:r w:rsidRPr="00C8022E">
        <w:rPr>
          <w:rFonts w:cs="Times New Roman"/>
          <w:bCs/>
          <w:iCs/>
          <w:szCs w:val="20"/>
          <w:lang w:eastAsia="zh-CN"/>
        </w:rPr>
        <w:t xml:space="preserve">Observation 3: In FR2-NTN, when UE cannot rely on its GNSS for timing and frequency compensation on the service link and the horizontal location uncertainty area is the area served by a beam (scenario 1 + case a), </w:t>
      </w:r>
    </w:p>
    <w:p w14:paraId="2AD48E3D" w14:textId="77777777" w:rsidR="00D53F96" w:rsidRPr="00C8022E" w:rsidRDefault="00D53F96" w:rsidP="003C1E81">
      <w:pPr>
        <w:pStyle w:val="Paragraphedeliste"/>
        <w:widowControl w:val="0"/>
        <w:numPr>
          <w:ilvl w:val="0"/>
          <w:numId w:val="10"/>
        </w:numPr>
        <w:autoSpaceDE w:val="0"/>
        <w:autoSpaceDN w:val="0"/>
        <w:adjustRightInd w:val="0"/>
        <w:spacing w:before="0" w:afterLines="50"/>
        <w:jc w:val="both"/>
        <w:rPr>
          <w:rFonts w:cs="Times New Roman"/>
          <w:bCs/>
          <w:iCs/>
          <w:szCs w:val="20"/>
          <w:lang w:eastAsia="zh-CN"/>
        </w:rPr>
      </w:pPr>
      <w:r w:rsidRPr="00C8022E">
        <w:rPr>
          <w:rFonts w:cs="Times New Roman"/>
          <w:bCs/>
          <w:iCs/>
          <w:szCs w:val="20"/>
          <w:lang w:eastAsia="zh-CN"/>
        </w:rPr>
        <w:t>the differential one-way delay and one-way Doppler can be as large as 57us and 0.84ppm under LEO600, 115us and 0.81ppm under LEO1200, 356us and 0.0003ppm under GEO.</w:t>
      </w:r>
    </w:p>
    <w:p w14:paraId="37618444" w14:textId="77777777" w:rsidR="00D53F96" w:rsidRPr="00C8022E" w:rsidRDefault="00D53F96" w:rsidP="00D53F96">
      <w:pPr>
        <w:spacing w:afterLines="50"/>
        <w:rPr>
          <w:rFonts w:cs="Times New Roman"/>
          <w:bCs/>
          <w:iCs/>
          <w:szCs w:val="20"/>
          <w:lang w:eastAsia="zh-CN"/>
        </w:rPr>
      </w:pPr>
      <w:r w:rsidRPr="00C8022E">
        <w:rPr>
          <w:rFonts w:cs="Times New Roman"/>
          <w:b/>
          <w:bCs/>
          <w:iCs/>
          <w:szCs w:val="20"/>
          <w:lang w:eastAsia="zh-CN"/>
        </w:rPr>
        <w:t>Observation 4</w:t>
      </w:r>
      <w:r w:rsidRPr="00C8022E">
        <w:rPr>
          <w:rFonts w:cs="Times New Roman"/>
          <w:bCs/>
          <w:iCs/>
          <w:szCs w:val="20"/>
          <w:lang w:eastAsia="zh-CN"/>
        </w:rPr>
        <w:t>: When UE cannot rely on its GNSS for timing and frequency compensation on the service link and the horizontal location uncertainty area is the area served by a beam (scenario 1 + case a),</w:t>
      </w:r>
    </w:p>
    <w:p w14:paraId="331BF0D5" w14:textId="77777777" w:rsidR="00D53F96" w:rsidRPr="00C8022E" w:rsidRDefault="00D53F96" w:rsidP="003C1E81">
      <w:pPr>
        <w:pStyle w:val="Paragraphedeliste"/>
        <w:widowControl w:val="0"/>
        <w:numPr>
          <w:ilvl w:val="0"/>
          <w:numId w:val="10"/>
        </w:numPr>
        <w:autoSpaceDE w:val="0"/>
        <w:autoSpaceDN w:val="0"/>
        <w:adjustRightInd w:val="0"/>
        <w:spacing w:before="0" w:after="0"/>
        <w:jc w:val="both"/>
        <w:rPr>
          <w:rFonts w:cs="Times New Roman"/>
          <w:bCs/>
          <w:iCs/>
          <w:szCs w:val="20"/>
          <w:lang w:eastAsia="zh-CN"/>
        </w:rPr>
      </w:pPr>
      <w:r w:rsidRPr="00C8022E">
        <w:rPr>
          <w:rFonts w:cs="Times New Roman"/>
          <w:bCs/>
          <w:iCs/>
          <w:szCs w:val="20"/>
          <w:lang w:eastAsia="zh-CN"/>
        </w:rPr>
        <w:t xml:space="preserve">the differential delay in edge beam is much larger than that in nadir beam; </w:t>
      </w:r>
    </w:p>
    <w:p w14:paraId="51F2E3D5" w14:textId="77777777" w:rsidR="00D53F96" w:rsidRPr="00C8022E" w:rsidRDefault="00D53F96" w:rsidP="003C1E81">
      <w:pPr>
        <w:pStyle w:val="Paragraphedeliste"/>
        <w:widowControl w:val="0"/>
        <w:numPr>
          <w:ilvl w:val="0"/>
          <w:numId w:val="10"/>
        </w:numPr>
        <w:autoSpaceDE w:val="0"/>
        <w:autoSpaceDN w:val="0"/>
        <w:adjustRightInd w:val="0"/>
        <w:spacing w:before="0" w:after="0"/>
        <w:jc w:val="both"/>
        <w:rPr>
          <w:rFonts w:cs="Times New Roman"/>
          <w:bCs/>
          <w:iCs/>
          <w:szCs w:val="20"/>
          <w:lang w:eastAsia="zh-CN"/>
        </w:rPr>
      </w:pPr>
      <w:r w:rsidRPr="00C8022E">
        <w:rPr>
          <w:rFonts w:cs="Times New Roman"/>
          <w:bCs/>
          <w:iCs/>
          <w:szCs w:val="20"/>
          <w:lang w:eastAsia="zh-CN"/>
        </w:rPr>
        <w:t>the differential doppler value in nadir beam is larger than that in edge beam across the orbit plane and then larger than that in edge beam along the orbit plane;</w:t>
      </w:r>
    </w:p>
    <w:p w14:paraId="6E1B5504" w14:textId="77777777" w:rsidR="00D53F96" w:rsidRPr="00C8022E" w:rsidRDefault="00D53F96" w:rsidP="003C1E81">
      <w:pPr>
        <w:pStyle w:val="Paragraphedeliste"/>
        <w:widowControl w:val="0"/>
        <w:numPr>
          <w:ilvl w:val="0"/>
          <w:numId w:val="10"/>
        </w:numPr>
        <w:autoSpaceDE w:val="0"/>
        <w:autoSpaceDN w:val="0"/>
        <w:adjustRightInd w:val="0"/>
        <w:spacing w:beforeLines="50" w:after="0"/>
        <w:jc w:val="both"/>
        <w:rPr>
          <w:rFonts w:cs="Times New Roman"/>
          <w:bCs/>
          <w:iCs/>
          <w:szCs w:val="20"/>
          <w:lang w:eastAsia="zh-CN"/>
        </w:rPr>
      </w:pPr>
      <w:r w:rsidRPr="00C8022E">
        <w:rPr>
          <w:rFonts w:cs="Times New Roman"/>
          <w:bCs/>
          <w:iCs/>
          <w:szCs w:val="20"/>
          <w:lang w:eastAsia="zh-CN"/>
        </w:rPr>
        <w:t xml:space="preserve">the larger the location uncertainty area is, the larger the differential delay and doppler values are.    </w:t>
      </w:r>
    </w:p>
    <w:p w14:paraId="29997736" w14:textId="77777777" w:rsidR="00D53F96" w:rsidRPr="00C8022E" w:rsidRDefault="00D53F96" w:rsidP="00D53F96">
      <w:pPr>
        <w:spacing w:beforeLines="50" w:after="0"/>
        <w:rPr>
          <w:rFonts w:cs="Times New Roman"/>
          <w:bCs/>
          <w:iCs/>
          <w:szCs w:val="20"/>
          <w:lang w:eastAsia="zh-CN"/>
        </w:rPr>
      </w:pPr>
      <w:r w:rsidRPr="00C8022E">
        <w:rPr>
          <w:rFonts w:cs="Times New Roman"/>
          <w:b/>
          <w:bCs/>
          <w:iCs/>
          <w:szCs w:val="20"/>
          <w:lang w:eastAsia="zh-CN"/>
        </w:rPr>
        <w:t>Observation 5</w:t>
      </w:r>
      <w:r w:rsidRPr="00C8022E">
        <w:rPr>
          <w:rFonts w:cs="Times New Roman"/>
          <w:bCs/>
          <w:iCs/>
          <w:szCs w:val="20"/>
          <w:lang w:eastAsia="zh-CN"/>
        </w:rPr>
        <w:t xml:space="preserve">: For the edge beam in scenario 1, none of existing preamble formats can work in FR1-NTN and FR2-NTN. Although the long preamble format can tolerate the large differential delay for some cases in FR1-NTN, the differential Doppler exceeds the tolerance. Short preamble formats can tolerate the large differential Doppler but cannot handle the differential delay in FR1-NTN and FR2-NTN. </w:t>
      </w:r>
    </w:p>
    <w:p w14:paraId="7F7F16B9" w14:textId="77777777" w:rsidR="00D53F96" w:rsidRPr="00C8022E" w:rsidRDefault="00D53F96" w:rsidP="00D53F96">
      <w:pPr>
        <w:spacing w:beforeLines="50" w:afterLines="50"/>
        <w:rPr>
          <w:rFonts w:cs="Times New Roman"/>
          <w:bCs/>
          <w:iCs/>
          <w:szCs w:val="20"/>
          <w:lang w:eastAsia="zh-CN"/>
        </w:rPr>
      </w:pPr>
      <w:r w:rsidRPr="00C8022E">
        <w:rPr>
          <w:rFonts w:cs="Times New Roman"/>
          <w:b/>
          <w:bCs/>
          <w:iCs/>
          <w:szCs w:val="20"/>
          <w:lang w:eastAsia="zh-CN"/>
        </w:rPr>
        <w:t>Observation 6</w:t>
      </w:r>
      <w:r w:rsidRPr="00C8022E">
        <w:rPr>
          <w:rFonts w:cs="Times New Roman"/>
          <w:bCs/>
          <w:iCs/>
          <w:szCs w:val="20"/>
          <w:lang w:eastAsia="zh-CN"/>
        </w:rPr>
        <w:t xml:space="preserve">: For the nadir beam in scenario 1, preamble format 3 and all short formats can work in FR1-NTN, and most short preamble formats can work in FR2-NTN. </w:t>
      </w:r>
    </w:p>
    <w:p w14:paraId="4997BBAE" w14:textId="77777777" w:rsidR="00D53F96" w:rsidRPr="00C8022E" w:rsidRDefault="00D53F96" w:rsidP="00D53F96">
      <w:pPr>
        <w:rPr>
          <w:rFonts w:cs="Times New Roman"/>
          <w:bCs/>
          <w:iCs/>
          <w:szCs w:val="20"/>
          <w:lang w:eastAsia="zh-CN"/>
        </w:rPr>
      </w:pPr>
      <w:r w:rsidRPr="00C8022E">
        <w:rPr>
          <w:rFonts w:cs="Times New Roman"/>
          <w:b/>
          <w:bCs/>
          <w:iCs/>
          <w:szCs w:val="20"/>
          <w:lang w:eastAsia="zh-CN"/>
        </w:rPr>
        <w:t>Proposal 5:</w:t>
      </w:r>
      <w:r w:rsidRPr="00C8022E">
        <w:rPr>
          <w:rFonts w:cs="Times New Roman"/>
          <w:bCs/>
          <w:iCs/>
          <w:szCs w:val="20"/>
          <w:lang w:eastAsia="zh-CN"/>
        </w:rPr>
        <w:t xml:space="preserve"> For scenario 2, UE performs time/frequency pre-compensation based on the latest GNSS information acquired. </w:t>
      </w:r>
    </w:p>
    <w:p w14:paraId="5D07E171" w14:textId="1B7F2952" w:rsidR="00D53F96" w:rsidRPr="00C8022E" w:rsidRDefault="00D53F96" w:rsidP="00D53F96">
      <w:pPr>
        <w:spacing w:beforeLines="50" w:after="100" w:afterAutospacing="1"/>
        <w:rPr>
          <w:rFonts w:cs="Times New Roman"/>
          <w:bCs/>
          <w:iCs/>
          <w:szCs w:val="20"/>
          <w:lang w:eastAsia="zh-CN"/>
        </w:rPr>
      </w:pPr>
      <w:r w:rsidRPr="00C8022E">
        <w:rPr>
          <w:rFonts w:cs="Times New Roman"/>
          <w:b/>
          <w:bCs/>
          <w:iCs/>
          <w:szCs w:val="20"/>
        </w:rPr>
        <w:t>Observation 7:</w:t>
      </w:r>
      <w:r w:rsidRPr="00C8022E">
        <w:rPr>
          <w:rFonts w:cs="Times New Roman"/>
          <w:bCs/>
          <w:iCs/>
          <w:szCs w:val="20"/>
        </w:rPr>
        <w:t xml:space="preserve"> In scenario 2 + case b, when the elevation angle of a previously acquired GNSS based position is 30</w:t>
      </w:r>
      <m:oMath>
        <m:r>
          <m:rPr>
            <m:sty m:val="p"/>
          </m:rPr>
          <w:rPr>
            <w:rFonts w:ascii="Cambria Math" w:hAnsi="Cambria Math" w:cs="Times New Roman"/>
            <w:szCs w:val="20"/>
          </w:rPr>
          <m:t>°</m:t>
        </m:r>
      </m:oMath>
      <w:r w:rsidRPr="00C8022E">
        <w:rPr>
          <w:rFonts w:cs="Times New Roman"/>
          <w:bCs/>
          <w:iCs/>
          <w:szCs w:val="20"/>
        </w:rPr>
        <w:t xml:space="preserve">, the maximum tolerable location uncertainty X and the time duration T is constrained </w:t>
      </w:r>
      <w:r w:rsidRPr="00C8022E">
        <w:rPr>
          <w:rFonts w:cs="Times New Roman"/>
          <w:bCs/>
          <w:iCs/>
          <w:szCs w:val="20"/>
          <w:lang w:eastAsia="zh-CN"/>
        </w:rPr>
        <w:t>by the tolerance to timing error of the preamble formats.</w:t>
      </w:r>
    </w:p>
    <w:p w14:paraId="1260A716" w14:textId="39F743CE" w:rsidR="00D53F96" w:rsidRPr="00C8022E" w:rsidRDefault="00D53F96" w:rsidP="00D53F96">
      <w:pPr>
        <w:spacing w:beforeLines="50" w:after="100" w:afterAutospacing="1"/>
        <w:rPr>
          <w:rFonts w:cs="Times New Roman"/>
          <w:bCs/>
          <w:iCs/>
          <w:szCs w:val="20"/>
          <w:lang w:eastAsia="zh-CN"/>
        </w:rPr>
      </w:pPr>
      <w:r w:rsidRPr="00C8022E">
        <w:rPr>
          <w:rFonts w:cs="Times New Roman"/>
          <w:b/>
          <w:bCs/>
          <w:iCs/>
          <w:szCs w:val="20"/>
        </w:rPr>
        <w:t>Observation 8:</w:t>
      </w:r>
      <w:r w:rsidRPr="00C8022E">
        <w:rPr>
          <w:rFonts w:cs="Times New Roman"/>
          <w:bCs/>
          <w:iCs/>
          <w:szCs w:val="20"/>
        </w:rPr>
        <w:t xml:space="preserve"> In scenario 2 + case b, when the elevation angle of a previously acquired GNSS based position is 90</w:t>
      </w:r>
      <m:oMath>
        <m:r>
          <m:rPr>
            <m:sty m:val="p"/>
          </m:rPr>
          <w:rPr>
            <w:rFonts w:ascii="Cambria Math" w:hAnsi="Cambria Math" w:cs="Times New Roman"/>
            <w:szCs w:val="20"/>
          </w:rPr>
          <m:t>°</m:t>
        </m:r>
      </m:oMath>
      <w:r w:rsidRPr="00C8022E">
        <w:rPr>
          <w:rFonts w:cs="Times New Roman"/>
          <w:bCs/>
          <w:iCs/>
          <w:szCs w:val="20"/>
        </w:rPr>
        <w:t>, the maximum tolerable location uncertainty X and the time duration T is constrained by the tolerance to frequency error of the preamble formats.</w:t>
      </w:r>
    </w:p>
    <w:p w14:paraId="20F6B436" w14:textId="77777777" w:rsidR="00D53F96" w:rsidRPr="00C8022E" w:rsidRDefault="00D53F96" w:rsidP="00D53F96">
      <w:pPr>
        <w:spacing w:beforeLines="50"/>
        <w:rPr>
          <w:rFonts w:cs="Times New Roman"/>
          <w:bCs/>
          <w:iCs/>
          <w:szCs w:val="20"/>
          <w:lang w:eastAsia="zh-CN"/>
        </w:rPr>
      </w:pPr>
      <w:r w:rsidRPr="00C8022E">
        <w:rPr>
          <w:rFonts w:cs="Times New Roman"/>
          <w:b/>
          <w:bCs/>
          <w:iCs/>
          <w:szCs w:val="20"/>
        </w:rPr>
        <w:t>Observation 9</w:t>
      </w:r>
      <w:r w:rsidRPr="00C8022E">
        <w:rPr>
          <w:rFonts w:cs="Times New Roman"/>
          <w:b/>
          <w:szCs w:val="20"/>
          <w:lang w:eastAsia="zh-CN"/>
        </w:rPr>
        <w:t>:</w:t>
      </w:r>
      <w:r w:rsidRPr="00C8022E">
        <w:rPr>
          <w:rFonts w:cs="Times New Roman"/>
          <w:bCs/>
          <w:iCs/>
          <w:szCs w:val="20"/>
          <w:lang w:eastAsia="zh-CN"/>
        </w:rPr>
        <w:t xml:space="preserve"> Increasing GNSS measurement period can significantly reduce UE power consumption which is important to prolong the battery life of portable device. </w:t>
      </w:r>
    </w:p>
    <w:p w14:paraId="336C3E74" w14:textId="77777777" w:rsidR="00D53F96" w:rsidRPr="00C8022E" w:rsidRDefault="00D53F96" w:rsidP="00D53F96">
      <w:pPr>
        <w:rPr>
          <w:rFonts w:cs="Times New Roman"/>
          <w:szCs w:val="20"/>
          <w:lang w:eastAsia="zh-CN"/>
        </w:rPr>
      </w:pPr>
      <w:r w:rsidRPr="00C8022E">
        <w:rPr>
          <w:rFonts w:cs="Times New Roman"/>
          <w:b/>
          <w:bCs/>
          <w:iCs/>
          <w:szCs w:val="20"/>
        </w:rPr>
        <w:t>Proposal 6</w:t>
      </w:r>
      <w:r w:rsidRPr="00C8022E">
        <w:rPr>
          <w:rFonts w:cs="Times New Roman"/>
          <w:b/>
          <w:bCs/>
          <w:iCs/>
          <w:szCs w:val="20"/>
          <w:lang w:eastAsia="zh-CN"/>
        </w:rPr>
        <w:t>:</w:t>
      </w:r>
      <w:r w:rsidRPr="00C8022E">
        <w:rPr>
          <w:rFonts w:cs="Times New Roman"/>
          <w:szCs w:val="20"/>
          <w:lang w:eastAsia="zh-CN"/>
        </w:rPr>
        <w:t xml:space="preserve"> UE can acquire coarse location information from multiple satellite DL-TDOA and make TA/FO pre-compensation for PRACH transmission. </w:t>
      </w:r>
    </w:p>
    <w:p w14:paraId="5AA4C2E1" w14:textId="77777777" w:rsidR="00D53F96" w:rsidRPr="00C8022E" w:rsidRDefault="00D53F96" w:rsidP="00D53F96">
      <w:pPr>
        <w:rPr>
          <w:rFonts w:cs="Times New Roman"/>
          <w:bCs/>
          <w:iCs/>
          <w:szCs w:val="20"/>
          <w:lang w:eastAsia="zh-CN"/>
        </w:rPr>
      </w:pPr>
      <w:r w:rsidRPr="00C8022E">
        <w:rPr>
          <w:rFonts w:cs="Times New Roman"/>
          <w:b/>
          <w:bCs/>
          <w:iCs/>
          <w:szCs w:val="20"/>
          <w:lang w:eastAsia="zh-CN"/>
        </w:rPr>
        <w:t>Observation 10</w:t>
      </w:r>
      <w:r w:rsidRPr="00C8022E">
        <w:rPr>
          <w:rFonts w:cs="Times New Roman"/>
          <w:bCs/>
          <w:iCs/>
          <w:szCs w:val="20"/>
        </w:rPr>
        <w:t xml:space="preserve">: There is no specification change in </w:t>
      </w:r>
      <w:r w:rsidRPr="00C8022E">
        <w:rPr>
          <w:rFonts w:cs="Times New Roman"/>
          <w:bCs/>
          <w:iCs/>
          <w:szCs w:val="20"/>
          <w:lang w:eastAsia="zh-CN"/>
        </w:rPr>
        <w:t xml:space="preserve">acquiring a coarse location of the UE via PRSs measurements by the UE from satellite(s). </w:t>
      </w:r>
    </w:p>
    <w:p w14:paraId="7DD50A4D" w14:textId="77777777" w:rsidR="00D53F96" w:rsidRPr="00C8022E" w:rsidRDefault="00D53F96" w:rsidP="00D53F96">
      <w:pPr>
        <w:rPr>
          <w:rFonts w:cs="Times New Roman"/>
          <w:iCs/>
          <w:szCs w:val="20"/>
          <w:lang w:eastAsia="zh-CN"/>
        </w:rPr>
      </w:pPr>
      <w:r w:rsidRPr="00C8022E">
        <w:rPr>
          <w:rFonts w:cs="Times New Roman"/>
          <w:b/>
          <w:bCs/>
          <w:iCs/>
          <w:szCs w:val="20"/>
        </w:rPr>
        <w:t>Observation 11</w:t>
      </w:r>
      <w:r w:rsidRPr="00C8022E">
        <w:rPr>
          <w:rFonts w:cs="Times New Roman"/>
          <w:b/>
          <w:iCs/>
          <w:szCs w:val="20"/>
          <w:lang w:eastAsia="zh-CN"/>
        </w:rPr>
        <w:t>:</w:t>
      </w:r>
      <w:r w:rsidRPr="00C8022E">
        <w:rPr>
          <w:rFonts w:cs="Times New Roman"/>
          <w:iCs/>
          <w:szCs w:val="20"/>
          <w:lang w:eastAsia="zh-CN"/>
        </w:rPr>
        <w:t xml:space="preserve"> The absolute TAC in RAR with the range of [0, 3846]*16Ts ([0, 2003.13μs]) cannot indicate a negative timing adjustment to cope with the negative timing error in GNSS resilient scenarios 1 and 2. </w:t>
      </w:r>
    </w:p>
    <w:p w14:paraId="70F920A2" w14:textId="77777777" w:rsidR="00D53F96" w:rsidRPr="00C8022E" w:rsidRDefault="00D53F96" w:rsidP="00D53F96">
      <w:pPr>
        <w:pStyle w:val="Corpsdetexte"/>
        <w:spacing w:beforeLines="50"/>
        <w:rPr>
          <w:rFonts w:cs="Times New Roman"/>
          <w:bCs/>
          <w:szCs w:val="20"/>
          <w:lang w:eastAsia="zh-CN"/>
        </w:rPr>
      </w:pPr>
      <w:r w:rsidRPr="00C8022E">
        <w:rPr>
          <w:rFonts w:cs="Times New Roman"/>
          <w:b/>
          <w:bCs/>
          <w:iCs/>
          <w:szCs w:val="20"/>
        </w:rPr>
        <w:t>Proposal 7</w:t>
      </w:r>
      <w:r w:rsidRPr="00C8022E">
        <w:rPr>
          <w:rFonts w:cs="Times New Roman"/>
          <w:b/>
          <w:bCs/>
          <w:iCs/>
          <w:szCs w:val="20"/>
          <w:lang w:eastAsia="zh-CN"/>
        </w:rPr>
        <w:t>:</w:t>
      </w:r>
      <w:r w:rsidRPr="00C8022E">
        <w:rPr>
          <w:rFonts w:cs="Times New Roman"/>
          <w:bCs/>
          <w:szCs w:val="20"/>
          <w:lang w:eastAsia="zh-CN"/>
        </w:rPr>
        <w:t xml:space="preserve"> At least a plus-minus sign should be introduced for the TAC in random access response.</w:t>
      </w:r>
    </w:p>
    <w:p w14:paraId="2065E003" w14:textId="77777777" w:rsidR="00D53F96" w:rsidRPr="00C8022E" w:rsidRDefault="00D53F96" w:rsidP="00D53F96">
      <w:pPr>
        <w:pStyle w:val="Corpsdetexte"/>
        <w:spacing w:beforeLines="50"/>
        <w:rPr>
          <w:rFonts w:cs="Times New Roman"/>
          <w:bCs/>
          <w:szCs w:val="20"/>
          <w:lang w:eastAsia="zh-CN"/>
        </w:rPr>
      </w:pPr>
      <w:r w:rsidRPr="00C8022E">
        <w:rPr>
          <w:rFonts w:cs="Times New Roman"/>
          <w:b/>
          <w:bCs/>
          <w:iCs/>
          <w:szCs w:val="20"/>
        </w:rPr>
        <w:t>Proposal 8</w:t>
      </w:r>
      <w:r w:rsidRPr="00C8022E">
        <w:rPr>
          <w:rFonts w:cs="Times New Roman"/>
          <w:b/>
          <w:bCs/>
          <w:iCs/>
          <w:szCs w:val="20"/>
          <w:lang w:eastAsia="zh-CN"/>
        </w:rPr>
        <w:t>:</w:t>
      </w:r>
      <w:r w:rsidRPr="00C8022E">
        <w:rPr>
          <w:rFonts w:cs="Times New Roman"/>
          <w:bCs/>
          <w:szCs w:val="20"/>
          <w:lang w:eastAsia="zh-CN"/>
        </w:rPr>
        <w:t xml:space="preserve"> The closed-loop frequency adjustment should be introduced in RAR.  </w:t>
      </w:r>
    </w:p>
    <w:p w14:paraId="7F4FA1FC" w14:textId="77777777" w:rsidR="00D53F96" w:rsidRPr="00C8022E" w:rsidRDefault="00D53F96" w:rsidP="00D53F96">
      <w:pPr>
        <w:pStyle w:val="Corpsdetexte"/>
        <w:spacing w:beforeLines="50"/>
        <w:rPr>
          <w:rFonts w:cs="Times New Roman"/>
          <w:bCs/>
          <w:szCs w:val="20"/>
          <w:lang w:eastAsia="zh-CN"/>
        </w:rPr>
      </w:pPr>
      <w:r w:rsidRPr="00C8022E">
        <w:rPr>
          <w:rFonts w:cs="Times New Roman"/>
          <w:b/>
          <w:bCs/>
          <w:iCs/>
          <w:szCs w:val="20"/>
        </w:rPr>
        <w:t>Proposal 9</w:t>
      </w:r>
      <w:r w:rsidRPr="00C8022E">
        <w:rPr>
          <w:rFonts w:cs="Times New Roman"/>
          <w:b/>
          <w:bCs/>
          <w:iCs/>
          <w:szCs w:val="20"/>
          <w:lang w:eastAsia="zh-CN"/>
        </w:rPr>
        <w:t>:</w:t>
      </w:r>
      <w:r w:rsidRPr="00C8022E">
        <w:rPr>
          <w:rFonts w:cs="Times New Roman"/>
          <w:bCs/>
          <w:iCs/>
          <w:szCs w:val="20"/>
          <w:lang w:eastAsia="zh-CN"/>
        </w:rPr>
        <w:t xml:space="preserve"> </w:t>
      </w:r>
      <w:r w:rsidRPr="00C8022E">
        <w:rPr>
          <w:rFonts w:cs="Times New Roman"/>
          <w:bCs/>
          <w:szCs w:val="20"/>
          <w:lang w:eastAsia="zh-CN"/>
        </w:rPr>
        <w:t xml:space="preserve">In the 4-step RACH, timing and frequency adjustments can be introduced after Msg2 during initial access to ensure the UL synchronization of Msg4-ACK and Msg5. </w:t>
      </w:r>
    </w:p>
    <w:p w14:paraId="2D064B04" w14:textId="77777777" w:rsidR="00D53F96" w:rsidRPr="00C8022E" w:rsidRDefault="00D53F96" w:rsidP="00D53F96">
      <w:pPr>
        <w:rPr>
          <w:rFonts w:cs="Times New Roman"/>
          <w:szCs w:val="20"/>
          <w:lang w:eastAsia="zh-CN"/>
        </w:rPr>
      </w:pPr>
      <w:r w:rsidRPr="00C8022E">
        <w:rPr>
          <w:rFonts w:cs="Times New Roman"/>
          <w:b/>
          <w:szCs w:val="20"/>
          <w:lang w:eastAsia="zh-CN"/>
        </w:rPr>
        <w:t>Proposal 10:</w:t>
      </w:r>
      <w:r w:rsidRPr="00C8022E">
        <w:rPr>
          <w:rFonts w:cs="Times New Roman"/>
          <w:szCs w:val="20"/>
          <w:lang w:eastAsia="zh-CN"/>
        </w:rPr>
        <w:t xml:space="preserve"> To support backward compatibility, separate PRACH resources is needed for preamble transmissions with large timing and frequency error. </w:t>
      </w:r>
    </w:p>
    <w:p w14:paraId="6578A5B4" w14:textId="77777777" w:rsidR="00D53F96" w:rsidRPr="00C8022E" w:rsidRDefault="00D53F96" w:rsidP="00D53F96">
      <w:pPr>
        <w:rPr>
          <w:rFonts w:cs="Times New Roman"/>
          <w:szCs w:val="20"/>
          <w:lang w:eastAsia="zh-CN"/>
        </w:rPr>
      </w:pPr>
      <w:r w:rsidRPr="00C8022E">
        <w:rPr>
          <w:rFonts w:cs="Times New Roman"/>
          <w:b/>
          <w:szCs w:val="20"/>
          <w:lang w:eastAsia="zh-CN"/>
        </w:rPr>
        <w:t>Proposal 11:</w:t>
      </w:r>
      <w:r w:rsidRPr="00C8022E">
        <w:rPr>
          <w:rFonts w:cs="Times New Roman"/>
          <w:szCs w:val="20"/>
          <w:lang w:eastAsia="zh-CN"/>
        </w:rPr>
        <w:t xml:space="preserve"> The applied PRACH maybe different in different cases, e. g. PRACH restricted sets or unrestricted sets.</w:t>
      </w:r>
    </w:p>
    <w:p w14:paraId="6079CEA5" w14:textId="77777777" w:rsidR="00D53F96" w:rsidRPr="00C8022E" w:rsidRDefault="00D53F96" w:rsidP="00D53F96">
      <w:pPr>
        <w:rPr>
          <w:rFonts w:cs="Times New Roman"/>
          <w:szCs w:val="20"/>
          <w:lang w:eastAsia="zh-CN"/>
        </w:rPr>
      </w:pPr>
      <w:r w:rsidRPr="00C8022E">
        <w:rPr>
          <w:rFonts w:cs="Times New Roman"/>
          <w:b/>
          <w:bCs/>
          <w:iCs/>
          <w:szCs w:val="20"/>
          <w:lang w:eastAsia="zh-CN"/>
        </w:rPr>
        <w:t>Observation 12:</w:t>
      </w:r>
      <w:r w:rsidRPr="00C8022E">
        <w:rPr>
          <w:rFonts w:cs="Times New Roman"/>
          <w:bCs/>
          <w:iCs/>
          <w:szCs w:val="20"/>
          <w:lang w:eastAsia="zh-CN"/>
        </w:rPr>
        <w:t xml:space="preserve"> The proposals to transmit multiple PRACH will introduce large initial access delay and UL overhead. It also leads significant impact on specification and implementation, and are not aligned with the statements under the objective in SID to minimize physical layer procedures impact and avoid physical layer channel/signal changes.</w:t>
      </w:r>
    </w:p>
    <w:p w14:paraId="3BF96B21" w14:textId="77777777" w:rsidR="00D53F96" w:rsidRPr="00C8022E" w:rsidRDefault="00D53F96" w:rsidP="00D53F96">
      <w:pPr>
        <w:rPr>
          <w:rFonts w:cs="Times New Roman"/>
          <w:bCs/>
          <w:iCs/>
          <w:szCs w:val="20"/>
          <w:lang w:eastAsia="zh-CN"/>
        </w:rPr>
      </w:pPr>
      <w:r w:rsidRPr="00C8022E">
        <w:rPr>
          <w:rFonts w:cs="Times New Roman"/>
          <w:b/>
          <w:bCs/>
          <w:iCs/>
          <w:szCs w:val="20"/>
        </w:rPr>
        <w:t>Observation 13</w:t>
      </w:r>
      <w:r w:rsidRPr="00C8022E">
        <w:rPr>
          <w:rFonts w:cs="Times New Roman"/>
          <w:b/>
          <w:bCs/>
          <w:iCs/>
          <w:szCs w:val="20"/>
          <w:lang w:eastAsia="zh-CN"/>
        </w:rPr>
        <w:t>:</w:t>
      </w:r>
      <w:r w:rsidRPr="00C8022E">
        <w:rPr>
          <w:rFonts w:cs="Times New Roman"/>
          <w:bCs/>
          <w:iCs/>
          <w:szCs w:val="20"/>
          <w:lang w:eastAsia="zh-CN"/>
        </w:rPr>
        <w:t xml:space="preserve"> The existing close loop TA adjustment can alleviate the timing error for UL transmission other than PRACH in GNSS resilient scenarios. </w:t>
      </w:r>
    </w:p>
    <w:p w14:paraId="6A8FACFF" w14:textId="1A383E48" w:rsidR="00D53F96" w:rsidRPr="00C8022E" w:rsidRDefault="00D53F96" w:rsidP="00D53F96">
      <w:pPr>
        <w:rPr>
          <w:rFonts w:cs="Times New Roman"/>
          <w:szCs w:val="20"/>
          <w:lang w:eastAsia="zh-CN"/>
        </w:rPr>
      </w:pPr>
      <w:r w:rsidRPr="00C8022E">
        <w:rPr>
          <w:rFonts w:cs="Times New Roman"/>
          <w:b/>
          <w:bCs/>
          <w:iCs/>
          <w:szCs w:val="20"/>
        </w:rPr>
        <w:t>Observation 14</w:t>
      </w:r>
      <w:r w:rsidRPr="00C8022E">
        <w:rPr>
          <w:rFonts w:cs="Times New Roman"/>
          <w:szCs w:val="20"/>
          <w:lang w:eastAsia="zh-CN"/>
        </w:rPr>
        <w:t xml:space="preserve">: The timing advance command MAC CE can be used to reduce timing error caused by UE movement. </w:t>
      </w:r>
    </w:p>
    <w:p w14:paraId="24ECB4F0" w14:textId="77777777" w:rsidR="00D53F96" w:rsidRPr="00C8022E" w:rsidRDefault="00D53F96" w:rsidP="00D53F96">
      <w:pPr>
        <w:pStyle w:val="Corpsdetexte"/>
        <w:spacing w:beforeLines="50"/>
        <w:rPr>
          <w:rFonts w:cs="Times New Roman"/>
          <w:bCs/>
          <w:szCs w:val="20"/>
          <w:lang w:eastAsia="zh-CN"/>
        </w:rPr>
      </w:pPr>
      <w:r w:rsidRPr="00C8022E">
        <w:rPr>
          <w:rFonts w:cs="Times New Roman"/>
          <w:b/>
          <w:bCs/>
          <w:iCs/>
          <w:szCs w:val="20"/>
        </w:rPr>
        <w:t>Proposal 12</w:t>
      </w:r>
      <w:r w:rsidRPr="00C8022E">
        <w:rPr>
          <w:rFonts w:cs="Times New Roman"/>
          <w:bCs/>
          <w:iCs/>
          <w:szCs w:val="20"/>
          <w:lang w:eastAsia="zh-CN"/>
        </w:rPr>
        <w:t>:</w:t>
      </w:r>
      <w:r w:rsidRPr="00C8022E">
        <w:rPr>
          <w:rFonts w:cs="Times New Roman"/>
          <w:bCs/>
          <w:szCs w:val="20"/>
          <w:lang w:eastAsia="zh-CN"/>
        </w:rPr>
        <w:t xml:space="preserve"> The closed-loop frequency adjustment should be introduced in RRC CONNECTED.  </w:t>
      </w:r>
    </w:p>
    <w:p w14:paraId="27E63028" w14:textId="77777777" w:rsidR="00D53F96" w:rsidRPr="00C8022E" w:rsidRDefault="00D53F96" w:rsidP="00D53F96">
      <w:pPr>
        <w:rPr>
          <w:rFonts w:cs="Times New Roman"/>
          <w:szCs w:val="20"/>
          <w:lang w:eastAsia="zh-CN"/>
        </w:rPr>
      </w:pPr>
      <w:r w:rsidRPr="00C8022E">
        <w:rPr>
          <w:rFonts w:cs="Times New Roman"/>
          <w:b/>
          <w:szCs w:val="20"/>
          <w:lang w:eastAsia="zh-CN"/>
        </w:rPr>
        <w:t>Proposal 13:</w:t>
      </w:r>
      <w:r w:rsidRPr="00C8022E">
        <w:rPr>
          <w:rFonts w:cs="Times New Roman"/>
          <w:szCs w:val="20"/>
          <w:lang w:eastAsia="zh-CN"/>
        </w:rPr>
        <w:t xml:space="preserve"> UE should report the availability and validity of GNSS position information in GNSS resilient operation. </w:t>
      </w:r>
    </w:p>
    <w:p w14:paraId="44D2479F" w14:textId="77777777" w:rsidR="00D53F96" w:rsidRPr="00C8022E" w:rsidRDefault="00D53F96" w:rsidP="00D53F96">
      <w:pPr>
        <w:spacing w:beforeLines="50"/>
        <w:rPr>
          <w:rFonts w:cs="Times New Roman"/>
          <w:szCs w:val="20"/>
          <w:lang w:eastAsia="zh-CN"/>
        </w:rPr>
      </w:pPr>
      <w:r w:rsidRPr="00C8022E">
        <w:rPr>
          <w:rFonts w:cs="Times New Roman"/>
          <w:b/>
          <w:bCs/>
          <w:iCs/>
          <w:szCs w:val="20"/>
        </w:rPr>
        <w:t>Observation 15</w:t>
      </w:r>
      <w:r w:rsidRPr="00C8022E">
        <w:rPr>
          <w:rFonts w:cs="Times New Roman"/>
          <w:szCs w:val="20"/>
          <w:lang w:eastAsia="zh-CN"/>
        </w:rPr>
        <w:t xml:space="preserve">: In LEO-600 and LEO-1200, UE can see at least 2 satellites in most of serving time. The larger constellation size, the more satellites UE can see. The higher latitude UE locates, the more satellite UE can see. </w:t>
      </w:r>
    </w:p>
    <w:p w14:paraId="5212777A" w14:textId="77777777" w:rsidR="00D53F96" w:rsidRPr="00C8022E" w:rsidRDefault="00D53F96" w:rsidP="00D53F96">
      <w:pPr>
        <w:rPr>
          <w:rFonts w:cs="Times New Roman"/>
          <w:szCs w:val="20"/>
          <w:lang w:eastAsia="zh-CN"/>
        </w:rPr>
      </w:pPr>
      <w:r w:rsidRPr="00C8022E">
        <w:rPr>
          <w:rFonts w:cs="Times New Roman"/>
          <w:b/>
          <w:bCs/>
          <w:iCs/>
          <w:szCs w:val="20"/>
        </w:rPr>
        <w:t>Observation 16</w:t>
      </w:r>
      <w:r w:rsidRPr="00C8022E">
        <w:rPr>
          <w:rFonts w:cs="Times New Roman"/>
          <w:szCs w:val="20"/>
          <w:lang w:eastAsia="zh-CN"/>
        </w:rPr>
        <w:t>: For LEO-1200 constellation (263 satellites in total), UE can achieve with 90% probability the location uncertainty</w:t>
      </w:r>
      <w:r w:rsidRPr="00C8022E" w:rsidDel="00266B8A">
        <w:rPr>
          <w:rFonts w:cs="Times New Roman"/>
          <w:szCs w:val="20"/>
          <w:lang w:eastAsia="zh-CN"/>
        </w:rPr>
        <w:t xml:space="preserve"> </w:t>
      </w:r>
      <w:r w:rsidRPr="00C8022E">
        <w:rPr>
          <w:rFonts w:cs="Times New Roman"/>
          <w:szCs w:val="20"/>
          <w:lang w:eastAsia="zh-CN"/>
        </w:rPr>
        <w:t xml:space="preserve">of 1.29km by measuring DL-TDOA from 3 satellites and 0.15km by measuring DL-TDOA from 4 satellites. </w:t>
      </w:r>
    </w:p>
    <w:p w14:paraId="297E5F8F" w14:textId="77777777" w:rsidR="00D53F96" w:rsidRPr="00C8022E" w:rsidRDefault="00D53F96" w:rsidP="00D53F96">
      <w:pPr>
        <w:spacing w:beforeLines="50"/>
        <w:rPr>
          <w:rFonts w:cs="Times New Roman"/>
          <w:szCs w:val="20"/>
          <w:lang w:eastAsia="zh-CN"/>
        </w:rPr>
      </w:pPr>
      <w:r w:rsidRPr="00C8022E">
        <w:rPr>
          <w:rFonts w:cs="Times New Roman"/>
          <w:b/>
          <w:bCs/>
          <w:iCs/>
          <w:szCs w:val="20"/>
        </w:rPr>
        <w:t xml:space="preserve">Observation </w:t>
      </w:r>
      <w:r w:rsidRPr="00C8022E">
        <w:rPr>
          <w:rFonts w:cs="Times New Roman"/>
          <w:b/>
          <w:bCs/>
          <w:iCs/>
          <w:szCs w:val="20"/>
          <w:lang w:eastAsia="zh-CN"/>
        </w:rPr>
        <w:t>17</w:t>
      </w:r>
      <w:r w:rsidRPr="00C8022E">
        <w:rPr>
          <w:rFonts w:cs="Times New Roman"/>
          <w:szCs w:val="20"/>
          <w:lang w:eastAsia="zh-CN"/>
        </w:rPr>
        <w:t xml:space="preserve">: Under LEO600 constellation with 800 satellites, if a UE can observe </w:t>
      </w:r>
      <w:r w:rsidRPr="00C8022E">
        <w:rPr>
          <w:rFonts w:cs="Times New Roman"/>
          <w:szCs w:val="20"/>
        </w:rPr>
        <w:t>4 satellites,</w:t>
      </w:r>
      <w:r w:rsidRPr="00C8022E">
        <w:rPr>
          <w:rFonts w:cs="Times New Roman"/>
          <w:szCs w:val="20"/>
          <w:lang w:eastAsia="zh-CN"/>
        </w:rPr>
        <w:t xml:space="preserve"> the horizontal location uncertainty of 53m for 90% of UEs can be achieved; Under LEO600 constellation with 1400 satellites, if a UE can observe </w:t>
      </w:r>
      <w:r w:rsidRPr="00C8022E">
        <w:rPr>
          <w:rFonts w:cs="Times New Roman"/>
          <w:szCs w:val="20"/>
        </w:rPr>
        <w:t>5 satellites, an accuracy of 33m for 90% of UEs can be achieved.</w:t>
      </w:r>
    </w:p>
    <w:p w14:paraId="037D6F55" w14:textId="4E23EDAD" w:rsidR="00A3587A" w:rsidRPr="00C8022E" w:rsidRDefault="00D53F96" w:rsidP="00D53F96">
      <w:pPr>
        <w:rPr>
          <w:rFonts w:cs="Times New Roman"/>
          <w:bCs/>
          <w:iCs/>
          <w:szCs w:val="20"/>
          <w:lang w:eastAsia="zh-CN"/>
        </w:rPr>
      </w:pPr>
      <w:r w:rsidRPr="00C8022E">
        <w:rPr>
          <w:rFonts w:cs="Times New Roman"/>
          <w:b/>
          <w:bCs/>
          <w:iCs/>
          <w:szCs w:val="20"/>
          <w:lang w:eastAsia="zh-CN"/>
        </w:rPr>
        <w:t>Observation 18:</w:t>
      </w:r>
      <w:r w:rsidRPr="00C8022E">
        <w:rPr>
          <w:rFonts w:cs="Times New Roman"/>
          <w:bCs/>
          <w:iCs/>
          <w:szCs w:val="20"/>
          <w:lang w:eastAsia="zh-CN"/>
        </w:rPr>
        <w:t xml:space="preserve"> When employing the DL-TDOA to acquire coarse UE location, the differential Doppler and delay can be significantly reduced compared to the values in scenario 1 + case a, which can be supported by legacy preamble formats when certain location accuracy is met. </w:t>
      </w:r>
    </w:p>
    <w:p w14:paraId="7E24BF4E" w14:textId="217D66B7" w:rsidR="00A3587A" w:rsidRPr="0099321F" w:rsidRDefault="00490900" w:rsidP="0099321F">
      <w:pPr>
        <w:pStyle w:val="Titre2"/>
      </w:pPr>
      <w:r w:rsidRPr="0099321F">
        <w:t>SOURCE : R1</w:t>
      </w:r>
      <w:r w:rsidR="00A3587A" w:rsidRPr="0099321F">
        <w:t>-2508555</w:t>
      </w:r>
      <w:r w:rsidR="00A828E5" w:rsidRPr="0099321F">
        <w:t xml:space="preserve"> |</w:t>
      </w:r>
      <w:r w:rsidR="00D53F96" w:rsidRPr="0099321F">
        <w:t xml:space="preserve"> NEC |</w:t>
      </w:r>
      <w:r w:rsidR="00A21B9E" w:rsidRPr="0099321F">
        <w:t xml:space="preserve"> </w:t>
      </w:r>
      <w:r w:rsidR="00A3587A" w:rsidRPr="0099321F">
        <w:t>Discussion on NR-NTN GNSS resilience</w:t>
      </w:r>
      <w:r w:rsidR="00A3587A" w:rsidRPr="0099321F">
        <w:tab/>
      </w:r>
    </w:p>
    <w:p w14:paraId="3839D5B5" w14:textId="4C7DB748" w:rsidR="006D409C" w:rsidRPr="00C8022E" w:rsidRDefault="006D409C" w:rsidP="0038670F">
      <w:pPr>
        <w:jc w:val="both"/>
        <w:rPr>
          <w:rFonts w:eastAsia="SimSun" w:cs="Times New Roman"/>
          <w:bCs/>
          <w:iCs/>
          <w:szCs w:val="20"/>
          <w:lang w:eastAsia="zh-CN"/>
        </w:rPr>
      </w:pPr>
      <w:r w:rsidRPr="00C8022E">
        <w:rPr>
          <w:rFonts w:eastAsia="SimSun" w:cs="Times New Roman" w:hint="eastAsia"/>
          <w:b/>
          <w:bCs/>
          <w:iCs/>
          <w:szCs w:val="20"/>
          <w:lang w:eastAsia="zh-CN"/>
        </w:rPr>
        <w:t>Observation</w:t>
      </w:r>
      <w:r w:rsidRPr="00C8022E">
        <w:rPr>
          <w:rFonts w:cs="Times New Roman"/>
          <w:b/>
          <w:bCs/>
          <w:iCs/>
          <w:szCs w:val="20"/>
          <w:lang w:eastAsia="zh-CN"/>
        </w:rPr>
        <w:t xml:space="preserve"> </w:t>
      </w:r>
      <w:r w:rsidRPr="00C8022E">
        <w:rPr>
          <w:rFonts w:eastAsia="SimSun" w:cs="Times New Roman" w:hint="eastAsia"/>
          <w:b/>
          <w:bCs/>
          <w:iCs/>
          <w:szCs w:val="20"/>
          <w:lang w:eastAsia="zh-CN"/>
        </w:rPr>
        <w:t>1</w:t>
      </w:r>
      <w:r w:rsidRPr="00C8022E">
        <w:rPr>
          <w:rFonts w:cs="Times New Roman"/>
          <w:bCs/>
          <w:iCs/>
          <w:szCs w:val="20"/>
          <w:lang w:eastAsia="zh-CN"/>
        </w:rPr>
        <w:t xml:space="preserve">: </w:t>
      </w:r>
      <w:r w:rsidRPr="00C8022E">
        <w:rPr>
          <w:rFonts w:eastAsia="SimSun" w:cs="Times New Roman" w:hint="eastAsia"/>
          <w:bCs/>
          <w:iCs/>
          <w:szCs w:val="20"/>
          <w:lang w:eastAsia="zh-CN"/>
        </w:rPr>
        <w:t>When t</w:t>
      </w:r>
      <w:r w:rsidRPr="00C8022E">
        <w:rPr>
          <w:rFonts w:cs="Times New Roman"/>
          <w:bCs/>
          <w:iCs/>
          <w:szCs w:val="20"/>
          <w:lang w:eastAsia="zh-CN"/>
        </w:rPr>
        <w:t xml:space="preserve">he GNSS information in the UE with GNSS capability </w:t>
      </w:r>
      <w:r w:rsidRPr="00C8022E">
        <w:rPr>
          <w:rFonts w:eastAsia="SimSun" w:cs="Times New Roman" w:hint="eastAsia"/>
          <w:bCs/>
          <w:iCs/>
          <w:szCs w:val="20"/>
          <w:lang w:eastAsia="zh-CN"/>
        </w:rPr>
        <w:t xml:space="preserve">is </w:t>
      </w:r>
      <w:r w:rsidRPr="00C8022E">
        <w:rPr>
          <w:rFonts w:cs="Times New Roman"/>
          <w:bCs/>
          <w:iCs/>
          <w:szCs w:val="20"/>
          <w:lang w:eastAsia="zh-CN"/>
        </w:rPr>
        <w:t>temporarily unavailable</w:t>
      </w:r>
      <w:r w:rsidRPr="00C8022E">
        <w:rPr>
          <w:rFonts w:eastAsia="SimSun" w:cs="Times New Roman" w:hint="eastAsia"/>
          <w:bCs/>
          <w:iCs/>
          <w:szCs w:val="20"/>
          <w:lang w:eastAsia="zh-CN"/>
        </w:rPr>
        <w:t xml:space="preserve">, the legacy UE timing and frequency pre-compensation </w:t>
      </w:r>
      <w:r w:rsidRPr="00C8022E">
        <w:rPr>
          <w:rFonts w:eastAsia="SimSun" w:cs="Times New Roman"/>
          <w:bCs/>
          <w:iCs/>
          <w:szCs w:val="20"/>
          <w:lang w:eastAsia="zh-CN"/>
        </w:rPr>
        <w:t>cannot</w:t>
      </w:r>
      <w:r w:rsidRPr="00C8022E">
        <w:rPr>
          <w:rFonts w:eastAsia="SimSun" w:cs="Times New Roman" w:hint="eastAsia"/>
          <w:bCs/>
          <w:iCs/>
          <w:szCs w:val="20"/>
          <w:lang w:eastAsia="zh-CN"/>
        </w:rPr>
        <w:t xml:space="preserve"> work</w:t>
      </w:r>
      <w:r w:rsidRPr="00C8022E">
        <w:rPr>
          <w:rFonts w:eastAsia="SimSun" w:cs="Times New Roman"/>
          <w:bCs/>
          <w:iCs/>
          <w:szCs w:val="20"/>
          <w:lang w:eastAsia="zh-CN"/>
        </w:rPr>
        <w:t>,</w:t>
      </w:r>
      <w:r w:rsidRPr="00C8022E">
        <w:rPr>
          <w:rFonts w:eastAsia="SimSun" w:cs="Times New Roman" w:hint="eastAsia"/>
          <w:bCs/>
          <w:iCs/>
          <w:szCs w:val="20"/>
          <w:lang w:eastAsia="zh-CN"/>
        </w:rPr>
        <w:t xml:space="preserve"> especially during the </w:t>
      </w:r>
      <w:r w:rsidRPr="00C8022E">
        <w:rPr>
          <w:rFonts w:eastAsia="SimSun" w:cs="Times New Roman"/>
          <w:bCs/>
          <w:iCs/>
          <w:szCs w:val="20"/>
          <w:lang w:eastAsia="zh-CN"/>
        </w:rPr>
        <w:t>initial</w:t>
      </w:r>
      <w:r w:rsidRPr="00C8022E">
        <w:rPr>
          <w:rFonts w:eastAsia="SimSun" w:cs="Times New Roman" w:hint="eastAsia"/>
          <w:bCs/>
          <w:iCs/>
          <w:szCs w:val="20"/>
          <w:lang w:eastAsia="zh-CN"/>
        </w:rPr>
        <w:t xml:space="preserve"> access. </w:t>
      </w:r>
    </w:p>
    <w:p w14:paraId="2662D7C5" w14:textId="0E717620" w:rsidR="006D409C" w:rsidRPr="00C8022E" w:rsidRDefault="006D409C" w:rsidP="006D409C">
      <w:pPr>
        <w:rPr>
          <w:rFonts w:eastAsia="SimSun" w:cs="Times New Roman"/>
          <w:bCs/>
          <w:iCs/>
          <w:szCs w:val="20"/>
          <w:lang w:eastAsia="zh-CN"/>
        </w:rPr>
      </w:pPr>
      <w:r w:rsidRPr="00C8022E">
        <w:rPr>
          <w:rFonts w:eastAsia="SimSun" w:cs="Times New Roman" w:hint="eastAsia"/>
          <w:b/>
          <w:bCs/>
          <w:iCs/>
          <w:szCs w:val="20"/>
          <w:lang w:eastAsia="zh-CN"/>
        </w:rPr>
        <w:t>Observation</w:t>
      </w:r>
      <w:r w:rsidRPr="00C8022E">
        <w:rPr>
          <w:rFonts w:cs="Times New Roman"/>
          <w:b/>
          <w:bCs/>
          <w:iCs/>
          <w:szCs w:val="20"/>
          <w:lang w:eastAsia="zh-CN"/>
        </w:rPr>
        <w:t xml:space="preserve"> </w:t>
      </w:r>
      <w:r w:rsidRPr="00C8022E">
        <w:rPr>
          <w:rFonts w:eastAsia="SimSun" w:cs="Times New Roman" w:hint="eastAsia"/>
          <w:b/>
          <w:bCs/>
          <w:iCs/>
          <w:szCs w:val="20"/>
          <w:lang w:eastAsia="zh-CN"/>
        </w:rPr>
        <w:t>2</w:t>
      </w:r>
      <w:r w:rsidRPr="00C8022E">
        <w:rPr>
          <w:rFonts w:cs="Times New Roman"/>
          <w:b/>
          <w:bCs/>
          <w:iCs/>
          <w:szCs w:val="20"/>
          <w:lang w:eastAsia="zh-CN"/>
        </w:rPr>
        <w:t>:</w:t>
      </w:r>
      <w:r w:rsidRPr="00C8022E">
        <w:rPr>
          <w:rFonts w:eastAsia="SimSun" w:cs="Times New Roman" w:hint="eastAsia"/>
          <w:bCs/>
          <w:iCs/>
          <w:szCs w:val="20"/>
          <w:lang w:eastAsia="zh-CN"/>
        </w:rPr>
        <w:t xml:space="preserve"> </w:t>
      </w:r>
      <w:r w:rsidRPr="00C8022E">
        <w:rPr>
          <w:rFonts w:eastAsia="SimSun" w:cs="Times New Roman"/>
          <w:bCs/>
          <w:iCs/>
          <w:szCs w:val="20"/>
          <w:lang w:eastAsia="zh-CN"/>
        </w:rPr>
        <w:t>For an NTN terminal, the vertical error caused by temporarily unreliable GNSS information can be significant.</w:t>
      </w:r>
    </w:p>
    <w:p w14:paraId="44B50A35" w14:textId="2F3177D7" w:rsidR="006D409C" w:rsidRPr="00C8022E" w:rsidRDefault="006D409C" w:rsidP="0038670F">
      <w:pPr>
        <w:rPr>
          <w:rFonts w:eastAsia="SimSun" w:cs="Times New Roman"/>
          <w:bCs/>
          <w:iCs/>
          <w:szCs w:val="20"/>
          <w:lang w:eastAsia="zh-CN"/>
        </w:rPr>
      </w:pPr>
      <w:r w:rsidRPr="00C8022E">
        <w:rPr>
          <w:rFonts w:eastAsia="SimSun" w:cs="Times New Roman" w:hint="eastAsia"/>
          <w:b/>
          <w:bCs/>
          <w:iCs/>
          <w:szCs w:val="20"/>
          <w:lang w:eastAsia="zh-CN"/>
        </w:rPr>
        <w:t>Observation</w:t>
      </w:r>
      <w:r w:rsidRPr="00C8022E">
        <w:rPr>
          <w:rFonts w:cs="Times New Roman"/>
          <w:b/>
          <w:bCs/>
          <w:iCs/>
          <w:szCs w:val="20"/>
          <w:lang w:eastAsia="zh-CN"/>
        </w:rPr>
        <w:t xml:space="preserve"> </w:t>
      </w:r>
      <w:r w:rsidRPr="00C8022E">
        <w:rPr>
          <w:rFonts w:eastAsia="SimSun" w:cs="Times New Roman" w:hint="eastAsia"/>
          <w:b/>
          <w:bCs/>
          <w:iCs/>
          <w:szCs w:val="20"/>
          <w:lang w:eastAsia="zh-CN"/>
        </w:rPr>
        <w:t>3</w:t>
      </w:r>
      <w:r w:rsidRPr="00C8022E">
        <w:rPr>
          <w:rFonts w:cs="Times New Roman"/>
          <w:b/>
          <w:bCs/>
          <w:iCs/>
          <w:szCs w:val="20"/>
          <w:lang w:eastAsia="zh-CN"/>
        </w:rPr>
        <w:t>:</w:t>
      </w:r>
      <w:r w:rsidRPr="00C8022E">
        <w:rPr>
          <w:rFonts w:eastAsia="SimSun" w:cs="Times New Roman" w:hint="eastAsia"/>
          <w:bCs/>
          <w:iCs/>
          <w:szCs w:val="20"/>
          <w:lang w:eastAsia="zh-CN"/>
        </w:rPr>
        <w:t xml:space="preserve"> </w:t>
      </w:r>
      <w:r w:rsidRPr="00C8022E">
        <w:rPr>
          <w:rFonts w:eastAsia="SimSun" w:cs="Times New Roman"/>
          <w:bCs/>
          <w:iCs/>
          <w:szCs w:val="20"/>
          <w:lang w:eastAsia="zh-CN"/>
        </w:rPr>
        <w:t>In an NTN cell, users are distributed at different altitudes, which challenges the network in providing a common shared reference location, a common shared TA, or a common shared Doppler shift.</w:t>
      </w:r>
    </w:p>
    <w:p w14:paraId="1B12C331" w14:textId="076E6A17" w:rsidR="006D409C" w:rsidRPr="00C8022E" w:rsidRDefault="006D409C" w:rsidP="006D409C">
      <w:pPr>
        <w:jc w:val="both"/>
        <w:rPr>
          <w:rFonts w:eastAsia="SimSun" w:cs="Times New Roman"/>
          <w:bCs/>
          <w:iCs/>
          <w:szCs w:val="20"/>
          <w:lang w:eastAsia="zh-CN"/>
        </w:rPr>
      </w:pPr>
      <w:r w:rsidRPr="00C8022E">
        <w:rPr>
          <w:rFonts w:eastAsia="SimSun" w:cs="Times New Roman" w:hint="eastAsia"/>
          <w:b/>
          <w:bCs/>
          <w:iCs/>
          <w:szCs w:val="20"/>
          <w:lang w:eastAsia="zh-CN"/>
        </w:rPr>
        <w:t>Observation</w:t>
      </w:r>
      <w:r w:rsidRPr="00C8022E">
        <w:rPr>
          <w:rFonts w:cs="Times New Roman"/>
          <w:b/>
          <w:bCs/>
          <w:iCs/>
          <w:szCs w:val="20"/>
          <w:lang w:eastAsia="zh-CN"/>
        </w:rPr>
        <w:t xml:space="preserve"> </w:t>
      </w:r>
      <w:r w:rsidRPr="00C8022E">
        <w:rPr>
          <w:rFonts w:eastAsia="SimSun" w:cs="Times New Roman" w:hint="eastAsia"/>
          <w:b/>
          <w:bCs/>
          <w:iCs/>
          <w:szCs w:val="20"/>
          <w:lang w:eastAsia="zh-CN"/>
        </w:rPr>
        <w:t>4</w:t>
      </w:r>
      <w:r w:rsidRPr="00C8022E">
        <w:rPr>
          <w:rFonts w:cs="Times New Roman"/>
          <w:b/>
          <w:bCs/>
          <w:iCs/>
          <w:szCs w:val="20"/>
          <w:lang w:eastAsia="zh-CN"/>
        </w:rPr>
        <w:t>:</w:t>
      </w:r>
      <w:r w:rsidRPr="00C8022E">
        <w:rPr>
          <w:rFonts w:cs="Times New Roman"/>
          <w:bCs/>
          <w:iCs/>
          <w:szCs w:val="20"/>
          <w:lang w:eastAsia="zh-CN"/>
        </w:rPr>
        <w:t xml:space="preserve"> </w:t>
      </w:r>
      <w:r w:rsidRPr="00C8022E">
        <w:rPr>
          <w:rFonts w:eastAsia="SimSun" w:cs="Times New Roman" w:hint="eastAsia"/>
          <w:bCs/>
          <w:iCs/>
          <w:szCs w:val="20"/>
          <w:lang w:eastAsia="zh-CN"/>
        </w:rPr>
        <w:t xml:space="preserve">Legacy timeinfoUTC / ReferenceTime IE </w:t>
      </w:r>
      <w:r w:rsidRPr="00C8022E">
        <w:rPr>
          <w:rFonts w:eastAsia="SimSun" w:cs="Times New Roman"/>
          <w:bCs/>
          <w:iCs/>
          <w:szCs w:val="20"/>
          <w:lang w:eastAsia="zh-CN"/>
        </w:rPr>
        <w:t>enables UEs to estimate both</w:t>
      </w:r>
      <w:r w:rsidRPr="00C8022E">
        <w:rPr>
          <w:rFonts w:eastAsia="SimSun" w:cs="Times New Roman" w:hint="eastAsia"/>
          <w:bCs/>
          <w:iCs/>
          <w:szCs w:val="20"/>
          <w:lang w:eastAsia="zh-CN"/>
        </w:rPr>
        <w:t xml:space="preserve"> T</w:t>
      </w:r>
      <w:r w:rsidRPr="00C8022E">
        <w:rPr>
          <w:rFonts w:eastAsia="SimSun" w:cs="Times New Roman" w:hint="eastAsia"/>
          <w:bCs/>
          <w:iCs/>
          <w:szCs w:val="20"/>
          <w:vertAlign w:val="subscript"/>
          <w:lang w:eastAsia="zh-CN"/>
        </w:rPr>
        <w:t>TA</w:t>
      </w:r>
      <w:r w:rsidRPr="00C8022E">
        <w:rPr>
          <w:rFonts w:eastAsia="SimSun" w:cs="Times New Roman" w:hint="eastAsia"/>
          <w:bCs/>
          <w:iCs/>
          <w:szCs w:val="20"/>
          <w:lang w:eastAsia="zh-CN"/>
        </w:rPr>
        <w:t xml:space="preserve"> and</w:t>
      </w:r>
      <w:r w:rsidRPr="00C8022E">
        <w:rPr>
          <w:rFonts w:eastAsia="SimSun" w:cs="Times New Roman"/>
          <w:bCs/>
          <w:iCs/>
          <w:szCs w:val="20"/>
          <w:lang w:eastAsia="zh-CN"/>
        </w:rPr>
        <w:t xml:space="preserve"> Doppler</w:t>
      </w:r>
      <w:r w:rsidRPr="00C8022E">
        <w:rPr>
          <w:rFonts w:eastAsia="SimSun" w:cs="Times New Roman" w:hint="eastAsia"/>
          <w:bCs/>
          <w:iCs/>
          <w:szCs w:val="20"/>
          <w:lang w:eastAsia="zh-CN"/>
        </w:rPr>
        <w:t xml:space="preserve"> shift </w:t>
      </w:r>
      <w:r w:rsidRPr="00C8022E">
        <w:rPr>
          <w:rFonts w:eastAsia="SimSun" w:cs="Times New Roman"/>
          <w:bCs/>
          <w:iCs/>
          <w:szCs w:val="20"/>
          <w:lang w:eastAsia="zh-CN"/>
        </w:rPr>
        <w:t>when GNSS is temporarily unavailable, during both initial access and connected mode</w:t>
      </w:r>
      <w:r w:rsidRPr="00C8022E">
        <w:rPr>
          <w:rFonts w:eastAsia="SimSun" w:cs="Times New Roman" w:hint="eastAsia"/>
          <w:bCs/>
          <w:iCs/>
          <w:szCs w:val="20"/>
          <w:lang w:eastAsia="zh-CN"/>
        </w:rPr>
        <w:t>.</w:t>
      </w:r>
    </w:p>
    <w:p w14:paraId="0517FF6F" w14:textId="4416F816" w:rsidR="006D409C" w:rsidRPr="00C8022E" w:rsidRDefault="006D409C" w:rsidP="006D409C">
      <w:pPr>
        <w:jc w:val="both"/>
        <w:rPr>
          <w:rFonts w:eastAsia="SimSun" w:cs="Times New Roman"/>
          <w:bCs/>
          <w:iCs/>
          <w:szCs w:val="20"/>
          <w:lang w:eastAsia="zh-CN"/>
        </w:rPr>
      </w:pPr>
      <w:r w:rsidRPr="00C8022E">
        <w:rPr>
          <w:rFonts w:eastAsia="SimSun" w:cs="Times New Roman" w:hint="eastAsia"/>
          <w:b/>
          <w:bCs/>
          <w:iCs/>
          <w:szCs w:val="20"/>
          <w:lang w:eastAsia="zh-CN"/>
        </w:rPr>
        <w:t>Observation</w:t>
      </w:r>
      <w:r w:rsidRPr="00C8022E">
        <w:rPr>
          <w:rFonts w:cs="Times New Roman"/>
          <w:b/>
          <w:bCs/>
          <w:iCs/>
          <w:szCs w:val="20"/>
          <w:lang w:eastAsia="zh-CN"/>
        </w:rPr>
        <w:t xml:space="preserve"> </w:t>
      </w:r>
      <w:r w:rsidRPr="00C8022E">
        <w:rPr>
          <w:rFonts w:eastAsia="SimSun" w:cs="Times New Roman" w:hint="eastAsia"/>
          <w:b/>
          <w:bCs/>
          <w:iCs/>
          <w:szCs w:val="20"/>
          <w:lang w:eastAsia="zh-CN"/>
        </w:rPr>
        <w:t>5</w:t>
      </w:r>
      <w:r w:rsidRPr="00C8022E">
        <w:rPr>
          <w:rFonts w:cs="Times New Roman"/>
          <w:b/>
          <w:bCs/>
          <w:iCs/>
          <w:szCs w:val="20"/>
          <w:lang w:eastAsia="zh-CN"/>
        </w:rPr>
        <w:t>:</w:t>
      </w:r>
      <w:r w:rsidRPr="00C8022E">
        <w:rPr>
          <w:rFonts w:eastAsia="SimSun" w:cs="Times New Roman" w:hint="eastAsia"/>
          <w:bCs/>
          <w:iCs/>
          <w:szCs w:val="20"/>
          <w:lang w:eastAsia="zh-CN"/>
        </w:rPr>
        <w:t xml:space="preserve"> Solution 2C </w:t>
      </w:r>
      <w:r w:rsidRPr="00C8022E">
        <w:rPr>
          <w:rFonts w:eastAsia="SimSun" w:cs="Times New Roman"/>
          <w:bCs/>
          <w:iCs/>
          <w:szCs w:val="20"/>
          <w:lang w:eastAsia="zh-CN"/>
        </w:rPr>
        <w:t>can be combined with other candidate solutions to enhance the robustness of uplink synchronization under GNSS-resilient mode</w:t>
      </w:r>
      <w:r w:rsidRPr="00C8022E">
        <w:rPr>
          <w:rFonts w:eastAsia="SimSun" w:cs="Times New Roman" w:hint="eastAsia"/>
          <w:bCs/>
          <w:iCs/>
          <w:szCs w:val="20"/>
          <w:lang w:eastAsia="zh-CN"/>
        </w:rPr>
        <w:t xml:space="preserve">. </w:t>
      </w:r>
    </w:p>
    <w:p w14:paraId="7CC21BF6" w14:textId="2A98E455" w:rsidR="00D53F96" w:rsidRPr="00C8022E" w:rsidRDefault="006D409C" w:rsidP="006D409C">
      <w:pPr>
        <w:jc w:val="both"/>
        <w:rPr>
          <w:rFonts w:eastAsia="SimSun" w:cs="Times New Roman"/>
          <w:bCs/>
          <w:iCs/>
          <w:szCs w:val="20"/>
          <w:lang w:eastAsia="zh-CN"/>
        </w:rPr>
      </w:pPr>
      <w:r w:rsidRPr="00C8022E">
        <w:rPr>
          <w:rFonts w:cs="Times New Roman"/>
          <w:b/>
          <w:bCs/>
          <w:iCs/>
          <w:szCs w:val="20"/>
          <w:lang w:eastAsia="zh-CN"/>
        </w:rPr>
        <w:t xml:space="preserve">Proposal </w:t>
      </w:r>
      <w:r w:rsidRPr="00C8022E">
        <w:rPr>
          <w:rFonts w:eastAsia="SimSun" w:cs="Times New Roman" w:hint="eastAsia"/>
          <w:b/>
          <w:bCs/>
          <w:iCs/>
          <w:szCs w:val="20"/>
          <w:lang w:eastAsia="zh-CN"/>
        </w:rPr>
        <w:t>1</w:t>
      </w:r>
      <w:r w:rsidRPr="00C8022E">
        <w:rPr>
          <w:rFonts w:cs="Times New Roman"/>
          <w:b/>
          <w:bCs/>
          <w:iCs/>
          <w:szCs w:val="20"/>
          <w:lang w:eastAsia="zh-CN"/>
        </w:rPr>
        <w:t>:</w:t>
      </w:r>
      <w:r w:rsidRPr="00C8022E">
        <w:rPr>
          <w:rFonts w:cs="Times New Roman"/>
          <w:bCs/>
          <w:iCs/>
          <w:szCs w:val="20"/>
          <w:lang w:eastAsia="zh-CN"/>
        </w:rPr>
        <w:t xml:space="preserve"> </w:t>
      </w:r>
      <w:r w:rsidRPr="00C8022E">
        <w:rPr>
          <w:rFonts w:eastAsia="SimSun" w:cs="Times New Roman" w:hint="eastAsia"/>
          <w:bCs/>
          <w:iCs/>
          <w:szCs w:val="20"/>
          <w:lang w:eastAsia="zh-CN"/>
        </w:rPr>
        <w:t xml:space="preserve">Adopt </w:t>
      </w:r>
      <w:r w:rsidRPr="00C8022E">
        <w:rPr>
          <w:rFonts w:eastAsia="SimSun" w:cs="Times New Roman"/>
          <w:bCs/>
          <w:iCs/>
          <w:szCs w:val="20"/>
          <w:lang w:eastAsia="zh-CN"/>
        </w:rPr>
        <w:t>Solution 2C</w:t>
      </w:r>
      <w:r w:rsidRPr="00C8022E">
        <w:rPr>
          <w:rFonts w:eastAsia="SimSun" w:cs="Times New Roman" w:hint="eastAsia"/>
          <w:bCs/>
          <w:iCs/>
          <w:szCs w:val="20"/>
          <w:lang w:eastAsia="zh-CN"/>
        </w:rPr>
        <w:t xml:space="preserve">, solutions based on </w:t>
      </w:r>
      <w:r w:rsidRPr="00C8022E">
        <w:rPr>
          <w:rFonts w:eastAsia="Batang" w:cs="Times New Roman"/>
          <w:iCs/>
          <w:szCs w:val="20"/>
        </w:rPr>
        <w:t>broadcasting DL time stamp(s)</w:t>
      </w:r>
      <w:r w:rsidRPr="00C8022E">
        <w:rPr>
          <w:rFonts w:eastAsia="SimSun" w:cs="Times New Roman" w:hint="eastAsia"/>
          <w:iCs/>
          <w:szCs w:val="20"/>
          <w:lang w:eastAsia="zh-CN"/>
        </w:rPr>
        <w:t xml:space="preserve">, </w:t>
      </w:r>
      <w:r w:rsidRPr="00C8022E">
        <w:rPr>
          <w:rFonts w:eastAsia="SimSun" w:cs="Times New Roman"/>
          <w:iCs/>
          <w:szCs w:val="20"/>
          <w:lang w:eastAsia="zh-CN"/>
        </w:rPr>
        <w:t>to provide tim</w:t>
      </w:r>
      <w:r w:rsidRPr="00C8022E">
        <w:rPr>
          <w:rFonts w:eastAsia="SimSun" w:cs="Times New Roman" w:hint="eastAsia"/>
          <w:iCs/>
          <w:szCs w:val="20"/>
          <w:lang w:eastAsia="zh-CN"/>
        </w:rPr>
        <w:t>e advance</w:t>
      </w:r>
      <w:r w:rsidRPr="00C8022E">
        <w:rPr>
          <w:rFonts w:eastAsia="SimSun" w:cs="Times New Roman"/>
          <w:iCs/>
          <w:szCs w:val="20"/>
          <w:lang w:eastAsia="zh-CN"/>
        </w:rPr>
        <w:t xml:space="preserve"> and Doppler </w:t>
      </w:r>
      <w:r w:rsidRPr="00C8022E">
        <w:rPr>
          <w:rFonts w:eastAsia="SimSun" w:cs="Times New Roman" w:hint="eastAsia"/>
          <w:iCs/>
          <w:szCs w:val="20"/>
          <w:lang w:eastAsia="zh-CN"/>
        </w:rPr>
        <w:t xml:space="preserve">shift </w:t>
      </w:r>
      <w:r w:rsidRPr="00C8022E">
        <w:rPr>
          <w:rFonts w:eastAsia="SimSun" w:cs="Times New Roman"/>
          <w:iCs/>
          <w:szCs w:val="20"/>
          <w:lang w:eastAsia="zh-CN"/>
        </w:rPr>
        <w:t>estimation under GNSS-resilient mode</w:t>
      </w:r>
      <w:r w:rsidRPr="00C8022E">
        <w:rPr>
          <w:rFonts w:eastAsia="SimSun" w:cs="Times New Roman" w:hint="eastAsia"/>
          <w:bCs/>
          <w:iCs/>
          <w:szCs w:val="20"/>
          <w:lang w:eastAsia="zh-CN"/>
        </w:rPr>
        <w:t xml:space="preserve">. </w:t>
      </w:r>
    </w:p>
    <w:p w14:paraId="62CC12B6" w14:textId="389FFDD3" w:rsidR="00A3587A" w:rsidRPr="0099321F" w:rsidRDefault="00490900" w:rsidP="0099321F">
      <w:pPr>
        <w:pStyle w:val="Titre2"/>
      </w:pPr>
      <w:r w:rsidRPr="0099321F">
        <w:t>SOURCE : R1</w:t>
      </w:r>
      <w:r w:rsidR="00A3587A" w:rsidRPr="0099321F">
        <w:t>-2508594</w:t>
      </w:r>
      <w:r w:rsidR="006E16F9" w:rsidRPr="0099321F">
        <w:t xml:space="preserve"> |</w:t>
      </w:r>
      <w:r w:rsidR="006D409C" w:rsidRPr="0099321F">
        <w:t xml:space="preserve"> CATT | </w:t>
      </w:r>
      <w:r w:rsidR="00A3587A" w:rsidRPr="0099321F">
        <w:t>Discu</w:t>
      </w:r>
      <w:r w:rsidR="006D409C" w:rsidRPr="0099321F">
        <w:t>ssion on NR-NTN GNSS resilience</w:t>
      </w:r>
    </w:p>
    <w:p w14:paraId="0F42DF07" w14:textId="77777777" w:rsidR="00517241" w:rsidRPr="00C8022E" w:rsidRDefault="00517241" w:rsidP="00EF3722">
      <w:pPr>
        <w:autoSpaceDN w:val="0"/>
        <w:spacing w:before="0" w:afterLines="100" w:after="240"/>
        <w:rPr>
          <w:szCs w:val="20"/>
          <w:u w:val="single"/>
          <w:lang w:eastAsia="zh-CN"/>
        </w:rPr>
      </w:pPr>
      <w:r w:rsidRPr="00C8022E">
        <w:rPr>
          <w:rFonts w:hint="eastAsia"/>
          <w:szCs w:val="20"/>
          <w:u w:val="single"/>
          <w:lang w:eastAsia="zh-CN"/>
        </w:rPr>
        <w:t xml:space="preserve">Timing and </w:t>
      </w:r>
      <w:r w:rsidRPr="00C8022E">
        <w:rPr>
          <w:szCs w:val="20"/>
          <w:u w:val="single"/>
          <w:lang w:eastAsia="zh-CN"/>
        </w:rPr>
        <w:t>frequency</w:t>
      </w:r>
      <w:r w:rsidRPr="00C8022E">
        <w:rPr>
          <w:rFonts w:hint="eastAsia"/>
          <w:szCs w:val="20"/>
          <w:u w:val="single"/>
          <w:lang w:eastAsia="zh-CN"/>
        </w:rPr>
        <w:t xml:space="preserve"> offset evaluation for scenario 1 and scenario 2</w:t>
      </w:r>
    </w:p>
    <w:p w14:paraId="1372BB74" w14:textId="77777777" w:rsidR="00517241" w:rsidRPr="00C8022E" w:rsidRDefault="00517241" w:rsidP="003C1E81">
      <w:pPr>
        <w:pStyle w:val="Paragraphedeliste"/>
        <w:numPr>
          <w:ilvl w:val="0"/>
          <w:numId w:val="39"/>
        </w:numPr>
        <w:autoSpaceDE w:val="0"/>
        <w:autoSpaceDN w:val="0"/>
        <w:adjustRightInd w:val="0"/>
        <w:snapToGrid w:val="0"/>
        <w:spacing w:before="0"/>
        <w:contextualSpacing w:val="0"/>
        <w:jc w:val="both"/>
        <w:rPr>
          <w:szCs w:val="20"/>
          <w:lang w:eastAsia="zh-CN"/>
        </w:rPr>
      </w:pPr>
      <w:r w:rsidRPr="00C8022E">
        <w:rPr>
          <w:szCs w:val="20"/>
          <w:lang w:eastAsia="zh-CN"/>
        </w:rPr>
        <w:t>Based on the results of table 1</w:t>
      </w:r>
      <w:r w:rsidRPr="00C8022E">
        <w:rPr>
          <w:rFonts w:hint="eastAsia"/>
          <w:szCs w:val="20"/>
          <w:lang w:eastAsia="zh-CN"/>
        </w:rPr>
        <w:t xml:space="preserve"> for scenario 1</w:t>
      </w:r>
      <w:r w:rsidRPr="00C8022E">
        <w:rPr>
          <w:szCs w:val="20"/>
          <w:lang w:eastAsia="zh-CN"/>
        </w:rPr>
        <w:t>, for GSO, the beam size can reach up to 250km, resulting in a differential one-way delay of over 800us.</w:t>
      </w:r>
    </w:p>
    <w:p w14:paraId="338E158D" w14:textId="77777777" w:rsidR="00517241" w:rsidRPr="00C8022E" w:rsidRDefault="00517241" w:rsidP="003C1E81">
      <w:pPr>
        <w:pStyle w:val="Paragraphedeliste"/>
        <w:numPr>
          <w:ilvl w:val="0"/>
          <w:numId w:val="39"/>
        </w:numPr>
        <w:autoSpaceDE w:val="0"/>
        <w:autoSpaceDN w:val="0"/>
        <w:adjustRightInd w:val="0"/>
        <w:snapToGrid w:val="0"/>
        <w:spacing w:before="0"/>
        <w:contextualSpacing w:val="0"/>
        <w:jc w:val="both"/>
        <w:rPr>
          <w:szCs w:val="20"/>
          <w:lang w:eastAsia="zh-CN"/>
        </w:rPr>
      </w:pPr>
      <w:r w:rsidRPr="00C8022E">
        <w:rPr>
          <w:szCs w:val="20"/>
          <w:lang w:eastAsia="zh-CN"/>
        </w:rPr>
        <w:t>Based on the results of table 1</w:t>
      </w:r>
      <w:r w:rsidRPr="00C8022E">
        <w:rPr>
          <w:rFonts w:hint="eastAsia"/>
          <w:szCs w:val="20"/>
          <w:lang w:eastAsia="zh-CN"/>
        </w:rPr>
        <w:t xml:space="preserve"> for scenario 1</w:t>
      </w:r>
      <w:r w:rsidRPr="00C8022E">
        <w:rPr>
          <w:szCs w:val="20"/>
          <w:lang w:eastAsia="zh-CN"/>
        </w:rPr>
        <w:t>, for LEO-600, due to the extremely fast movement speed of the satellite, a differential frequency offset of more than 4.5 kHz in S/C band and 27 kHz in Ka band will be obtained.</w:t>
      </w:r>
    </w:p>
    <w:p w14:paraId="6CDD95D7" w14:textId="77777777" w:rsidR="00517241" w:rsidRPr="00C8022E" w:rsidRDefault="00517241" w:rsidP="003C1E81">
      <w:pPr>
        <w:pStyle w:val="Paragraphedeliste"/>
        <w:numPr>
          <w:ilvl w:val="0"/>
          <w:numId w:val="39"/>
        </w:numPr>
        <w:autoSpaceDE w:val="0"/>
        <w:autoSpaceDN w:val="0"/>
        <w:adjustRightInd w:val="0"/>
        <w:snapToGrid w:val="0"/>
        <w:spacing w:before="0"/>
        <w:contextualSpacing w:val="0"/>
        <w:jc w:val="both"/>
        <w:rPr>
          <w:szCs w:val="20"/>
          <w:lang w:eastAsia="zh-CN"/>
        </w:rPr>
      </w:pPr>
      <w:r w:rsidRPr="00C8022E">
        <w:rPr>
          <w:szCs w:val="20"/>
          <w:lang w:eastAsia="zh-CN"/>
        </w:rPr>
        <w:t>The evaluation results of Scenario 2 based on a limited uncertain area are shown in Table 2, which can be taken as one starting point for existing PRACH format usage.</w:t>
      </w:r>
    </w:p>
    <w:p w14:paraId="0BCA4E39" w14:textId="77777777" w:rsidR="00517241" w:rsidRPr="00C8022E" w:rsidRDefault="00517241" w:rsidP="003C1E81">
      <w:pPr>
        <w:pStyle w:val="Paragraphedeliste"/>
        <w:numPr>
          <w:ilvl w:val="0"/>
          <w:numId w:val="39"/>
        </w:numPr>
        <w:autoSpaceDE w:val="0"/>
        <w:autoSpaceDN w:val="0"/>
        <w:adjustRightInd w:val="0"/>
        <w:snapToGrid w:val="0"/>
        <w:spacing w:before="0"/>
        <w:contextualSpacing w:val="0"/>
        <w:jc w:val="both"/>
        <w:rPr>
          <w:szCs w:val="20"/>
          <w:lang w:eastAsia="zh-CN"/>
        </w:rPr>
      </w:pPr>
      <w:r w:rsidRPr="00C8022E">
        <w:rPr>
          <w:szCs w:val="20"/>
          <w:lang w:eastAsia="zh-CN"/>
        </w:rPr>
        <w:t>When the radius of the uncertain area is 10km</w:t>
      </w:r>
      <w:r w:rsidRPr="00C8022E">
        <w:rPr>
          <w:rFonts w:hint="eastAsia"/>
          <w:szCs w:val="20"/>
          <w:lang w:eastAsia="zh-CN"/>
        </w:rPr>
        <w:t xml:space="preserve"> in scenario 2</w:t>
      </w:r>
      <w:r w:rsidRPr="00C8022E">
        <w:rPr>
          <w:szCs w:val="20"/>
          <w:lang w:eastAsia="zh-CN"/>
        </w:rPr>
        <w:t>, the maximum differential one-way delay will be more than 65us, and the maximum differential one-way frequency offset will be 1.8 kHz in S/C band and 27 kHz in Ka band.</w:t>
      </w:r>
    </w:p>
    <w:p w14:paraId="6B279095" w14:textId="77777777" w:rsidR="00517241" w:rsidRPr="00C8022E" w:rsidRDefault="00517241" w:rsidP="003C1E81">
      <w:pPr>
        <w:numPr>
          <w:ilvl w:val="0"/>
          <w:numId w:val="40"/>
        </w:numPr>
        <w:spacing w:before="0" w:afterLines="100" w:after="240"/>
        <w:rPr>
          <w:szCs w:val="20"/>
          <w:lang w:eastAsia="zh-CN"/>
        </w:rPr>
      </w:pPr>
      <w:bookmarkStart w:id="1" w:name="OLE_LINK32"/>
      <w:bookmarkStart w:id="2" w:name="OLE_LINK33"/>
      <w:r w:rsidRPr="00C8022E">
        <w:rPr>
          <w:szCs w:val="20"/>
          <w:lang w:eastAsia="zh-CN"/>
        </w:rPr>
        <w:t xml:space="preserve">Confirm </w:t>
      </w:r>
      <w:r w:rsidRPr="00C8022E">
        <w:rPr>
          <w:rFonts w:hint="eastAsia"/>
          <w:szCs w:val="20"/>
          <w:lang w:eastAsia="zh-CN"/>
        </w:rPr>
        <w:t>A</w:t>
      </w:r>
      <w:r w:rsidRPr="00C8022E">
        <w:rPr>
          <w:szCs w:val="20"/>
          <w:lang w:eastAsia="zh-CN"/>
        </w:rPr>
        <w:t>l</w:t>
      </w:r>
      <w:r w:rsidRPr="00C8022E">
        <w:rPr>
          <w:rFonts w:hint="eastAsia"/>
          <w:szCs w:val="20"/>
          <w:lang w:eastAsia="zh-CN"/>
        </w:rPr>
        <w:t>t-</w:t>
      </w:r>
      <w:r w:rsidRPr="00C8022E">
        <w:rPr>
          <w:szCs w:val="20"/>
          <w:lang w:eastAsia="zh-CN"/>
        </w:rPr>
        <w:t xml:space="preserve">1 </w:t>
      </w:r>
      <w:r w:rsidRPr="00C8022E">
        <w:rPr>
          <w:rFonts w:hint="eastAsia"/>
          <w:szCs w:val="20"/>
          <w:lang w:eastAsia="zh-CN"/>
        </w:rPr>
        <w:t xml:space="preserve">working </w:t>
      </w:r>
      <w:r w:rsidRPr="00C8022E">
        <w:rPr>
          <w:szCs w:val="20"/>
          <w:lang w:eastAsia="zh-CN"/>
        </w:rPr>
        <w:t>assumption</w:t>
      </w:r>
      <w:r w:rsidRPr="00C8022E">
        <w:rPr>
          <w:rFonts w:hint="eastAsia"/>
          <w:szCs w:val="20"/>
          <w:lang w:eastAsia="zh-CN"/>
        </w:rPr>
        <w:t xml:space="preserve"> </w:t>
      </w:r>
      <w:r w:rsidRPr="00C8022E">
        <w:rPr>
          <w:szCs w:val="20"/>
          <w:lang w:eastAsia="zh-CN"/>
        </w:rPr>
        <w:t>with the additional of cross orbit calculation</w:t>
      </w:r>
      <w:r w:rsidRPr="00C8022E">
        <w:rPr>
          <w:rFonts w:hint="eastAsia"/>
          <w:szCs w:val="20"/>
          <w:lang w:eastAsia="zh-CN"/>
        </w:rPr>
        <w:t xml:space="preserve"> procedure</w:t>
      </w:r>
      <w:r w:rsidRPr="00C8022E">
        <w:rPr>
          <w:szCs w:val="20"/>
          <w:lang w:eastAsia="zh-CN"/>
        </w:rPr>
        <w:t xml:space="preserve">.  </w:t>
      </w:r>
    </w:p>
    <w:bookmarkEnd w:id="1"/>
    <w:bookmarkEnd w:id="2"/>
    <w:p w14:paraId="67E2A6F4" w14:textId="77777777" w:rsidR="00517241" w:rsidRPr="00C8022E" w:rsidRDefault="00517241" w:rsidP="00517241">
      <w:pPr>
        <w:spacing w:afterLines="100" w:after="240"/>
        <w:rPr>
          <w:szCs w:val="20"/>
          <w:lang w:eastAsia="zh-CN"/>
        </w:rPr>
      </w:pPr>
    </w:p>
    <w:p w14:paraId="7D2BBE2C" w14:textId="77777777" w:rsidR="00517241" w:rsidRPr="00C8022E" w:rsidRDefault="00517241" w:rsidP="003C1E81">
      <w:pPr>
        <w:pStyle w:val="Paragraphedeliste"/>
        <w:numPr>
          <w:ilvl w:val="0"/>
          <w:numId w:val="38"/>
        </w:numPr>
        <w:autoSpaceDN w:val="0"/>
        <w:spacing w:before="0" w:afterLines="100" w:after="240"/>
        <w:contextualSpacing w:val="0"/>
        <w:rPr>
          <w:szCs w:val="20"/>
          <w:u w:val="single"/>
          <w:lang w:eastAsia="zh-CN"/>
        </w:rPr>
      </w:pPr>
      <w:r w:rsidRPr="00C8022E">
        <w:rPr>
          <w:rFonts w:hint="eastAsia"/>
          <w:szCs w:val="20"/>
          <w:u w:val="single"/>
          <w:lang w:eastAsia="zh-CN"/>
        </w:rPr>
        <w:t>Existing PRACH format evaluation</w:t>
      </w:r>
    </w:p>
    <w:p w14:paraId="122B8E88" w14:textId="3A7C1391" w:rsidR="00517241" w:rsidRPr="00C8022E" w:rsidRDefault="003E50AE" w:rsidP="003E50AE">
      <w:pPr>
        <w:pStyle w:val="Paragraphedeliste"/>
        <w:numPr>
          <w:ilvl w:val="0"/>
          <w:numId w:val="39"/>
        </w:numPr>
        <w:rPr>
          <w:szCs w:val="20"/>
          <w:lang w:eastAsia="zh-CN"/>
        </w:rPr>
      </w:pPr>
      <w:r w:rsidRPr="00C8022E">
        <w:rPr>
          <w:szCs w:val="20"/>
          <w:lang w:eastAsia="zh-CN"/>
        </w:rPr>
        <w:t>Preamble Format 0/1/2/3 with long sequence (839) has a higher tolerance for timing errors. Among them, Format 1 has the strongest tolerance for timing errors, reaching up to 682.49us for unrestricted set.</w:t>
      </w:r>
    </w:p>
    <w:p w14:paraId="2C07A44A" w14:textId="77777777" w:rsidR="00517241" w:rsidRPr="00C8022E" w:rsidRDefault="00517241" w:rsidP="003C1E81">
      <w:pPr>
        <w:pStyle w:val="Paragraphedeliste"/>
        <w:numPr>
          <w:ilvl w:val="0"/>
          <w:numId w:val="39"/>
        </w:numPr>
        <w:autoSpaceDE w:val="0"/>
        <w:autoSpaceDN w:val="0"/>
        <w:adjustRightInd w:val="0"/>
        <w:snapToGrid w:val="0"/>
        <w:spacing w:before="0"/>
        <w:contextualSpacing w:val="0"/>
        <w:jc w:val="both"/>
        <w:rPr>
          <w:szCs w:val="20"/>
          <w:lang w:eastAsia="zh-CN"/>
        </w:rPr>
      </w:pPr>
      <w:r w:rsidRPr="00C8022E">
        <w:rPr>
          <w:szCs w:val="20"/>
          <w:lang w:eastAsia="zh-CN"/>
        </w:rPr>
        <w:t>The applicability of the existing PRACH formats in scenario 1 is shown in Table 4. Under the conditions of Scenario 1, none of the existing PRACH formats can tolerate both timing and frequency offset errors simultaneously.</w:t>
      </w:r>
    </w:p>
    <w:p w14:paraId="2FBAA0DF" w14:textId="77777777" w:rsidR="000C5357" w:rsidRPr="00C8022E" w:rsidRDefault="000C5357" w:rsidP="000C5357">
      <w:pPr>
        <w:pStyle w:val="Paragraphedeliste"/>
        <w:numPr>
          <w:ilvl w:val="0"/>
          <w:numId w:val="39"/>
        </w:numPr>
        <w:autoSpaceDE w:val="0"/>
        <w:autoSpaceDN w:val="0"/>
        <w:adjustRightInd w:val="0"/>
        <w:snapToGrid w:val="0"/>
        <w:spacing w:before="0"/>
        <w:contextualSpacing w:val="0"/>
        <w:jc w:val="both"/>
        <w:rPr>
          <w:szCs w:val="20"/>
          <w:lang w:eastAsia="zh-CN"/>
        </w:rPr>
      </w:pPr>
      <w:r w:rsidRPr="00C8022E">
        <w:rPr>
          <w:szCs w:val="20"/>
          <w:lang w:eastAsia="zh-CN"/>
        </w:rPr>
        <w:t>The applicability of the existing PRACH formats in scenario 2 is shown in Table 5. In the Ka band, no other format can simultaneously tolerate timing and frequency offset errors except for format C2</w:t>
      </w:r>
      <w:r w:rsidRPr="00C8022E">
        <w:rPr>
          <w:rFonts w:hint="eastAsia"/>
          <w:szCs w:val="20"/>
          <w:lang w:eastAsia="zh-CN"/>
        </w:rPr>
        <w:t xml:space="preserve"> </w:t>
      </w:r>
      <w:r w:rsidRPr="00C8022E">
        <w:rPr>
          <w:szCs w:val="20"/>
          <w:lang w:eastAsia="zh-CN"/>
        </w:rPr>
        <w:t>for LEO-600.</w:t>
      </w:r>
    </w:p>
    <w:p w14:paraId="25BA45FB" w14:textId="77777777" w:rsidR="000C5357" w:rsidRPr="00C8022E" w:rsidRDefault="000C5357" w:rsidP="000C5357">
      <w:pPr>
        <w:pStyle w:val="Paragraphedeliste"/>
        <w:numPr>
          <w:ilvl w:val="0"/>
          <w:numId w:val="39"/>
        </w:numPr>
        <w:autoSpaceDE w:val="0"/>
        <w:autoSpaceDN w:val="0"/>
        <w:adjustRightInd w:val="0"/>
        <w:snapToGrid w:val="0"/>
        <w:spacing w:before="0"/>
        <w:contextualSpacing w:val="0"/>
        <w:jc w:val="both"/>
        <w:rPr>
          <w:szCs w:val="20"/>
          <w:lang w:eastAsia="zh-CN"/>
        </w:rPr>
      </w:pPr>
      <w:bookmarkStart w:id="3" w:name="OLE_LINK5"/>
      <w:r w:rsidRPr="00C8022E">
        <w:rPr>
          <w:szCs w:val="20"/>
          <w:lang w:eastAsia="zh-CN"/>
        </w:rPr>
        <w:t>In the S/C band, when the radius of the uncertain region is 5km</w:t>
      </w:r>
      <w:r w:rsidRPr="00C8022E">
        <w:rPr>
          <w:rFonts w:hint="eastAsia"/>
          <w:szCs w:val="20"/>
          <w:lang w:eastAsia="zh-CN"/>
        </w:rPr>
        <w:t xml:space="preserve"> in scenario 2</w:t>
      </w:r>
      <w:r w:rsidRPr="00C8022E">
        <w:rPr>
          <w:szCs w:val="20"/>
          <w:lang w:eastAsia="zh-CN"/>
        </w:rPr>
        <w:t>, format 0(setA, setB)/1(setA, setB)/2(setA, setB)/3(non, setA)/ C2 can simultaneously tolerate timing and frequency offset errors. When the radius of the uncertain region increases to 10km, only format 1(setB)/2(setB) can simultaneously tolerate timing and frequency offset errors.</w:t>
      </w:r>
    </w:p>
    <w:bookmarkEnd w:id="3"/>
    <w:p w14:paraId="7DDE902B" w14:textId="77777777" w:rsidR="00517241" w:rsidRPr="00C8022E" w:rsidRDefault="00517241" w:rsidP="003C1E81">
      <w:pPr>
        <w:numPr>
          <w:ilvl w:val="0"/>
          <w:numId w:val="40"/>
        </w:numPr>
        <w:spacing w:before="0" w:afterLines="100" w:after="240"/>
        <w:rPr>
          <w:szCs w:val="20"/>
          <w:lang w:eastAsia="zh-CN"/>
        </w:rPr>
      </w:pPr>
      <w:r w:rsidRPr="00C8022E">
        <w:rPr>
          <w:szCs w:val="20"/>
          <w:lang w:eastAsia="zh-CN"/>
        </w:rPr>
        <w:t xml:space="preserve">The timing error limit of UE specificed in TS 38.133 can be directly used for the PRACH </w:t>
      </w:r>
      <w:r w:rsidRPr="00C8022E">
        <w:rPr>
          <w:rFonts w:hint="eastAsia"/>
          <w:szCs w:val="20"/>
          <w:lang w:eastAsia="zh-CN"/>
        </w:rPr>
        <w:t xml:space="preserve">performance </w:t>
      </w:r>
      <w:r w:rsidRPr="00C8022E">
        <w:rPr>
          <w:szCs w:val="20"/>
          <w:lang w:eastAsia="zh-CN"/>
        </w:rPr>
        <w:t xml:space="preserve">evaluation. </w:t>
      </w:r>
    </w:p>
    <w:p w14:paraId="5E4DB6BC" w14:textId="77777777" w:rsidR="00517241" w:rsidRPr="00C8022E" w:rsidRDefault="00517241" w:rsidP="003C1E81">
      <w:pPr>
        <w:numPr>
          <w:ilvl w:val="0"/>
          <w:numId w:val="40"/>
        </w:numPr>
        <w:spacing w:before="0" w:afterLines="100" w:after="240"/>
        <w:rPr>
          <w:szCs w:val="20"/>
          <w:lang w:eastAsia="zh-CN"/>
        </w:rPr>
      </w:pPr>
      <w:r w:rsidRPr="00C8022E">
        <w:rPr>
          <w:szCs w:val="20"/>
          <w:lang w:eastAsia="zh-CN"/>
        </w:rPr>
        <w:t xml:space="preserve"> It is reasonable to set the value of the scaling factor to 2 for Doppler shift. </w:t>
      </w:r>
    </w:p>
    <w:p w14:paraId="6668208A" w14:textId="77777777" w:rsidR="00517241" w:rsidRPr="00C8022E" w:rsidRDefault="00517241" w:rsidP="003C1E81">
      <w:pPr>
        <w:numPr>
          <w:ilvl w:val="0"/>
          <w:numId w:val="40"/>
        </w:numPr>
        <w:spacing w:before="0" w:afterLines="100" w:after="240"/>
        <w:rPr>
          <w:szCs w:val="20"/>
          <w:lang w:eastAsia="zh-CN"/>
        </w:rPr>
      </w:pPr>
      <w:r w:rsidRPr="00C8022E">
        <w:rPr>
          <w:szCs w:val="20"/>
          <w:lang w:eastAsia="zh-CN"/>
        </w:rPr>
        <w:t>Based on existing evaluation results, it is observed that some extreame cases will cause large gap between the requirement and existing PRACH capability. We suggest differentiating the priority of use cases for Rel20 and 6G since the study window of 5G-A and 6G is overlapped.</w:t>
      </w:r>
    </w:p>
    <w:p w14:paraId="43B52A98" w14:textId="77777777" w:rsidR="00517241" w:rsidRPr="00C8022E" w:rsidRDefault="00517241" w:rsidP="00517241">
      <w:pPr>
        <w:rPr>
          <w:szCs w:val="20"/>
          <w:lang w:eastAsia="zh-CN"/>
        </w:rPr>
      </w:pPr>
    </w:p>
    <w:p w14:paraId="182FE89B" w14:textId="77777777" w:rsidR="00517241" w:rsidRPr="00C8022E" w:rsidRDefault="00517241" w:rsidP="003C1E81">
      <w:pPr>
        <w:pStyle w:val="Paragraphedeliste"/>
        <w:numPr>
          <w:ilvl w:val="0"/>
          <w:numId w:val="38"/>
        </w:numPr>
        <w:autoSpaceDN w:val="0"/>
        <w:spacing w:before="0" w:afterLines="100" w:after="240"/>
        <w:contextualSpacing w:val="0"/>
        <w:rPr>
          <w:szCs w:val="20"/>
          <w:u w:val="single"/>
          <w:lang w:eastAsia="zh-CN"/>
        </w:rPr>
      </w:pPr>
      <w:r w:rsidRPr="00C8022E">
        <w:rPr>
          <w:szCs w:val="20"/>
          <w:u w:val="single"/>
          <w:lang w:eastAsia="zh-CN"/>
        </w:rPr>
        <w:t>A</w:t>
      </w:r>
      <w:r w:rsidRPr="00C8022E">
        <w:rPr>
          <w:rFonts w:hint="eastAsia"/>
          <w:szCs w:val="20"/>
          <w:u w:val="single"/>
          <w:lang w:eastAsia="zh-CN"/>
        </w:rPr>
        <w:t xml:space="preserve">nalysis of solution analysis </w:t>
      </w:r>
    </w:p>
    <w:p w14:paraId="00FB3E8E" w14:textId="77777777" w:rsidR="00517241" w:rsidRPr="00C8022E" w:rsidRDefault="00517241" w:rsidP="003C1E81">
      <w:pPr>
        <w:numPr>
          <w:ilvl w:val="0"/>
          <w:numId w:val="39"/>
        </w:numPr>
        <w:autoSpaceDE w:val="0"/>
        <w:autoSpaceDN w:val="0"/>
        <w:adjustRightInd w:val="0"/>
        <w:snapToGrid w:val="0"/>
        <w:spacing w:before="0"/>
        <w:jc w:val="both"/>
        <w:rPr>
          <w:szCs w:val="20"/>
          <w:lang w:eastAsia="zh-CN"/>
        </w:rPr>
      </w:pPr>
      <w:r w:rsidRPr="00C8022E">
        <w:rPr>
          <w:szCs w:val="20"/>
          <w:lang w:eastAsia="zh-CN"/>
        </w:rPr>
        <w:t xml:space="preserve">Any change for PRACH sequence transmission is out of R20 NTN scope.  </w:t>
      </w:r>
    </w:p>
    <w:p w14:paraId="419B828F" w14:textId="77777777" w:rsidR="00517241" w:rsidRPr="00C8022E" w:rsidRDefault="00517241" w:rsidP="003C1E81">
      <w:pPr>
        <w:numPr>
          <w:ilvl w:val="0"/>
          <w:numId w:val="40"/>
        </w:numPr>
        <w:spacing w:before="0" w:afterLines="100" w:after="240"/>
        <w:rPr>
          <w:szCs w:val="20"/>
          <w:lang w:eastAsia="zh-CN"/>
        </w:rPr>
      </w:pPr>
      <w:r w:rsidRPr="00C8022E">
        <w:rPr>
          <w:szCs w:val="20"/>
          <w:lang w:eastAsia="zh-CN"/>
        </w:rPr>
        <w:t>Further study the feasibility of solution 2A with single/multi-satellite DL-TDOA based on current specifications to address GNSS resilence.</w:t>
      </w:r>
    </w:p>
    <w:p w14:paraId="05EC91E7" w14:textId="77777777" w:rsidR="00517241" w:rsidRPr="00C8022E" w:rsidRDefault="00517241" w:rsidP="00517241">
      <w:pPr>
        <w:pStyle w:val="Paragraphedeliste"/>
        <w:spacing w:afterLines="100" w:after="240"/>
        <w:ind w:left="420"/>
        <w:rPr>
          <w:szCs w:val="20"/>
          <w:u w:val="single"/>
          <w:lang w:eastAsia="zh-CN"/>
        </w:rPr>
      </w:pPr>
    </w:p>
    <w:p w14:paraId="5FA603B6" w14:textId="77777777" w:rsidR="00517241" w:rsidRPr="00C8022E" w:rsidRDefault="00517241" w:rsidP="003C1E81">
      <w:pPr>
        <w:pStyle w:val="Paragraphedeliste"/>
        <w:numPr>
          <w:ilvl w:val="0"/>
          <w:numId w:val="38"/>
        </w:numPr>
        <w:autoSpaceDN w:val="0"/>
        <w:spacing w:before="0" w:afterLines="100" w:after="240"/>
        <w:contextualSpacing w:val="0"/>
        <w:rPr>
          <w:szCs w:val="20"/>
          <w:u w:val="single"/>
          <w:lang w:eastAsia="zh-CN"/>
        </w:rPr>
      </w:pPr>
      <w:r w:rsidRPr="00C8022E">
        <w:rPr>
          <w:rFonts w:hint="eastAsia"/>
          <w:szCs w:val="20"/>
          <w:u w:val="single"/>
          <w:lang w:eastAsia="zh-CN"/>
        </w:rPr>
        <w:t xml:space="preserve">Positioning </w:t>
      </w:r>
      <w:r w:rsidRPr="00C8022E">
        <w:rPr>
          <w:szCs w:val="20"/>
          <w:u w:val="single"/>
          <w:lang w:eastAsia="zh-CN"/>
        </w:rPr>
        <w:t>performance</w:t>
      </w:r>
      <w:r w:rsidRPr="00C8022E">
        <w:rPr>
          <w:rFonts w:hint="eastAsia"/>
          <w:szCs w:val="20"/>
          <w:u w:val="single"/>
          <w:lang w:eastAsia="zh-CN"/>
        </w:rPr>
        <w:t xml:space="preserve"> evaluation and analysis</w:t>
      </w:r>
    </w:p>
    <w:p w14:paraId="7EE9512D" w14:textId="77777777" w:rsidR="00517241" w:rsidRPr="00C8022E" w:rsidRDefault="00517241" w:rsidP="003C1E81">
      <w:pPr>
        <w:numPr>
          <w:ilvl w:val="0"/>
          <w:numId w:val="39"/>
        </w:numPr>
        <w:autoSpaceDE w:val="0"/>
        <w:autoSpaceDN w:val="0"/>
        <w:adjustRightInd w:val="0"/>
        <w:snapToGrid w:val="0"/>
        <w:spacing w:before="0"/>
        <w:jc w:val="both"/>
        <w:rPr>
          <w:bCs/>
          <w:szCs w:val="20"/>
          <w:lang w:eastAsia="zh-CN"/>
        </w:rPr>
      </w:pPr>
      <w:r w:rsidRPr="00C8022E">
        <w:rPr>
          <w:bCs/>
          <w:szCs w:val="20"/>
          <w:lang w:eastAsia="zh-CN"/>
        </w:rPr>
        <w:t>The probability not less three visible satellites exceeds 62%, which can meet the requreiment of 2D positioning.</w:t>
      </w:r>
    </w:p>
    <w:p w14:paraId="57DC3969" w14:textId="77777777" w:rsidR="00517241" w:rsidRPr="00C8022E" w:rsidRDefault="00517241" w:rsidP="003C1E81">
      <w:pPr>
        <w:numPr>
          <w:ilvl w:val="0"/>
          <w:numId w:val="39"/>
        </w:numPr>
        <w:autoSpaceDE w:val="0"/>
        <w:autoSpaceDN w:val="0"/>
        <w:adjustRightInd w:val="0"/>
        <w:snapToGrid w:val="0"/>
        <w:spacing w:before="0"/>
        <w:jc w:val="both"/>
        <w:rPr>
          <w:bCs/>
          <w:szCs w:val="20"/>
          <w:lang w:eastAsia="zh-CN"/>
        </w:rPr>
      </w:pPr>
      <w:r w:rsidRPr="00C8022E">
        <w:rPr>
          <w:bCs/>
          <w:szCs w:val="20"/>
          <w:lang w:eastAsia="zh-CN"/>
        </w:rPr>
        <w:t xml:space="preserve">Considering the UE clock drift, under conditions of a 16-second measurement interval and 16 measurement instances, 90% of </w:t>
      </w:r>
      <w:r w:rsidRPr="00C8022E">
        <w:rPr>
          <w:rFonts w:hint="eastAsia"/>
          <w:bCs/>
          <w:szCs w:val="20"/>
          <w:lang w:eastAsia="zh-CN"/>
        </w:rPr>
        <w:t xml:space="preserve">UEs </w:t>
      </w:r>
      <w:r w:rsidRPr="00C8022E">
        <w:rPr>
          <w:bCs/>
          <w:szCs w:val="20"/>
          <w:lang w:eastAsia="zh-CN"/>
        </w:rPr>
        <w:t>achieve a positioning accuracy of 9.38 km with an associated latency of 240 seconds.</w:t>
      </w:r>
    </w:p>
    <w:p w14:paraId="369359F8" w14:textId="77777777" w:rsidR="00517241" w:rsidRPr="00C8022E" w:rsidRDefault="00517241" w:rsidP="003C1E81">
      <w:pPr>
        <w:pStyle w:val="Paragraphedeliste"/>
        <w:numPr>
          <w:ilvl w:val="0"/>
          <w:numId w:val="39"/>
        </w:numPr>
        <w:autoSpaceDE w:val="0"/>
        <w:autoSpaceDN w:val="0"/>
        <w:adjustRightInd w:val="0"/>
        <w:snapToGrid w:val="0"/>
        <w:spacing w:before="0"/>
        <w:contextualSpacing w:val="0"/>
        <w:jc w:val="both"/>
        <w:rPr>
          <w:szCs w:val="20"/>
          <w:lang w:eastAsia="zh-CN"/>
        </w:rPr>
      </w:pPr>
      <w:r w:rsidRPr="00C8022E">
        <w:rPr>
          <w:szCs w:val="20"/>
          <w:lang w:eastAsia="zh-CN"/>
        </w:rPr>
        <w:t>Eliminating clock drift can improve the 90th percentile positioning accuracy from 76.11 km to 2.78 km with a significant enhancement for the case of measurement gap 16s and 4RSTD.</w:t>
      </w:r>
    </w:p>
    <w:p w14:paraId="4DEF5D5A" w14:textId="77777777" w:rsidR="00517241" w:rsidRPr="00C8022E" w:rsidRDefault="00517241" w:rsidP="003C1E81">
      <w:pPr>
        <w:numPr>
          <w:ilvl w:val="0"/>
          <w:numId w:val="39"/>
        </w:numPr>
        <w:autoSpaceDE w:val="0"/>
        <w:autoSpaceDN w:val="0"/>
        <w:adjustRightInd w:val="0"/>
        <w:snapToGrid w:val="0"/>
        <w:spacing w:before="0"/>
        <w:jc w:val="both"/>
        <w:rPr>
          <w:szCs w:val="20"/>
          <w:lang w:eastAsia="zh-CN"/>
        </w:rPr>
      </w:pPr>
      <w:r w:rsidRPr="00C8022E">
        <w:rPr>
          <w:szCs w:val="20"/>
          <w:lang w:eastAsia="zh-CN"/>
        </w:rPr>
        <w:t xml:space="preserve">For two visible satellites positioning, the 90th percentile positioning accuracy reaches 7.06 km when </w:t>
      </w:r>
      <w:r w:rsidRPr="00C8022E">
        <w:rPr>
          <w:rFonts w:hint="eastAsia"/>
          <w:szCs w:val="20"/>
          <w:lang w:eastAsia="zh-CN"/>
        </w:rPr>
        <w:t xml:space="preserve">taking into account </w:t>
      </w:r>
      <w:r w:rsidRPr="00C8022E">
        <w:rPr>
          <w:szCs w:val="20"/>
          <w:lang w:eastAsia="zh-CN"/>
        </w:rPr>
        <w:t>UE clock drift.</w:t>
      </w:r>
    </w:p>
    <w:p w14:paraId="72DD32DD" w14:textId="77777777" w:rsidR="00517241" w:rsidRPr="00C8022E" w:rsidRDefault="00517241" w:rsidP="003C1E81">
      <w:pPr>
        <w:numPr>
          <w:ilvl w:val="0"/>
          <w:numId w:val="39"/>
        </w:numPr>
        <w:autoSpaceDE w:val="0"/>
        <w:autoSpaceDN w:val="0"/>
        <w:adjustRightInd w:val="0"/>
        <w:snapToGrid w:val="0"/>
        <w:spacing w:before="0"/>
        <w:jc w:val="both"/>
        <w:rPr>
          <w:szCs w:val="20"/>
          <w:lang w:eastAsia="zh-CN"/>
        </w:rPr>
      </w:pPr>
      <w:r w:rsidRPr="00C8022E">
        <w:rPr>
          <w:szCs w:val="20"/>
          <w:lang w:eastAsia="zh-CN"/>
        </w:rPr>
        <w:t>For two visible satellites positioning, the 90th percentile positioning accuracy improves to 2.69 km if without UE clock drift.</w:t>
      </w:r>
    </w:p>
    <w:p w14:paraId="2AF53B14" w14:textId="77777777" w:rsidR="00517241" w:rsidRPr="00C8022E" w:rsidRDefault="00517241" w:rsidP="003C1E81">
      <w:pPr>
        <w:numPr>
          <w:ilvl w:val="0"/>
          <w:numId w:val="39"/>
        </w:numPr>
        <w:autoSpaceDE w:val="0"/>
        <w:autoSpaceDN w:val="0"/>
        <w:adjustRightInd w:val="0"/>
        <w:snapToGrid w:val="0"/>
        <w:spacing w:before="0"/>
        <w:jc w:val="both"/>
        <w:rPr>
          <w:szCs w:val="20"/>
          <w:lang w:eastAsia="zh-CN"/>
        </w:rPr>
      </w:pPr>
      <w:r w:rsidRPr="00C8022E">
        <w:rPr>
          <w:szCs w:val="20"/>
          <w:lang w:eastAsia="zh-CN"/>
        </w:rPr>
        <w:t>In the three-satellite positioning scenario, 90% of UE</w:t>
      </w:r>
      <w:r w:rsidRPr="00C8022E">
        <w:rPr>
          <w:rFonts w:hint="eastAsia"/>
          <w:szCs w:val="20"/>
          <w:lang w:eastAsia="zh-CN"/>
        </w:rPr>
        <w:t>s</w:t>
      </w:r>
      <w:r w:rsidRPr="00C8022E">
        <w:rPr>
          <w:szCs w:val="20"/>
          <w:lang w:eastAsia="zh-CN"/>
        </w:rPr>
        <w:t xml:space="preserve"> achieve a positioning accuracy of 77.32 meters.</w:t>
      </w:r>
    </w:p>
    <w:p w14:paraId="1CE82C3C" w14:textId="77777777" w:rsidR="00517241" w:rsidRPr="00C8022E" w:rsidRDefault="00517241" w:rsidP="003C1E81">
      <w:pPr>
        <w:numPr>
          <w:ilvl w:val="0"/>
          <w:numId w:val="39"/>
        </w:numPr>
        <w:autoSpaceDE w:val="0"/>
        <w:autoSpaceDN w:val="0"/>
        <w:adjustRightInd w:val="0"/>
        <w:snapToGrid w:val="0"/>
        <w:spacing w:before="0"/>
        <w:jc w:val="both"/>
        <w:rPr>
          <w:szCs w:val="20"/>
          <w:lang w:eastAsia="zh-CN"/>
        </w:rPr>
      </w:pPr>
      <w:r w:rsidRPr="00C8022E">
        <w:rPr>
          <w:szCs w:val="20"/>
          <w:lang w:eastAsia="zh-CN"/>
        </w:rPr>
        <w:t xml:space="preserve">When </w:t>
      </w:r>
      <w:r w:rsidRPr="00C8022E">
        <w:rPr>
          <w:rFonts w:hint="eastAsia"/>
          <w:szCs w:val="20"/>
          <w:lang w:eastAsia="zh-CN"/>
        </w:rPr>
        <w:t xml:space="preserve">NTN </w:t>
      </w:r>
      <w:r w:rsidRPr="00C8022E">
        <w:rPr>
          <w:szCs w:val="20"/>
          <w:lang w:eastAsia="zh-CN"/>
        </w:rPr>
        <w:t xml:space="preserve">UE does not rely on </w:t>
      </w:r>
      <w:r w:rsidRPr="00C8022E">
        <w:rPr>
          <w:rFonts w:hint="eastAsia"/>
          <w:szCs w:val="20"/>
          <w:lang w:eastAsia="zh-CN"/>
        </w:rPr>
        <w:t>PRS measurement window of current specification</w:t>
      </w:r>
      <w:r w:rsidRPr="00C8022E">
        <w:rPr>
          <w:szCs w:val="20"/>
          <w:lang w:eastAsia="zh-CN"/>
        </w:rPr>
        <w:t>, the restriction</w:t>
      </w:r>
      <w:r w:rsidRPr="00C8022E">
        <w:rPr>
          <w:rFonts w:hint="eastAsia"/>
          <w:szCs w:val="20"/>
          <w:lang w:eastAsia="zh-CN"/>
        </w:rPr>
        <w:t xml:space="preserve"> of </w:t>
      </w:r>
      <w:r w:rsidRPr="00C8022E">
        <w:rPr>
          <w:szCs w:val="20"/>
          <w:lang w:eastAsia="zh-CN"/>
        </w:rPr>
        <w:t xml:space="preserve">differential propagation delay </w:t>
      </w:r>
      <w:r w:rsidRPr="00C8022E">
        <w:rPr>
          <w:rFonts w:hint="eastAsia"/>
          <w:szCs w:val="20"/>
          <w:lang w:eastAsia="zh-CN"/>
        </w:rPr>
        <w:t xml:space="preserve">of multiple satellites is </w:t>
      </w:r>
      <w:r w:rsidRPr="00C8022E">
        <w:rPr>
          <w:szCs w:val="20"/>
          <w:lang w:eastAsia="zh-CN"/>
        </w:rPr>
        <w:t>avoided</w:t>
      </w:r>
      <w:r w:rsidRPr="00C8022E">
        <w:rPr>
          <w:rFonts w:hint="eastAsia"/>
          <w:szCs w:val="20"/>
          <w:lang w:eastAsia="zh-CN"/>
        </w:rPr>
        <w:t xml:space="preserve"> by UE autonously detection</w:t>
      </w:r>
      <w:r w:rsidRPr="00C8022E">
        <w:rPr>
          <w:szCs w:val="20"/>
          <w:lang w:eastAsia="zh-CN"/>
        </w:rPr>
        <w:t>.</w:t>
      </w:r>
    </w:p>
    <w:p w14:paraId="11F5B598" w14:textId="77777777" w:rsidR="00517241" w:rsidRPr="00C8022E" w:rsidRDefault="00517241" w:rsidP="00517241">
      <w:pPr>
        <w:ind w:left="1247"/>
        <w:rPr>
          <w:bCs/>
          <w:szCs w:val="20"/>
          <w:lang w:eastAsia="zh-CN"/>
        </w:rPr>
      </w:pPr>
    </w:p>
    <w:p w14:paraId="1A4439C0" w14:textId="77777777" w:rsidR="00517241" w:rsidRPr="00C8022E" w:rsidRDefault="00517241" w:rsidP="003C1E81">
      <w:pPr>
        <w:numPr>
          <w:ilvl w:val="0"/>
          <w:numId w:val="40"/>
        </w:numPr>
        <w:spacing w:before="0" w:afterLines="100" w:after="240"/>
        <w:rPr>
          <w:szCs w:val="20"/>
          <w:lang w:eastAsia="zh-CN"/>
        </w:rPr>
      </w:pPr>
      <w:r w:rsidRPr="00C8022E">
        <w:rPr>
          <w:szCs w:val="20"/>
          <w:lang w:eastAsia="zh-CN"/>
        </w:rPr>
        <w:t>From the perspective of system complexity, a UE-based DL-TDOA positioning solution is preferred to help the position information acquisition.</w:t>
      </w:r>
    </w:p>
    <w:p w14:paraId="466830B3" w14:textId="77777777" w:rsidR="00517241" w:rsidRPr="00C8022E" w:rsidRDefault="00517241" w:rsidP="003C1E81">
      <w:pPr>
        <w:numPr>
          <w:ilvl w:val="0"/>
          <w:numId w:val="40"/>
        </w:numPr>
        <w:autoSpaceDN w:val="0"/>
        <w:spacing w:before="0" w:afterLines="100" w:after="240"/>
        <w:rPr>
          <w:szCs w:val="20"/>
          <w:lang w:eastAsia="zh-CN"/>
        </w:rPr>
      </w:pPr>
      <w:r w:rsidRPr="00C8022E">
        <w:rPr>
          <w:szCs w:val="20"/>
          <w:lang w:eastAsia="zh-CN"/>
        </w:rPr>
        <w:t xml:space="preserve">It is recommended to implement clock drift compensation or calibration mechanisms to </w:t>
      </w:r>
      <w:r w:rsidRPr="00C8022E">
        <w:rPr>
          <w:rFonts w:hint="eastAsia"/>
          <w:szCs w:val="20"/>
          <w:lang w:eastAsia="zh-CN"/>
        </w:rPr>
        <w:t xml:space="preserve">improve single-satellite </w:t>
      </w:r>
      <w:r w:rsidRPr="00C8022E">
        <w:rPr>
          <w:szCs w:val="20"/>
          <w:lang w:eastAsia="zh-CN"/>
        </w:rPr>
        <w:t>positioning</w:t>
      </w:r>
      <w:r w:rsidRPr="00C8022E">
        <w:rPr>
          <w:rFonts w:hint="eastAsia"/>
          <w:szCs w:val="20"/>
          <w:lang w:eastAsia="zh-CN"/>
        </w:rPr>
        <w:t xml:space="preserve"> </w:t>
      </w:r>
      <w:r w:rsidRPr="00C8022E">
        <w:rPr>
          <w:szCs w:val="20"/>
          <w:lang w:eastAsia="zh-CN"/>
        </w:rPr>
        <w:t>accuracy.</w:t>
      </w:r>
    </w:p>
    <w:p w14:paraId="2621147A" w14:textId="77777777" w:rsidR="00517241" w:rsidRPr="00C8022E" w:rsidRDefault="00517241" w:rsidP="003C1E81">
      <w:pPr>
        <w:numPr>
          <w:ilvl w:val="0"/>
          <w:numId w:val="40"/>
        </w:numPr>
        <w:autoSpaceDN w:val="0"/>
        <w:spacing w:before="0" w:afterLines="100" w:after="240"/>
        <w:rPr>
          <w:szCs w:val="20"/>
          <w:lang w:eastAsia="zh-CN"/>
        </w:rPr>
      </w:pPr>
      <w:r w:rsidRPr="00C8022E">
        <w:rPr>
          <w:szCs w:val="20"/>
          <w:lang w:eastAsia="zh-CN"/>
        </w:rPr>
        <w:t>A</w:t>
      </w:r>
      <w:r w:rsidRPr="00C8022E">
        <w:rPr>
          <w:rFonts w:hint="eastAsia"/>
          <w:szCs w:val="20"/>
          <w:lang w:eastAsia="zh-CN"/>
        </w:rPr>
        <w:t xml:space="preserve">llow </w:t>
      </w:r>
      <w:r w:rsidRPr="00C8022E">
        <w:rPr>
          <w:szCs w:val="20"/>
          <w:lang w:eastAsia="zh-CN"/>
        </w:rPr>
        <w:t>UE</w:t>
      </w:r>
      <w:r w:rsidRPr="00C8022E">
        <w:rPr>
          <w:rFonts w:hint="eastAsia"/>
          <w:szCs w:val="20"/>
          <w:lang w:eastAsia="zh-CN"/>
        </w:rPr>
        <w:t xml:space="preserve"> to a</w:t>
      </w:r>
      <w:r w:rsidRPr="00C8022E">
        <w:rPr>
          <w:szCs w:val="20"/>
          <w:lang w:eastAsia="zh-CN"/>
        </w:rPr>
        <w:t xml:space="preserve">utonomously detect multi-satellite PRS </w:t>
      </w:r>
      <w:r w:rsidRPr="00C8022E">
        <w:rPr>
          <w:rFonts w:hint="eastAsia"/>
          <w:szCs w:val="20"/>
          <w:lang w:eastAsia="zh-CN"/>
        </w:rPr>
        <w:t xml:space="preserve">without PRS measurement window restriction to execute </w:t>
      </w:r>
      <w:r w:rsidRPr="00C8022E">
        <w:rPr>
          <w:szCs w:val="20"/>
          <w:lang w:eastAsia="zh-CN"/>
        </w:rPr>
        <w:t>positioning</w:t>
      </w:r>
      <w:r w:rsidRPr="00C8022E">
        <w:rPr>
          <w:rFonts w:hint="eastAsia"/>
          <w:szCs w:val="20"/>
          <w:lang w:eastAsia="zh-CN"/>
        </w:rPr>
        <w:t xml:space="preserve"> operation</w:t>
      </w:r>
      <w:r w:rsidRPr="00C8022E">
        <w:rPr>
          <w:szCs w:val="20"/>
          <w:lang w:eastAsia="zh-CN"/>
        </w:rPr>
        <w:t>.</w:t>
      </w:r>
    </w:p>
    <w:p w14:paraId="5E1B50CE" w14:textId="77777777" w:rsidR="00517241" w:rsidRPr="00C8022E" w:rsidRDefault="00517241" w:rsidP="003C1E81">
      <w:pPr>
        <w:numPr>
          <w:ilvl w:val="0"/>
          <w:numId w:val="40"/>
        </w:numPr>
        <w:spacing w:before="0" w:afterLines="100" w:after="240"/>
        <w:rPr>
          <w:bCs/>
          <w:szCs w:val="20"/>
          <w:lang w:eastAsia="zh-CN"/>
        </w:rPr>
      </w:pPr>
      <w:r w:rsidRPr="00C8022E">
        <w:rPr>
          <w:rFonts w:hint="eastAsia"/>
          <w:szCs w:val="20"/>
          <w:lang w:eastAsia="zh-CN"/>
        </w:rPr>
        <w:t xml:space="preserve"> </w:t>
      </w:r>
      <w:r w:rsidRPr="00C8022E">
        <w:rPr>
          <w:bCs/>
          <w:szCs w:val="20"/>
          <w:lang w:eastAsia="zh-CN"/>
        </w:rPr>
        <w:t xml:space="preserve">For multi-satellite positioning, the mutual interference among PRS from different satellites </w:t>
      </w:r>
      <w:r w:rsidRPr="00C8022E">
        <w:rPr>
          <w:rFonts w:hint="eastAsia"/>
          <w:bCs/>
          <w:szCs w:val="20"/>
          <w:lang w:eastAsia="zh-CN"/>
        </w:rPr>
        <w:t>can be considered to mitigate</w:t>
      </w:r>
      <w:r w:rsidRPr="00C8022E">
        <w:rPr>
          <w:bCs/>
          <w:szCs w:val="20"/>
          <w:lang w:eastAsia="zh-CN"/>
        </w:rPr>
        <w:t>.</w:t>
      </w:r>
    </w:p>
    <w:p w14:paraId="58F7C96C" w14:textId="77777777" w:rsidR="00517241" w:rsidRPr="00C8022E" w:rsidRDefault="00517241" w:rsidP="003C1E81">
      <w:pPr>
        <w:numPr>
          <w:ilvl w:val="0"/>
          <w:numId w:val="40"/>
        </w:numPr>
        <w:autoSpaceDN w:val="0"/>
        <w:spacing w:before="0" w:afterLines="100" w:after="240"/>
        <w:rPr>
          <w:szCs w:val="20"/>
          <w:lang w:eastAsia="zh-CN"/>
        </w:rPr>
      </w:pPr>
      <w:r w:rsidRPr="00C8022E">
        <w:rPr>
          <w:szCs w:val="20"/>
          <w:lang w:eastAsia="zh-CN"/>
        </w:rPr>
        <w:t>For multi-satellite positioning, the network should support multi-beam overlapping coverage within designated service areas.</w:t>
      </w:r>
    </w:p>
    <w:p w14:paraId="34F7253A" w14:textId="77777777" w:rsidR="00517241" w:rsidRPr="00C8022E" w:rsidRDefault="00517241" w:rsidP="00517241">
      <w:pPr>
        <w:pStyle w:val="Paragraphedeliste"/>
        <w:spacing w:afterLines="100" w:after="240"/>
        <w:ind w:left="420"/>
        <w:rPr>
          <w:szCs w:val="20"/>
          <w:lang w:eastAsia="zh-CN"/>
        </w:rPr>
      </w:pPr>
    </w:p>
    <w:p w14:paraId="085BF89E" w14:textId="77777777" w:rsidR="00517241" w:rsidRPr="00C8022E" w:rsidRDefault="00517241" w:rsidP="003C1E81">
      <w:pPr>
        <w:pStyle w:val="Paragraphedeliste"/>
        <w:numPr>
          <w:ilvl w:val="0"/>
          <w:numId w:val="38"/>
        </w:numPr>
        <w:autoSpaceDN w:val="0"/>
        <w:spacing w:before="0" w:afterLines="100" w:after="240"/>
        <w:contextualSpacing w:val="0"/>
        <w:rPr>
          <w:szCs w:val="20"/>
          <w:u w:val="single"/>
          <w:lang w:eastAsia="zh-CN"/>
        </w:rPr>
      </w:pPr>
      <w:r w:rsidRPr="00C8022E">
        <w:rPr>
          <w:rFonts w:hint="eastAsia"/>
          <w:szCs w:val="20"/>
          <w:u w:val="single"/>
          <w:lang w:eastAsia="zh-CN"/>
        </w:rPr>
        <w:t xml:space="preserve">Close-loop </w:t>
      </w:r>
      <w:r w:rsidRPr="00C8022E">
        <w:rPr>
          <w:szCs w:val="20"/>
          <w:u w:val="single"/>
          <w:lang w:eastAsia="zh-CN"/>
        </w:rPr>
        <w:t>enhancement</w:t>
      </w:r>
      <w:r w:rsidRPr="00C8022E">
        <w:rPr>
          <w:rFonts w:hint="eastAsia"/>
          <w:szCs w:val="20"/>
          <w:u w:val="single"/>
          <w:lang w:eastAsia="zh-CN"/>
        </w:rPr>
        <w:t xml:space="preserve"> in timing and </w:t>
      </w:r>
      <w:r w:rsidRPr="00C8022E">
        <w:rPr>
          <w:szCs w:val="20"/>
          <w:u w:val="single"/>
          <w:lang w:eastAsia="zh-CN"/>
        </w:rPr>
        <w:t>frequency</w:t>
      </w:r>
      <w:r w:rsidRPr="00C8022E">
        <w:rPr>
          <w:rFonts w:hint="eastAsia"/>
          <w:szCs w:val="20"/>
          <w:u w:val="single"/>
          <w:lang w:eastAsia="zh-CN"/>
        </w:rPr>
        <w:t xml:space="preserve"> adjustment </w:t>
      </w:r>
    </w:p>
    <w:p w14:paraId="4B5D7102" w14:textId="77777777" w:rsidR="00517241" w:rsidRPr="00C8022E" w:rsidRDefault="00517241" w:rsidP="003C1E81">
      <w:pPr>
        <w:numPr>
          <w:ilvl w:val="0"/>
          <w:numId w:val="39"/>
        </w:numPr>
        <w:autoSpaceDE w:val="0"/>
        <w:autoSpaceDN w:val="0"/>
        <w:adjustRightInd w:val="0"/>
        <w:snapToGrid w:val="0"/>
        <w:spacing w:before="0"/>
        <w:jc w:val="both"/>
        <w:rPr>
          <w:szCs w:val="20"/>
          <w:lang w:eastAsia="zh-CN"/>
        </w:rPr>
      </w:pPr>
      <w:r w:rsidRPr="00C8022E">
        <w:rPr>
          <w:szCs w:val="20"/>
          <w:lang w:eastAsia="zh-CN"/>
        </w:rPr>
        <w:t>The maximum adjustment range of initial TAC is 2ms, which may meet the requirement for GNSS unavailable temporarily case.</w:t>
      </w:r>
    </w:p>
    <w:p w14:paraId="5AC528A0" w14:textId="77777777" w:rsidR="00517241" w:rsidRPr="00C8022E" w:rsidRDefault="00517241" w:rsidP="003C1E81">
      <w:pPr>
        <w:numPr>
          <w:ilvl w:val="0"/>
          <w:numId w:val="40"/>
        </w:numPr>
        <w:autoSpaceDN w:val="0"/>
        <w:spacing w:before="0" w:afterLines="100" w:after="240"/>
        <w:rPr>
          <w:szCs w:val="20"/>
          <w:lang w:eastAsia="zh-CN"/>
        </w:rPr>
      </w:pPr>
      <w:r w:rsidRPr="00C8022E">
        <w:rPr>
          <w:szCs w:val="20"/>
          <w:lang w:eastAsia="zh-CN"/>
        </w:rPr>
        <w:t>A frequency adjustment control (FAC) mechanism similar to the timing adjustment in the RACH response should be introduced.</w:t>
      </w:r>
    </w:p>
    <w:p w14:paraId="58B4663A" w14:textId="77777777" w:rsidR="00517241" w:rsidRPr="00C8022E" w:rsidRDefault="00517241" w:rsidP="003C1E81">
      <w:pPr>
        <w:numPr>
          <w:ilvl w:val="0"/>
          <w:numId w:val="40"/>
        </w:numPr>
        <w:autoSpaceDN w:val="0"/>
        <w:spacing w:before="0" w:afterLines="100" w:after="240"/>
        <w:rPr>
          <w:szCs w:val="20"/>
          <w:lang w:eastAsia="zh-CN"/>
        </w:rPr>
      </w:pPr>
      <w:r w:rsidRPr="00C8022E">
        <w:rPr>
          <w:szCs w:val="20"/>
          <w:lang w:eastAsia="zh-CN"/>
        </w:rPr>
        <w:t xml:space="preserve">Introducing common TA drift of beam center of service link is necessary to reduce the timing errors due to satellite moving, thereby avoiding frequent timing adjustments. </w:t>
      </w:r>
    </w:p>
    <w:p w14:paraId="6CD969F5" w14:textId="39FF3695" w:rsidR="006D409C" w:rsidRPr="00C8022E" w:rsidRDefault="00613BED" w:rsidP="00517241">
      <w:pPr>
        <w:rPr>
          <w:szCs w:val="20"/>
          <w:lang w:eastAsia="zh-CN"/>
        </w:rPr>
      </w:pPr>
      <w:r w:rsidRPr="00C8022E">
        <w:rPr>
          <w:b/>
          <w:szCs w:val="20"/>
          <w:lang w:eastAsia="zh-CN"/>
        </w:rPr>
        <w:t>Proposal 13</w:t>
      </w:r>
      <w:r w:rsidRPr="00C8022E">
        <w:rPr>
          <w:szCs w:val="20"/>
          <w:lang w:eastAsia="zh-CN"/>
        </w:rPr>
        <w:t xml:space="preserve">: </w:t>
      </w:r>
      <w:r w:rsidR="00517241" w:rsidRPr="00C8022E">
        <w:rPr>
          <w:szCs w:val="20"/>
          <w:lang w:eastAsia="zh-CN"/>
        </w:rPr>
        <w:t xml:space="preserve">Extended CP can be supported to tolerate larger timing errors, thereby reducing the frequency of close-loop TA command. </w:t>
      </w:r>
      <w:r w:rsidR="00517241" w:rsidRPr="00C8022E">
        <w:rPr>
          <w:rFonts w:hint="eastAsia"/>
          <w:szCs w:val="20"/>
          <w:lang w:eastAsia="zh-CN"/>
        </w:rPr>
        <w:t xml:space="preserve"> </w:t>
      </w:r>
    </w:p>
    <w:p w14:paraId="2DC94A02" w14:textId="25F43D45" w:rsidR="006D409C" w:rsidRPr="00C8022E" w:rsidRDefault="006D409C" w:rsidP="006D409C"/>
    <w:p w14:paraId="49F6C83A" w14:textId="2773F113" w:rsidR="00A3587A" w:rsidRPr="0099321F" w:rsidRDefault="00490900" w:rsidP="0099321F">
      <w:pPr>
        <w:pStyle w:val="Titre2"/>
      </w:pPr>
      <w:r w:rsidRPr="0099321F">
        <w:t>SOURCE : R1</w:t>
      </w:r>
      <w:r w:rsidR="00A3587A" w:rsidRPr="0099321F">
        <w:t>-2508626</w:t>
      </w:r>
      <w:r w:rsidR="006E16F9" w:rsidRPr="0099321F">
        <w:t xml:space="preserve"> |</w:t>
      </w:r>
      <w:r w:rsidR="00517241" w:rsidRPr="0099321F">
        <w:t xml:space="preserve"> ESA |</w:t>
      </w:r>
      <w:r w:rsidR="00A3587A" w:rsidRPr="0099321F">
        <w:t>Considerations for GNSS-resilient NR-NTN operation</w:t>
      </w:r>
      <w:r w:rsidR="00A3587A" w:rsidRPr="0099321F">
        <w:tab/>
      </w:r>
    </w:p>
    <w:p w14:paraId="4FE2C3AA" w14:textId="77777777" w:rsidR="00DF2738" w:rsidRPr="00C8022E" w:rsidRDefault="00DF2738" w:rsidP="00DF2738">
      <w:pPr>
        <w:pStyle w:val="Corpsdetexte"/>
        <w:spacing w:beforeLines="50"/>
        <w:ind w:left="1701" w:hanging="1701"/>
        <w:rPr>
          <w:rFonts w:eastAsia="SimSun"/>
          <w:iCs/>
          <w:szCs w:val="20"/>
          <w:lang w:eastAsia="zh-CN"/>
        </w:rPr>
      </w:pPr>
      <w:r w:rsidRPr="00C8022E">
        <w:rPr>
          <w:rFonts w:eastAsia="SimSun"/>
          <w:b/>
          <w:iCs/>
          <w:sz w:val="22"/>
          <w:lang w:eastAsia="zh-CN"/>
        </w:rPr>
        <w:t xml:space="preserve">Observation 1: </w:t>
      </w:r>
      <w:r w:rsidRPr="00C8022E">
        <w:rPr>
          <w:rFonts w:eastAsia="SimSun"/>
          <w:b/>
          <w:iCs/>
          <w:sz w:val="22"/>
          <w:lang w:eastAsia="zh-CN"/>
        </w:rPr>
        <w:tab/>
      </w:r>
      <w:r w:rsidRPr="00C8022E">
        <w:rPr>
          <w:rFonts w:eastAsia="SimSun"/>
          <w:iCs/>
          <w:szCs w:val="20"/>
          <w:lang w:eastAsia="zh-CN"/>
        </w:rPr>
        <w:t>This contribution introduces a potential option for the most demanding situation: Scenario 1 and Case a. As a matter of fact, RAT-dependent localization, complemented by barometric pressure sensor, can address both Case a (reduce how often the situation occurs) and Case b (shrinking X from km to hundreds of meres) as it will become clear in the next sections.</w:t>
      </w:r>
    </w:p>
    <w:p w14:paraId="49792DBE" w14:textId="77777777" w:rsidR="00DF2738" w:rsidRPr="00C8022E" w:rsidRDefault="00DF2738" w:rsidP="00DF2738">
      <w:pPr>
        <w:pStyle w:val="Corpsdetexte"/>
        <w:ind w:left="1701"/>
        <w:rPr>
          <w:rFonts w:eastAsia="SimSun"/>
          <w:iCs/>
          <w:szCs w:val="20"/>
          <w:lang w:eastAsia="zh-CN"/>
        </w:rPr>
      </w:pPr>
      <w:r w:rsidRPr="00C8022E">
        <w:rPr>
          <w:rFonts w:eastAsia="SimSun"/>
          <w:iCs/>
          <w:szCs w:val="20"/>
          <w:lang w:eastAsia="zh-CN"/>
        </w:rPr>
        <w:t>Coarse localization based on existing RAT-dependent positioning is introduced as one element of a broader toolbox of solutions, rather than the sole solution, recognizing the diverse scenarios UEs may encounter in the field.</w:t>
      </w:r>
    </w:p>
    <w:p w14:paraId="48DCBBD2" w14:textId="77777777" w:rsidR="00DF2738" w:rsidRPr="00C8022E" w:rsidRDefault="00DF2738" w:rsidP="00DF2738">
      <w:pPr>
        <w:spacing w:after="0"/>
        <w:ind w:left="1701" w:hanging="1701"/>
        <w:rPr>
          <w:bCs/>
          <w:szCs w:val="20"/>
        </w:rPr>
      </w:pPr>
      <w:r w:rsidRPr="00C8022E">
        <w:rPr>
          <w:b/>
          <w:bCs/>
          <w:szCs w:val="20"/>
        </w:rPr>
        <w:t>Observation 2:</w:t>
      </w:r>
      <w:r w:rsidRPr="00C8022E">
        <w:rPr>
          <w:bCs/>
          <w:szCs w:val="20"/>
        </w:rPr>
        <w:t xml:space="preserve"> </w:t>
      </w:r>
      <w:r w:rsidRPr="00C8022E">
        <w:rPr>
          <w:bCs/>
          <w:szCs w:val="20"/>
        </w:rPr>
        <w:tab/>
        <w:t>Denial of GNSS services prevent UE from pre-compensating TA/FO (in case of jamming) or apply wrong pre-compensation (in case of spoofing).</w:t>
      </w:r>
    </w:p>
    <w:p w14:paraId="571E5369" w14:textId="77777777" w:rsidR="00DF2738" w:rsidRPr="00C8022E" w:rsidRDefault="00DF2738" w:rsidP="00DF2738">
      <w:pPr>
        <w:pStyle w:val="Corpsdetexte"/>
        <w:spacing w:beforeLines="50"/>
        <w:ind w:left="1701" w:hanging="1701"/>
        <w:rPr>
          <w:bCs/>
          <w:szCs w:val="20"/>
          <w:lang w:eastAsia="zh-CN"/>
        </w:rPr>
      </w:pPr>
      <w:r w:rsidRPr="00C8022E">
        <w:rPr>
          <w:b/>
          <w:bCs/>
          <w:szCs w:val="20"/>
          <w:lang w:eastAsia="zh-CN"/>
        </w:rPr>
        <w:t>Observation 3:</w:t>
      </w:r>
      <w:r w:rsidRPr="00C8022E">
        <w:rPr>
          <w:bCs/>
          <w:szCs w:val="20"/>
          <w:lang w:eastAsia="zh-CN"/>
        </w:rPr>
        <w:t xml:space="preserve"> </w:t>
      </w:r>
      <w:r w:rsidRPr="00C8022E">
        <w:rPr>
          <w:bCs/>
          <w:szCs w:val="20"/>
          <w:lang w:eastAsia="zh-CN"/>
        </w:rPr>
        <w:tab/>
        <w:t>Ground-based GNSS interference can affect also the NTN satellites themselves, jeopardizing onboard orbit and time synchronization performance.</w:t>
      </w:r>
    </w:p>
    <w:p w14:paraId="4172C11B" w14:textId="77777777" w:rsidR="00DF2738" w:rsidRPr="00C8022E" w:rsidRDefault="00DF2738" w:rsidP="00DF2738">
      <w:pPr>
        <w:ind w:left="1701" w:hanging="1701"/>
        <w:rPr>
          <w:bCs/>
          <w:szCs w:val="20"/>
          <w:lang w:eastAsia="zh-CN"/>
        </w:rPr>
      </w:pPr>
      <w:r w:rsidRPr="00C8022E">
        <w:rPr>
          <w:b/>
          <w:bCs/>
          <w:szCs w:val="20"/>
          <w:lang w:eastAsia="zh-CN"/>
        </w:rPr>
        <w:t>Observation 4:</w:t>
      </w:r>
      <w:r w:rsidRPr="00C8022E">
        <w:rPr>
          <w:bCs/>
          <w:szCs w:val="20"/>
          <w:lang w:eastAsia="zh-CN"/>
        </w:rPr>
        <w:t xml:space="preserve"> </w:t>
      </w:r>
      <w:r w:rsidRPr="00C8022E">
        <w:rPr>
          <w:bCs/>
          <w:szCs w:val="20"/>
          <w:lang w:eastAsia="zh-CN"/>
        </w:rPr>
        <w:tab/>
        <w:t>Scenarios like the baseline could be investigated next – for example, configurations</w:t>
      </w:r>
      <w:r w:rsidRPr="00C8022E">
        <w:rPr>
          <w:bCs/>
          <w:i/>
          <w:iCs/>
          <w:szCs w:val="20"/>
          <w:lang w:eastAsia="zh-CN"/>
        </w:rPr>
        <w:t xml:space="preserve"> </w:t>
      </w:r>
      <w:r w:rsidRPr="00C8022E">
        <w:rPr>
          <w:bCs/>
          <w:szCs w:val="20"/>
          <w:lang w:eastAsia="zh-CN"/>
        </w:rPr>
        <w:t>that overlay DL-PRS within a spot beam or wide-area beam, enabling low-power PRS transmission concurrent with communication signals in both single-beam and multi-beam cases.</w:t>
      </w:r>
    </w:p>
    <w:p w14:paraId="6A66FA1B" w14:textId="77777777" w:rsidR="00DF2738" w:rsidRPr="00C8022E" w:rsidRDefault="00DF2738" w:rsidP="00DF2738">
      <w:pPr>
        <w:ind w:left="1701" w:hanging="1701"/>
        <w:rPr>
          <w:bCs/>
          <w:szCs w:val="20"/>
          <w:lang w:eastAsia="zh-CN"/>
        </w:rPr>
      </w:pPr>
      <w:r w:rsidRPr="00C8022E">
        <w:rPr>
          <w:b/>
          <w:bCs/>
          <w:szCs w:val="20"/>
          <w:lang w:eastAsia="zh-CN"/>
        </w:rPr>
        <w:t>Observation 5:</w:t>
      </w:r>
      <w:r w:rsidRPr="00C8022E">
        <w:rPr>
          <w:bCs/>
          <w:szCs w:val="20"/>
          <w:lang w:eastAsia="zh-CN"/>
        </w:rPr>
        <w:t xml:space="preserve"> </w:t>
      </w:r>
      <w:r w:rsidRPr="00C8022E">
        <w:rPr>
          <w:bCs/>
          <w:szCs w:val="20"/>
          <w:lang w:eastAsia="zh-CN"/>
        </w:rPr>
        <w:tab/>
        <w:t>With a 20° elevation mask, a UE always sees ≥3 satellites globally, and ≥4 satellites at mid- and high latitudes, ensuring strong positioning availability. Note, the serving satellite (for communication services) is assumed to always be above 30 degrees elevation angles as per TR 38.821 scenario.</w:t>
      </w:r>
    </w:p>
    <w:p w14:paraId="0B95BAB9" w14:textId="77777777" w:rsidR="00DF2738" w:rsidRPr="00C8022E" w:rsidRDefault="00DF2738" w:rsidP="00DF2738">
      <w:pPr>
        <w:ind w:left="1701" w:hanging="1701"/>
        <w:rPr>
          <w:bCs/>
          <w:szCs w:val="20"/>
          <w:lang w:eastAsia="zh-CN"/>
        </w:rPr>
      </w:pPr>
      <w:r w:rsidRPr="00C8022E">
        <w:rPr>
          <w:b/>
          <w:bCs/>
          <w:szCs w:val="20"/>
          <w:lang w:eastAsia="zh-CN"/>
        </w:rPr>
        <w:t>Observation 6:</w:t>
      </w:r>
      <w:r w:rsidRPr="00C8022E">
        <w:rPr>
          <w:bCs/>
          <w:szCs w:val="20"/>
          <w:lang w:eastAsia="zh-CN"/>
        </w:rPr>
        <w:t xml:space="preserve"> </w:t>
      </w:r>
      <w:r w:rsidRPr="00C8022E">
        <w:rPr>
          <w:bCs/>
          <w:szCs w:val="20"/>
          <w:lang w:eastAsia="zh-CN"/>
        </w:rPr>
        <w:tab/>
        <w:t>With a 30° elevation mask, global 3D availability with ≥4 satellites cannot be always guaranteed; only mid- and high latitudes achieve reliable coverage.</w:t>
      </w:r>
    </w:p>
    <w:p w14:paraId="0A2907AE" w14:textId="77777777" w:rsidR="00DF2738" w:rsidRPr="00C8022E" w:rsidRDefault="00DF2738" w:rsidP="00DF2738">
      <w:pPr>
        <w:ind w:left="1701" w:hanging="1701"/>
        <w:rPr>
          <w:bCs/>
          <w:szCs w:val="20"/>
          <w:lang w:eastAsia="zh-CN"/>
        </w:rPr>
      </w:pPr>
      <w:r w:rsidRPr="00C8022E">
        <w:rPr>
          <w:b/>
          <w:bCs/>
          <w:szCs w:val="20"/>
          <w:lang w:eastAsia="zh-CN"/>
        </w:rPr>
        <w:t>Observation 7:</w:t>
      </w:r>
      <w:r w:rsidRPr="00C8022E">
        <w:rPr>
          <w:bCs/>
          <w:szCs w:val="20"/>
          <w:lang w:eastAsia="zh-CN"/>
        </w:rPr>
        <w:t xml:space="preserve"> </w:t>
      </w:r>
      <w:r w:rsidRPr="00C8022E">
        <w:rPr>
          <w:bCs/>
          <w:szCs w:val="20"/>
          <w:lang w:eastAsia="zh-CN"/>
        </w:rPr>
        <w:tab/>
        <w:t>The barometric pressure sensor method, already specified in LPP (TS 37.355), enables 3D positioning even when only three satellites are visible.</w:t>
      </w:r>
    </w:p>
    <w:p w14:paraId="631841BA" w14:textId="77777777" w:rsidR="00DF2738" w:rsidRPr="00C8022E" w:rsidRDefault="00DF2738" w:rsidP="00DF2738">
      <w:pPr>
        <w:ind w:left="1701" w:hanging="1701"/>
        <w:rPr>
          <w:b/>
          <w:bCs/>
          <w:szCs w:val="20"/>
          <w:lang w:eastAsia="zh-CN"/>
        </w:rPr>
      </w:pPr>
      <w:r w:rsidRPr="00C8022E">
        <w:rPr>
          <w:b/>
          <w:iCs/>
          <w:szCs w:val="20"/>
          <w:lang w:eastAsia="zh-CN"/>
        </w:rPr>
        <w:t>Observation 8</w:t>
      </w:r>
    </w:p>
    <w:p w14:paraId="349E5A28" w14:textId="77777777" w:rsidR="00DF2738" w:rsidRPr="00C8022E" w:rsidRDefault="00DF2738" w:rsidP="003C1E81">
      <w:pPr>
        <w:widowControl w:val="0"/>
        <w:numPr>
          <w:ilvl w:val="0"/>
          <w:numId w:val="25"/>
        </w:numPr>
        <w:autoSpaceDE w:val="0"/>
        <w:autoSpaceDN w:val="0"/>
        <w:adjustRightInd w:val="0"/>
        <w:spacing w:beforeLines="50"/>
        <w:jc w:val="both"/>
        <w:rPr>
          <w:iCs/>
          <w:szCs w:val="20"/>
          <w:lang w:eastAsia="zh-CN"/>
        </w:rPr>
      </w:pPr>
      <w:r w:rsidRPr="00C8022E">
        <w:rPr>
          <w:iCs/>
          <w:szCs w:val="20"/>
          <w:lang w:eastAsia="zh-CN"/>
        </w:rPr>
        <w:t>When considering minimum synchronization error, NTN positioning can fully substitute GNSS for initial NTN access, since horizontal positioning error is below 50m at any user latitude (for user masking angle of 20°) and below 100m at any user latitude (for user masking angle of 30°).</w:t>
      </w:r>
    </w:p>
    <w:p w14:paraId="39F5855A" w14:textId="77777777" w:rsidR="00DF2738" w:rsidRPr="00C8022E" w:rsidRDefault="00DF2738" w:rsidP="003C1E81">
      <w:pPr>
        <w:widowControl w:val="0"/>
        <w:numPr>
          <w:ilvl w:val="0"/>
          <w:numId w:val="25"/>
        </w:numPr>
        <w:autoSpaceDE w:val="0"/>
        <w:autoSpaceDN w:val="0"/>
        <w:adjustRightInd w:val="0"/>
        <w:spacing w:beforeLines="50"/>
        <w:jc w:val="both"/>
        <w:rPr>
          <w:iCs/>
          <w:szCs w:val="20"/>
          <w:lang w:eastAsia="zh-CN"/>
        </w:rPr>
      </w:pPr>
      <w:r w:rsidRPr="00C8022E">
        <w:rPr>
          <w:iCs/>
          <w:szCs w:val="20"/>
          <w:lang w:eastAsia="zh-CN"/>
        </w:rPr>
        <w:t>When considering 50ns synchronization error, NTN positioning can serve as enabler for relaxed GNSS resilient NTN access solutions, since horizontal positioning errors approximately below 1km are found for all cases.</w:t>
      </w:r>
    </w:p>
    <w:p w14:paraId="1B0998DA" w14:textId="77777777" w:rsidR="00DF2738" w:rsidRPr="00C8022E" w:rsidRDefault="00DF2738" w:rsidP="00DF2738">
      <w:pPr>
        <w:spacing w:beforeLines="50"/>
        <w:ind w:left="1701" w:hanging="1701"/>
        <w:rPr>
          <w:iCs/>
          <w:szCs w:val="20"/>
          <w:lang w:eastAsia="zh-CN"/>
        </w:rPr>
      </w:pPr>
      <w:r w:rsidRPr="00C8022E">
        <w:rPr>
          <w:b/>
          <w:iCs/>
          <w:szCs w:val="20"/>
          <w:lang w:eastAsia="zh-CN"/>
        </w:rPr>
        <w:t>Observation 9:</w:t>
      </w:r>
      <w:r w:rsidRPr="00C8022E">
        <w:rPr>
          <w:iCs/>
          <w:szCs w:val="20"/>
          <w:lang w:eastAsia="zh-CN"/>
        </w:rPr>
        <w:t xml:space="preserve">  Coarse localization based on multi-satellite DL-TDOA, complemented by barometric pressure sensor, could shrink location uncertainty area in Case b (typically, better than few hundreds of meters according to Table 6 and Table 7) and reduces the probability of Case a, though not eliminating it as availability for 3 or more satellites cannot be guaranteed everywhere in the world if minimum user elevation angle is 30 degrees also in reception of DL-PRS (according to Table 4).</w:t>
      </w:r>
    </w:p>
    <w:p w14:paraId="5A399DCA" w14:textId="77777777" w:rsidR="00DF2738" w:rsidRPr="00C8022E" w:rsidRDefault="00DF2738" w:rsidP="00DF2738">
      <w:pPr>
        <w:ind w:left="1701" w:hanging="1701"/>
        <w:rPr>
          <w:bCs/>
          <w:szCs w:val="20"/>
          <w:lang w:eastAsia="zh-CN"/>
        </w:rPr>
      </w:pPr>
      <w:r w:rsidRPr="00C8022E">
        <w:rPr>
          <w:b/>
          <w:bCs/>
          <w:szCs w:val="20"/>
          <w:lang w:eastAsia="zh-CN"/>
        </w:rPr>
        <w:t>Observation 10:</w:t>
      </w:r>
      <w:r w:rsidRPr="00C8022E">
        <w:rPr>
          <w:bCs/>
          <w:szCs w:val="20"/>
          <w:lang w:eastAsia="zh-CN"/>
        </w:rPr>
        <w:tab/>
        <w:t>In the single-satellite case, accumulating measurements over the entire pass yields the best theoretical accuracy; however, this is not practical, as the satellite would have completed its pass before the UE reaches maximum accuracy. Moreover, UE clock drift, not yet included in the preliminary results, would further degrade performance over such long durations.</w:t>
      </w:r>
    </w:p>
    <w:p w14:paraId="6F6729DE" w14:textId="77777777" w:rsidR="00DF2738" w:rsidRPr="00C8022E" w:rsidRDefault="00DF2738" w:rsidP="00DF2738">
      <w:pPr>
        <w:ind w:left="1701" w:hanging="1701"/>
        <w:rPr>
          <w:bCs/>
          <w:szCs w:val="20"/>
          <w:lang w:eastAsia="zh-CN"/>
        </w:rPr>
      </w:pPr>
      <w:r w:rsidRPr="00C8022E">
        <w:rPr>
          <w:b/>
          <w:bCs/>
          <w:szCs w:val="20"/>
          <w:lang w:eastAsia="zh-CN"/>
        </w:rPr>
        <w:t>Observation 11:</w:t>
      </w:r>
      <w:r w:rsidRPr="00C8022E">
        <w:rPr>
          <w:bCs/>
          <w:szCs w:val="20"/>
          <w:lang w:eastAsia="zh-CN"/>
        </w:rPr>
        <w:t xml:space="preserve"> </w:t>
      </w:r>
      <w:r w:rsidRPr="00C8022E">
        <w:rPr>
          <w:bCs/>
          <w:szCs w:val="20"/>
          <w:lang w:eastAsia="zh-CN"/>
        </w:rPr>
        <w:tab/>
        <w:t>To limit UE clock drift effects, 1-minute measurement sessions have been analysed. The resulting positioning accuracy shows a strong dependence on latitude, with poorer results at lower latitudes due to limited geometric variation between the UE and the satellite. Further investigation is needed to assess whether acceptable accuracy can be achieved at certain latitudes, possibly in combination with enhancements to PRACH procedures.</w:t>
      </w:r>
    </w:p>
    <w:p w14:paraId="63BE2188" w14:textId="77777777" w:rsidR="00DF2738" w:rsidRPr="00C8022E" w:rsidRDefault="00DF2738" w:rsidP="00DF2738">
      <w:pPr>
        <w:ind w:left="1701"/>
        <w:rPr>
          <w:bCs/>
          <w:szCs w:val="20"/>
          <w:lang w:eastAsia="zh-CN"/>
        </w:rPr>
      </w:pPr>
      <w:r w:rsidRPr="00C8022E">
        <w:rPr>
          <w:bCs/>
          <w:szCs w:val="20"/>
          <w:lang w:eastAsia="zh-CN"/>
        </w:rPr>
        <w:t>Integration periods longer than 1 minute (but shorter than a full pass) may improve performance, though VSAT clock drift will increasingly contribute to residual errors.</w:t>
      </w:r>
    </w:p>
    <w:p w14:paraId="1019503A" w14:textId="77777777" w:rsidR="00DF2738" w:rsidRPr="00C8022E" w:rsidRDefault="00DF2738" w:rsidP="00DF2738">
      <w:pPr>
        <w:ind w:left="1701" w:hanging="1701"/>
        <w:rPr>
          <w:bCs/>
          <w:szCs w:val="20"/>
          <w:lang w:eastAsia="zh-CN"/>
        </w:rPr>
      </w:pPr>
      <w:r w:rsidRPr="00C8022E">
        <w:rPr>
          <w:b/>
          <w:bCs/>
          <w:szCs w:val="20"/>
          <w:lang w:eastAsia="zh-CN"/>
        </w:rPr>
        <w:t>Observation 12:</w:t>
      </w:r>
      <w:r w:rsidRPr="00C8022E">
        <w:rPr>
          <w:bCs/>
          <w:szCs w:val="20"/>
          <w:lang w:eastAsia="zh-CN"/>
        </w:rPr>
        <w:tab/>
        <w:t>Considering current FR2 system and terminal constraints, the single-satellite configuration remains the most realistic implementation scenario. Future work could assess the feasibility of multi-satellite visibility in FR2 to enhance positioning geometry.</w:t>
      </w:r>
    </w:p>
    <w:p w14:paraId="3627712D" w14:textId="77777777" w:rsidR="00DF2738" w:rsidRPr="00C8022E" w:rsidRDefault="00DF2738" w:rsidP="00DF2738">
      <w:pPr>
        <w:ind w:left="1701" w:hanging="1701"/>
        <w:rPr>
          <w:bCs/>
          <w:szCs w:val="20"/>
          <w:lang w:eastAsia="zh-CN"/>
        </w:rPr>
      </w:pPr>
      <w:r w:rsidRPr="00C8022E">
        <w:rPr>
          <w:b/>
          <w:bCs/>
          <w:szCs w:val="20"/>
          <w:lang w:eastAsia="zh-CN"/>
        </w:rPr>
        <w:t>Observation 13:</w:t>
      </w:r>
      <w:r w:rsidRPr="00C8022E">
        <w:rPr>
          <w:bCs/>
          <w:szCs w:val="20"/>
          <w:lang w:eastAsia="zh-CN"/>
        </w:rPr>
        <w:tab/>
        <w:t>UE clock drift represents a major error source in multi-epoch DL-TDOA. Quantifying the contribution of oscillator drift to the overall positioning error budget is required.</w:t>
      </w:r>
    </w:p>
    <w:p w14:paraId="222D965A" w14:textId="77777777" w:rsidR="00DF2738" w:rsidRPr="00C8022E" w:rsidRDefault="00DF2738" w:rsidP="00DF2738">
      <w:pPr>
        <w:ind w:left="1701" w:hanging="1701"/>
        <w:rPr>
          <w:bCs/>
          <w:szCs w:val="20"/>
          <w:lang w:eastAsia="zh-CN"/>
        </w:rPr>
      </w:pPr>
      <w:r w:rsidRPr="00C8022E">
        <w:rPr>
          <w:b/>
          <w:bCs/>
          <w:szCs w:val="20"/>
          <w:lang w:eastAsia="zh-CN"/>
        </w:rPr>
        <w:t>Observation 14:</w:t>
      </w:r>
      <w:r w:rsidRPr="00C8022E">
        <w:rPr>
          <w:bCs/>
          <w:szCs w:val="20"/>
          <w:lang w:eastAsia="zh-CN"/>
        </w:rPr>
        <w:t xml:space="preserve"> </w:t>
      </w:r>
      <w:r w:rsidRPr="00C8022E">
        <w:rPr>
          <w:bCs/>
          <w:szCs w:val="20"/>
          <w:lang w:eastAsia="zh-CN"/>
        </w:rPr>
        <w:tab/>
        <w:t>It is important to clarify that coarse localization determined with DL-PRS signal from multiple satellites is not impacting the existing initial access procedure, which will remain based on UE location and satellite ephemeris. Performance optimization will require specifications impact.</w:t>
      </w:r>
    </w:p>
    <w:p w14:paraId="49EDCDB7" w14:textId="77777777" w:rsidR="00DF2738" w:rsidRPr="00C8022E" w:rsidRDefault="00DF2738" w:rsidP="00DF2738">
      <w:pPr>
        <w:ind w:left="1440" w:hanging="1440"/>
        <w:rPr>
          <w:bCs/>
          <w:szCs w:val="20"/>
          <w:lang w:eastAsia="zh-CN"/>
        </w:rPr>
      </w:pPr>
      <w:r w:rsidRPr="00C8022E">
        <w:rPr>
          <w:b/>
          <w:bCs/>
          <w:szCs w:val="20"/>
          <w:lang w:eastAsia="zh-CN"/>
        </w:rPr>
        <w:t>Proposal 1:</w:t>
      </w:r>
      <w:r w:rsidRPr="00C8022E">
        <w:rPr>
          <w:bCs/>
          <w:szCs w:val="20"/>
          <w:lang w:eastAsia="zh-CN"/>
        </w:rPr>
        <w:t xml:space="preserve"> </w:t>
      </w:r>
      <w:r w:rsidRPr="00C8022E">
        <w:rPr>
          <w:bCs/>
          <w:szCs w:val="20"/>
          <w:lang w:eastAsia="zh-CN"/>
        </w:rPr>
        <w:tab/>
        <w:t xml:space="preserve">For DL-TDOA, evaluate positioning performance based on the Release 18 Network Verified Location methodology [5] – extended to the multi-satellite case. </w:t>
      </w:r>
    </w:p>
    <w:p w14:paraId="42F9C936" w14:textId="77777777" w:rsidR="00DF2738" w:rsidRPr="00C8022E" w:rsidRDefault="00DF2738" w:rsidP="00DF2738">
      <w:pPr>
        <w:ind w:left="1440" w:hanging="1440"/>
        <w:rPr>
          <w:bCs/>
          <w:szCs w:val="20"/>
          <w:lang w:eastAsia="zh-CN"/>
        </w:rPr>
      </w:pPr>
      <w:r w:rsidRPr="00C8022E">
        <w:rPr>
          <w:b/>
          <w:bCs/>
          <w:szCs w:val="20"/>
          <w:lang w:eastAsia="zh-CN"/>
        </w:rPr>
        <w:t>Proposal 2:</w:t>
      </w:r>
      <w:r w:rsidRPr="00C8022E">
        <w:rPr>
          <w:bCs/>
          <w:szCs w:val="20"/>
          <w:lang w:eastAsia="zh-CN"/>
        </w:rPr>
        <w:t xml:space="preserve"> </w:t>
      </w:r>
      <w:r w:rsidRPr="00C8022E">
        <w:rPr>
          <w:bCs/>
          <w:szCs w:val="20"/>
          <w:lang w:eastAsia="zh-CN"/>
        </w:rPr>
        <w:tab/>
        <w:t>As part of a toolbox approach (i.e., multiple solutions not just one) for GNSS-resilient NTN operation, it is proposed to enable coarse localization based on DL-TDOA to support TA/FO pre-compensation for uplink transmission.</w:t>
      </w:r>
    </w:p>
    <w:p w14:paraId="03A8ED65" w14:textId="77777777" w:rsidR="00DF2738" w:rsidRPr="00C8022E" w:rsidRDefault="00DF2738" w:rsidP="00DF2738">
      <w:pPr>
        <w:ind w:left="1440"/>
        <w:rPr>
          <w:bCs/>
          <w:szCs w:val="20"/>
          <w:lang w:eastAsia="zh-CN"/>
        </w:rPr>
      </w:pPr>
      <w:r w:rsidRPr="00C8022E">
        <w:rPr>
          <w:bCs/>
          <w:szCs w:val="20"/>
          <w:lang w:eastAsia="zh-CN"/>
        </w:rPr>
        <w:t>Note, this method is intended as a complementary aid, not a replacement to other relevant methods discussed as part of this study item.</w:t>
      </w:r>
    </w:p>
    <w:p w14:paraId="02A7E7D4" w14:textId="77777777" w:rsidR="00DF2738" w:rsidRPr="00C8022E" w:rsidRDefault="00DF2738" w:rsidP="00DF2738">
      <w:pPr>
        <w:ind w:left="1440" w:hanging="1440"/>
        <w:rPr>
          <w:bCs/>
          <w:szCs w:val="20"/>
          <w:lang w:eastAsia="zh-CN"/>
        </w:rPr>
      </w:pPr>
      <w:r w:rsidRPr="00C8022E">
        <w:rPr>
          <w:b/>
          <w:bCs/>
          <w:szCs w:val="20"/>
          <w:lang w:eastAsia="zh-CN"/>
        </w:rPr>
        <w:t>Proposal 3:</w:t>
      </w:r>
      <w:r w:rsidRPr="00C8022E">
        <w:rPr>
          <w:bCs/>
          <w:szCs w:val="20"/>
          <w:lang w:eastAsia="zh-CN"/>
        </w:rPr>
        <w:tab/>
        <w:t>Assess feasibility and implementation aspects of DL-TDOA positioning for GNSS resilient operations.</w:t>
      </w:r>
    </w:p>
    <w:p w14:paraId="7E7562F7" w14:textId="77777777" w:rsidR="00DF2738" w:rsidRPr="00C8022E" w:rsidRDefault="00DF2738" w:rsidP="00DF2738">
      <w:pPr>
        <w:ind w:left="1440" w:hanging="1440"/>
        <w:rPr>
          <w:b/>
          <w:bCs/>
          <w:lang w:eastAsia="zh-CN"/>
        </w:rPr>
      </w:pPr>
      <w:r w:rsidRPr="00C8022E">
        <w:rPr>
          <w:b/>
          <w:bCs/>
          <w:szCs w:val="20"/>
          <w:lang w:eastAsia="zh-CN"/>
        </w:rPr>
        <w:t>Proposal 4:</w:t>
      </w:r>
      <w:r w:rsidRPr="00C8022E">
        <w:rPr>
          <w:bCs/>
          <w:szCs w:val="20"/>
          <w:lang w:eastAsia="zh-CN"/>
        </w:rPr>
        <w:tab/>
        <w:t>Capture the performance assessment for DL-TDOA in the study TR.</w:t>
      </w:r>
    </w:p>
    <w:p w14:paraId="7F007C21" w14:textId="77777777" w:rsidR="00517241" w:rsidRPr="00C8022E" w:rsidRDefault="00517241" w:rsidP="00517241"/>
    <w:p w14:paraId="1B6C396E" w14:textId="4E049E5F" w:rsidR="00A3587A" w:rsidRPr="0099321F" w:rsidRDefault="0099321F" w:rsidP="0099321F">
      <w:pPr>
        <w:pStyle w:val="Titre2"/>
      </w:pPr>
      <w:r w:rsidRPr="0099321F">
        <w:t>SOURCE:</w:t>
      </w:r>
      <w:r w:rsidR="00490900" w:rsidRPr="0099321F">
        <w:t xml:space="preserve"> R1</w:t>
      </w:r>
      <w:r w:rsidR="00A3587A" w:rsidRPr="0099321F">
        <w:t>-2508681</w:t>
      </w:r>
      <w:r w:rsidR="006E16F9" w:rsidRPr="0099321F">
        <w:t xml:space="preserve"> |</w:t>
      </w:r>
      <w:r w:rsidR="00993E47" w:rsidRPr="0099321F">
        <w:t xml:space="preserve"> Xiaomi |</w:t>
      </w:r>
      <w:r w:rsidR="00A3587A" w:rsidRPr="0099321F">
        <w:t>Discu</w:t>
      </w:r>
      <w:r w:rsidR="00993E47" w:rsidRPr="0099321F">
        <w:t>ssion on NR-NTN GNSS resilience</w:t>
      </w:r>
    </w:p>
    <w:p w14:paraId="0DD0D675" w14:textId="7D4EF838" w:rsidR="00AE5E47" w:rsidRPr="00C8022E" w:rsidRDefault="00AE5E47" w:rsidP="00A437E7">
      <w:pPr>
        <w:rPr>
          <w:rFonts w:cs="Times New Roman"/>
          <w:bCs/>
          <w:iCs/>
          <w:szCs w:val="20"/>
        </w:rPr>
      </w:pPr>
      <w:r w:rsidRPr="00C8022E">
        <w:rPr>
          <w:rFonts w:cs="Times New Roman"/>
          <w:b/>
          <w:bCs/>
          <w:iCs/>
          <w:szCs w:val="20"/>
        </w:rPr>
        <w:t>Proposal 1.</w:t>
      </w:r>
      <w:r w:rsidRPr="00C8022E">
        <w:rPr>
          <w:rFonts w:cs="Times New Roman"/>
          <w:bCs/>
          <w:iCs/>
          <w:szCs w:val="20"/>
        </w:rPr>
        <w:t xml:space="preserve"> Given the linkage to RAN4 specification on timing adjustment accuracy and positioning margin, it’s suggested RAN1 needs to involve RAN4 in the location unce</w:t>
      </w:r>
      <w:r w:rsidR="00A437E7" w:rsidRPr="00C8022E">
        <w:rPr>
          <w:rFonts w:cs="Times New Roman"/>
          <w:bCs/>
          <w:iCs/>
          <w:szCs w:val="20"/>
        </w:rPr>
        <w:t xml:space="preserve">rtainty value X determination. </w:t>
      </w:r>
    </w:p>
    <w:p w14:paraId="25920514" w14:textId="58088AE5" w:rsidR="00AE5E47" w:rsidRPr="00C8022E" w:rsidRDefault="00AE5E47" w:rsidP="00A437E7">
      <w:pPr>
        <w:rPr>
          <w:rFonts w:cs="Times New Roman"/>
          <w:bCs/>
          <w:iCs/>
          <w:szCs w:val="20"/>
        </w:rPr>
      </w:pPr>
      <w:r w:rsidRPr="00C8022E">
        <w:rPr>
          <w:rFonts w:cs="Times New Roman"/>
          <w:b/>
          <w:bCs/>
          <w:iCs/>
          <w:szCs w:val="20"/>
        </w:rPr>
        <w:t>Proposal 2:</w:t>
      </w:r>
      <w:r w:rsidRPr="00C8022E">
        <w:rPr>
          <w:rFonts w:cs="Times New Roman"/>
          <w:bCs/>
          <w:iCs/>
          <w:szCs w:val="20"/>
        </w:rPr>
        <w:t xml:space="preserve"> Adopt the Differential delay and Doppler values in table 2 for further evaluation performance analysis including the p</w:t>
      </w:r>
      <w:r w:rsidR="00A437E7" w:rsidRPr="00C8022E">
        <w:rPr>
          <w:rFonts w:cs="Times New Roman"/>
          <w:bCs/>
          <w:iCs/>
          <w:szCs w:val="20"/>
        </w:rPr>
        <w:t>erformance evaluation of PRACH.</w:t>
      </w:r>
    </w:p>
    <w:p w14:paraId="4F0CC5C3" w14:textId="62A9A9B7" w:rsidR="00AE5E47" w:rsidRPr="00C8022E" w:rsidRDefault="00AE5E47" w:rsidP="00A437E7">
      <w:pPr>
        <w:pStyle w:val="Corpsdetexte3"/>
        <w:rPr>
          <w:rFonts w:cs="Times New Roman"/>
          <w:iCs/>
          <w:sz w:val="20"/>
          <w:szCs w:val="20"/>
        </w:rPr>
      </w:pPr>
      <w:r w:rsidRPr="00C8022E">
        <w:rPr>
          <w:rFonts w:cs="Times New Roman"/>
          <w:b/>
          <w:bCs/>
          <w:sz w:val="20"/>
          <w:szCs w:val="20"/>
        </w:rPr>
        <w:t>Proposal 3.</w:t>
      </w:r>
      <w:r w:rsidRPr="00C8022E">
        <w:rPr>
          <w:rFonts w:cs="Times New Roman"/>
          <w:bCs/>
          <w:sz w:val="20"/>
          <w:szCs w:val="20"/>
        </w:rPr>
        <w:t xml:space="preserve"> For Doppler proof preamble signal design, optimized roots can be chosen fitting the normalized Doppler frequency value up to a certain threshold </w:t>
      </w:r>
      <m:oMath>
        <m:r>
          <m:rPr>
            <m:sty m:val="p"/>
          </m:rPr>
          <w:rPr>
            <w:rFonts w:ascii="Cambria Math" w:hAnsi="Cambria Math" w:cs="Times New Roman"/>
            <w:sz w:val="20"/>
            <w:szCs w:val="20"/>
          </w:rPr>
          <m:t>k</m:t>
        </m:r>
      </m:oMath>
      <w:r w:rsidRPr="00C8022E">
        <w:rPr>
          <w:rFonts w:cs="Times New Roman"/>
          <w:bCs/>
          <w:sz w:val="20"/>
          <w:szCs w:val="20"/>
        </w:rPr>
        <w:t xml:space="preserve"> under given constraints on Ncs.  </w:t>
      </w:r>
    </w:p>
    <w:p w14:paraId="305CA9DA" w14:textId="48579E11" w:rsidR="00AE5E47" w:rsidRPr="00C8022E" w:rsidRDefault="00AE5E47" w:rsidP="00A437E7">
      <w:pPr>
        <w:pStyle w:val="Corpsdetexte3"/>
        <w:rPr>
          <w:rFonts w:cs="Times New Roman"/>
          <w:iCs/>
          <w:sz w:val="20"/>
          <w:szCs w:val="20"/>
        </w:rPr>
      </w:pPr>
      <w:r w:rsidRPr="00C8022E">
        <w:rPr>
          <w:rFonts w:cs="Times New Roman"/>
          <w:b/>
          <w:bCs/>
          <w:sz w:val="20"/>
          <w:szCs w:val="20"/>
        </w:rPr>
        <w:t>Proposal 4.</w:t>
      </w:r>
      <w:r w:rsidRPr="00C8022E">
        <w:rPr>
          <w:rFonts w:cs="Times New Roman"/>
          <w:bCs/>
          <w:sz w:val="20"/>
          <w:szCs w:val="20"/>
        </w:rPr>
        <w:t xml:space="preserve"> Multi-stage frequency compensation can be applied for under large frequency error case.  </w:t>
      </w:r>
    </w:p>
    <w:p w14:paraId="327F881A" w14:textId="1634F2E6" w:rsidR="00AE5E47" w:rsidRPr="00C8022E" w:rsidRDefault="00AE5E47" w:rsidP="00A437E7">
      <w:pPr>
        <w:pStyle w:val="Corpsdetexte3"/>
        <w:rPr>
          <w:rFonts w:cs="Times New Roman"/>
          <w:bCs/>
          <w:sz w:val="20"/>
          <w:szCs w:val="20"/>
        </w:rPr>
      </w:pPr>
      <w:r w:rsidRPr="00C8022E">
        <w:rPr>
          <w:rFonts w:cs="Times New Roman"/>
          <w:b/>
          <w:bCs/>
          <w:sz w:val="20"/>
          <w:szCs w:val="20"/>
        </w:rPr>
        <w:t>Observation 1.</w:t>
      </w:r>
      <w:r w:rsidRPr="00C8022E">
        <w:rPr>
          <w:rFonts w:cs="Times New Roman"/>
          <w:bCs/>
          <w:sz w:val="20"/>
          <w:szCs w:val="20"/>
        </w:rPr>
        <w:t xml:space="preserve"> NR defined PRACH formats cannot cover the differential delay and Doppler r</w:t>
      </w:r>
      <w:r w:rsidR="00A437E7" w:rsidRPr="00C8022E">
        <w:rPr>
          <w:rFonts w:cs="Times New Roman"/>
          <w:bCs/>
          <w:sz w:val="20"/>
          <w:szCs w:val="20"/>
        </w:rPr>
        <w:t>equirements defined in Table 2.</w:t>
      </w:r>
    </w:p>
    <w:p w14:paraId="2F760B32" w14:textId="0E72D53B" w:rsidR="00AE5E47" w:rsidRPr="00C8022E" w:rsidRDefault="00AE5E47" w:rsidP="00A437E7">
      <w:pPr>
        <w:pStyle w:val="Corpsdetexte3"/>
        <w:rPr>
          <w:rFonts w:cs="Times New Roman"/>
          <w:bCs/>
          <w:sz w:val="20"/>
          <w:szCs w:val="20"/>
        </w:rPr>
      </w:pPr>
      <w:r w:rsidRPr="00C8022E">
        <w:rPr>
          <w:rFonts w:cs="Times New Roman"/>
          <w:b/>
          <w:bCs/>
          <w:sz w:val="20"/>
          <w:szCs w:val="20"/>
        </w:rPr>
        <w:t>Observation 2.</w:t>
      </w:r>
      <w:r w:rsidRPr="00C8022E">
        <w:rPr>
          <w:rFonts w:cs="Times New Roman"/>
          <w:bCs/>
          <w:sz w:val="20"/>
          <w:szCs w:val="20"/>
        </w:rPr>
        <w:t xml:space="preserve"> When performing initial access to NTN network without GNSS position, either the preamble signal itself shall be Doppler proof or the frequency pre-compensation needs to be performed at the UE side without relyin</w:t>
      </w:r>
      <w:r w:rsidR="00A437E7" w:rsidRPr="00C8022E">
        <w:rPr>
          <w:rFonts w:cs="Times New Roman"/>
          <w:bCs/>
          <w:sz w:val="20"/>
          <w:szCs w:val="20"/>
        </w:rPr>
        <w:t>g on GNSS position information.</w:t>
      </w:r>
    </w:p>
    <w:p w14:paraId="5E98538E" w14:textId="77777777" w:rsidR="00AE5E47" w:rsidRPr="00C8022E" w:rsidRDefault="00AE5E47" w:rsidP="00AE5E47">
      <w:pPr>
        <w:rPr>
          <w:rFonts w:cs="Times New Roman"/>
          <w:bCs/>
          <w:iCs/>
          <w:szCs w:val="20"/>
        </w:rPr>
      </w:pPr>
      <w:r w:rsidRPr="00C8022E">
        <w:rPr>
          <w:rFonts w:cs="Times New Roman"/>
          <w:b/>
          <w:bCs/>
          <w:iCs/>
          <w:szCs w:val="20"/>
        </w:rPr>
        <w:t>Observation 3.</w:t>
      </w:r>
      <w:r w:rsidRPr="00C8022E">
        <w:rPr>
          <w:rFonts w:cs="Times New Roman"/>
          <w:bCs/>
          <w:iCs/>
          <w:szCs w:val="20"/>
        </w:rPr>
        <w:t xml:space="preserve"> The closed loop frequency adjustment during initial access and frequency maintaining in connected mode can be performed either at gNB side or UE side. In case the value for frequency adjustment is controllable, the gNB side frequency error mitigation does not lead to much performance degradation while simplifies UE behavior and specification impact.</w:t>
      </w:r>
    </w:p>
    <w:p w14:paraId="05FD3DED" w14:textId="77777777" w:rsidR="00993E47" w:rsidRPr="00C8022E" w:rsidRDefault="00993E47" w:rsidP="00993E47">
      <w:pPr>
        <w:rPr>
          <w:rFonts w:cs="Times New Roman"/>
        </w:rPr>
      </w:pPr>
    </w:p>
    <w:p w14:paraId="21E3FB11" w14:textId="3169DF32" w:rsidR="00A3587A" w:rsidRPr="0099321F" w:rsidRDefault="0099321F" w:rsidP="0099321F">
      <w:pPr>
        <w:pStyle w:val="Titre2"/>
      </w:pPr>
      <w:r w:rsidRPr="0099321F">
        <w:t>SOURCE:</w:t>
      </w:r>
      <w:r w:rsidR="00490900" w:rsidRPr="0099321F">
        <w:t xml:space="preserve"> R1</w:t>
      </w:r>
      <w:r w:rsidR="00A3587A" w:rsidRPr="0099321F">
        <w:t>-2508724</w:t>
      </w:r>
      <w:r w:rsidR="006E16F9" w:rsidRPr="0099321F">
        <w:t xml:space="preserve"> |</w:t>
      </w:r>
      <w:r w:rsidR="00660282" w:rsidRPr="0099321F">
        <w:t xml:space="preserve"> OPPO |</w:t>
      </w:r>
      <w:r w:rsidR="00A3587A" w:rsidRPr="0099321F">
        <w:t>Discu</w:t>
      </w:r>
      <w:r w:rsidR="00660282" w:rsidRPr="0099321F">
        <w:t>ssion on NR-NTN GNSS resilience</w:t>
      </w:r>
    </w:p>
    <w:p w14:paraId="2F406659" w14:textId="77777777" w:rsidR="00E15903" w:rsidRPr="00C8022E" w:rsidRDefault="00E15903" w:rsidP="00E15903">
      <w:pPr>
        <w:pStyle w:val="Corpsdetexte"/>
        <w:spacing w:beforeLines="50"/>
        <w:rPr>
          <w:rFonts w:eastAsia="SimSun"/>
          <w:iCs/>
          <w:szCs w:val="20"/>
          <w:lang w:eastAsia="zh-CN"/>
        </w:rPr>
      </w:pPr>
      <w:r w:rsidRPr="00C8022E">
        <w:rPr>
          <w:rFonts w:eastAsia="SimSun"/>
          <w:iCs/>
          <w:szCs w:val="20"/>
          <w:lang w:eastAsia="zh-CN"/>
        </w:rPr>
        <w:t xml:space="preserve">The following observations </w:t>
      </w:r>
      <w:r w:rsidRPr="00C8022E">
        <w:rPr>
          <w:rFonts w:eastAsia="DengXian"/>
          <w:szCs w:val="20"/>
          <w:lang w:eastAsia="zh-CN"/>
        </w:rPr>
        <w:t>are provided.</w:t>
      </w:r>
    </w:p>
    <w:p w14:paraId="54A32153" w14:textId="77777777" w:rsidR="00E15903" w:rsidRPr="00C8022E" w:rsidRDefault="00E15903" w:rsidP="00E15903">
      <w:pPr>
        <w:jc w:val="both"/>
        <w:rPr>
          <w:szCs w:val="20"/>
          <w:lang w:eastAsia="zh-CN"/>
        </w:rPr>
      </w:pPr>
      <w:r w:rsidRPr="00C8022E">
        <w:rPr>
          <w:b/>
          <w:bCs/>
          <w:szCs w:val="20"/>
          <w:lang w:eastAsia="zh-CN"/>
        </w:rPr>
        <w:t>Observation 1</w:t>
      </w:r>
      <w:r w:rsidRPr="00C8022E">
        <w:rPr>
          <w:bCs/>
          <w:szCs w:val="20"/>
          <w:lang w:eastAsia="zh-CN"/>
        </w:rPr>
        <w:t>: For GNSS resilience operation with pre-compensation of common time offset and frequency offset on service link, proper PRACH formats with necessary gNB implementation can be used to address the observed maximum differential RTT and maximum differential one-way doppler for all the evaluated satellite scenarios.</w:t>
      </w:r>
    </w:p>
    <w:p w14:paraId="11424173" w14:textId="77777777" w:rsidR="00E15903" w:rsidRPr="00C8022E" w:rsidRDefault="00E15903" w:rsidP="00E15903">
      <w:pPr>
        <w:jc w:val="both"/>
        <w:rPr>
          <w:bCs/>
          <w:szCs w:val="20"/>
          <w:lang w:eastAsia="zh-CN"/>
        </w:rPr>
      </w:pPr>
      <w:r w:rsidRPr="00C8022E">
        <w:rPr>
          <w:b/>
          <w:bCs/>
          <w:szCs w:val="20"/>
          <w:lang w:eastAsia="zh-CN"/>
        </w:rPr>
        <w:t>Observation 2:</w:t>
      </w:r>
      <w:r w:rsidRPr="00C8022E">
        <w:rPr>
          <w:bCs/>
          <w:szCs w:val="20"/>
          <w:lang w:eastAsia="zh-CN"/>
        </w:rPr>
        <w:t xml:space="preserve"> Using existing </w:t>
      </w:r>
      <w:r w:rsidRPr="00C8022E">
        <w:rPr>
          <w:rFonts w:hint="eastAsia"/>
          <w:bCs/>
          <w:szCs w:val="20"/>
          <w:lang w:eastAsia="zh-CN"/>
        </w:rPr>
        <w:t>NR</w:t>
      </w:r>
      <w:r w:rsidRPr="00C8022E">
        <w:rPr>
          <w:bCs/>
          <w:szCs w:val="20"/>
          <w:lang w:eastAsia="zh-CN"/>
        </w:rPr>
        <w:t xml:space="preserve"> positioning, the positioning accuracy error is within 173 m at 95% CDF point. This ensures the timing offset is within CP length and the frequency error is within 0.1 ppm at 2GHz carrier frequency.</w:t>
      </w:r>
    </w:p>
    <w:p w14:paraId="35D59984" w14:textId="77777777" w:rsidR="00E15903" w:rsidRPr="00C8022E" w:rsidRDefault="00E15903" w:rsidP="00E15903">
      <w:pPr>
        <w:pStyle w:val="Corpsdetexte"/>
        <w:spacing w:beforeLines="50"/>
        <w:rPr>
          <w:rFonts w:eastAsia="SimSun"/>
          <w:iCs/>
          <w:szCs w:val="20"/>
          <w:lang w:eastAsia="zh-CN"/>
        </w:rPr>
      </w:pPr>
      <w:r w:rsidRPr="00C8022E">
        <w:rPr>
          <w:rFonts w:eastAsia="SimSun"/>
          <w:iCs/>
          <w:szCs w:val="20"/>
          <w:lang w:eastAsia="zh-CN"/>
        </w:rPr>
        <w:t xml:space="preserve">The following proposals </w:t>
      </w:r>
      <w:r w:rsidRPr="00C8022E">
        <w:rPr>
          <w:rFonts w:eastAsia="DengXian"/>
          <w:szCs w:val="20"/>
          <w:lang w:eastAsia="zh-CN"/>
        </w:rPr>
        <w:t>are provided.</w:t>
      </w:r>
    </w:p>
    <w:p w14:paraId="5E6F3465" w14:textId="77777777" w:rsidR="00E15903" w:rsidRPr="00C8022E" w:rsidRDefault="00E15903" w:rsidP="00E15903">
      <w:pPr>
        <w:jc w:val="both"/>
        <w:rPr>
          <w:bCs/>
          <w:szCs w:val="20"/>
          <w:lang w:eastAsia="zh-CN"/>
        </w:rPr>
      </w:pPr>
      <w:r w:rsidRPr="00C8022E">
        <w:rPr>
          <w:b/>
          <w:bCs/>
          <w:szCs w:val="20"/>
          <w:lang w:eastAsia="zh-CN"/>
        </w:rPr>
        <w:t>Proposal 1</w:t>
      </w:r>
      <w:r w:rsidRPr="00C8022E">
        <w:rPr>
          <w:bCs/>
          <w:szCs w:val="20"/>
          <w:lang w:eastAsia="zh-CN"/>
        </w:rPr>
        <w:t>: For GNSS resilience operation, RAN1 does not pursue PRACH enhancement in Rel-20.</w:t>
      </w:r>
    </w:p>
    <w:p w14:paraId="6B39DF8E" w14:textId="77777777" w:rsidR="00E15903" w:rsidRPr="00C8022E" w:rsidRDefault="00E15903" w:rsidP="00E15903">
      <w:pPr>
        <w:pStyle w:val="Corpsdetexte"/>
        <w:rPr>
          <w:rFonts w:eastAsia="DengXian"/>
          <w:szCs w:val="20"/>
          <w:lang w:eastAsia="zh-CN"/>
        </w:rPr>
      </w:pPr>
      <w:r w:rsidRPr="00C8022E">
        <w:rPr>
          <w:b/>
          <w:bCs/>
          <w:szCs w:val="20"/>
          <w:lang w:eastAsia="zh-CN"/>
        </w:rPr>
        <w:t>Proposal 2:</w:t>
      </w:r>
      <w:r w:rsidRPr="00C8022E">
        <w:rPr>
          <w:bCs/>
          <w:szCs w:val="20"/>
          <w:lang w:eastAsia="zh-CN"/>
        </w:rPr>
        <w:t xml:space="preserve"> For UL time synchronization in connected mode, reuse legacy close-loop TA update procedure, and study the mechanism how to make gNB be aware of temporarily unavailable of GNSS capability at UE side. </w:t>
      </w:r>
    </w:p>
    <w:p w14:paraId="264234C3" w14:textId="77777777" w:rsidR="00E15903" w:rsidRPr="00C8022E" w:rsidRDefault="00E15903" w:rsidP="00E15903">
      <w:pPr>
        <w:jc w:val="both"/>
        <w:rPr>
          <w:rFonts w:eastAsia="DengXian"/>
          <w:szCs w:val="20"/>
          <w:lang w:val="en-GB" w:eastAsia="zh-CN"/>
        </w:rPr>
      </w:pPr>
      <w:r w:rsidRPr="00C8022E">
        <w:rPr>
          <w:b/>
          <w:bCs/>
          <w:szCs w:val="20"/>
          <w:lang w:eastAsia="zh-CN"/>
        </w:rPr>
        <w:t>Proposal 3:</w:t>
      </w:r>
      <w:r w:rsidRPr="00C8022E">
        <w:rPr>
          <w:bCs/>
          <w:szCs w:val="20"/>
          <w:lang w:eastAsia="zh-CN"/>
        </w:rPr>
        <w:t xml:space="preserve"> For UL frequency synchronization in connected mode, enhancements on compensation of residual UE-specific frequency offset are not needed.</w:t>
      </w:r>
    </w:p>
    <w:p w14:paraId="54EEDF27" w14:textId="77777777" w:rsidR="00E15903" w:rsidRPr="00C8022E" w:rsidRDefault="00E15903" w:rsidP="00E15903">
      <w:pPr>
        <w:jc w:val="both"/>
        <w:rPr>
          <w:bCs/>
          <w:szCs w:val="20"/>
          <w:lang w:eastAsia="zh-CN"/>
        </w:rPr>
      </w:pPr>
      <w:r w:rsidRPr="00C8022E">
        <w:rPr>
          <w:b/>
          <w:bCs/>
          <w:szCs w:val="20"/>
          <w:lang w:eastAsia="zh-CN"/>
        </w:rPr>
        <w:t>Proposal 4</w:t>
      </w:r>
      <w:r w:rsidRPr="00C8022E">
        <w:rPr>
          <w:bCs/>
          <w:szCs w:val="20"/>
          <w:lang w:eastAsia="zh-CN"/>
        </w:rPr>
        <w:t xml:space="preserve">: For GNSS resilience operation, RAN1 considers UE using existing </w:t>
      </w:r>
      <w:r w:rsidRPr="00C8022E">
        <w:rPr>
          <w:rFonts w:hint="eastAsia"/>
          <w:bCs/>
          <w:szCs w:val="20"/>
          <w:lang w:eastAsia="zh-CN"/>
        </w:rPr>
        <w:t>NR</w:t>
      </w:r>
      <w:r w:rsidRPr="00C8022E">
        <w:rPr>
          <w:bCs/>
          <w:szCs w:val="20"/>
          <w:lang w:eastAsia="zh-CN"/>
        </w:rPr>
        <w:t xml:space="preserve"> positioning to obtain UE location in Rel-20.</w:t>
      </w:r>
    </w:p>
    <w:p w14:paraId="6AF3AB7D" w14:textId="77777777" w:rsidR="00E15903" w:rsidRPr="00C8022E" w:rsidRDefault="00E15903" w:rsidP="00E15903">
      <w:pPr>
        <w:jc w:val="both"/>
        <w:rPr>
          <w:rFonts w:eastAsia="DengXian"/>
          <w:szCs w:val="20"/>
          <w:lang w:val="en-GB" w:eastAsia="zh-CN"/>
        </w:rPr>
      </w:pPr>
      <w:r w:rsidRPr="00C8022E">
        <w:rPr>
          <w:b/>
          <w:bCs/>
          <w:szCs w:val="20"/>
          <w:lang w:eastAsia="zh-CN"/>
        </w:rPr>
        <w:t>Proposal 5:</w:t>
      </w:r>
      <w:r w:rsidRPr="00C8022E">
        <w:rPr>
          <w:bCs/>
          <w:szCs w:val="20"/>
          <w:lang w:eastAsia="zh-CN"/>
        </w:rPr>
        <w:t xml:space="preserve"> Separate PRACH configurations including PRACH formats and PRACH occasions for GNSS capable and GNSS unavailable UEs.</w:t>
      </w:r>
    </w:p>
    <w:p w14:paraId="321A38F3" w14:textId="77777777" w:rsidR="00660282" w:rsidRPr="00C8022E" w:rsidRDefault="00660282" w:rsidP="00660282">
      <w:pPr>
        <w:rPr>
          <w:lang w:val="en-GB"/>
        </w:rPr>
      </w:pPr>
    </w:p>
    <w:p w14:paraId="4223874E" w14:textId="0447C836" w:rsidR="00A3587A" w:rsidRPr="0099321F" w:rsidRDefault="0099321F" w:rsidP="0099321F">
      <w:pPr>
        <w:pStyle w:val="Titre2"/>
      </w:pPr>
      <w:r w:rsidRPr="0099321F">
        <w:t>SOURCE:</w:t>
      </w:r>
      <w:r w:rsidR="00490900" w:rsidRPr="0099321F">
        <w:t xml:space="preserve"> R1</w:t>
      </w:r>
      <w:r w:rsidR="00A3587A" w:rsidRPr="0099321F">
        <w:t>-2508754</w:t>
      </w:r>
      <w:r w:rsidR="006E16F9" w:rsidRPr="0099321F">
        <w:t xml:space="preserve"> |</w:t>
      </w:r>
      <w:r w:rsidR="00726CBC" w:rsidRPr="0099321F">
        <w:t>Fraunhofer IIS, Fraunhofer HH</w:t>
      </w:r>
      <w:r w:rsidR="00D66B2F" w:rsidRPr="0099321F">
        <w:t>I</w:t>
      </w:r>
      <w:r w:rsidR="00726CBC" w:rsidRPr="0099321F">
        <w:t xml:space="preserve"> |</w:t>
      </w:r>
      <w:r w:rsidR="00A3587A" w:rsidRPr="0099321F">
        <w:t>Discussion on NR-NTN GNSS resilience</w:t>
      </w:r>
      <w:r w:rsidR="00A3587A" w:rsidRPr="0099321F">
        <w:tab/>
      </w:r>
    </w:p>
    <w:p w14:paraId="23E0779C" w14:textId="77777777" w:rsidR="00AF1126" w:rsidRPr="00C8022E" w:rsidRDefault="00AF1126" w:rsidP="00AF1126">
      <w:pPr>
        <w:rPr>
          <w:bCs/>
        </w:rPr>
      </w:pPr>
      <w:r w:rsidRPr="00C8022E">
        <w:rPr>
          <w:b/>
          <w:bCs/>
        </w:rPr>
        <w:t>Proposal 1:</w:t>
      </w:r>
      <w:r w:rsidRPr="00C8022E">
        <w:rPr>
          <w:bCs/>
        </w:rPr>
        <w:t xml:space="preserve"> RAN1 to consider the center of the satellite’s uncertainty area to be used as a reference point, which is used by an NTN UE to pre-compensate UL time and frequency in case of a resilient GNSS operation, which helps minimizing the residual differential delay/doppler with respect to the reference point.</w:t>
      </w:r>
    </w:p>
    <w:p w14:paraId="7559665F" w14:textId="77777777" w:rsidR="00AF1126" w:rsidRPr="00C8022E" w:rsidRDefault="00AF1126" w:rsidP="00AF1126">
      <w:pPr>
        <w:rPr>
          <w:bCs/>
        </w:rPr>
      </w:pPr>
      <w:r w:rsidRPr="00C8022E">
        <w:rPr>
          <w:b/>
          <w:bCs/>
        </w:rPr>
        <w:t>Observation 1</w:t>
      </w:r>
      <w:r w:rsidRPr="00C8022E">
        <w:rPr>
          <w:bCs/>
        </w:rPr>
        <w:t>: An NTN UE, and in case GNSS signal was temporarily unavailable or degraded at the time of initiating a PRACH preamble, may not be able to fully pre-compensate the time offset.</w:t>
      </w:r>
    </w:p>
    <w:p w14:paraId="01B94E64" w14:textId="77777777" w:rsidR="00AF1126" w:rsidRPr="00C8022E" w:rsidRDefault="00AF1126" w:rsidP="00AF1126">
      <w:pPr>
        <w:rPr>
          <w:bCs/>
        </w:rPr>
      </w:pPr>
      <w:r w:rsidRPr="00C8022E">
        <w:rPr>
          <w:b/>
          <w:bCs/>
        </w:rPr>
        <w:t>Proposal 2:</w:t>
      </w:r>
      <w:r w:rsidRPr="00C8022E">
        <w:rPr>
          <w:bCs/>
        </w:rPr>
        <w:t xml:space="preserve"> RAN1 to study enhancements to timing correction closed loop mechanism to support an NTN operation in which GNSS signal is temporarily unavailable or performance degraded. </w:t>
      </w:r>
    </w:p>
    <w:p w14:paraId="3D00F9D1" w14:textId="77777777" w:rsidR="00AF1126" w:rsidRPr="00C8022E" w:rsidRDefault="00AF1126" w:rsidP="00AF1126">
      <w:pPr>
        <w:rPr>
          <w:bCs/>
        </w:rPr>
      </w:pPr>
      <w:r w:rsidRPr="00C8022E">
        <w:rPr>
          <w:b/>
          <w:bCs/>
        </w:rPr>
        <w:t>Observation 2:</w:t>
      </w:r>
      <w:r w:rsidRPr="00C8022E">
        <w:rPr>
          <w:bCs/>
        </w:rPr>
        <w:t xml:space="preserve"> TAC within RAR message may not be enough to adjust the timing offsets in some NTN scenarios.</w:t>
      </w:r>
    </w:p>
    <w:p w14:paraId="697C9633" w14:textId="77777777" w:rsidR="00AF1126" w:rsidRPr="00C8022E" w:rsidRDefault="00AF1126" w:rsidP="00AF1126">
      <w:pPr>
        <w:rPr>
          <w:bCs/>
        </w:rPr>
      </w:pPr>
      <w:r w:rsidRPr="00C8022E">
        <w:rPr>
          <w:b/>
          <w:bCs/>
        </w:rPr>
        <w:t>Observation 3:</w:t>
      </w:r>
      <w:r w:rsidRPr="00C8022E">
        <w:rPr>
          <w:bCs/>
        </w:rPr>
        <w:t xml:space="preserve"> An extension of TAC within RAR message may be needed to cover different NTN scenarios, wherein the residual timing offset within the satellite’s uncertainty area with respect to a reference point is larger than the maximum value that may be indicated by a TAC.</w:t>
      </w:r>
    </w:p>
    <w:p w14:paraId="6B9B1A1C" w14:textId="77777777" w:rsidR="00AF1126" w:rsidRPr="00C8022E" w:rsidRDefault="00AF1126" w:rsidP="00AF1126">
      <w:pPr>
        <w:rPr>
          <w:bCs/>
        </w:rPr>
      </w:pPr>
      <w:r w:rsidRPr="00C8022E">
        <w:rPr>
          <w:b/>
          <w:bCs/>
        </w:rPr>
        <w:t>Proposal 3:</w:t>
      </w:r>
      <w:r w:rsidRPr="00C8022E">
        <w:rPr>
          <w:bCs/>
        </w:rPr>
        <w:t xml:space="preserve"> RAN1 to consider extending TAC within RAR to indicate larger timing offsets in case an NTN UE might not be able to rely on GNSS when pre-compensating timing offsets.</w:t>
      </w:r>
    </w:p>
    <w:p w14:paraId="3845A07B" w14:textId="77777777" w:rsidR="00AF1126" w:rsidRPr="00C8022E" w:rsidRDefault="00AF1126" w:rsidP="00AF1126">
      <w:pPr>
        <w:rPr>
          <w:bCs/>
        </w:rPr>
      </w:pPr>
      <w:r w:rsidRPr="00C8022E">
        <w:rPr>
          <w:b/>
          <w:bCs/>
        </w:rPr>
        <w:t>Observation 4:</w:t>
      </w:r>
      <w:r w:rsidRPr="00C8022E">
        <w:rPr>
          <w:bCs/>
        </w:rPr>
        <w:t xml:space="preserve"> The current RAR frame structure doesn’t have available bits to extend TAC.</w:t>
      </w:r>
    </w:p>
    <w:p w14:paraId="622A4F58" w14:textId="77777777" w:rsidR="00AF1126" w:rsidRPr="00C8022E" w:rsidRDefault="00AF1126" w:rsidP="00AF1126">
      <w:pPr>
        <w:rPr>
          <w:bCs/>
        </w:rPr>
      </w:pPr>
      <w:r w:rsidRPr="00C8022E">
        <w:rPr>
          <w:b/>
          <w:bCs/>
        </w:rPr>
        <w:t>Proposal 4:</w:t>
      </w:r>
      <w:r w:rsidRPr="00C8022E">
        <w:rPr>
          <w:bCs/>
        </w:rPr>
        <w:t xml:space="preserve"> RAN1 to study solutions to extend TAC/ increase the range of timing offset values that may be indicated by a TAC, while ensuring backward compatibility with pre rel-20 NTN UEs.</w:t>
      </w:r>
    </w:p>
    <w:p w14:paraId="0C32D9CF" w14:textId="77777777" w:rsidR="00AF1126" w:rsidRPr="00C8022E" w:rsidRDefault="00AF1126" w:rsidP="00AF1126">
      <w:pPr>
        <w:rPr>
          <w:bCs/>
        </w:rPr>
      </w:pPr>
      <w:r w:rsidRPr="00C8022E">
        <w:rPr>
          <w:b/>
          <w:bCs/>
        </w:rPr>
        <w:t>Proposal 5:</w:t>
      </w:r>
      <w:r w:rsidRPr="00C8022E">
        <w:rPr>
          <w:bCs/>
        </w:rPr>
        <w:t xml:space="preserve"> RAN1 to consider utilizing the current RAR frame structure to extend the range of indicated timing offset values [e.g., TC-RNTI or msg3 PUSCH Frequency Resources associations].</w:t>
      </w:r>
    </w:p>
    <w:p w14:paraId="15DA90D3" w14:textId="77777777" w:rsidR="00AF1126" w:rsidRPr="00C8022E" w:rsidRDefault="00AF1126" w:rsidP="00AF1126">
      <w:pPr>
        <w:rPr>
          <w:bCs/>
          <w:lang w:val="en-GB"/>
        </w:rPr>
      </w:pPr>
      <w:r w:rsidRPr="00C8022E">
        <w:rPr>
          <w:b/>
          <w:bCs/>
          <w:lang w:val="en-GB"/>
        </w:rPr>
        <w:t>Observation 5:</w:t>
      </w:r>
      <w:r w:rsidRPr="00C8022E">
        <w:rPr>
          <w:bCs/>
          <w:lang w:val="en-GB"/>
        </w:rPr>
        <w:t xml:space="preserve"> An NTN UE, and in case GNSS was temporarily unavailable or degraded at the time of initiating a PRACH preamble, may not be able to fully pre-compensate the frequency offset, which should be corrected by the network in a frequency correction closed loop mechanism.</w:t>
      </w:r>
    </w:p>
    <w:p w14:paraId="7CF2B216" w14:textId="77777777" w:rsidR="00AF1126" w:rsidRPr="00C8022E" w:rsidRDefault="00AF1126" w:rsidP="00AF1126">
      <w:pPr>
        <w:rPr>
          <w:bCs/>
          <w:lang w:val="en-GB"/>
        </w:rPr>
      </w:pPr>
      <w:r w:rsidRPr="00C8022E">
        <w:rPr>
          <w:b/>
          <w:bCs/>
          <w:lang w:val="en-GB"/>
        </w:rPr>
        <w:t>Observation 6</w:t>
      </w:r>
      <w:r w:rsidRPr="00C8022E">
        <w:rPr>
          <w:bCs/>
          <w:lang w:val="en-GB"/>
        </w:rPr>
        <w:t>: There is no frequency closed-loop mechanism that may allow the network to track and adjust the frequency offset of an NTN UE during initial access and connected mode.</w:t>
      </w:r>
    </w:p>
    <w:p w14:paraId="05A6E21E" w14:textId="77777777" w:rsidR="00AF1126" w:rsidRPr="00C8022E" w:rsidRDefault="00AF1126" w:rsidP="00AF1126">
      <w:pPr>
        <w:rPr>
          <w:bCs/>
          <w:lang w:val="en-GB"/>
        </w:rPr>
      </w:pPr>
      <w:r w:rsidRPr="00C8022E">
        <w:rPr>
          <w:b/>
          <w:bCs/>
          <w:lang w:val="en-GB"/>
        </w:rPr>
        <w:t>Proposal 6:</w:t>
      </w:r>
      <w:r w:rsidRPr="00C8022E">
        <w:rPr>
          <w:bCs/>
          <w:lang w:val="en-GB"/>
        </w:rPr>
        <w:t xml:space="preserve"> RAN1 to study specifying a frequency correction closed-loop mechanism during RACH procedure.</w:t>
      </w:r>
    </w:p>
    <w:p w14:paraId="6E3D5091" w14:textId="77777777" w:rsidR="00AF1126" w:rsidRPr="00C8022E" w:rsidRDefault="00AF1126" w:rsidP="00AF1126">
      <w:pPr>
        <w:rPr>
          <w:bCs/>
          <w:lang w:val="en-GB"/>
        </w:rPr>
      </w:pPr>
      <w:r w:rsidRPr="00C8022E">
        <w:rPr>
          <w:b/>
          <w:bCs/>
          <w:lang w:val="en-GB"/>
        </w:rPr>
        <w:t>Observation 7:</w:t>
      </w:r>
      <w:r w:rsidRPr="00C8022E">
        <w:rPr>
          <w:bCs/>
          <w:lang w:val="en-GB"/>
        </w:rPr>
        <w:t xml:space="preserve"> RAR message doesn’t have available bits to indicate the frequency offset command as part of a frequency correction closed-loop mechanism.</w:t>
      </w:r>
    </w:p>
    <w:p w14:paraId="4148C94E" w14:textId="77777777" w:rsidR="00AF1126" w:rsidRPr="00C8022E" w:rsidRDefault="00AF1126" w:rsidP="00AF1126">
      <w:pPr>
        <w:rPr>
          <w:bCs/>
          <w:lang w:val="en-GB"/>
        </w:rPr>
      </w:pPr>
      <w:r w:rsidRPr="00C8022E">
        <w:rPr>
          <w:b/>
          <w:bCs/>
          <w:lang w:val="en-GB"/>
        </w:rPr>
        <w:t>Observation 8</w:t>
      </w:r>
      <w:r w:rsidRPr="00C8022E">
        <w:rPr>
          <w:bCs/>
          <w:lang w:val="en-GB"/>
        </w:rPr>
        <w:t>: The extension of RAR message to indicate the frequency offset corrections as part of a frequency correction closed-loop mechanism may cause backward compatibility issues with pre rel-20 NTN UEs.</w:t>
      </w:r>
    </w:p>
    <w:p w14:paraId="205F8E47" w14:textId="77777777" w:rsidR="00AF1126" w:rsidRPr="00C8022E" w:rsidRDefault="00AF1126" w:rsidP="00AF1126">
      <w:pPr>
        <w:rPr>
          <w:bCs/>
          <w:lang w:val="en-GB"/>
        </w:rPr>
      </w:pPr>
      <w:r w:rsidRPr="00C8022E">
        <w:rPr>
          <w:b/>
          <w:bCs/>
          <w:lang w:val="en-GB"/>
        </w:rPr>
        <w:t>Proposal 7:</w:t>
      </w:r>
      <w:r w:rsidRPr="00C8022E">
        <w:rPr>
          <w:bCs/>
          <w:lang w:val="en-GB"/>
        </w:rPr>
        <w:t xml:space="preserve"> RAN1 to study different solutions to indicate the frequency offset corrections as part of a frequency correction closed loop, while ensuring backward compatibility with pre rel-20 NTN UEs, and may consider the following solutions:</w:t>
      </w:r>
    </w:p>
    <w:p w14:paraId="0CE20493" w14:textId="77777777" w:rsidR="00AF1126" w:rsidRPr="00C8022E" w:rsidRDefault="00AF1126" w:rsidP="003C1E81">
      <w:pPr>
        <w:pStyle w:val="Paragraphedeliste"/>
        <w:numPr>
          <w:ilvl w:val="0"/>
          <w:numId w:val="41"/>
        </w:numPr>
        <w:overflowPunct w:val="0"/>
        <w:autoSpaceDE w:val="0"/>
        <w:autoSpaceDN w:val="0"/>
        <w:adjustRightInd w:val="0"/>
        <w:spacing w:before="0" w:after="180"/>
        <w:textAlignment w:val="baseline"/>
        <w:rPr>
          <w:bCs/>
        </w:rPr>
      </w:pPr>
      <w:r w:rsidRPr="00C8022E">
        <w:rPr>
          <w:bCs/>
        </w:rPr>
        <w:t>The same field within RAR message may be used to indicate both the timing advance correction [TAC] as well as the frequency offset correction [FOC] by specifying different associations between TAC and other fields within RAR message [e.g., TC-RNTI, msg3 PUSCH frequency resource], where each association corresponds to a particular offset/scaling factor to be applied on the TAC to derive the FOC.</w:t>
      </w:r>
    </w:p>
    <w:p w14:paraId="55D63984" w14:textId="77777777" w:rsidR="00AF1126" w:rsidRPr="00C8022E" w:rsidRDefault="00AF1126" w:rsidP="003C1E81">
      <w:pPr>
        <w:pStyle w:val="Paragraphedeliste"/>
        <w:numPr>
          <w:ilvl w:val="0"/>
          <w:numId w:val="41"/>
        </w:numPr>
        <w:overflowPunct w:val="0"/>
        <w:autoSpaceDE w:val="0"/>
        <w:autoSpaceDN w:val="0"/>
        <w:adjustRightInd w:val="0"/>
        <w:spacing w:before="0" w:after="180"/>
        <w:textAlignment w:val="baseline"/>
        <w:rPr>
          <w:bCs/>
        </w:rPr>
      </w:pPr>
      <w:r w:rsidRPr="00C8022E">
        <w:rPr>
          <w:bCs/>
        </w:rPr>
        <w:t>A new RAR message for rel-20 and onwards UEs, which contains FOC.</w:t>
      </w:r>
    </w:p>
    <w:p w14:paraId="16696D0C" w14:textId="77777777" w:rsidR="00AF1126" w:rsidRPr="00C8022E" w:rsidRDefault="00AF1126" w:rsidP="00AF1126">
      <w:pPr>
        <w:rPr>
          <w:bCs/>
          <w:lang w:val="en-GB"/>
        </w:rPr>
      </w:pPr>
      <w:r w:rsidRPr="00C8022E">
        <w:rPr>
          <w:b/>
          <w:bCs/>
        </w:rPr>
        <w:t>Proposal 8:</w:t>
      </w:r>
      <w:r w:rsidRPr="00C8022E">
        <w:rPr>
          <w:bCs/>
        </w:rPr>
        <w:t xml:space="preserve"> RAN1 to study specifying a new RAR message with an extended TAC for rel-20 and onwards UEs.</w:t>
      </w:r>
    </w:p>
    <w:p w14:paraId="5BC36AC9" w14:textId="40041D7A" w:rsidR="00AF1126" w:rsidRPr="00C8022E" w:rsidRDefault="00AF1126" w:rsidP="00AF1126">
      <w:pPr>
        <w:rPr>
          <w:bCs/>
          <w:lang w:val="en-GB"/>
        </w:rPr>
      </w:pPr>
      <w:r w:rsidRPr="00C8022E">
        <w:rPr>
          <w:b/>
          <w:bCs/>
          <w:lang w:val="en-GB"/>
        </w:rPr>
        <w:t>Observation 9</w:t>
      </w:r>
      <w:r w:rsidRPr="00C8022E">
        <w:rPr>
          <w:bCs/>
          <w:lang w:val="en-GB"/>
        </w:rPr>
        <w:t>: An NTN UE may be provided by the network with assistance information that may indicate implicitly or explicitly whether GNSS sig</w:t>
      </w:r>
      <w:r w:rsidR="00795F6B" w:rsidRPr="00C8022E">
        <w:rPr>
          <w:bCs/>
          <w:lang w:val="en-GB"/>
        </w:rPr>
        <w:t xml:space="preserve">nal was spoofed or unreliable. </w:t>
      </w:r>
    </w:p>
    <w:p w14:paraId="72E491C9" w14:textId="77777777" w:rsidR="00AF1126" w:rsidRPr="00C8022E" w:rsidRDefault="00AF1126" w:rsidP="00AF1126">
      <w:pPr>
        <w:rPr>
          <w:bCs/>
          <w:lang w:val="en-GB"/>
        </w:rPr>
      </w:pPr>
      <w:r w:rsidRPr="00C8022E">
        <w:rPr>
          <w:b/>
          <w:bCs/>
          <w:lang w:val="en-GB"/>
        </w:rPr>
        <w:t>Proposal 9:</w:t>
      </w:r>
      <w:r w:rsidRPr="00C8022E">
        <w:rPr>
          <w:bCs/>
          <w:lang w:val="en-GB"/>
        </w:rPr>
        <w:t xml:space="preserve"> RAN 1 to study mechanisms to assist an NTN UE evaluating the reliability of an available GNSS signal.</w:t>
      </w:r>
    </w:p>
    <w:p w14:paraId="6860A533" w14:textId="77777777" w:rsidR="00726CBC" w:rsidRPr="00C8022E" w:rsidRDefault="00726CBC" w:rsidP="00726CBC">
      <w:pPr>
        <w:rPr>
          <w:lang w:val="en-GB"/>
        </w:rPr>
      </w:pPr>
    </w:p>
    <w:p w14:paraId="680A83CA" w14:textId="17CA73AA" w:rsidR="00A3587A" w:rsidRPr="008A3840" w:rsidRDefault="0099321F" w:rsidP="008A3840">
      <w:pPr>
        <w:pStyle w:val="Titre2"/>
      </w:pPr>
      <w:r w:rsidRPr="008A3840">
        <w:t>SOURCE:</w:t>
      </w:r>
      <w:r w:rsidR="00490900" w:rsidRPr="008A3840">
        <w:t xml:space="preserve"> R1</w:t>
      </w:r>
      <w:r w:rsidR="00A3587A" w:rsidRPr="008A3840">
        <w:t>-2508760</w:t>
      </w:r>
      <w:r w:rsidR="009C59ED" w:rsidRPr="008A3840">
        <w:t xml:space="preserve"> | Tejas Network Limited |</w:t>
      </w:r>
      <w:r w:rsidR="006E16F9" w:rsidRPr="008A3840">
        <w:t xml:space="preserve"> </w:t>
      </w:r>
      <w:r w:rsidR="00A3587A" w:rsidRPr="008A3840">
        <w:t>Discussion on GNSS Resilient NR-NTN Operation</w:t>
      </w:r>
      <w:r w:rsidR="00A3587A" w:rsidRPr="008A3840">
        <w:tab/>
      </w:r>
    </w:p>
    <w:p w14:paraId="310985F5" w14:textId="77777777" w:rsidR="009C59ED" w:rsidRPr="00C8022E" w:rsidRDefault="009C59ED" w:rsidP="009C59ED">
      <w:pPr>
        <w:jc w:val="both"/>
        <w:rPr>
          <w:rFonts w:eastAsia="Batang" w:cs="Times New Roman"/>
          <w:lang w:val="en-GB" w:eastAsia="zh-CN"/>
        </w:rPr>
      </w:pPr>
      <w:r w:rsidRPr="00C8022E">
        <w:rPr>
          <w:rFonts w:eastAsia="Batang" w:cs="Times New Roman"/>
          <w:b/>
          <w:lang w:val="en-GB" w:eastAsia="zh-CN"/>
        </w:rPr>
        <w:t>Proposal 1</w:t>
      </w:r>
      <w:r w:rsidRPr="00C8022E">
        <w:rPr>
          <w:rFonts w:eastAsia="Batang" w:cs="Times New Roman"/>
          <w:lang w:val="en-GB" w:eastAsia="zh-CN"/>
        </w:rPr>
        <w:t xml:space="preserve"> :</w:t>
      </w:r>
      <w:r w:rsidRPr="00C8022E">
        <w:t xml:space="preserve"> </w:t>
      </w:r>
      <w:r w:rsidRPr="00C8022E">
        <w:rPr>
          <w:rFonts w:eastAsia="Batang" w:cs="Times New Roman"/>
          <w:lang w:val="en-GB" w:eastAsia="zh-CN"/>
        </w:rPr>
        <w:t xml:space="preserve">Aligned to the frequency of DL signal, the UL frequency misalignment at the BS side is double the residual Doppler shift. The scaling factor for one-way differential Doppler/frequency offset  for UL performance evaluation is 2 . </w:t>
      </w:r>
    </w:p>
    <w:p w14:paraId="5564E2E4" w14:textId="77777777" w:rsidR="009C59ED" w:rsidRPr="00C8022E" w:rsidRDefault="009C59ED" w:rsidP="009C59ED">
      <w:pPr>
        <w:jc w:val="both"/>
        <w:rPr>
          <w:rFonts w:cs="Times New Roman"/>
          <w:bCs/>
          <w:lang w:val="en-GB" w:eastAsia="zh-CN"/>
        </w:rPr>
      </w:pPr>
      <w:r w:rsidRPr="00C8022E">
        <w:rPr>
          <w:rFonts w:cs="Times New Roman"/>
          <w:b/>
          <w:bCs/>
          <w:lang w:val="en-GB" w:eastAsia="zh-CN"/>
        </w:rPr>
        <w:t>Observation 1</w:t>
      </w:r>
      <w:r w:rsidRPr="00C8022E">
        <w:rPr>
          <w:rFonts w:cs="Times New Roman"/>
          <w:bCs/>
          <w:lang w:val="en-GB" w:eastAsia="zh-CN"/>
        </w:rPr>
        <w:t>: The maximum one-way  differential delay for LEO 600km,LEO 1200km and GEO scenarios are 0.26 ms,0.535 ms and 1.5 ms respectively for Set 2 scenarios in S band and the maximum one-way residual frequency offset are 7.58 khz , 7.96 khz and 0.00185 khz for LEO 600 km ,LEO 1200 km and GEO orbits respectively.</w:t>
      </w:r>
    </w:p>
    <w:p w14:paraId="1A612B55" w14:textId="77777777" w:rsidR="009C59ED" w:rsidRPr="00C8022E" w:rsidRDefault="009C59ED" w:rsidP="009C59ED">
      <w:pPr>
        <w:jc w:val="both"/>
        <w:rPr>
          <w:rFonts w:eastAsia="Times New Roman"/>
        </w:rPr>
      </w:pPr>
      <w:r w:rsidRPr="00C8022E">
        <w:rPr>
          <w:rFonts w:cs="Times New Roman"/>
          <w:b/>
          <w:bCs/>
          <w:lang w:val="en-GB" w:eastAsia="zh-CN"/>
        </w:rPr>
        <w:t>Observation 2</w:t>
      </w:r>
      <w:r w:rsidRPr="00C8022E">
        <w:rPr>
          <w:rFonts w:cs="Times New Roman"/>
          <w:bCs/>
          <w:lang w:val="en-GB" w:eastAsia="zh-CN"/>
        </w:rPr>
        <w:t>: The maximum one-way  differential delay for LEO 600km,LEO 1200km and GEO scenarios are 0.0575 ms,0.115 ms and 0.357 ms respectively for Set 2 scenarios in Ka band and the maximum one-way residual frequency offset are 26.74 khz , 27.13 khz and 0.848 khz for LEO 600 km ,LEO 1200 km and GEO orbits respectively.</w:t>
      </w:r>
    </w:p>
    <w:p w14:paraId="1CC821F0" w14:textId="77777777" w:rsidR="009C59ED" w:rsidRPr="00C8022E" w:rsidRDefault="009C59ED" w:rsidP="009C59ED">
      <w:pPr>
        <w:pStyle w:val="B1"/>
        <w:ind w:left="0" w:firstLine="0"/>
        <w:jc w:val="both"/>
        <w:rPr>
          <w:bCs/>
          <w:sz w:val="24"/>
          <w:szCs w:val="24"/>
        </w:rPr>
      </w:pPr>
      <w:r w:rsidRPr="00C8022E">
        <w:rPr>
          <w:b/>
          <w:bCs/>
          <w:sz w:val="22"/>
          <w:szCs w:val="22"/>
          <w:lang w:eastAsia="zh-CN"/>
        </w:rPr>
        <w:t>Observation 3</w:t>
      </w:r>
      <w:r w:rsidRPr="00C8022E">
        <w:rPr>
          <w:bCs/>
          <w:sz w:val="22"/>
          <w:szCs w:val="22"/>
          <w:lang w:eastAsia="zh-CN"/>
        </w:rPr>
        <w:t xml:space="preserve">: The maximum one-way  differential delay for LEO 600km,LEO 1200km and GEO scenarios are 1.18 ms,2.24 ms and 3.46 ms respectively for Set 2 scenarios in S band considering the beam size increases with reducing elevation angle  </w:t>
      </w:r>
    </w:p>
    <w:p w14:paraId="44CAC7A8" w14:textId="77777777" w:rsidR="009C59ED" w:rsidRPr="00C8022E" w:rsidRDefault="009C59ED" w:rsidP="009C59ED">
      <w:pPr>
        <w:jc w:val="both"/>
        <w:rPr>
          <w:rFonts w:cs="Times New Roman"/>
          <w:bCs/>
          <w:lang w:val="en-GB" w:eastAsia="zh-CN"/>
        </w:rPr>
      </w:pPr>
      <w:r w:rsidRPr="00C8022E">
        <w:rPr>
          <w:rFonts w:cs="Times New Roman"/>
          <w:b/>
          <w:bCs/>
          <w:lang w:val="en-GB" w:eastAsia="zh-CN"/>
        </w:rPr>
        <w:t>Observation 4</w:t>
      </w:r>
      <w:r w:rsidRPr="00C8022E">
        <w:rPr>
          <w:rFonts w:cs="Times New Roman"/>
          <w:bCs/>
          <w:lang w:val="en-GB" w:eastAsia="zh-CN"/>
        </w:rPr>
        <w:t xml:space="preserve"> : In the worst-case scenario, the maximum differential delay and differential doppler observed for farther beams in Scenario 2 is equivalent to that in Scenario 1, provided the GNSS displacement error reaches the beam diameter.</w:t>
      </w:r>
    </w:p>
    <w:p w14:paraId="325A5F35" w14:textId="77777777" w:rsidR="009C59ED" w:rsidRPr="00C8022E" w:rsidRDefault="009C59ED" w:rsidP="009C59ED">
      <w:pPr>
        <w:rPr>
          <w:rFonts w:cs="Times New Roman"/>
          <w:bCs/>
          <w:lang w:val="en-GB" w:eastAsia="zh-CN"/>
        </w:rPr>
      </w:pPr>
      <w:r w:rsidRPr="00C8022E">
        <w:rPr>
          <w:rFonts w:cs="Times New Roman"/>
          <w:b/>
          <w:bCs/>
          <w:lang w:val="en-GB" w:eastAsia="zh-CN"/>
        </w:rPr>
        <w:t>Proposal 2</w:t>
      </w:r>
      <w:r w:rsidRPr="00C8022E">
        <w:rPr>
          <w:rFonts w:cs="Times New Roman"/>
          <w:bCs/>
          <w:lang w:val="en-GB" w:eastAsia="zh-CN"/>
        </w:rPr>
        <w:t xml:space="preserve"> : The worst-case differential delay and residual Doppler across all elevation angles and beam configurations in Scenario 2 are equivalent to those in Scenario 1, assuming the maximum GNSS displacement error spans the beam diameter. Consequently, any mitigation or compensation strategy developed for Scenario 1 is directly applicable to Scenario 2 as well.</w:t>
      </w:r>
    </w:p>
    <w:p w14:paraId="500352AA" w14:textId="77777777" w:rsidR="009C59ED" w:rsidRPr="00C8022E" w:rsidRDefault="009C59ED" w:rsidP="009C59ED">
      <w:pPr>
        <w:jc w:val="both"/>
        <w:rPr>
          <w:rFonts w:cs="Times New Roman"/>
          <w:bCs/>
          <w:lang w:val="en-GB" w:eastAsia="zh-CN"/>
        </w:rPr>
      </w:pPr>
      <w:r w:rsidRPr="00C8022E">
        <w:rPr>
          <w:rFonts w:cs="Times New Roman"/>
          <w:b/>
          <w:bCs/>
          <w:lang w:val="en-GB" w:eastAsia="zh-CN"/>
        </w:rPr>
        <w:t>Observation 5</w:t>
      </w:r>
      <w:r w:rsidRPr="00C8022E">
        <w:rPr>
          <w:rFonts w:cs="Times New Roman"/>
          <w:bCs/>
          <w:lang w:val="en-GB" w:eastAsia="zh-CN"/>
        </w:rPr>
        <w:t xml:space="preserve"> : The maximum supported two-way differential delay for PRACH is 684.38 us for long format 1 but only with a maximum doppler support of 3.125 khz with restricted type B. For long formats, maximum supported doppler is 12.5 khz with restricted type B for long format 3.</w:t>
      </w:r>
    </w:p>
    <w:p w14:paraId="2A871881" w14:textId="77777777" w:rsidR="009C59ED" w:rsidRPr="00C8022E" w:rsidRDefault="009C59ED" w:rsidP="009C59ED">
      <w:pPr>
        <w:jc w:val="both"/>
        <w:rPr>
          <w:rFonts w:cs="Times New Roman"/>
          <w:lang w:val="en-GB" w:eastAsia="zh-CN"/>
        </w:rPr>
      </w:pPr>
      <w:r w:rsidRPr="00C8022E">
        <w:rPr>
          <w:rFonts w:cs="Times New Roman"/>
          <w:b/>
          <w:bCs/>
          <w:lang w:val="en-GB" w:eastAsia="zh-CN"/>
        </w:rPr>
        <w:t>Observation 6</w:t>
      </w:r>
      <w:r w:rsidRPr="00C8022E">
        <w:rPr>
          <w:rFonts w:cs="Times New Roman"/>
          <w:bCs/>
          <w:lang w:val="en-GB" w:eastAsia="zh-CN"/>
        </w:rPr>
        <w:t xml:space="preserve"> : For short formats , the doppler support is typically half the SCS and limiting differential two-way delay is upto 66.56 us (format C2,15 khz SCS)</w:t>
      </w:r>
    </w:p>
    <w:p w14:paraId="1BC3D10D" w14:textId="77777777" w:rsidR="009C59ED" w:rsidRPr="00C8022E" w:rsidRDefault="009C59ED" w:rsidP="009C59ED">
      <w:pPr>
        <w:jc w:val="both"/>
        <w:rPr>
          <w:rFonts w:cs="Times New Roman"/>
          <w:lang w:val="en-GB" w:eastAsia="zh-CN"/>
        </w:rPr>
      </w:pPr>
      <w:r w:rsidRPr="00C8022E">
        <w:rPr>
          <w:rFonts w:cs="Times New Roman"/>
          <w:b/>
          <w:bCs/>
          <w:lang w:val="en-GB" w:eastAsia="zh-CN"/>
        </w:rPr>
        <w:t>Observation 7</w:t>
      </w:r>
      <w:r w:rsidRPr="00C8022E">
        <w:rPr>
          <w:rFonts w:cs="Times New Roman"/>
          <w:bCs/>
          <w:lang w:val="en-GB" w:eastAsia="zh-CN"/>
        </w:rPr>
        <w:t>: For S band GEO scenarios and LEO 1200km Set 2 scenario , maximum differential delays clearly exceed the PRACH limiting differential two-way delay for all PRACH formats.</w:t>
      </w:r>
    </w:p>
    <w:p w14:paraId="42379E70" w14:textId="77777777" w:rsidR="009C59ED" w:rsidRPr="00C8022E" w:rsidRDefault="009C59ED" w:rsidP="009C59ED">
      <w:pPr>
        <w:jc w:val="both"/>
        <w:rPr>
          <w:rFonts w:cs="Times New Roman"/>
          <w:lang w:val="en-GB" w:eastAsia="zh-CN"/>
        </w:rPr>
      </w:pPr>
      <w:r w:rsidRPr="00C8022E">
        <w:rPr>
          <w:rFonts w:cs="Times New Roman"/>
          <w:b/>
          <w:bCs/>
          <w:lang w:val="en-GB" w:eastAsia="zh-CN"/>
        </w:rPr>
        <w:t>Observation 8</w:t>
      </w:r>
      <w:r w:rsidRPr="00C8022E">
        <w:rPr>
          <w:rFonts w:cs="Times New Roman"/>
          <w:bCs/>
          <w:lang w:val="en-GB" w:eastAsia="zh-CN"/>
        </w:rPr>
        <w:t>: For S band LEO 600km(Set 1 and Set 2 ) and LEO 1200km (Set 1) scenarios , the maximum differential delay scenarios can only be handled by the PRACH long format 1 but only with a doppler support of maximum 3.125 khz which is insufficient for nadir scenarios</w:t>
      </w:r>
      <w:r w:rsidRPr="00C8022E">
        <w:rPr>
          <w:rFonts w:cs="Times New Roman"/>
          <w:lang w:val="en-GB" w:eastAsia="zh-CN"/>
        </w:rPr>
        <w:t>.</w:t>
      </w:r>
    </w:p>
    <w:p w14:paraId="6AC609CC" w14:textId="77777777" w:rsidR="009C59ED" w:rsidRPr="00C8022E" w:rsidRDefault="009C59ED" w:rsidP="009C59ED">
      <w:pPr>
        <w:jc w:val="both"/>
        <w:rPr>
          <w:rFonts w:cs="Times New Roman"/>
          <w:bCs/>
          <w:lang w:val="en-GB" w:eastAsia="zh-CN"/>
        </w:rPr>
      </w:pPr>
      <w:r w:rsidRPr="00C8022E">
        <w:rPr>
          <w:rFonts w:cs="Times New Roman"/>
          <w:b/>
          <w:bCs/>
          <w:lang w:val="en-GB" w:eastAsia="zh-CN"/>
        </w:rPr>
        <w:t>Observation 9:</w:t>
      </w:r>
      <w:r w:rsidRPr="00C8022E">
        <w:rPr>
          <w:rFonts w:cs="Times New Roman"/>
          <w:bCs/>
          <w:lang w:val="en-GB" w:eastAsia="zh-CN"/>
        </w:rPr>
        <w:t xml:space="preserve"> For S band LEO scenarios , the maximum residual doppler for cases can be supported using short formats(suitable SCS) and Long Format 3 with restricted Sets . But the short formats have very less limiting differential two-way delay value hence may not be feasible for beams other than nadir beams. </w:t>
      </w:r>
    </w:p>
    <w:p w14:paraId="4A72D284" w14:textId="77777777" w:rsidR="009C59ED" w:rsidRPr="00C8022E" w:rsidRDefault="009C59ED" w:rsidP="009C59ED">
      <w:pPr>
        <w:jc w:val="both"/>
        <w:rPr>
          <w:rFonts w:cs="Times New Roman"/>
          <w:bCs/>
          <w:lang w:val="en-GB" w:eastAsia="zh-CN"/>
        </w:rPr>
      </w:pPr>
      <w:r w:rsidRPr="00C8022E">
        <w:rPr>
          <w:rFonts w:cs="Times New Roman"/>
          <w:b/>
          <w:bCs/>
          <w:lang w:val="en-GB" w:eastAsia="zh-CN"/>
        </w:rPr>
        <w:t>Observation 10</w:t>
      </w:r>
      <w:r w:rsidRPr="00C8022E">
        <w:rPr>
          <w:rFonts w:cs="Times New Roman"/>
          <w:bCs/>
          <w:lang w:val="en-GB" w:eastAsia="zh-CN"/>
        </w:rPr>
        <w:t>: For Ka band LEO 600 km, LEO 1200 scenarios , the maximum differential delay scenarios can be handled by the PRACH long format 1 for Set 1 satellite configuration. The maximum residual doppler is supported by  short formats C0/C2 with SCS 60khz or higher  but the short formats have very less limiting differential two-way delay value hence may not be feasible for beams other than nadir beams.</w:t>
      </w:r>
    </w:p>
    <w:p w14:paraId="3202F216" w14:textId="77777777" w:rsidR="009C59ED" w:rsidRPr="00C8022E" w:rsidRDefault="009C59ED" w:rsidP="009C59ED">
      <w:pPr>
        <w:jc w:val="both"/>
        <w:rPr>
          <w:rFonts w:cs="Times New Roman"/>
          <w:bCs/>
          <w:lang w:val="en-GB" w:eastAsia="zh-CN"/>
        </w:rPr>
      </w:pPr>
      <w:r w:rsidRPr="00C8022E">
        <w:rPr>
          <w:rFonts w:cs="Times New Roman"/>
          <w:b/>
          <w:bCs/>
          <w:lang w:val="en-GB" w:eastAsia="zh-CN"/>
        </w:rPr>
        <w:t>Observation 11</w:t>
      </w:r>
      <w:r w:rsidRPr="00C8022E">
        <w:rPr>
          <w:rFonts w:cs="Times New Roman"/>
          <w:bCs/>
          <w:lang w:val="en-GB" w:eastAsia="zh-CN"/>
        </w:rPr>
        <w:t xml:space="preserve"> : The maximum two-way differential delay values supported by short formats is 66.6 microseconds (C2) which can support only a GNSS uncertainty area upto 5-6 km approximately even with good resilience to doppler shifts</w:t>
      </w:r>
    </w:p>
    <w:p w14:paraId="360E118E" w14:textId="77777777" w:rsidR="009C59ED" w:rsidRPr="00C8022E" w:rsidRDefault="009C59ED" w:rsidP="009C59ED">
      <w:pPr>
        <w:jc w:val="both"/>
        <w:rPr>
          <w:rFonts w:cs="Times New Roman"/>
          <w:bCs/>
          <w:lang w:val="en-GB" w:eastAsia="zh-CN"/>
        </w:rPr>
      </w:pPr>
      <w:r w:rsidRPr="00C8022E">
        <w:rPr>
          <w:rFonts w:cs="Times New Roman"/>
          <w:b/>
          <w:bCs/>
          <w:lang w:val="en-GB" w:eastAsia="zh-CN"/>
        </w:rPr>
        <w:t>Observation 12</w:t>
      </w:r>
      <w:r w:rsidRPr="00C8022E">
        <w:rPr>
          <w:rFonts w:cs="Times New Roman"/>
          <w:lang w:val="en-GB" w:eastAsia="zh-CN"/>
        </w:rPr>
        <w:t xml:space="preserve">: </w:t>
      </w:r>
      <w:r w:rsidRPr="00C8022E">
        <w:rPr>
          <w:rFonts w:cs="Times New Roman"/>
          <w:bCs/>
          <w:lang w:val="en-GB" w:eastAsia="zh-CN"/>
        </w:rPr>
        <w:t xml:space="preserve"> For S band scenarios with elongating beam diameters , maximum differential delays clearly exceed the PRACH limiting differential two-way delay for all PRACH formats.</w:t>
      </w:r>
    </w:p>
    <w:p w14:paraId="54C44D13" w14:textId="77777777" w:rsidR="009C59ED" w:rsidRPr="00C8022E" w:rsidRDefault="009C59ED" w:rsidP="009C59ED">
      <w:pPr>
        <w:jc w:val="both"/>
        <w:rPr>
          <w:rFonts w:cs="Times New Roman"/>
          <w:bCs/>
        </w:rPr>
      </w:pPr>
      <w:r w:rsidRPr="00C8022E">
        <w:rPr>
          <w:rFonts w:cs="Times New Roman"/>
          <w:b/>
          <w:bCs/>
        </w:rPr>
        <w:t>Observation 13:</w:t>
      </w:r>
      <w:r w:rsidRPr="00C8022E">
        <w:rPr>
          <w:rFonts w:cs="Times New Roman"/>
          <w:bCs/>
        </w:rPr>
        <w:t xml:space="preserve"> Although several PRACH formats can support delay and doppler separately for some of the cases but they do not support large values of delay and doppler simultaneously which is the case for many NTN scenarios. Consequently, the detection capabilities of the existing PRACH formats are inadequate for NTN scenarios that operate without GNSS assistance.</w:t>
      </w:r>
    </w:p>
    <w:p w14:paraId="09CDBF9A" w14:textId="77777777" w:rsidR="009C59ED" w:rsidRPr="00C8022E" w:rsidRDefault="009C59ED" w:rsidP="009C59ED">
      <w:pPr>
        <w:jc w:val="both"/>
        <w:rPr>
          <w:rFonts w:cs="Times New Roman"/>
          <w:bCs/>
        </w:rPr>
      </w:pPr>
      <w:r w:rsidRPr="00C8022E">
        <w:rPr>
          <w:rFonts w:cs="Times New Roman"/>
          <w:b/>
          <w:bCs/>
        </w:rPr>
        <w:t>Proposal 3</w:t>
      </w:r>
      <w:r w:rsidRPr="00C8022E">
        <w:rPr>
          <w:rFonts w:cs="Times New Roman"/>
          <w:bCs/>
        </w:rPr>
        <w:t xml:space="preserve">: Enhancements are required  in the existing PRACH and NR Initial Access procedures to support the large residual dopplers and differential delays in various NTN scenarios without GNSS availability.  </w:t>
      </w:r>
    </w:p>
    <w:p w14:paraId="353C276D" w14:textId="77777777" w:rsidR="009C59ED" w:rsidRPr="00C8022E" w:rsidRDefault="009C59ED" w:rsidP="009C59ED">
      <w:pPr>
        <w:jc w:val="both"/>
        <w:rPr>
          <w:rFonts w:cs="Times New Roman"/>
          <w:bCs/>
        </w:rPr>
      </w:pPr>
      <w:r w:rsidRPr="00C8022E">
        <w:rPr>
          <w:rFonts w:cs="Times New Roman"/>
          <w:b/>
          <w:bCs/>
          <w:lang w:val="en-GB" w:eastAsia="zh-CN"/>
        </w:rPr>
        <w:t>Proposal 4</w:t>
      </w:r>
      <w:r w:rsidRPr="00C8022E">
        <w:rPr>
          <w:rFonts w:cs="Times New Roman"/>
          <w:bCs/>
          <w:lang w:val="en-GB" w:eastAsia="zh-CN"/>
        </w:rPr>
        <w:t xml:space="preserve"> :</w:t>
      </w:r>
      <w:r w:rsidRPr="00C8022E">
        <w:rPr>
          <w:rFonts w:cs="Times New Roman"/>
          <w:bCs/>
        </w:rPr>
        <w:t xml:space="preserve">The beam-specific reference point used for common Timing Advance (TA) calculation in Scenario 1 should be  defined by the network such that it represents the location within the beam contour closest to the satellite </w:t>
      </w:r>
    </w:p>
    <w:p w14:paraId="5FC14814" w14:textId="77777777" w:rsidR="009C59ED" w:rsidRPr="00C8022E" w:rsidRDefault="009C59ED" w:rsidP="009C59ED">
      <w:pPr>
        <w:rPr>
          <w:rFonts w:cs="Times New Roman"/>
          <w:bCs/>
          <w:lang w:val="en-GB" w:eastAsia="zh-CN"/>
        </w:rPr>
      </w:pPr>
      <w:r w:rsidRPr="00C8022E">
        <w:rPr>
          <w:rFonts w:cs="Times New Roman"/>
          <w:b/>
          <w:bCs/>
          <w:lang w:val="en-GB" w:eastAsia="zh-CN"/>
        </w:rPr>
        <w:t>Proposal 5:</w:t>
      </w:r>
      <w:r w:rsidRPr="00C8022E">
        <w:rPr>
          <w:rFonts w:cs="Times New Roman"/>
          <w:bCs/>
          <w:lang w:val="en-GB" w:eastAsia="zh-CN"/>
        </w:rPr>
        <w:t xml:space="preserve"> The UE should pre-compensate the common doppler with respect to the beam centre in scenario 1 which is the reference point signalled by the network to the UE so that the maximum differential residual doppler within the uncertainty area reduces to half the value.</w:t>
      </w:r>
    </w:p>
    <w:p w14:paraId="14F70C0C" w14:textId="77777777" w:rsidR="009C59ED" w:rsidRPr="00C8022E" w:rsidRDefault="009C59ED" w:rsidP="009C59ED">
      <w:pPr>
        <w:jc w:val="both"/>
        <w:rPr>
          <w:rFonts w:cs="Times New Roman"/>
          <w:bCs/>
        </w:rPr>
      </w:pPr>
      <w:r w:rsidRPr="00C8022E">
        <w:rPr>
          <w:rFonts w:cs="Times New Roman"/>
          <w:b/>
          <w:bCs/>
        </w:rPr>
        <w:t>Proposal 6</w:t>
      </w:r>
      <w:r w:rsidRPr="00C8022E">
        <w:rPr>
          <w:rFonts w:cs="Times New Roman"/>
          <w:bCs/>
        </w:rPr>
        <w:t>: The proposed Dual Format PRACH uses the existing formats as that of the legacy NR PRACH and can be configured such that two formats are separated in either time or frequency with minimal procedural changes to the existing Initial Access setup.</w:t>
      </w:r>
    </w:p>
    <w:p w14:paraId="6495E799" w14:textId="77777777" w:rsidR="009C59ED" w:rsidRPr="00C8022E" w:rsidRDefault="009C59ED" w:rsidP="009C59ED">
      <w:pPr>
        <w:jc w:val="both"/>
        <w:rPr>
          <w:rFonts w:cs="Times New Roman"/>
          <w:bCs/>
        </w:rPr>
      </w:pPr>
      <w:r w:rsidRPr="00C8022E">
        <w:rPr>
          <w:rFonts w:cs="Times New Roman"/>
          <w:b/>
          <w:bCs/>
        </w:rPr>
        <w:t>Observation 14</w:t>
      </w:r>
      <w:r w:rsidRPr="00C8022E">
        <w:rPr>
          <w:rFonts w:cs="Times New Roman"/>
          <w:bCs/>
        </w:rPr>
        <w:t>: The RACH Occasion (RO) should be defined to accommodate the maximum differential delay relative to the beam-specific reference point. The impact of increased resource</w:t>
      </w:r>
      <w:r w:rsidRPr="00C8022E">
        <w:rPr>
          <w:rFonts w:cs="Times New Roman"/>
        </w:rPr>
        <w:t xml:space="preserve"> </w:t>
      </w:r>
      <w:r w:rsidRPr="00C8022E">
        <w:rPr>
          <w:rFonts w:cs="Times New Roman"/>
          <w:bCs/>
        </w:rPr>
        <w:t xml:space="preserve">overhead due to the extended RACH Occasion duration needs to be further studied. </w:t>
      </w:r>
    </w:p>
    <w:p w14:paraId="65E2BE1C" w14:textId="77777777" w:rsidR="009C59ED" w:rsidRPr="00C8022E" w:rsidRDefault="009C59ED" w:rsidP="009C59ED">
      <w:pPr>
        <w:jc w:val="both"/>
        <w:rPr>
          <w:rFonts w:cs="Times New Roman"/>
          <w:bCs/>
        </w:rPr>
      </w:pPr>
      <w:r w:rsidRPr="00C8022E">
        <w:rPr>
          <w:rFonts w:cs="Times New Roman"/>
          <w:b/>
          <w:bCs/>
        </w:rPr>
        <w:t>Proposal 7</w:t>
      </w:r>
      <w:r w:rsidRPr="00C8022E">
        <w:rPr>
          <w:rFonts w:cs="Times New Roman"/>
          <w:bCs/>
        </w:rPr>
        <w:t>: The RACH Occasion (RO) should be defined to accommodate the maximum differential delay relative to the beam-specific reference point.</w:t>
      </w:r>
      <w:r w:rsidRPr="00C8022E">
        <w:rPr>
          <w:rFonts w:cs="Times New Roman"/>
        </w:rPr>
        <w:t xml:space="preserve"> </w:t>
      </w:r>
      <w:r w:rsidRPr="00C8022E">
        <w:rPr>
          <w:rFonts w:cs="Times New Roman"/>
          <w:bCs/>
        </w:rPr>
        <w:t>Although the actual signal duration for each PRACH transmission is approximately 1 ms, the overall RO duration is determined by the maximum differential delay.</w:t>
      </w:r>
    </w:p>
    <w:p w14:paraId="46A416BB" w14:textId="77777777" w:rsidR="009C59ED" w:rsidRPr="00C8022E" w:rsidRDefault="009C59ED" w:rsidP="009C59ED">
      <w:pPr>
        <w:jc w:val="both"/>
        <w:rPr>
          <w:rFonts w:cs="Times New Roman"/>
          <w:bCs/>
        </w:rPr>
      </w:pPr>
      <w:r w:rsidRPr="00C8022E">
        <w:rPr>
          <w:rFonts w:cs="Times New Roman"/>
          <w:b/>
          <w:bCs/>
        </w:rPr>
        <w:t>Observation 15</w:t>
      </w:r>
      <w:r w:rsidRPr="00C8022E">
        <w:rPr>
          <w:rFonts w:cs="Times New Roman"/>
          <w:bCs/>
        </w:rPr>
        <w:t xml:space="preserve"> : The proposed scheme introduces minimal additional complexity at the UE side but increases the complexity due to the multi-window hypothesis detection mechanism used to support the  broader range of delay variations in NTN scenarios without GNSS availability. The impact of increase in complexity on the Initial access latency should be further studied.</w:t>
      </w:r>
    </w:p>
    <w:p w14:paraId="2008E69E" w14:textId="77777777" w:rsidR="009C59ED" w:rsidRPr="00C8022E" w:rsidRDefault="009C59ED" w:rsidP="009C59ED">
      <w:pPr>
        <w:jc w:val="both"/>
        <w:rPr>
          <w:rFonts w:cs="Times New Roman"/>
          <w:bCs/>
        </w:rPr>
      </w:pPr>
      <w:r w:rsidRPr="00C8022E">
        <w:rPr>
          <w:rFonts w:cs="Times New Roman"/>
          <w:b/>
          <w:bCs/>
        </w:rPr>
        <w:t>Observation 16</w:t>
      </w:r>
      <w:r w:rsidRPr="00C8022E">
        <w:rPr>
          <w:rFonts w:cs="Times New Roman"/>
          <w:bCs/>
        </w:rPr>
        <w:t xml:space="preserve"> :The NTN Cell can contain both GNSS available UEs and GNSS unavailable UEs and separate PRACH formats and separate PRACH occasions may be configured.</w:t>
      </w:r>
    </w:p>
    <w:p w14:paraId="1083F758" w14:textId="77777777" w:rsidR="009C59ED" w:rsidRPr="00C8022E" w:rsidRDefault="009C59ED" w:rsidP="009C59ED">
      <w:pPr>
        <w:jc w:val="both"/>
        <w:rPr>
          <w:rFonts w:cs="Times New Roman"/>
          <w:bCs/>
        </w:rPr>
      </w:pPr>
      <w:r w:rsidRPr="00C8022E">
        <w:rPr>
          <w:rFonts w:cs="Times New Roman"/>
          <w:b/>
          <w:bCs/>
        </w:rPr>
        <w:t>Proposal</w:t>
      </w:r>
      <w:r w:rsidRPr="00C8022E">
        <w:rPr>
          <w:rFonts w:cs="Times New Roman"/>
          <w:b/>
        </w:rPr>
        <w:t xml:space="preserve"> </w:t>
      </w:r>
      <w:r w:rsidRPr="00C8022E">
        <w:rPr>
          <w:rFonts w:cs="Times New Roman"/>
          <w:b/>
          <w:bCs/>
        </w:rPr>
        <w:t>8</w:t>
      </w:r>
      <w:r w:rsidRPr="00C8022E">
        <w:rPr>
          <w:rFonts w:cs="Times New Roman"/>
        </w:rPr>
        <w:t xml:space="preserve">: </w:t>
      </w:r>
      <w:r w:rsidRPr="00C8022E">
        <w:rPr>
          <w:rFonts w:cs="Times New Roman"/>
          <w:bCs/>
        </w:rPr>
        <w:t>RAN1 should study Network assisted or UE assisted  methods to detect the GNSS unavailability in a UE and  the corresponding signalling aspects</w:t>
      </w:r>
    </w:p>
    <w:p w14:paraId="31B4AA6F" w14:textId="77777777" w:rsidR="009C59ED" w:rsidRPr="00C8022E" w:rsidRDefault="009C59ED" w:rsidP="009C59ED">
      <w:pPr>
        <w:jc w:val="both"/>
        <w:rPr>
          <w:rFonts w:cs="Times New Roman"/>
          <w:bCs/>
        </w:rPr>
      </w:pPr>
      <w:r w:rsidRPr="00C8022E">
        <w:rPr>
          <w:rFonts w:cs="Times New Roman"/>
          <w:b/>
          <w:bCs/>
        </w:rPr>
        <w:t>Observation 17</w:t>
      </w:r>
      <w:r w:rsidRPr="00C8022E">
        <w:rPr>
          <w:rFonts w:cs="Times New Roman"/>
          <w:bCs/>
        </w:rPr>
        <w:t>: The proposed Dual-Format PRACH demonstrates strong performance with minimal timing errors(&lt;1 us in most cases)  in Set 2 GEO and LEO scenarios within the S-band, especially under GNSS-denied conditions. It effectively handles large differential delays and residual doppler beyond the capabilities of existing PRACH formats</w:t>
      </w:r>
    </w:p>
    <w:p w14:paraId="7AFB3864" w14:textId="77777777" w:rsidR="009C59ED" w:rsidRPr="00C8022E" w:rsidRDefault="009C59ED" w:rsidP="009C59ED">
      <w:pPr>
        <w:jc w:val="both"/>
        <w:rPr>
          <w:rFonts w:cs="Times New Roman"/>
          <w:bCs/>
        </w:rPr>
      </w:pPr>
      <w:r w:rsidRPr="00C8022E">
        <w:rPr>
          <w:rFonts w:cs="Times New Roman"/>
          <w:b/>
          <w:bCs/>
        </w:rPr>
        <w:t>Observation 18</w:t>
      </w:r>
      <w:r w:rsidRPr="00C8022E">
        <w:rPr>
          <w:rFonts w:cs="Times New Roman"/>
          <w:bCs/>
        </w:rPr>
        <w:t xml:space="preserve"> : The proposed Dual-Format PRACH demonstrates strong performance with minimal timing errors(99 percentile&lt; 1 us)  in the defined maximum differential delay case within the S-band, especially under GNSS-denied conditions. It effectively handles large differential delays and large residual offsets which are beyond the capabilities of existing PRACH formats</w:t>
      </w:r>
    </w:p>
    <w:p w14:paraId="12AF4CE4" w14:textId="77777777" w:rsidR="009C59ED" w:rsidRPr="00C8022E" w:rsidRDefault="009C59ED" w:rsidP="009C59ED">
      <w:pPr>
        <w:jc w:val="both"/>
        <w:rPr>
          <w:rFonts w:cs="Times New Roman"/>
          <w:bCs/>
        </w:rPr>
      </w:pPr>
      <w:r w:rsidRPr="00C8022E">
        <w:rPr>
          <w:rFonts w:cs="Times New Roman"/>
          <w:b/>
          <w:bCs/>
        </w:rPr>
        <w:t>Observation 19</w:t>
      </w:r>
      <w:r w:rsidRPr="00C8022E">
        <w:rPr>
          <w:rFonts w:cs="Times New Roman"/>
          <w:bCs/>
        </w:rPr>
        <w:t xml:space="preserve">: The required SNR for Dual Format PRACH can be further reduced by  using repetition of preamble formats and corresponding receiver optimizations. Currently format C0 is used as long format which can be changed to format C2 to get better performance. </w:t>
      </w:r>
    </w:p>
    <w:p w14:paraId="6A258458" w14:textId="77777777" w:rsidR="009C59ED" w:rsidRPr="00C8022E" w:rsidRDefault="009C59ED" w:rsidP="009C59ED">
      <w:pPr>
        <w:jc w:val="both"/>
        <w:rPr>
          <w:rFonts w:cs="Times New Roman"/>
          <w:bCs/>
        </w:rPr>
      </w:pPr>
      <w:r w:rsidRPr="00C8022E">
        <w:rPr>
          <w:rFonts w:cs="Times New Roman"/>
          <w:b/>
          <w:bCs/>
        </w:rPr>
        <w:t>Proposal 9</w:t>
      </w:r>
      <w:r w:rsidRPr="00C8022E">
        <w:rPr>
          <w:rFonts w:cs="Times New Roman"/>
          <w:bCs/>
        </w:rPr>
        <w:t>: Robust performance for preamble detection can be achieved by the proposed Dual Format PRACH in the worst-case scenarios of  differential delay and residual doppler values in NTN Scenarios where GNSS is unavailable.</w:t>
      </w:r>
    </w:p>
    <w:p w14:paraId="3C5302AE" w14:textId="77777777" w:rsidR="009C59ED" w:rsidRPr="00C8022E" w:rsidRDefault="009C59ED" w:rsidP="009C59ED">
      <w:pPr>
        <w:rPr>
          <w:rFonts w:cs="Times New Roman"/>
          <w:bCs/>
        </w:rPr>
      </w:pPr>
      <w:r w:rsidRPr="00C8022E">
        <w:rPr>
          <w:rFonts w:cs="Times New Roman"/>
          <w:b/>
          <w:bCs/>
        </w:rPr>
        <w:t>Observation 20</w:t>
      </w:r>
      <w:r w:rsidRPr="00C8022E">
        <w:rPr>
          <w:rFonts w:cs="Times New Roman"/>
        </w:rPr>
        <w:t xml:space="preserve"> : </w:t>
      </w:r>
      <w:r w:rsidRPr="00C8022E">
        <w:rPr>
          <w:rFonts w:cs="Times New Roman"/>
          <w:bCs/>
        </w:rPr>
        <w:t>For GEO scenarios in the S-band with a fixed beam size, the two-way differential delay values exceed the current TAC capability. Additionally, as beam elongation increases with decreasing elevation angles, the existing TAC capability becomes insufficient for most satellite orbits under the Set 2 configuration in the S-band.</w:t>
      </w:r>
    </w:p>
    <w:p w14:paraId="579A9777" w14:textId="77777777" w:rsidR="009C59ED" w:rsidRPr="00C8022E" w:rsidRDefault="009C59ED" w:rsidP="009C59ED">
      <w:pPr>
        <w:contextualSpacing/>
        <w:rPr>
          <w:rFonts w:cs="Times New Roman"/>
          <w:bCs/>
        </w:rPr>
      </w:pPr>
      <w:r w:rsidRPr="00C8022E">
        <w:rPr>
          <w:rFonts w:cs="Times New Roman"/>
          <w:b/>
          <w:bCs/>
        </w:rPr>
        <w:t>Proposal 10</w:t>
      </w:r>
      <w:r w:rsidRPr="00C8022E">
        <w:rPr>
          <w:rFonts w:cs="Times New Roman"/>
          <w:bCs/>
        </w:rPr>
        <w:t xml:space="preserve">: For GNSS less NTN Scenarios , existing TA signalling capability is insufficient and study enhancements to increase the capability including increasing the bit width of TAC, introducing a scaling factor in TA calculation and indication of negative TAC in RAR </w:t>
      </w:r>
    </w:p>
    <w:p w14:paraId="60B18A4B" w14:textId="77777777" w:rsidR="009C59ED" w:rsidRPr="00C8022E" w:rsidRDefault="009C59ED" w:rsidP="009C59ED">
      <w:pPr>
        <w:contextualSpacing/>
        <w:rPr>
          <w:rFonts w:cs="Times New Roman"/>
          <w:bCs/>
        </w:rPr>
      </w:pPr>
    </w:p>
    <w:p w14:paraId="161345D3" w14:textId="77777777" w:rsidR="009C59ED" w:rsidRPr="00C8022E" w:rsidRDefault="009C59ED" w:rsidP="009C59ED">
      <w:pPr>
        <w:contextualSpacing/>
        <w:rPr>
          <w:rFonts w:cs="Times New Roman"/>
          <w:bCs/>
        </w:rPr>
      </w:pPr>
      <w:r w:rsidRPr="00C8022E">
        <w:rPr>
          <w:rFonts w:cs="Times New Roman"/>
          <w:b/>
          <w:bCs/>
        </w:rPr>
        <w:t>Proposal 11</w:t>
      </w:r>
      <w:r w:rsidRPr="00C8022E">
        <w:rPr>
          <w:rFonts w:cs="Times New Roman"/>
          <w:bCs/>
        </w:rPr>
        <w:t xml:space="preserve"> : FFS on  indication of  frequency adjustment commands in Random Access Response  </w:t>
      </w:r>
    </w:p>
    <w:p w14:paraId="7C6A7CAD" w14:textId="77777777" w:rsidR="009C59ED" w:rsidRPr="00C8022E" w:rsidRDefault="009C59ED" w:rsidP="009C59ED">
      <w:pPr>
        <w:jc w:val="both"/>
        <w:rPr>
          <w:rFonts w:cs="Times New Roman"/>
          <w:bCs/>
        </w:rPr>
      </w:pPr>
      <w:r w:rsidRPr="00C8022E">
        <w:rPr>
          <w:rFonts w:cs="Times New Roman"/>
          <w:bCs/>
        </w:rPr>
        <w:br/>
      </w:r>
      <w:r w:rsidRPr="00C8022E">
        <w:rPr>
          <w:rFonts w:cs="Times New Roman"/>
          <w:b/>
          <w:bCs/>
        </w:rPr>
        <w:t>Observation 21</w:t>
      </w:r>
      <w:r w:rsidRPr="00C8022E">
        <w:rPr>
          <w:rFonts w:cs="Times New Roman"/>
          <w:bCs/>
        </w:rPr>
        <w:t>: Due to UE position uncertainty when GNSS is unavailable and the high velocity of LEO satellites, the network must transmit TAC MAC CEs frequently to help the UE maintain synchronization for LEO orbits at 600 km and 1200 km when GNSS is not available.</w:t>
      </w:r>
    </w:p>
    <w:p w14:paraId="1C3DEE90" w14:textId="77777777" w:rsidR="009C59ED" w:rsidRPr="00C8022E" w:rsidRDefault="009C59ED" w:rsidP="009C59ED">
      <w:pPr>
        <w:jc w:val="both"/>
        <w:rPr>
          <w:rFonts w:cs="Times New Roman"/>
        </w:rPr>
      </w:pPr>
      <w:r w:rsidRPr="00C8022E">
        <w:rPr>
          <w:rFonts w:cs="Times New Roman"/>
          <w:b/>
          <w:bCs/>
        </w:rPr>
        <w:t>Proposal 12</w:t>
      </w:r>
      <w:r w:rsidRPr="00C8022E">
        <w:rPr>
          <w:rFonts w:cs="Times New Roman"/>
          <w:bCs/>
        </w:rPr>
        <w:t>:</w:t>
      </w:r>
      <w:r w:rsidRPr="00C8022E">
        <w:rPr>
          <w:rFonts w:cs="Times New Roman"/>
        </w:rPr>
        <w:t xml:space="preserve"> </w:t>
      </w:r>
      <w:r w:rsidRPr="00C8022E">
        <w:rPr>
          <w:rFonts w:cs="Times New Roman"/>
          <w:bCs/>
        </w:rPr>
        <w:t>RAN1 to study enhancements to MAC CE TA signalling capability and investigate the inclusion of TA drift-related parameters (e.g., drift rate and drift variation rate) within the TA command.</w:t>
      </w:r>
    </w:p>
    <w:p w14:paraId="1535365F" w14:textId="65E7E0A5" w:rsidR="009C59ED" w:rsidRPr="00DF0217" w:rsidRDefault="009C59ED" w:rsidP="00DF0217">
      <w:pPr>
        <w:jc w:val="both"/>
        <w:rPr>
          <w:rFonts w:cs="Times New Roman"/>
          <w:bCs/>
        </w:rPr>
      </w:pPr>
      <w:r w:rsidRPr="00C8022E">
        <w:rPr>
          <w:rFonts w:cs="Times New Roman"/>
          <w:b/>
          <w:bCs/>
        </w:rPr>
        <w:t>Proposal 13</w:t>
      </w:r>
      <w:r w:rsidRPr="00C8022E">
        <w:rPr>
          <w:rFonts w:cs="Times New Roman"/>
          <w:bCs/>
        </w:rPr>
        <w:t xml:space="preserve">: It is recommended that RAN1 study the need for frequency adjustment commands, including the potential inclusion of frequency drift parameters (e.g., drift </w:t>
      </w:r>
      <w:r w:rsidR="00DF0217">
        <w:rPr>
          <w:rFonts w:cs="Times New Roman"/>
          <w:bCs/>
        </w:rPr>
        <w:t>rate and drift variation rate).</w:t>
      </w:r>
    </w:p>
    <w:p w14:paraId="2FF31DF6" w14:textId="5F3D2F63" w:rsidR="00C26B29" w:rsidRPr="00DF0217" w:rsidRDefault="008A3840" w:rsidP="00DF0217">
      <w:pPr>
        <w:pStyle w:val="Titre2"/>
      </w:pPr>
      <w:r w:rsidRPr="008A3840">
        <w:t>SOURCE:</w:t>
      </w:r>
      <w:r w:rsidR="00490900" w:rsidRPr="008A3840">
        <w:t xml:space="preserve"> R1</w:t>
      </w:r>
      <w:r w:rsidR="00A3587A" w:rsidRPr="008A3840">
        <w:t>-2508799</w:t>
      </w:r>
      <w:r w:rsidR="006E16F9" w:rsidRPr="008A3840">
        <w:t>|</w:t>
      </w:r>
      <w:r w:rsidR="009C59ED" w:rsidRPr="008A3840">
        <w:t xml:space="preserve"> Samsung |</w:t>
      </w:r>
      <w:r w:rsidR="00A3587A" w:rsidRPr="008A3840">
        <w:t>Discussion on NR-NTN GNSS resilience</w:t>
      </w:r>
      <w:r w:rsidR="00A3587A" w:rsidRPr="008A3840">
        <w:tab/>
      </w:r>
    </w:p>
    <w:p w14:paraId="14ABB64D" w14:textId="77777777" w:rsidR="006F2578" w:rsidRPr="00C8022E" w:rsidRDefault="006F2578" w:rsidP="006F2578">
      <w:pPr>
        <w:pStyle w:val="Proposal"/>
        <w:jc w:val="both"/>
        <w:rPr>
          <w:b w:val="0"/>
          <w:szCs w:val="20"/>
          <w:u w:val="none"/>
        </w:rPr>
      </w:pPr>
      <w:r w:rsidRPr="00C8022E">
        <w:rPr>
          <w:szCs w:val="20"/>
          <w:u w:val="none"/>
        </w:rPr>
        <w:t>Proposal 1:</w:t>
      </w:r>
      <w:r w:rsidRPr="00C8022E">
        <w:rPr>
          <w:b w:val="0"/>
          <w:szCs w:val="20"/>
          <w:u w:val="none"/>
        </w:rPr>
        <w:t xml:space="preserve"> RAN1 may need to consider PRACH enhancement only for GSO @2GHz due to insufficient delay tolerance requirement. For other scenarios, RAN1 does not need to consider PRACH enhancement when the reference location is used, as the current PRACH format can accommodate the delay and Doppler tolerances of GNSS-resilient UEs.</w:t>
      </w:r>
    </w:p>
    <w:p w14:paraId="1A7D7454" w14:textId="77777777" w:rsidR="006F2578" w:rsidRPr="00C8022E" w:rsidRDefault="006F2578" w:rsidP="006F2578">
      <w:pPr>
        <w:pStyle w:val="NormalWeb"/>
        <w:spacing w:before="0" w:beforeAutospacing="0" w:after="180" w:afterAutospacing="0"/>
        <w:jc w:val="both"/>
        <w:rPr>
          <w:rFonts w:ascii="Times New Roman" w:eastAsia="MS Gothic" w:hAnsi="Times New Roman" w:cs="Times New Roman"/>
          <w:bCs/>
          <w:sz w:val="20"/>
          <w:szCs w:val="20"/>
        </w:rPr>
      </w:pPr>
      <w:r w:rsidRPr="00C8022E">
        <w:rPr>
          <w:rFonts w:ascii="Times New Roman" w:eastAsia="MS Gothic" w:hAnsi="Times New Roman" w:cs="Times New Roman"/>
          <w:b/>
          <w:bCs/>
          <w:sz w:val="20"/>
          <w:szCs w:val="20"/>
        </w:rPr>
        <w:t>Proposal 2:</w:t>
      </w:r>
      <w:r w:rsidRPr="00C8022E">
        <w:rPr>
          <w:rFonts w:ascii="Times New Roman" w:eastAsia="MS Gothic" w:hAnsi="Times New Roman" w:cs="Times New Roman"/>
          <w:bCs/>
          <w:sz w:val="20"/>
          <w:szCs w:val="20"/>
        </w:rPr>
        <w:t xml:space="preserve"> For GNSS-resilient operation, UE-side time/frequency pre-compensation based on a network-provided reference location (Solution 2D) should be studied as the baseline mechanism for initial access, as it addresses the worst-case scenario without assumptions on prior UE state.</w:t>
      </w:r>
    </w:p>
    <w:p w14:paraId="59E47183" w14:textId="77777777" w:rsidR="006F2578" w:rsidRPr="00C8022E" w:rsidRDefault="006F2578" w:rsidP="006F2578">
      <w:pPr>
        <w:pStyle w:val="NormalWeb"/>
        <w:spacing w:before="0" w:beforeAutospacing="0" w:after="180" w:afterAutospacing="0"/>
        <w:jc w:val="both"/>
        <w:rPr>
          <w:rFonts w:ascii="Times New Roman" w:eastAsia="MS Gothic" w:hAnsi="Times New Roman" w:cs="Times New Roman"/>
          <w:bCs/>
          <w:sz w:val="20"/>
          <w:szCs w:val="20"/>
        </w:rPr>
      </w:pPr>
      <w:r w:rsidRPr="00C8022E">
        <w:rPr>
          <w:rFonts w:ascii="Times New Roman" w:eastAsia="MS Gothic" w:hAnsi="Times New Roman" w:cs="Times New Roman"/>
          <w:b/>
          <w:bCs/>
          <w:sz w:val="20"/>
          <w:szCs w:val="20"/>
        </w:rPr>
        <w:t>Proposal 3:</w:t>
      </w:r>
      <w:r w:rsidRPr="00C8022E">
        <w:rPr>
          <w:rFonts w:ascii="Times New Roman" w:eastAsia="MS Gothic" w:hAnsi="Times New Roman" w:cs="Times New Roman"/>
          <w:bCs/>
          <w:sz w:val="20"/>
          <w:szCs w:val="20"/>
        </w:rPr>
        <w:t xml:space="preserve"> The feasibility of solutions based on multi-satellite measurements (e.g., Solution 2A, 2F) or DL timestamps (Solution 2C) must be clarified, especially regarding their applicability, complexity, and latency for a UE in RRC_IDLE mode, before they are considered for further study.</w:t>
      </w:r>
    </w:p>
    <w:p w14:paraId="2BE394DE" w14:textId="77777777" w:rsidR="006F2578" w:rsidRPr="00C8022E" w:rsidRDefault="006F2578" w:rsidP="006F2578">
      <w:pPr>
        <w:pStyle w:val="NormalWeb"/>
        <w:spacing w:before="0" w:beforeAutospacing="0" w:after="180" w:afterAutospacing="0"/>
        <w:jc w:val="both"/>
        <w:rPr>
          <w:rFonts w:ascii="Times New Roman" w:eastAsia="MS Gothic" w:hAnsi="Times New Roman" w:cs="Times New Roman"/>
          <w:bCs/>
          <w:sz w:val="20"/>
          <w:szCs w:val="20"/>
        </w:rPr>
      </w:pPr>
      <w:r w:rsidRPr="00C8022E">
        <w:rPr>
          <w:rFonts w:ascii="Times New Roman" w:eastAsia="MS Gothic" w:hAnsi="Times New Roman" w:cs="Times New Roman"/>
          <w:b/>
          <w:bCs/>
          <w:sz w:val="20"/>
          <w:szCs w:val="20"/>
        </w:rPr>
        <w:t>Proposal 4</w:t>
      </w:r>
      <w:r w:rsidRPr="00C8022E">
        <w:rPr>
          <w:rFonts w:ascii="Times New Roman" w:eastAsia="MS Gothic" w:hAnsi="Times New Roman" w:cs="Times New Roman"/>
          <w:bCs/>
          <w:sz w:val="20"/>
          <w:szCs w:val="20"/>
        </w:rPr>
        <w:t>: Study of Solution 1A/2B should focus on the procedural aspect of multiple PRACH transmissions applying different, pre-defined pre-compensation hypotheses. Enhancements requiring new PRACH formats or roots (part of Solution 1A) should be deprioritized as they are not aligned with the SI objective of avoiding physical layer signal changes.</w:t>
      </w:r>
    </w:p>
    <w:p w14:paraId="54D2E02A" w14:textId="77777777" w:rsidR="006F2578" w:rsidRPr="00C8022E" w:rsidRDefault="006F2578" w:rsidP="006F2578">
      <w:pPr>
        <w:pStyle w:val="NormalWeb"/>
        <w:spacing w:before="0" w:beforeAutospacing="0" w:after="180" w:afterAutospacing="0"/>
        <w:jc w:val="both"/>
        <w:rPr>
          <w:rFonts w:ascii="Times New Roman" w:eastAsia="MS Gothic" w:hAnsi="Times New Roman" w:cs="Times New Roman"/>
          <w:bCs/>
          <w:sz w:val="20"/>
          <w:szCs w:val="20"/>
        </w:rPr>
      </w:pPr>
      <w:r w:rsidRPr="00C8022E">
        <w:rPr>
          <w:rFonts w:ascii="Times New Roman" w:eastAsia="MS Gothic" w:hAnsi="Times New Roman" w:cs="Times New Roman"/>
          <w:b/>
          <w:bCs/>
          <w:sz w:val="20"/>
          <w:szCs w:val="20"/>
        </w:rPr>
        <w:t>Proposal 5:</w:t>
      </w:r>
      <w:r w:rsidRPr="00C8022E">
        <w:rPr>
          <w:rFonts w:ascii="Times New Roman" w:eastAsia="MS Gothic" w:hAnsi="Times New Roman" w:cs="Times New Roman"/>
          <w:bCs/>
          <w:sz w:val="20"/>
          <w:szCs w:val="20"/>
        </w:rPr>
        <w:t xml:space="preserve"> RAN1 should clearly distinguish between solutions addressing the initial acquisition (i.e., enabling a coarse PRACH detection despite large uncertainty) and solutions addressing residual error correction (i.e., fine-tuning after detection, such as Solution 1C/1D).</w:t>
      </w:r>
    </w:p>
    <w:p w14:paraId="325AD769" w14:textId="55ED5D5A" w:rsidR="006F2578" w:rsidRPr="00C8022E" w:rsidRDefault="006F2578" w:rsidP="00D12314">
      <w:pPr>
        <w:pStyle w:val="NormalWeb"/>
        <w:spacing w:before="0" w:beforeAutospacing="0" w:after="180" w:afterAutospacing="0"/>
        <w:jc w:val="both"/>
        <w:rPr>
          <w:rFonts w:ascii="Times New Roman" w:eastAsia="MS Gothic" w:hAnsi="Times New Roman" w:cs="Times New Roman"/>
          <w:bCs/>
          <w:sz w:val="20"/>
          <w:szCs w:val="20"/>
        </w:rPr>
      </w:pPr>
      <w:r w:rsidRPr="00C8022E">
        <w:rPr>
          <w:rFonts w:ascii="Times New Roman" w:eastAsia="MS Gothic" w:hAnsi="Times New Roman" w:cs="Times New Roman"/>
          <w:b/>
          <w:bCs/>
          <w:sz w:val="20"/>
          <w:szCs w:val="20"/>
        </w:rPr>
        <w:t>Proposal 6:</w:t>
      </w:r>
      <w:r w:rsidRPr="00C8022E">
        <w:rPr>
          <w:rFonts w:ascii="Times New Roman" w:eastAsia="MS Gothic" w:hAnsi="Times New Roman" w:cs="Times New Roman"/>
          <w:bCs/>
          <w:sz w:val="20"/>
          <w:szCs w:val="20"/>
        </w:rPr>
        <w:t xml:space="preserve"> RAN1 to conduct a comprehensive study of all potential solutions. This study, while acknowledging potential difficulties in establishing a single common evaluation environment, is encouraged to include rigorous qualitative analysis (e.g., specification impact, practical effectiveness, UE complexity) and quantitative analysis (where applicable). The study should aim to identify a single, fundamental solution for GNSS-resilience, avoiding the adoption of multiple, overlapping solu</w:t>
      </w:r>
      <w:r w:rsidR="00D12314" w:rsidRPr="00C8022E">
        <w:rPr>
          <w:rFonts w:ascii="Times New Roman" w:eastAsia="MS Gothic" w:hAnsi="Times New Roman" w:cs="Times New Roman"/>
          <w:bCs/>
          <w:sz w:val="20"/>
          <w:szCs w:val="20"/>
        </w:rPr>
        <w:t>tions.</w:t>
      </w:r>
    </w:p>
    <w:p w14:paraId="620699C1" w14:textId="77777777" w:rsidR="006F2578" w:rsidRPr="00C8022E" w:rsidRDefault="006F2578" w:rsidP="006F2578">
      <w:pPr>
        <w:pStyle w:val="Proposal"/>
        <w:jc w:val="both"/>
        <w:rPr>
          <w:b w:val="0"/>
          <w:bCs/>
          <w:szCs w:val="20"/>
          <w:u w:val="none"/>
        </w:rPr>
      </w:pPr>
      <w:r w:rsidRPr="00C8022E">
        <w:rPr>
          <w:bCs/>
          <w:szCs w:val="20"/>
          <w:u w:val="none"/>
        </w:rPr>
        <w:t>Observation 1:</w:t>
      </w:r>
      <w:r w:rsidRPr="00C8022E">
        <w:rPr>
          <w:b w:val="0"/>
          <w:bCs/>
          <w:szCs w:val="20"/>
          <w:u w:val="none"/>
        </w:rPr>
        <w:t xml:space="preserve"> For LEO-600 2GHz, maximum differential delay is 71.8 </w:t>
      </w:r>
      <w:r w:rsidRPr="00C8022E">
        <w:rPr>
          <w:b w:val="0"/>
          <w:szCs w:val="20"/>
          <w:u w:val="none"/>
          <w:lang w:eastAsia="ko-KR"/>
        </w:rPr>
        <w:t>μs</w:t>
      </w:r>
      <w:r w:rsidRPr="00C8022E">
        <w:rPr>
          <w:b w:val="0"/>
          <w:bCs/>
          <w:szCs w:val="20"/>
          <w:u w:val="none"/>
        </w:rPr>
        <w:t xml:space="preserve"> if the reference point is applied. Otherwise, 143 </w:t>
      </w:r>
      <w:r w:rsidRPr="00C8022E">
        <w:rPr>
          <w:b w:val="0"/>
          <w:szCs w:val="20"/>
          <w:u w:val="none"/>
          <w:lang w:eastAsia="ko-KR"/>
        </w:rPr>
        <w:t>μs</w:t>
      </w:r>
      <w:r w:rsidRPr="00C8022E">
        <w:rPr>
          <w:b w:val="0"/>
          <w:bCs/>
          <w:szCs w:val="20"/>
          <w:u w:val="none"/>
        </w:rPr>
        <w:t xml:space="preserve">. </w:t>
      </w:r>
    </w:p>
    <w:p w14:paraId="32456D50" w14:textId="77777777" w:rsidR="006F2578" w:rsidRPr="00C8022E" w:rsidRDefault="006F2578" w:rsidP="006F2578">
      <w:pPr>
        <w:pStyle w:val="Proposal"/>
        <w:jc w:val="both"/>
        <w:rPr>
          <w:b w:val="0"/>
          <w:bCs/>
          <w:szCs w:val="20"/>
          <w:u w:val="none"/>
        </w:rPr>
      </w:pPr>
      <w:r w:rsidRPr="00C8022E">
        <w:rPr>
          <w:bCs/>
          <w:szCs w:val="20"/>
          <w:u w:val="none"/>
        </w:rPr>
        <w:t>Observation 2</w:t>
      </w:r>
      <w:r w:rsidRPr="00C8022E">
        <w:rPr>
          <w:b w:val="0"/>
          <w:bCs/>
          <w:szCs w:val="20"/>
          <w:u w:val="none"/>
        </w:rPr>
        <w:t xml:space="preserve">: For LEO-600 2GHz, maximum differential Doppler is 2107 Hz, if the reference point is applied. Otherwise, 4181 Hz. </w:t>
      </w:r>
    </w:p>
    <w:p w14:paraId="2C7F54A1" w14:textId="77777777" w:rsidR="006F2578" w:rsidRPr="00C8022E" w:rsidRDefault="006F2578" w:rsidP="006F2578">
      <w:pPr>
        <w:pStyle w:val="Proposal"/>
        <w:jc w:val="both"/>
        <w:rPr>
          <w:b w:val="0"/>
          <w:bCs/>
          <w:szCs w:val="20"/>
          <w:u w:val="none"/>
        </w:rPr>
      </w:pPr>
      <w:r w:rsidRPr="00C8022E">
        <w:rPr>
          <w:bCs/>
          <w:szCs w:val="20"/>
          <w:u w:val="none"/>
        </w:rPr>
        <w:t>Observation 3:</w:t>
      </w:r>
      <w:r w:rsidRPr="00C8022E">
        <w:rPr>
          <w:b w:val="0"/>
          <w:bCs/>
          <w:szCs w:val="20"/>
          <w:u w:val="none"/>
        </w:rPr>
        <w:t xml:space="preserve"> For LEO-1200 2GHz, maximum differential delay is 129.2 </w:t>
      </w:r>
      <w:r w:rsidRPr="00C8022E">
        <w:rPr>
          <w:b w:val="0"/>
          <w:szCs w:val="20"/>
          <w:u w:val="none"/>
          <w:lang w:eastAsia="ko-KR"/>
        </w:rPr>
        <w:t>μs</w:t>
      </w:r>
      <w:r w:rsidRPr="00C8022E">
        <w:rPr>
          <w:b w:val="0"/>
          <w:bCs/>
          <w:szCs w:val="20"/>
          <w:u w:val="none"/>
        </w:rPr>
        <w:t xml:space="preserve"> if the reference point is applied. Otherwise, 256.9 </w:t>
      </w:r>
      <w:r w:rsidRPr="00C8022E">
        <w:rPr>
          <w:b w:val="0"/>
          <w:szCs w:val="20"/>
          <w:u w:val="none"/>
          <w:lang w:eastAsia="ko-KR"/>
        </w:rPr>
        <w:t>μs</w:t>
      </w:r>
      <w:r w:rsidRPr="00C8022E">
        <w:rPr>
          <w:b w:val="0"/>
          <w:bCs/>
          <w:szCs w:val="20"/>
          <w:u w:val="none"/>
        </w:rPr>
        <w:t>.</w:t>
      </w:r>
    </w:p>
    <w:p w14:paraId="2BDE71AA" w14:textId="77777777" w:rsidR="006F2578" w:rsidRPr="00C8022E" w:rsidRDefault="006F2578" w:rsidP="006F2578">
      <w:pPr>
        <w:pStyle w:val="Proposal"/>
        <w:jc w:val="both"/>
        <w:rPr>
          <w:b w:val="0"/>
          <w:bCs/>
          <w:szCs w:val="20"/>
          <w:u w:val="none"/>
        </w:rPr>
      </w:pPr>
      <w:r w:rsidRPr="00C8022E">
        <w:rPr>
          <w:bCs/>
          <w:szCs w:val="20"/>
          <w:u w:val="none"/>
        </w:rPr>
        <w:t>Observation 4:</w:t>
      </w:r>
      <w:r w:rsidRPr="00C8022E">
        <w:rPr>
          <w:b w:val="0"/>
          <w:bCs/>
          <w:szCs w:val="20"/>
          <w:u w:val="none"/>
        </w:rPr>
        <w:t xml:space="preserve"> For LEO-1200 2GHz, maximum differential Doppler is 1821 Hz if the reference point is applied. Otherwise, 3612 Hz.</w:t>
      </w:r>
    </w:p>
    <w:p w14:paraId="0FBB640C" w14:textId="77777777" w:rsidR="006F2578" w:rsidRPr="00C8022E" w:rsidRDefault="006F2578" w:rsidP="006F2578">
      <w:pPr>
        <w:pStyle w:val="Proposal"/>
        <w:jc w:val="both"/>
        <w:rPr>
          <w:b w:val="0"/>
          <w:bCs/>
          <w:szCs w:val="20"/>
          <w:u w:val="none"/>
        </w:rPr>
      </w:pPr>
      <w:r w:rsidRPr="00C8022E">
        <w:rPr>
          <w:bCs/>
          <w:szCs w:val="20"/>
          <w:u w:val="none"/>
        </w:rPr>
        <w:t>Observation 5:</w:t>
      </w:r>
      <w:r w:rsidRPr="00C8022E">
        <w:rPr>
          <w:b w:val="0"/>
          <w:bCs/>
          <w:szCs w:val="20"/>
          <w:u w:val="none"/>
        </w:rPr>
        <w:t xml:space="preserve"> For GSO 2GHz, maximum differential delay is 405.8 </w:t>
      </w:r>
      <w:r w:rsidRPr="00C8022E">
        <w:rPr>
          <w:b w:val="0"/>
          <w:szCs w:val="20"/>
          <w:u w:val="none"/>
          <w:lang w:eastAsia="ko-KR"/>
        </w:rPr>
        <w:t>μs</w:t>
      </w:r>
      <w:r w:rsidRPr="00C8022E">
        <w:rPr>
          <w:b w:val="0"/>
          <w:bCs/>
          <w:szCs w:val="20"/>
          <w:u w:val="none"/>
        </w:rPr>
        <w:t xml:space="preserve"> if the reference point is applied. Otherwise, 810.9 </w:t>
      </w:r>
      <w:r w:rsidRPr="00C8022E">
        <w:rPr>
          <w:b w:val="0"/>
          <w:szCs w:val="20"/>
          <w:u w:val="none"/>
          <w:lang w:eastAsia="ko-KR"/>
        </w:rPr>
        <w:t>μs</w:t>
      </w:r>
      <w:r w:rsidRPr="00C8022E">
        <w:rPr>
          <w:b w:val="0"/>
          <w:bCs/>
          <w:szCs w:val="20"/>
          <w:u w:val="none"/>
        </w:rPr>
        <w:t>.</w:t>
      </w:r>
    </w:p>
    <w:p w14:paraId="22F9D94F" w14:textId="77777777" w:rsidR="006F2578" w:rsidRPr="00C8022E" w:rsidRDefault="006F2578" w:rsidP="006F2578">
      <w:pPr>
        <w:pStyle w:val="Proposal"/>
        <w:jc w:val="both"/>
        <w:rPr>
          <w:b w:val="0"/>
          <w:bCs/>
          <w:szCs w:val="20"/>
          <w:u w:val="none"/>
        </w:rPr>
      </w:pPr>
      <w:r w:rsidRPr="00C8022E">
        <w:rPr>
          <w:bCs/>
          <w:szCs w:val="20"/>
          <w:u w:val="none"/>
        </w:rPr>
        <w:t>Observation 6:</w:t>
      </w:r>
      <w:r w:rsidRPr="00C8022E">
        <w:rPr>
          <w:b w:val="0"/>
          <w:bCs/>
          <w:szCs w:val="20"/>
          <w:u w:val="none"/>
        </w:rPr>
        <w:t xml:space="preserve"> For GSO 2GHz, maximum differential Doppler is 134 Hz, which happens for aircraft travelling at 1500 km/h if the reference point is applied. Otherwise, 5426 Hz.</w:t>
      </w:r>
    </w:p>
    <w:p w14:paraId="661260F9" w14:textId="77777777" w:rsidR="006F2578" w:rsidRPr="00C8022E" w:rsidRDefault="006F2578" w:rsidP="006F2578">
      <w:pPr>
        <w:pStyle w:val="Proposal"/>
        <w:jc w:val="both"/>
        <w:rPr>
          <w:b w:val="0"/>
          <w:bCs/>
          <w:szCs w:val="20"/>
          <w:u w:val="none"/>
        </w:rPr>
      </w:pPr>
      <w:r w:rsidRPr="00C8022E">
        <w:rPr>
          <w:bCs/>
          <w:szCs w:val="20"/>
          <w:u w:val="none"/>
        </w:rPr>
        <w:t>Observation 7:</w:t>
      </w:r>
      <w:r w:rsidRPr="00C8022E">
        <w:rPr>
          <w:b w:val="0"/>
          <w:bCs/>
          <w:szCs w:val="20"/>
          <w:u w:val="none"/>
        </w:rPr>
        <w:t xml:space="preserve"> For GSO 14GHz, maximum differential delay is 178.8 </w:t>
      </w:r>
      <w:r w:rsidRPr="00C8022E">
        <w:rPr>
          <w:b w:val="0"/>
          <w:szCs w:val="20"/>
          <w:u w:val="none"/>
          <w:lang w:eastAsia="ko-KR"/>
        </w:rPr>
        <w:t>μs</w:t>
      </w:r>
      <w:r w:rsidRPr="00C8022E">
        <w:rPr>
          <w:b w:val="0"/>
          <w:bCs/>
          <w:szCs w:val="20"/>
          <w:u w:val="none"/>
        </w:rPr>
        <w:t xml:space="preserve"> if the reference point is applied. Otherwise, 357.8 </w:t>
      </w:r>
      <w:r w:rsidRPr="00C8022E">
        <w:rPr>
          <w:b w:val="0"/>
          <w:szCs w:val="20"/>
          <w:u w:val="none"/>
          <w:lang w:eastAsia="ko-KR"/>
        </w:rPr>
        <w:t>μs</w:t>
      </w:r>
      <w:r w:rsidRPr="00C8022E">
        <w:rPr>
          <w:b w:val="0"/>
          <w:bCs/>
          <w:szCs w:val="20"/>
          <w:u w:val="none"/>
        </w:rPr>
        <w:t>.</w:t>
      </w:r>
    </w:p>
    <w:p w14:paraId="6A1F0FEA" w14:textId="77777777" w:rsidR="006F2578" w:rsidRPr="00C8022E" w:rsidRDefault="006F2578" w:rsidP="006F2578">
      <w:pPr>
        <w:pStyle w:val="Proposal"/>
        <w:jc w:val="both"/>
        <w:rPr>
          <w:b w:val="0"/>
          <w:bCs/>
          <w:szCs w:val="20"/>
          <w:u w:val="none"/>
        </w:rPr>
      </w:pPr>
      <w:r w:rsidRPr="00C8022E">
        <w:rPr>
          <w:bCs/>
          <w:szCs w:val="20"/>
          <w:u w:val="none"/>
        </w:rPr>
        <w:t>Observation 8:</w:t>
      </w:r>
      <w:r w:rsidRPr="00C8022E">
        <w:rPr>
          <w:b w:val="0"/>
          <w:bCs/>
          <w:szCs w:val="20"/>
          <w:u w:val="none"/>
        </w:rPr>
        <w:t xml:space="preserve"> For GSO 14GHz, maximum differential Doppler is 413 Hz, which happens for aircraft travelling at 1500 km/h if the reference point is applied. Otherwise, 3797 Hz.</w:t>
      </w:r>
    </w:p>
    <w:p w14:paraId="44B26D95" w14:textId="77777777" w:rsidR="006F2578" w:rsidRPr="00C8022E" w:rsidRDefault="006F2578" w:rsidP="006F2578">
      <w:pPr>
        <w:pStyle w:val="Proposal"/>
        <w:jc w:val="both"/>
        <w:rPr>
          <w:b w:val="0"/>
          <w:bCs/>
          <w:szCs w:val="20"/>
          <w:u w:val="none"/>
        </w:rPr>
      </w:pPr>
      <w:r w:rsidRPr="00C8022E">
        <w:rPr>
          <w:bCs/>
          <w:szCs w:val="20"/>
          <w:u w:val="none"/>
        </w:rPr>
        <w:t>Observation 9:</w:t>
      </w:r>
      <w:r w:rsidRPr="00C8022E">
        <w:rPr>
          <w:b w:val="0"/>
          <w:bCs/>
          <w:szCs w:val="20"/>
          <w:u w:val="none"/>
        </w:rPr>
        <w:t xml:space="preserve"> The existing PRACH format 1 with Restricted Set A can cover all scenarios </w:t>
      </w:r>
      <w:r w:rsidRPr="00C8022E">
        <w:rPr>
          <w:rFonts w:eastAsia="Times New Roman"/>
          <w:b w:val="0"/>
          <w:bCs/>
          <w:szCs w:val="20"/>
          <w:u w:val="none"/>
        </w:rPr>
        <w:t>except for GSO @2GHz</w:t>
      </w:r>
      <w:r w:rsidRPr="00C8022E">
        <w:rPr>
          <w:b w:val="0"/>
          <w:bCs/>
          <w:szCs w:val="20"/>
          <w:u w:val="none"/>
        </w:rPr>
        <w:t xml:space="preserve"> if the reference point is applied.</w:t>
      </w:r>
    </w:p>
    <w:p w14:paraId="0C22C459" w14:textId="77777777" w:rsidR="006F2578" w:rsidRPr="00C8022E" w:rsidRDefault="006F2578" w:rsidP="006F2578">
      <w:pPr>
        <w:pStyle w:val="Proposal"/>
        <w:jc w:val="both"/>
        <w:rPr>
          <w:b w:val="0"/>
          <w:bCs/>
          <w:szCs w:val="20"/>
          <w:u w:val="none"/>
        </w:rPr>
      </w:pPr>
      <w:r w:rsidRPr="00C8022E">
        <w:rPr>
          <w:bCs/>
          <w:szCs w:val="20"/>
          <w:u w:val="none"/>
        </w:rPr>
        <w:t>Observation 10:</w:t>
      </w:r>
      <w:r w:rsidRPr="00C8022E">
        <w:rPr>
          <w:b w:val="0"/>
          <w:bCs/>
          <w:szCs w:val="20"/>
          <w:u w:val="none"/>
        </w:rPr>
        <w:t xml:space="preserve"> The existing PRACH format 1 with Restricted Set B can cover </w:t>
      </w:r>
      <w:r w:rsidRPr="00C8022E">
        <w:rPr>
          <w:rFonts w:eastAsia="Times New Roman"/>
          <w:b w:val="0"/>
          <w:bCs/>
          <w:szCs w:val="20"/>
          <w:u w:val="none"/>
        </w:rPr>
        <w:t>all scenarios except for GSO @2&amp;14GHz</w:t>
      </w:r>
      <w:r w:rsidRPr="00C8022E">
        <w:rPr>
          <w:b w:val="0"/>
          <w:bCs/>
          <w:szCs w:val="20"/>
          <w:u w:val="none"/>
        </w:rPr>
        <w:t xml:space="preserve"> if the reference point is applied.</w:t>
      </w:r>
    </w:p>
    <w:p w14:paraId="5036CE5B" w14:textId="766A1876" w:rsidR="009C59ED" w:rsidRPr="00DF0217" w:rsidRDefault="006F2578" w:rsidP="00DF0217">
      <w:pPr>
        <w:pStyle w:val="Proposal"/>
        <w:jc w:val="both"/>
        <w:rPr>
          <w:b w:val="0"/>
          <w:bCs/>
          <w:szCs w:val="20"/>
          <w:u w:val="none"/>
        </w:rPr>
      </w:pPr>
      <w:r w:rsidRPr="00C8022E">
        <w:rPr>
          <w:bCs/>
          <w:szCs w:val="20"/>
          <w:u w:val="none"/>
        </w:rPr>
        <w:t>Observation 11:</w:t>
      </w:r>
      <w:r w:rsidRPr="00C8022E">
        <w:rPr>
          <w:b w:val="0"/>
          <w:bCs/>
          <w:szCs w:val="20"/>
          <w:u w:val="none"/>
        </w:rPr>
        <w:t xml:space="preserve"> The existing PRACH format 1 with Restricted Set B can cover </w:t>
      </w:r>
      <w:r w:rsidRPr="00C8022E">
        <w:rPr>
          <w:rFonts w:eastAsia="Times New Roman"/>
          <w:b w:val="0"/>
          <w:bCs/>
          <w:szCs w:val="20"/>
          <w:u w:val="none"/>
        </w:rPr>
        <w:t>GSO @14GHz</w:t>
      </w:r>
      <w:r w:rsidRPr="00C8022E">
        <w:rPr>
          <w:rFonts w:eastAsia="Times New Roman"/>
          <w:b w:val="0"/>
          <w:szCs w:val="20"/>
          <w:u w:val="none"/>
        </w:rPr>
        <w:t xml:space="preserve"> </w:t>
      </w:r>
      <w:r w:rsidRPr="00C8022E">
        <w:rPr>
          <w:b w:val="0"/>
          <w:bCs/>
          <w:szCs w:val="20"/>
          <w:u w:val="none"/>
        </w:rPr>
        <w:t>if the reference point is applie</w:t>
      </w:r>
      <w:r w:rsidR="00DF0217">
        <w:rPr>
          <w:b w:val="0"/>
          <w:bCs/>
          <w:szCs w:val="20"/>
          <w:u w:val="none"/>
        </w:rPr>
        <w:t>d.</w:t>
      </w:r>
    </w:p>
    <w:p w14:paraId="1408EF93" w14:textId="185BCAF8" w:rsidR="00A3587A" w:rsidRPr="008A3840" w:rsidRDefault="008A3840" w:rsidP="008A3840">
      <w:pPr>
        <w:pStyle w:val="Titre2"/>
      </w:pPr>
      <w:r>
        <w:t>SOURCE</w:t>
      </w:r>
      <w:r w:rsidR="00490900" w:rsidRPr="008A3840">
        <w:t>: R1</w:t>
      </w:r>
      <w:r w:rsidR="00A3587A" w:rsidRPr="008A3840">
        <w:t>-2508843</w:t>
      </w:r>
      <w:r w:rsidR="00EF66D7" w:rsidRPr="008A3840">
        <w:t xml:space="preserve"> | Ericsson |</w:t>
      </w:r>
      <w:r w:rsidR="00A3587A" w:rsidRPr="008A3840">
        <w:t>On NR-NTN GNSS resilience</w:t>
      </w:r>
    </w:p>
    <w:p w14:paraId="27A65E90" w14:textId="77777777" w:rsidR="003B05BE" w:rsidRPr="00C8022E" w:rsidRDefault="003B05BE" w:rsidP="003B05BE">
      <w:pPr>
        <w:pStyle w:val="Tabledesillustrations"/>
        <w:tabs>
          <w:tab w:val="right" w:leader="dot" w:pos="9629"/>
        </w:tabs>
        <w:rPr>
          <w:rFonts w:ascii="Times New Roman" w:hAnsi="Times New Roman" w:cs="Times New Roman"/>
          <w:b w:val="0"/>
          <w:noProof/>
          <w:kern w:val="2"/>
          <w:sz w:val="24"/>
          <w:szCs w:val="24"/>
          <w14:ligatures w14:val="standardContextual"/>
        </w:rPr>
      </w:pPr>
      <w:r w:rsidRPr="00C8022E">
        <w:rPr>
          <w:rFonts w:ascii="Times New Roman" w:hAnsi="Times New Roman" w:cs="Times New Roman"/>
          <w:b w:val="0"/>
          <w:bCs/>
        </w:rPr>
        <w:fldChar w:fldCharType="begin"/>
      </w:r>
      <w:r w:rsidRPr="00C8022E">
        <w:rPr>
          <w:rFonts w:ascii="Times New Roman" w:hAnsi="Times New Roman" w:cs="Times New Roman"/>
          <w:b w:val="0"/>
          <w:bCs/>
        </w:rPr>
        <w:instrText xml:space="preserve"> TOC \f O \n \h \z \t "Observation" \c </w:instrText>
      </w:r>
      <w:r w:rsidRPr="00C8022E">
        <w:rPr>
          <w:rFonts w:ascii="Times New Roman" w:hAnsi="Times New Roman" w:cs="Times New Roman"/>
          <w:b w:val="0"/>
          <w:bCs/>
        </w:rPr>
        <w:fldChar w:fldCharType="separate"/>
      </w:r>
      <w:hyperlink w:anchor="_Toc213454910" w:history="1">
        <w:r w:rsidRPr="00C8022E">
          <w:rPr>
            <w:rStyle w:val="Lienhypertexte"/>
            <w:rFonts w:ascii="Times New Roman" w:hAnsi="Times New Roman" w:cs="Times New Roman"/>
            <w:noProof/>
            <w:color w:val="auto"/>
          </w:rPr>
          <w:t>Observation 1</w:t>
        </w:r>
        <w:r w:rsidRPr="00C8022E">
          <w:rPr>
            <w:rFonts w:ascii="Times New Roman" w:hAnsi="Times New Roman" w:cs="Times New Roman"/>
            <w:b w:val="0"/>
            <w:noProof/>
            <w:kern w:val="2"/>
            <w:sz w:val="24"/>
            <w:szCs w:val="24"/>
            <w14:ligatures w14:val="standardContextual"/>
          </w:rPr>
          <w:tab/>
        </w:r>
        <w:r w:rsidRPr="00C8022E">
          <w:rPr>
            <w:rStyle w:val="Lienhypertexte"/>
            <w:rFonts w:ascii="Times New Roman" w:hAnsi="Times New Roman" w:cs="Times New Roman"/>
            <w:b w:val="0"/>
            <w:noProof/>
            <w:color w:val="auto"/>
          </w:rPr>
          <w:t>A temporary GNSS loss can be a cell-specific (impacting all UEs in the cell) or a UE-specific (impacting some UEs in the cell) event depending on the cause of GNSS loss.</w:t>
        </w:r>
      </w:hyperlink>
    </w:p>
    <w:p w14:paraId="348679ED" w14:textId="77777777" w:rsidR="003B05BE" w:rsidRPr="00C8022E" w:rsidRDefault="003B05BE" w:rsidP="003B05BE">
      <w:pPr>
        <w:pStyle w:val="Tabledesillustrations"/>
        <w:tabs>
          <w:tab w:val="right" w:leader="dot" w:pos="9629"/>
        </w:tabs>
        <w:rPr>
          <w:rFonts w:ascii="Times New Roman" w:hAnsi="Times New Roman" w:cs="Times New Roman"/>
          <w:b w:val="0"/>
          <w:noProof/>
          <w:kern w:val="2"/>
          <w:sz w:val="24"/>
          <w:szCs w:val="24"/>
          <w14:ligatures w14:val="standardContextual"/>
        </w:rPr>
      </w:pPr>
      <w:hyperlink w:anchor="_Toc213454911" w:history="1">
        <w:r w:rsidRPr="00C8022E">
          <w:rPr>
            <w:rStyle w:val="Lienhypertexte"/>
            <w:rFonts w:ascii="Times New Roman" w:hAnsi="Times New Roman" w:cs="Times New Roman"/>
            <w:noProof/>
            <w:color w:val="auto"/>
          </w:rPr>
          <w:t>Observation 2</w:t>
        </w:r>
        <w:r w:rsidRPr="00C8022E">
          <w:rPr>
            <w:rFonts w:ascii="Times New Roman" w:hAnsi="Times New Roman" w:cs="Times New Roman"/>
            <w:b w:val="0"/>
            <w:noProof/>
            <w:kern w:val="2"/>
            <w:sz w:val="24"/>
            <w:szCs w:val="24"/>
            <w14:ligatures w14:val="standardContextual"/>
          </w:rPr>
          <w:tab/>
        </w:r>
        <w:r w:rsidRPr="00C8022E">
          <w:rPr>
            <w:rStyle w:val="Lienhypertexte"/>
            <w:rFonts w:ascii="Times New Roman" w:hAnsi="Times New Roman" w:cs="Times New Roman"/>
            <w:b w:val="0"/>
            <w:noProof/>
            <w:color w:val="auto"/>
          </w:rPr>
          <w:t>An NTN cell may need to simultaneously support UEs with and without temporary loss of GNSS information.</w:t>
        </w:r>
      </w:hyperlink>
    </w:p>
    <w:p w14:paraId="26005B1B" w14:textId="77777777" w:rsidR="003B05BE" w:rsidRPr="00C8022E" w:rsidRDefault="003B05BE" w:rsidP="003B05BE">
      <w:pPr>
        <w:pStyle w:val="Tabledesillustrations"/>
        <w:tabs>
          <w:tab w:val="right" w:leader="dot" w:pos="9629"/>
        </w:tabs>
        <w:rPr>
          <w:rFonts w:ascii="Times New Roman" w:hAnsi="Times New Roman" w:cs="Times New Roman"/>
          <w:b w:val="0"/>
          <w:noProof/>
          <w:kern w:val="2"/>
          <w:sz w:val="24"/>
          <w:szCs w:val="24"/>
          <w14:ligatures w14:val="standardContextual"/>
        </w:rPr>
      </w:pPr>
      <w:hyperlink w:anchor="_Toc213454912" w:history="1">
        <w:r w:rsidRPr="00C8022E">
          <w:rPr>
            <w:rStyle w:val="Lienhypertexte"/>
            <w:rFonts w:ascii="Times New Roman" w:hAnsi="Times New Roman" w:cs="Times New Roman"/>
            <w:noProof/>
            <w:color w:val="auto"/>
          </w:rPr>
          <w:t>Observation 3</w:t>
        </w:r>
        <w:r w:rsidRPr="00C8022E">
          <w:rPr>
            <w:rFonts w:ascii="Times New Roman" w:hAnsi="Times New Roman" w:cs="Times New Roman"/>
            <w:b w:val="0"/>
            <w:noProof/>
            <w:kern w:val="2"/>
            <w:sz w:val="24"/>
            <w:szCs w:val="24"/>
            <w14:ligatures w14:val="standardContextual"/>
          </w:rPr>
          <w:tab/>
        </w:r>
        <w:r w:rsidRPr="00C8022E">
          <w:rPr>
            <w:rStyle w:val="Lienhypertexte"/>
            <w:rFonts w:ascii="Times New Roman" w:hAnsi="Times New Roman" w:cs="Times New Roman"/>
            <w:b w:val="0"/>
            <w:noProof/>
            <w:color w:val="auto"/>
          </w:rPr>
          <w:t>Calculation methodology Alt 1 does not explicitly model Earth rotation.</w:t>
        </w:r>
      </w:hyperlink>
    </w:p>
    <w:p w14:paraId="76B3E4C3" w14:textId="77777777" w:rsidR="003B05BE" w:rsidRPr="00C8022E" w:rsidRDefault="003B05BE" w:rsidP="003B05BE">
      <w:pPr>
        <w:pStyle w:val="Tabledesillustrations"/>
        <w:tabs>
          <w:tab w:val="right" w:leader="dot" w:pos="9629"/>
        </w:tabs>
        <w:rPr>
          <w:rFonts w:ascii="Times New Roman" w:hAnsi="Times New Roman" w:cs="Times New Roman"/>
          <w:b w:val="0"/>
          <w:noProof/>
          <w:kern w:val="2"/>
          <w:sz w:val="24"/>
          <w:szCs w:val="24"/>
          <w14:ligatures w14:val="standardContextual"/>
        </w:rPr>
      </w:pPr>
      <w:hyperlink w:anchor="_Toc213454913" w:history="1">
        <w:r w:rsidRPr="00C8022E">
          <w:rPr>
            <w:rStyle w:val="Lienhypertexte"/>
            <w:rFonts w:ascii="Times New Roman" w:hAnsi="Times New Roman" w:cs="Times New Roman"/>
            <w:noProof/>
            <w:color w:val="auto"/>
          </w:rPr>
          <w:t>Observation 4</w:t>
        </w:r>
        <w:r w:rsidRPr="00C8022E">
          <w:rPr>
            <w:rFonts w:ascii="Times New Roman" w:hAnsi="Times New Roman" w:cs="Times New Roman"/>
            <w:b w:val="0"/>
            <w:noProof/>
            <w:kern w:val="2"/>
            <w:sz w:val="24"/>
            <w:szCs w:val="24"/>
            <w14:ligatures w14:val="standardContextual"/>
          </w:rPr>
          <w:tab/>
        </w:r>
        <w:r w:rsidRPr="00C8022E">
          <w:rPr>
            <w:rStyle w:val="Lienhypertexte"/>
            <w:rFonts w:ascii="Times New Roman" w:hAnsi="Times New Roman" w:cs="Times New Roman"/>
            <w:b w:val="0"/>
            <w:noProof/>
            <w:color w:val="auto"/>
          </w:rPr>
          <w:t>Calculation methodology Alt 1 has typos that need to be corrected.</w:t>
        </w:r>
      </w:hyperlink>
    </w:p>
    <w:p w14:paraId="6E5BF164" w14:textId="77777777" w:rsidR="003B05BE" w:rsidRPr="00C8022E" w:rsidRDefault="003B05BE" w:rsidP="003B05BE">
      <w:pPr>
        <w:pStyle w:val="Tabledesillustrations"/>
        <w:tabs>
          <w:tab w:val="right" w:leader="dot" w:pos="9629"/>
        </w:tabs>
        <w:rPr>
          <w:rFonts w:ascii="Times New Roman" w:hAnsi="Times New Roman" w:cs="Times New Roman"/>
          <w:b w:val="0"/>
          <w:noProof/>
          <w:kern w:val="2"/>
          <w:sz w:val="24"/>
          <w:szCs w:val="24"/>
          <w14:ligatures w14:val="standardContextual"/>
        </w:rPr>
      </w:pPr>
      <w:hyperlink w:anchor="_Toc213454914" w:history="1">
        <w:r w:rsidRPr="00C8022E">
          <w:rPr>
            <w:rStyle w:val="Lienhypertexte"/>
            <w:rFonts w:ascii="Times New Roman" w:hAnsi="Times New Roman" w:cs="Times New Roman"/>
            <w:noProof/>
            <w:color w:val="auto"/>
          </w:rPr>
          <w:t>Observation 5</w:t>
        </w:r>
        <w:r w:rsidRPr="00C8022E">
          <w:rPr>
            <w:rFonts w:ascii="Times New Roman" w:hAnsi="Times New Roman" w:cs="Times New Roman"/>
            <w:b w:val="0"/>
            <w:noProof/>
            <w:kern w:val="2"/>
            <w:sz w:val="24"/>
            <w:szCs w:val="24"/>
            <w14:ligatures w14:val="standardContextual"/>
          </w:rPr>
          <w:tab/>
        </w:r>
        <w:r w:rsidRPr="00C8022E">
          <w:rPr>
            <w:rStyle w:val="Lienhypertexte"/>
            <w:rFonts w:ascii="Times New Roman" w:hAnsi="Times New Roman" w:cs="Times New Roman"/>
            <w:b w:val="0"/>
            <w:noProof/>
            <w:color w:val="auto"/>
          </w:rPr>
          <w:t>Calculation methodology Alt 1 cannot does not cover the case of an edge beam that is at 90° with respect to the orbital plane.</w:t>
        </w:r>
      </w:hyperlink>
    </w:p>
    <w:p w14:paraId="5848808A" w14:textId="77777777" w:rsidR="003B05BE" w:rsidRPr="00C8022E" w:rsidRDefault="003B05BE" w:rsidP="003B05BE">
      <w:pPr>
        <w:pStyle w:val="Tabledesillustrations"/>
        <w:tabs>
          <w:tab w:val="right" w:leader="dot" w:pos="9629"/>
        </w:tabs>
        <w:rPr>
          <w:rFonts w:ascii="Times New Roman" w:hAnsi="Times New Roman" w:cs="Times New Roman"/>
          <w:b w:val="0"/>
          <w:noProof/>
          <w:kern w:val="2"/>
          <w:sz w:val="24"/>
          <w:szCs w:val="24"/>
          <w14:ligatures w14:val="standardContextual"/>
        </w:rPr>
      </w:pPr>
      <w:hyperlink w:anchor="_Toc213454915" w:history="1">
        <w:r w:rsidRPr="00C8022E">
          <w:rPr>
            <w:rStyle w:val="Lienhypertexte"/>
            <w:rFonts w:ascii="Times New Roman" w:hAnsi="Times New Roman" w:cs="Times New Roman"/>
            <w:noProof/>
            <w:color w:val="auto"/>
          </w:rPr>
          <w:t>Observation 6</w:t>
        </w:r>
        <w:r w:rsidRPr="00C8022E">
          <w:rPr>
            <w:rFonts w:ascii="Times New Roman" w:hAnsi="Times New Roman" w:cs="Times New Roman"/>
            <w:b w:val="0"/>
            <w:noProof/>
            <w:kern w:val="2"/>
            <w:sz w:val="24"/>
            <w:szCs w:val="24"/>
            <w14:ligatures w14:val="standardContextual"/>
          </w:rPr>
          <w:tab/>
        </w:r>
        <w:r w:rsidRPr="00C8022E">
          <w:rPr>
            <w:rStyle w:val="Lienhypertexte"/>
            <w:rFonts w:ascii="Times New Roman" w:hAnsi="Times New Roman" w:cs="Times New Roman"/>
            <w:b w:val="0"/>
            <w:noProof/>
            <w:color w:val="auto"/>
          </w:rPr>
          <w:t>Calculation methodology Alt 1 does not model well the increased differential Doppler due to UE velocity for the edge beam in the orbital plane since the UE velocity is in the same direction at both the near and far edge.</w:t>
        </w:r>
      </w:hyperlink>
    </w:p>
    <w:p w14:paraId="707807AB" w14:textId="77777777" w:rsidR="003B05BE" w:rsidRPr="00C8022E" w:rsidRDefault="003B05BE" w:rsidP="003B05BE">
      <w:pPr>
        <w:pStyle w:val="Tabledesillustrations"/>
        <w:tabs>
          <w:tab w:val="right" w:leader="dot" w:pos="9629"/>
        </w:tabs>
        <w:rPr>
          <w:rFonts w:ascii="Times New Roman" w:hAnsi="Times New Roman" w:cs="Times New Roman"/>
          <w:b w:val="0"/>
          <w:noProof/>
          <w:kern w:val="2"/>
          <w:sz w:val="24"/>
          <w:szCs w:val="24"/>
          <w14:ligatures w14:val="standardContextual"/>
        </w:rPr>
      </w:pPr>
      <w:hyperlink w:anchor="_Toc213454916" w:history="1">
        <w:r w:rsidRPr="00C8022E">
          <w:rPr>
            <w:rStyle w:val="Lienhypertexte"/>
            <w:rFonts w:ascii="Times New Roman" w:hAnsi="Times New Roman" w:cs="Times New Roman"/>
            <w:noProof/>
            <w:color w:val="auto"/>
          </w:rPr>
          <w:t>Observation 7</w:t>
        </w:r>
        <w:r w:rsidRPr="00C8022E">
          <w:rPr>
            <w:rFonts w:ascii="Times New Roman" w:hAnsi="Times New Roman" w:cs="Times New Roman"/>
            <w:b w:val="0"/>
            <w:noProof/>
            <w:kern w:val="2"/>
            <w:sz w:val="24"/>
            <w:szCs w:val="24"/>
            <w14:ligatures w14:val="standardContextual"/>
          </w:rPr>
          <w:tab/>
        </w:r>
        <w:r w:rsidRPr="00C8022E">
          <w:rPr>
            <w:rStyle w:val="Lienhypertexte"/>
            <w:rFonts w:ascii="Times New Roman" w:hAnsi="Times New Roman" w:cs="Times New Roman"/>
            <w:b w:val="0"/>
            <w:noProof/>
            <w:color w:val="auto"/>
          </w:rPr>
          <w:t>There seems to be an error in the expression for Doppler for calculation methodology Alt 2.</w:t>
        </w:r>
      </w:hyperlink>
    </w:p>
    <w:p w14:paraId="47CB2DA5" w14:textId="77777777" w:rsidR="003B05BE" w:rsidRPr="00C8022E" w:rsidRDefault="003B05BE" w:rsidP="003B05BE">
      <w:pPr>
        <w:pStyle w:val="Tabledesillustrations"/>
        <w:tabs>
          <w:tab w:val="right" w:leader="dot" w:pos="9629"/>
        </w:tabs>
        <w:rPr>
          <w:rFonts w:ascii="Times New Roman" w:hAnsi="Times New Roman" w:cs="Times New Roman"/>
          <w:b w:val="0"/>
          <w:noProof/>
          <w:kern w:val="2"/>
          <w:sz w:val="24"/>
          <w:szCs w:val="24"/>
          <w14:ligatures w14:val="standardContextual"/>
        </w:rPr>
      </w:pPr>
      <w:hyperlink w:anchor="_Toc213454917" w:history="1">
        <w:r w:rsidRPr="00C8022E">
          <w:rPr>
            <w:rStyle w:val="Lienhypertexte"/>
            <w:rFonts w:ascii="Times New Roman" w:hAnsi="Times New Roman" w:cs="Times New Roman"/>
            <w:noProof/>
            <w:color w:val="auto"/>
          </w:rPr>
          <w:t>Observation 8</w:t>
        </w:r>
        <w:r w:rsidRPr="00C8022E">
          <w:rPr>
            <w:rFonts w:ascii="Times New Roman" w:hAnsi="Times New Roman" w:cs="Times New Roman"/>
            <w:b w:val="0"/>
            <w:noProof/>
            <w:kern w:val="2"/>
            <w:sz w:val="24"/>
            <w:szCs w:val="24"/>
            <w14:ligatures w14:val="standardContextual"/>
          </w:rPr>
          <w:tab/>
        </w:r>
        <w:r w:rsidRPr="00C8022E">
          <w:rPr>
            <w:rStyle w:val="Lienhypertexte"/>
            <w:rFonts w:ascii="Times New Roman" w:hAnsi="Times New Roman" w:cs="Times New Roman"/>
            <w:b w:val="0"/>
            <w:noProof/>
            <w:color w:val="auto"/>
          </w:rPr>
          <w:t>Calculation methodology Alt 2 does explicitly not model Earth rotation. The UE velocity vector can be adjusted to take Earth rotation into account.</w:t>
        </w:r>
      </w:hyperlink>
    </w:p>
    <w:p w14:paraId="58A2FCF7" w14:textId="77777777" w:rsidR="003B05BE" w:rsidRPr="00C8022E" w:rsidRDefault="003B05BE" w:rsidP="003B05BE">
      <w:pPr>
        <w:pStyle w:val="Tabledesillustrations"/>
        <w:tabs>
          <w:tab w:val="right" w:leader="dot" w:pos="9629"/>
        </w:tabs>
        <w:rPr>
          <w:rFonts w:ascii="Times New Roman" w:hAnsi="Times New Roman" w:cs="Times New Roman"/>
          <w:b w:val="0"/>
          <w:noProof/>
          <w:kern w:val="2"/>
          <w:sz w:val="24"/>
          <w:szCs w:val="24"/>
          <w14:ligatures w14:val="standardContextual"/>
        </w:rPr>
      </w:pPr>
      <w:hyperlink w:anchor="_Toc213454918" w:history="1">
        <w:r w:rsidRPr="00C8022E">
          <w:rPr>
            <w:rStyle w:val="Lienhypertexte"/>
            <w:rFonts w:ascii="Times New Roman" w:hAnsi="Times New Roman" w:cs="Times New Roman"/>
            <w:noProof/>
            <w:color w:val="auto"/>
          </w:rPr>
          <w:t>Observation 9</w:t>
        </w:r>
        <w:r w:rsidRPr="00C8022E">
          <w:rPr>
            <w:rFonts w:ascii="Times New Roman" w:hAnsi="Times New Roman" w:cs="Times New Roman"/>
            <w:b w:val="0"/>
            <w:noProof/>
            <w:kern w:val="2"/>
            <w:sz w:val="24"/>
            <w:szCs w:val="24"/>
            <w14:ligatures w14:val="standardContextual"/>
          </w:rPr>
          <w:tab/>
        </w:r>
        <w:r w:rsidRPr="00C8022E">
          <w:rPr>
            <w:rStyle w:val="Lienhypertexte"/>
            <w:rFonts w:ascii="Times New Roman" w:hAnsi="Times New Roman" w:cs="Times New Roman"/>
            <w:b w:val="0"/>
            <w:noProof/>
            <w:color w:val="auto"/>
          </w:rPr>
          <w:t>Since the UE velocity is in the x-y plane, UE velocity has almost no impact on Doppler for GEO.</w:t>
        </w:r>
      </w:hyperlink>
    </w:p>
    <w:p w14:paraId="7FCF6A64" w14:textId="77777777" w:rsidR="003B05BE" w:rsidRPr="00C8022E" w:rsidRDefault="003B05BE" w:rsidP="003B05BE">
      <w:pPr>
        <w:pStyle w:val="Tabledesillustrations"/>
        <w:tabs>
          <w:tab w:val="right" w:leader="dot" w:pos="9629"/>
        </w:tabs>
        <w:rPr>
          <w:rFonts w:ascii="Times New Roman" w:hAnsi="Times New Roman" w:cs="Times New Roman"/>
          <w:b w:val="0"/>
          <w:noProof/>
          <w:kern w:val="2"/>
          <w:sz w:val="24"/>
          <w:szCs w:val="24"/>
          <w14:ligatures w14:val="standardContextual"/>
        </w:rPr>
      </w:pPr>
      <w:hyperlink w:anchor="_Toc213454919" w:history="1">
        <w:r w:rsidRPr="00C8022E">
          <w:rPr>
            <w:rStyle w:val="Lienhypertexte"/>
            <w:rFonts w:ascii="Times New Roman" w:hAnsi="Times New Roman" w:cs="Times New Roman"/>
            <w:noProof/>
            <w:color w:val="auto"/>
            <w:lang w:eastAsia="en-GB"/>
          </w:rPr>
          <w:t>Observation 10</w:t>
        </w:r>
        <w:r w:rsidRPr="00C8022E">
          <w:rPr>
            <w:rFonts w:ascii="Times New Roman" w:hAnsi="Times New Roman" w:cs="Times New Roman"/>
            <w:b w:val="0"/>
            <w:noProof/>
            <w:kern w:val="2"/>
            <w:sz w:val="24"/>
            <w:szCs w:val="24"/>
            <w14:ligatures w14:val="standardContextual"/>
          </w:rPr>
          <w:tab/>
        </w:r>
        <w:r w:rsidRPr="00C8022E">
          <w:rPr>
            <w:rStyle w:val="Lienhypertexte"/>
            <w:rFonts w:ascii="Times New Roman" w:hAnsi="Times New Roman" w:cs="Times New Roman"/>
            <w:b w:val="0"/>
            <w:noProof/>
            <w:color w:val="auto"/>
          </w:rPr>
          <w:t>The agreed formula for the limit on differential roundtrip delay should be modified to consider the case that no cyclic shifts are configured for unrestricted sets.</w:t>
        </w:r>
      </w:hyperlink>
    </w:p>
    <w:p w14:paraId="5331764A" w14:textId="77777777" w:rsidR="003B05BE" w:rsidRPr="00C8022E" w:rsidRDefault="003B05BE" w:rsidP="003B05BE">
      <w:pPr>
        <w:pStyle w:val="Tabledesillustrations"/>
        <w:tabs>
          <w:tab w:val="right" w:leader="dot" w:pos="9629"/>
        </w:tabs>
        <w:rPr>
          <w:rFonts w:ascii="Times New Roman" w:hAnsi="Times New Roman" w:cs="Times New Roman"/>
          <w:b w:val="0"/>
          <w:noProof/>
          <w:kern w:val="2"/>
          <w:sz w:val="24"/>
          <w:szCs w:val="24"/>
          <w14:ligatures w14:val="standardContextual"/>
        </w:rPr>
      </w:pPr>
      <w:hyperlink w:anchor="_Toc213454920" w:history="1">
        <w:r w:rsidRPr="00C8022E">
          <w:rPr>
            <w:rStyle w:val="Lienhypertexte"/>
            <w:rFonts w:ascii="Times New Roman" w:hAnsi="Times New Roman" w:cs="Times New Roman"/>
            <w:noProof/>
            <w:color w:val="auto"/>
          </w:rPr>
          <w:t>Observation 11</w:t>
        </w:r>
        <w:r w:rsidRPr="00C8022E">
          <w:rPr>
            <w:rFonts w:ascii="Times New Roman" w:hAnsi="Times New Roman" w:cs="Times New Roman"/>
            <w:b w:val="0"/>
            <w:noProof/>
            <w:kern w:val="2"/>
            <w:sz w:val="24"/>
            <w:szCs w:val="24"/>
            <w14:ligatures w14:val="standardContextual"/>
          </w:rPr>
          <w:tab/>
        </w:r>
        <w:r w:rsidRPr="00C8022E">
          <w:rPr>
            <w:rStyle w:val="Lienhypertexte"/>
            <w:rFonts w:ascii="Times New Roman" w:hAnsi="Times New Roman" w:cs="Times New Roman"/>
            <w:b w:val="0"/>
            <w:noProof/>
            <w:color w:val="auto"/>
          </w:rPr>
          <w:t>The magnitude of maximum residual Doppler shift, even the current values obtained under optimistic assumptions, seems challenging to be handled by the existing PRACH. The large timing uncertainty compounds the challenge even further.</w:t>
        </w:r>
      </w:hyperlink>
    </w:p>
    <w:p w14:paraId="2B93C761" w14:textId="77777777" w:rsidR="003B05BE" w:rsidRPr="00C8022E" w:rsidRDefault="003B05BE" w:rsidP="003B05BE">
      <w:pPr>
        <w:pStyle w:val="Tabledesillustrations"/>
        <w:tabs>
          <w:tab w:val="right" w:leader="dot" w:pos="9629"/>
        </w:tabs>
        <w:rPr>
          <w:rFonts w:ascii="Times New Roman" w:hAnsi="Times New Roman" w:cs="Times New Roman"/>
          <w:b w:val="0"/>
          <w:noProof/>
          <w:kern w:val="2"/>
          <w:sz w:val="24"/>
          <w:szCs w:val="24"/>
          <w14:ligatures w14:val="standardContextual"/>
        </w:rPr>
      </w:pPr>
      <w:hyperlink w:anchor="_Toc213454921" w:history="1">
        <w:r w:rsidRPr="00C8022E">
          <w:rPr>
            <w:rStyle w:val="Lienhypertexte"/>
            <w:rFonts w:ascii="Times New Roman" w:hAnsi="Times New Roman" w:cs="Times New Roman"/>
            <w:noProof/>
            <w:color w:val="auto"/>
          </w:rPr>
          <w:t>Observation 12</w:t>
        </w:r>
        <w:r w:rsidRPr="00C8022E">
          <w:rPr>
            <w:rFonts w:ascii="Times New Roman" w:hAnsi="Times New Roman" w:cs="Times New Roman"/>
            <w:b w:val="0"/>
            <w:noProof/>
            <w:kern w:val="2"/>
            <w:sz w:val="24"/>
            <w:szCs w:val="24"/>
            <w14:ligatures w14:val="standardContextual"/>
          </w:rPr>
          <w:tab/>
        </w:r>
        <w:r w:rsidRPr="00C8022E">
          <w:rPr>
            <w:rStyle w:val="Lienhypertexte"/>
            <w:rFonts w:ascii="Times New Roman" w:hAnsi="Times New Roman" w:cs="Times New Roman"/>
            <w:b w:val="0"/>
            <w:noProof/>
            <w:color w:val="auto"/>
          </w:rPr>
          <w:t>The CP duration with long PRACH formats is about 2 to 14 times shorter than the residual delay value for LEO. The maximum CP duration in short PRACH formats is about 20 times shorter than the maximum residual delay for LEO. This implies that the PRACH receiver will need to apply multiple timing hypotheses within the PRACH receive window to detect the preamble, which will increase the receiver complexity, especially for short formats with a small CP duration.</w:t>
        </w:r>
      </w:hyperlink>
    </w:p>
    <w:p w14:paraId="5F54AD8D" w14:textId="77777777" w:rsidR="003B05BE" w:rsidRPr="00C8022E" w:rsidRDefault="003B05BE" w:rsidP="003B05BE">
      <w:pPr>
        <w:pStyle w:val="Tabledesillustrations"/>
        <w:tabs>
          <w:tab w:val="right" w:leader="dot" w:pos="9629"/>
        </w:tabs>
        <w:rPr>
          <w:rFonts w:ascii="Times New Roman" w:hAnsi="Times New Roman" w:cs="Times New Roman"/>
          <w:b w:val="0"/>
          <w:noProof/>
          <w:kern w:val="2"/>
          <w:sz w:val="24"/>
          <w:szCs w:val="24"/>
          <w14:ligatures w14:val="standardContextual"/>
        </w:rPr>
      </w:pPr>
      <w:hyperlink w:anchor="_Toc213454922" w:history="1">
        <w:r w:rsidRPr="00C8022E">
          <w:rPr>
            <w:rStyle w:val="Lienhypertexte"/>
            <w:rFonts w:ascii="Times New Roman" w:hAnsi="Times New Roman" w:cs="Times New Roman"/>
            <w:noProof/>
            <w:color w:val="auto"/>
          </w:rPr>
          <w:t>Observation 13</w:t>
        </w:r>
        <w:r w:rsidRPr="00C8022E">
          <w:rPr>
            <w:rFonts w:ascii="Times New Roman" w:hAnsi="Times New Roman" w:cs="Times New Roman"/>
            <w:b w:val="0"/>
            <w:noProof/>
            <w:kern w:val="2"/>
            <w:sz w:val="24"/>
            <w:szCs w:val="24"/>
            <w14:ligatures w14:val="standardContextual"/>
          </w:rPr>
          <w:tab/>
        </w:r>
        <w:r w:rsidRPr="00C8022E">
          <w:rPr>
            <w:rStyle w:val="Lienhypertexte"/>
            <w:rFonts w:ascii="Times New Roman" w:hAnsi="Times New Roman" w:cs="Times New Roman"/>
            <w:b w:val="0"/>
            <w:noProof/>
            <w:color w:val="auto"/>
          </w:rPr>
          <w:t>Without GNSS-based UL pre-compensation at initial access, the differential delay and Doppler shift values at the PRACH receiver will be much larger than that in legacy PRACH transmission with GNSS-based UL pre-compensation.</w:t>
        </w:r>
      </w:hyperlink>
    </w:p>
    <w:p w14:paraId="4E92E7D8" w14:textId="77777777" w:rsidR="003B05BE" w:rsidRPr="00C8022E" w:rsidRDefault="003B05BE" w:rsidP="003B05BE">
      <w:pPr>
        <w:pStyle w:val="Tabledesillustrations"/>
        <w:tabs>
          <w:tab w:val="right" w:leader="dot" w:pos="9629"/>
        </w:tabs>
        <w:rPr>
          <w:rFonts w:ascii="Times New Roman" w:hAnsi="Times New Roman" w:cs="Times New Roman"/>
          <w:b w:val="0"/>
          <w:noProof/>
          <w:kern w:val="2"/>
          <w:sz w:val="24"/>
          <w:szCs w:val="24"/>
          <w14:ligatures w14:val="standardContextual"/>
        </w:rPr>
      </w:pPr>
      <w:hyperlink w:anchor="_Toc213454923" w:history="1">
        <w:r w:rsidRPr="00C8022E">
          <w:rPr>
            <w:rStyle w:val="Lienhypertexte"/>
            <w:rFonts w:ascii="Times New Roman" w:hAnsi="Times New Roman" w:cs="Times New Roman"/>
            <w:noProof/>
            <w:color w:val="auto"/>
          </w:rPr>
          <w:t>Observation 14</w:t>
        </w:r>
        <w:r w:rsidRPr="00C8022E">
          <w:rPr>
            <w:rFonts w:ascii="Times New Roman" w:hAnsi="Times New Roman" w:cs="Times New Roman"/>
            <w:b w:val="0"/>
            <w:noProof/>
            <w:kern w:val="2"/>
            <w:sz w:val="24"/>
            <w:szCs w:val="24"/>
            <w14:ligatures w14:val="standardContextual"/>
          </w:rPr>
          <w:tab/>
        </w:r>
        <w:r w:rsidRPr="00C8022E">
          <w:rPr>
            <w:rStyle w:val="Lienhypertexte"/>
            <w:rFonts w:ascii="Times New Roman" w:hAnsi="Times New Roman" w:cs="Times New Roman"/>
            <w:b w:val="0"/>
            <w:noProof/>
            <w:color w:val="auto"/>
          </w:rPr>
          <w:t>Separate PRACH resources may be needed to support initial access for UEs with and without GNSS information in a cell.</w:t>
        </w:r>
      </w:hyperlink>
    </w:p>
    <w:p w14:paraId="74D51957" w14:textId="77777777" w:rsidR="003B05BE" w:rsidRPr="00C8022E" w:rsidRDefault="003B05BE" w:rsidP="003B05BE">
      <w:pPr>
        <w:pStyle w:val="Tabledesillustrations"/>
        <w:tabs>
          <w:tab w:val="right" w:leader="dot" w:pos="9629"/>
        </w:tabs>
        <w:rPr>
          <w:rFonts w:ascii="Times New Roman" w:hAnsi="Times New Roman" w:cs="Times New Roman"/>
          <w:b w:val="0"/>
          <w:noProof/>
          <w:kern w:val="2"/>
          <w:sz w:val="24"/>
          <w:szCs w:val="24"/>
          <w14:ligatures w14:val="standardContextual"/>
        </w:rPr>
      </w:pPr>
      <w:hyperlink w:anchor="_Toc213454924" w:history="1">
        <w:r w:rsidRPr="00C8022E">
          <w:rPr>
            <w:rStyle w:val="Lienhypertexte"/>
            <w:rFonts w:ascii="Times New Roman" w:hAnsi="Times New Roman" w:cs="Times New Roman"/>
            <w:noProof/>
            <w:color w:val="auto"/>
          </w:rPr>
          <w:t>Observation 15</w:t>
        </w:r>
        <w:r w:rsidRPr="00C8022E">
          <w:rPr>
            <w:rFonts w:ascii="Times New Roman" w:hAnsi="Times New Roman" w:cs="Times New Roman"/>
            <w:b w:val="0"/>
            <w:noProof/>
            <w:kern w:val="2"/>
            <w:sz w:val="24"/>
            <w:szCs w:val="24"/>
            <w14:ligatures w14:val="standardContextual"/>
          </w:rPr>
          <w:tab/>
        </w:r>
        <w:r w:rsidRPr="00C8022E">
          <w:rPr>
            <w:rStyle w:val="Lienhypertexte"/>
            <w:rFonts w:ascii="Times New Roman" w:hAnsi="Times New Roman" w:cs="Times New Roman"/>
            <w:b w:val="0"/>
            <w:noProof/>
            <w:color w:val="auto"/>
          </w:rPr>
          <w:t>When UL pre-compensation is based on a reference location, to keep the TA within timing accuracy limits specified by RAN4, TA commands may need to be sent more frequently than 2-3 times per second.</w:t>
        </w:r>
      </w:hyperlink>
    </w:p>
    <w:p w14:paraId="2E3A1093" w14:textId="77777777" w:rsidR="003B05BE" w:rsidRPr="00C8022E" w:rsidRDefault="003B05BE" w:rsidP="003B05BE">
      <w:pPr>
        <w:pStyle w:val="Tabledesillustrations"/>
        <w:tabs>
          <w:tab w:val="right" w:leader="dot" w:pos="9629"/>
        </w:tabs>
        <w:rPr>
          <w:rFonts w:ascii="Times New Roman" w:hAnsi="Times New Roman" w:cs="Times New Roman"/>
          <w:b w:val="0"/>
          <w:noProof/>
          <w:kern w:val="2"/>
          <w:sz w:val="24"/>
          <w:szCs w:val="24"/>
          <w14:ligatures w14:val="standardContextual"/>
        </w:rPr>
      </w:pPr>
      <w:hyperlink w:anchor="_Toc213454925" w:history="1">
        <w:r w:rsidRPr="00C8022E">
          <w:rPr>
            <w:rStyle w:val="Lienhypertexte"/>
            <w:rFonts w:ascii="Times New Roman" w:hAnsi="Times New Roman" w:cs="Times New Roman"/>
            <w:noProof/>
            <w:color w:val="auto"/>
          </w:rPr>
          <w:t>Observation 16</w:t>
        </w:r>
        <w:r w:rsidRPr="00C8022E">
          <w:rPr>
            <w:rFonts w:ascii="Times New Roman" w:hAnsi="Times New Roman" w:cs="Times New Roman"/>
            <w:b w:val="0"/>
            <w:noProof/>
            <w:kern w:val="2"/>
            <w:sz w:val="24"/>
            <w:szCs w:val="24"/>
            <w14:ligatures w14:val="standardContextual"/>
          </w:rPr>
          <w:tab/>
        </w:r>
        <w:r w:rsidRPr="00C8022E">
          <w:rPr>
            <w:rStyle w:val="Lienhypertexte"/>
            <w:rFonts w:ascii="Times New Roman" w:hAnsi="Times New Roman" w:cs="Times New Roman"/>
            <w:b w:val="0"/>
            <w:noProof/>
            <w:color w:val="auto"/>
          </w:rPr>
          <w:t>RACH-less handover is not feasible to support when GNSS is unavailable.</w:t>
        </w:r>
      </w:hyperlink>
    </w:p>
    <w:p w14:paraId="049A9586" w14:textId="77777777" w:rsidR="003B05BE" w:rsidRPr="00C8022E" w:rsidRDefault="003B05BE" w:rsidP="003B05BE">
      <w:pPr>
        <w:pStyle w:val="Tabledesillustrations"/>
        <w:tabs>
          <w:tab w:val="right" w:leader="dot" w:pos="9629"/>
        </w:tabs>
        <w:rPr>
          <w:rFonts w:ascii="Times New Roman" w:hAnsi="Times New Roman" w:cs="Times New Roman"/>
          <w:b w:val="0"/>
          <w:noProof/>
          <w:kern w:val="2"/>
          <w:sz w:val="24"/>
          <w:szCs w:val="24"/>
          <w14:ligatures w14:val="standardContextual"/>
        </w:rPr>
      </w:pPr>
      <w:hyperlink w:anchor="_Toc213454926" w:history="1">
        <w:r w:rsidRPr="00C8022E">
          <w:rPr>
            <w:rStyle w:val="Lienhypertexte"/>
            <w:rFonts w:ascii="Times New Roman" w:hAnsi="Times New Roman" w:cs="Times New Roman"/>
            <w:noProof/>
            <w:color w:val="auto"/>
          </w:rPr>
          <w:t>Observation 17</w:t>
        </w:r>
        <w:r w:rsidRPr="00C8022E">
          <w:rPr>
            <w:rFonts w:ascii="Times New Roman" w:hAnsi="Times New Roman" w:cs="Times New Roman"/>
            <w:b w:val="0"/>
            <w:noProof/>
            <w:kern w:val="2"/>
            <w:sz w:val="24"/>
            <w:szCs w:val="24"/>
            <w14:ligatures w14:val="standardContextual"/>
          </w:rPr>
          <w:tab/>
        </w:r>
        <w:r w:rsidRPr="00C8022E">
          <w:rPr>
            <w:rStyle w:val="Lienhypertexte"/>
            <w:rFonts w:ascii="Times New Roman" w:hAnsi="Times New Roman" w:cs="Times New Roman"/>
            <w:b w:val="0"/>
            <w:noProof/>
            <w:color w:val="auto"/>
          </w:rPr>
          <w:t xml:space="preserve">The GNSS position is also used in mobility-related procedures such as location/distance-based conditional handover and neighbor cell measurements, SMTC adjustment for neighbor cell SSB measurements and </w:t>
        </w:r>
        <w:r w:rsidRPr="00C8022E">
          <w:rPr>
            <w:rStyle w:val="Lienhypertexte"/>
            <w:rFonts w:ascii="Times New Roman" w:hAnsi="Times New Roman" w:cs="Times New Roman"/>
            <w:b w:val="0"/>
            <w:noProof/>
            <w:color w:val="auto"/>
            <w:lang w:val="en-US"/>
          </w:rPr>
          <w:t>TN</w:t>
        </w:r>
        <w:r w:rsidRPr="00C8022E">
          <w:rPr>
            <w:rStyle w:val="Lienhypertexte"/>
            <w:rFonts w:ascii="Times New Roman" w:hAnsi="Times New Roman" w:cs="Times New Roman"/>
            <w:b w:val="0"/>
            <w:noProof/>
            <w:color w:val="auto"/>
          </w:rPr>
          <w:t xml:space="preserve"> cell</w:t>
        </w:r>
        <w:r w:rsidRPr="00C8022E">
          <w:rPr>
            <w:rStyle w:val="Lienhypertexte"/>
            <w:rFonts w:ascii="Times New Roman" w:hAnsi="Times New Roman" w:cs="Times New Roman"/>
            <w:b w:val="0"/>
            <w:noProof/>
            <w:color w:val="auto"/>
            <w:lang w:val="en-US"/>
          </w:rPr>
          <w:t xml:space="preserve"> measurement avoidance. These procedures are out of RAN1 scope but could be studied later in RAN2 or in RAN1 based on input from RAN2.</w:t>
        </w:r>
      </w:hyperlink>
    </w:p>
    <w:p w14:paraId="3966D90C" w14:textId="77777777" w:rsidR="003B05BE" w:rsidRPr="00C8022E" w:rsidRDefault="003B05BE" w:rsidP="003B05BE">
      <w:pPr>
        <w:pStyle w:val="Tabledesillustrations"/>
        <w:tabs>
          <w:tab w:val="right" w:leader="dot" w:pos="9629"/>
        </w:tabs>
        <w:rPr>
          <w:rFonts w:ascii="Times New Roman" w:hAnsi="Times New Roman" w:cs="Times New Roman"/>
          <w:b w:val="0"/>
          <w:noProof/>
          <w:kern w:val="2"/>
          <w:sz w:val="24"/>
          <w:szCs w:val="24"/>
          <w14:ligatures w14:val="standardContextual"/>
        </w:rPr>
      </w:pPr>
      <w:hyperlink w:anchor="_Toc213454927" w:history="1">
        <w:r w:rsidRPr="00C8022E">
          <w:rPr>
            <w:rStyle w:val="Lienhypertexte"/>
            <w:rFonts w:ascii="Times New Roman" w:hAnsi="Times New Roman" w:cs="Times New Roman"/>
            <w:noProof/>
            <w:color w:val="auto"/>
          </w:rPr>
          <w:t>Observation 18</w:t>
        </w:r>
        <w:r w:rsidRPr="00C8022E">
          <w:rPr>
            <w:rFonts w:ascii="Times New Roman" w:hAnsi="Times New Roman" w:cs="Times New Roman"/>
            <w:b w:val="0"/>
            <w:noProof/>
            <w:kern w:val="2"/>
            <w:sz w:val="24"/>
            <w:szCs w:val="24"/>
            <w14:ligatures w14:val="standardContextual"/>
          </w:rPr>
          <w:tab/>
        </w:r>
        <w:r w:rsidRPr="00C8022E">
          <w:rPr>
            <w:rStyle w:val="Lienhypertexte"/>
            <w:rFonts w:ascii="Times New Roman" w:hAnsi="Times New Roman" w:cs="Times New Roman"/>
            <w:b w:val="0"/>
            <w:noProof/>
            <w:color w:val="auto"/>
          </w:rPr>
          <w:t>Solution 1, Solution 2 and Solution 3 are not mutually exclusive and should all be considered to improve robustness of PRACH preamble, reduce time/frequency uncertainty, and detect preamble despite large residual delay.</w:t>
        </w:r>
      </w:hyperlink>
    </w:p>
    <w:p w14:paraId="39A17102" w14:textId="77777777" w:rsidR="003B05BE" w:rsidRPr="00C8022E" w:rsidRDefault="003B05BE" w:rsidP="003B05BE">
      <w:pPr>
        <w:pStyle w:val="Tabledesillustrations"/>
        <w:tabs>
          <w:tab w:val="right" w:leader="dot" w:pos="9629"/>
        </w:tabs>
        <w:rPr>
          <w:rFonts w:ascii="Times New Roman" w:hAnsi="Times New Roman" w:cs="Times New Roman"/>
          <w:b w:val="0"/>
          <w:noProof/>
          <w:kern w:val="2"/>
          <w:sz w:val="24"/>
          <w:szCs w:val="24"/>
          <w14:ligatures w14:val="standardContextual"/>
        </w:rPr>
      </w:pPr>
      <w:hyperlink w:anchor="_Toc213454928" w:history="1">
        <w:r w:rsidRPr="00C8022E">
          <w:rPr>
            <w:rStyle w:val="Lienhypertexte"/>
            <w:rFonts w:ascii="Times New Roman" w:hAnsi="Times New Roman" w:cs="Times New Roman"/>
            <w:noProof/>
            <w:color w:val="auto"/>
            <w:lang w:val="en-US"/>
          </w:rPr>
          <w:t>Observation 19</w:t>
        </w:r>
        <w:r w:rsidRPr="00C8022E">
          <w:rPr>
            <w:rFonts w:ascii="Times New Roman" w:hAnsi="Times New Roman" w:cs="Times New Roman"/>
            <w:b w:val="0"/>
            <w:noProof/>
            <w:kern w:val="2"/>
            <w:sz w:val="24"/>
            <w:szCs w:val="24"/>
            <w14:ligatures w14:val="standardContextual"/>
          </w:rPr>
          <w:tab/>
        </w:r>
        <w:r w:rsidRPr="00C8022E">
          <w:rPr>
            <w:rStyle w:val="Lienhypertexte"/>
            <w:rFonts w:ascii="Times New Roman" w:eastAsiaTheme="minorHAnsi" w:hAnsi="Times New Roman" w:cs="Times New Roman"/>
            <w:b w:val="0"/>
            <w:noProof/>
            <w:color w:val="auto"/>
            <w:spacing w:val="2"/>
            <w:lang w:val="en-US" w:eastAsia="en-US"/>
          </w:rPr>
          <w:t>Both delay and frequency offset cause cyclic shift in the received ZC sequences, resulting in a composite cyclic shift from which the effect of delay cannot be separated from the effect of frequency offset.</w:t>
        </w:r>
      </w:hyperlink>
    </w:p>
    <w:p w14:paraId="017936CB" w14:textId="77777777" w:rsidR="003B05BE" w:rsidRPr="00C8022E" w:rsidRDefault="003B05BE" w:rsidP="003B05BE">
      <w:pPr>
        <w:pStyle w:val="Tabledesillustrations"/>
        <w:tabs>
          <w:tab w:val="right" w:leader="dot" w:pos="9629"/>
        </w:tabs>
        <w:rPr>
          <w:rFonts w:ascii="Times New Roman" w:hAnsi="Times New Roman" w:cs="Times New Roman"/>
          <w:b w:val="0"/>
          <w:noProof/>
          <w:kern w:val="2"/>
          <w:sz w:val="24"/>
          <w:szCs w:val="24"/>
          <w14:ligatures w14:val="standardContextual"/>
        </w:rPr>
      </w:pPr>
      <w:hyperlink w:anchor="_Toc213454929" w:history="1">
        <w:r w:rsidRPr="00C8022E">
          <w:rPr>
            <w:rStyle w:val="Lienhypertexte"/>
            <w:rFonts w:ascii="Times New Roman" w:hAnsi="Times New Roman" w:cs="Times New Roman"/>
            <w:noProof/>
            <w:color w:val="auto"/>
          </w:rPr>
          <w:t>Observation 20</w:t>
        </w:r>
        <w:r w:rsidRPr="00C8022E">
          <w:rPr>
            <w:rFonts w:ascii="Times New Roman" w:hAnsi="Times New Roman" w:cs="Times New Roman"/>
            <w:b w:val="0"/>
            <w:noProof/>
            <w:kern w:val="2"/>
            <w:sz w:val="24"/>
            <w:szCs w:val="24"/>
            <w14:ligatures w14:val="standardContextual"/>
          </w:rPr>
          <w:tab/>
        </w:r>
        <w:r w:rsidRPr="00C8022E">
          <w:rPr>
            <w:rStyle w:val="Lienhypertexte"/>
            <w:rFonts w:ascii="Times New Roman" w:hAnsi="Times New Roman" w:cs="Times New Roman"/>
            <w:b w:val="0"/>
            <w:noProof/>
            <w:color w:val="auto"/>
          </w:rPr>
          <w:t>Two different ZC sequences are needed for UL timing estimation and UL frequency estimation in LEO when GNSS is unavailable.</w:t>
        </w:r>
      </w:hyperlink>
    </w:p>
    <w:p w14:paraId="2237ADCA" w14:textId="77777777" w:rsidR="003B05BE" w:rsidRPr="00C8022E" w:rsidRDefault="003B05BE" w:rsidP="003B05BE">
      <w:pPr>
        <w:pStyle w:val="Tabledesillustrations"/>
        <w:tabs>
          <w:tab w:val="right" w:leader="dot" w:pos="9629"/>
        </w:tabs>
        <w:rPr>
          <w:rFonts w:ascii="Times New Roman" w:hAnsi="Times New Roman" w:cs="Times New Roman"/>
          <w:b w:val="0"/>
          <w:noProof/>
          <w:kern w:val="2"/>
          <w:sz w:val="24"/>
          <w:szCs w:val="24"/>
          <w14:ligatures w14:val="standardContextual"/>
        </w:rPr>
      </w:pPr>
      <w:hyperlink w:anchor="_Toc213454930" w:history="1">
        <w:r w:rsidRPr="00C8022E">
          <w:rPr>
            <w:rStyle w:val="Lienhypertexte"/>
            <w:rFonts w:ascii="Times New Roman" w:hAnsi="Times New Roman" w:cs="Times New Roman"/>
            <w:noProof/>
            <w:color w:val="auto"/>
          </w:rPr>
          <w:t>Observation 21</w:t>
        </w:r>
        <w:r w:rsidRPr="00C8022E">
          <w:rPr>
            <w:rFonts w:ascii="Times New Roman" w:hAnsi="Times New Roman" w:cs="Times New Roman"/>
            <w:b w:val="0"/>
            <w:noProof/>
            <w:kern w:val="2"/>
            <w:sz w:val="24"/>
            <w:szCs w:val="24"/>
            <w14:ligatures w14:val="standardContextual"/>
          </w:rPr>
          <w:tab/>
        </w:r>
        <w:r w:rsidRPr="00C8022E">
          <w:rPr>
            <w:rStyle w:val="Lienhypertexte"/>
            <w:rFonts w:ascii="Times New Roman" w:hAnsi="Times New Roman" w:cs="Times New Roman"/>
            <w:b w:val="0"/>
            <w:noProof/>
            <w:color w:val="auto"/>
          </w:rPr>
          <w:t>PRACH repetition with conjugated preambles can cope with the large differential Doppler shifts expected in a LEO NTN system when GNSS is unavailable.</w:t>
        </w:r>
      </w:hyperlink>
    </w:p>
    <w:p w14:paraId="4D12E005" w14:textId="77777777" w:rsidR="003B05BE" w:rsidRPr="00C8022E" w:rsidRDefault="003B05BE" w:rsidP="003B05BE">
      <w:pPr>
        <w:pStyle w:val="Corpsdetexte"/>
      </w:pPr>
      <w:r w:rsidRPr="00C8022E">
        <w:rPr>
          <w:rFonts w:cs="Times New Roman"/>
        </w:rPr>
        <w:fldChar w:fldCharType="end"/>
      </w:r>
    </w:p>
    <w:p w14:paraId="09642822" w14:textId="77777777" w:rsidR="003B05BE" w:rsidRPr="00C8022E" w:rsidRDefault="003B05BE" w:rsidP="003B05BE">
      <w:pPr>
        <w:pStyle w:val="Tabledesillustrations"/>
        <w:tabs>
          <w:tab w:val="right" w:leader="dot" w:pos="9629"/>
        </w:tabs>
        <w:rPr>
          <w:rFonts w:ascii="Times New Roman" w:hAnsi="Times New Roman" w:cs="Times New Roman"/>
          <w:b w:val="0"/>
          <w:noProof/>
          <w:kern w:val="2"/>
          <w:sz w:val="24"/>
          <w:szCs w:val="24"/>
          <w14:ligatures w14:val="standardContextual"/>
        </w:rPr>
      </w:pPr>
      <w:r w:rsidRPr="00C8022E">
        <w:rPr>
          <w:bCs/>
        </w:rPr>
        <w:fldChar w:fldCharType="begin"/>
      </w:r>
      <w:r w:rsidRPr="00C8022E">
        <w:rPr>
          <w:bCs/>
        </w:rPr>
        <w:instrText xml:space="preserve"> TOC \n \h \z \t "Proposal" \c </w:instrText>
      </w:r>
      <w:r w:rsidRPr="00C8022E">
        <w:rPr>
          <w:bCs/>
        </w:rPr>
        <w:fldChar w:fldCharType="separate"/>
      </w:r>
      <w:hyperlink w:anchor="_Toc213454931" w:history="1">
        <w:r w:rsidRPr="00C8022E">
          <w:rPr>
            <w:rStyle w:val="Lienhypertexte"/>
            <w:rFonts w:ascii="Times New Roman" w:hAnsi="Times New Roman" w:cs="Times New Roman"/>
            <w:noProof/>
            <w:color w:val="auto"/>
          </w:rPr>
          <w:t>Proposal 1</w:t>
        </w:r>
        <w:r w:rsidRPr="00C8022E">
          <w:rPr>
            <w:rFonts w:ascii="Times New Roman" w:hAnsi="Times New Roman" w:cs="Times New Roman"/>
            <w:b w:val="0"/>
            <w:noProof/>
            <w:kern w:val="2"/>
            <w:sz w:val="24"/>
            <w:szCs w:val="24"/>
            <w14:ligatures w14:val="standardContextual"/>
          </w:rPr>
          <w:tab/>
        </w:r>
        <w:r w:rsidRPr="00C8022E">
          <w:rPr>
            <w:rStyle w:val="Lienhypertexte"/>
            <w:rFonts w:ascii="Times New Roman" w:hAnsi="Times New Roman" w:cs="Times New Roman"/>
            <w:b w:val="0"/>
            <w:noProof/>
            <w:color w:val="auto"/>
          </w:rPr>
          <w:t>Study network-assisted and UE-assisted methods to detect a loss of GNSS information in a cell or UE.</w:t>
        </w:r>
      </w:hyperlink>
    </w:p>
    <w:p w14:paraId="6264595F" w14:textId="77777777" w:rsidR="003B05BE" w:rsidRPr="00C8022E" w:rsidRDefault="003B05BE" w:rsidP="003B05BE">
      <w:pPr>
        <w:pStyle w:val="Tabledesillustrations"/>
        <w:tabs>
          <w:tab w:val="right" w:leader="dot" w:pos="9629"/>
        </w:tabs>
        <w:rPr>
          <w:rFonts w:ascii="Times New Roman" w:hAnsi="Times New Roman" w:cs="Times New Roman"/>
          <w:b w:val="0"/>
          <w:noProof/>
          <w:kern w:val="2"/>
          <w:sz w:val="24"/>
          <w:szCs w:val="24"/>
          <w14:ligatures w14:val="standardContextual"/>
        </w:rPr>
      </w:pPr>
      <w:hyperlink w:anchor="_Toc213454932" w:history="1">
        <w:r w:rsidRPr="00C8022E">
          <w:rPr>
            <w:rStyle w:val="Lienhypertexte"/>
            <w:rFonts w:ascii="Times New Roman" w:hAnsi="Times New Roman" w:cs="Times New Roman"/>
            <w:noProof/>
            <w:color w:val="auto"/>
          </w:rPr>
          <w:t>Proposal 2</w:t>
        </w:r>
        <w:r w:rsidRPr="00C8022E">
          <w:rPr>
            <w:rFonts w:ascii="Times New Roman" w:hAnsi="Times New Roman" w:cs="Times New Roman"/>
            <w:b w:val="0"/>
            <w:noProof/>
            <w:kern w:val="2"/>
            <w:sz w:val="24"/>
            <w:szCs w:val="24"/>
            <w14:ligatures w14:val="standardContextual"/>
          </w:rPr>
          <w:tab/>
        </w:r>
        <w:r w:rsidRPr="00C8022E">
          <w:rPr>
            <w:rStyle w:val="Lienhypertexte"/>
            <w:rFonts w:ascii="Times New Roman" w:hAnsi="Times New Roman" w:cs="Times New Roman"/>
            <w:b w:val="0"/>
            <w:noProof/>
            <w:color w:val="auto"/>
          </w:rPr>
          <w:t>Use calculation methodology Alt 2 as baseline when a single calculation methodology is selected.</w:t>
        </w:r>
      </w:hyperlink>
    </w:p>
    <w:p w14:paraId="3EC5741E" w14:textId="77777777" w:rsidR="003B05BE" w:rsidRPr="00C8022E" w:rsidRDefault="003B05BE" w:rsidP="003B05BE">
      <w:pPr>
        <w:pStyle w:val="Tabledesillustrations"/>
        <w:tabs>
          <w:tab w:val="right" w:leader="dot" w:pos="9629"/>
        </w:tabs>
        <w:rPr>
          <w:rFonts w:ascii="Times New Roman" w:hAnsi="Times New Roman" w:cs="Times New Roman"/>
          <w:b w:val="0"/>
          <w:noProof/>
          <w:kern w:val="2"/>
          <w:sz w:val="24"/>
          <w:szCs w:val="24"/>
          <w14:ligatures w14:val="standardContextual"/>
        </w:rPr>
      </w:pPr>
      <w:hyperlink w:anchor="_Toc213454933" w:history="1">
        <w:r w:rsidRPr="00C8022E">
          <w:rPr>
            <w:rStyle w:val="Lienhypertexte"/>
            <w:rFonts w:ascii="Times New Roman" w:hAnsi="Times New Roman" w:cs="Times New Roman"/>
            <w:noProof/>
            <w:color w:val="auto"/>
          </w:rPr>
          <w:t>Proposal 3</w:t>
        </w:r>
        <w:r w:rsidRPr="00C8022E">
          <w:rPr>
            <w:rFonts w:ascii="Times New Roman" w:hAnsi="Times New Roman" w:cs="Times New Roman"/>
            <w:b w:val="0"/>
            <w:noProof/>
            <w:kern w:val="2"/>
            <w:sz w:val="24"/>
            <w:szCs w:val="24"/>
            <w14:ligatures w14:val="standardContextual"/>
          </w:rPr>
          <w:tab/>
        </w:r>
        <w:r w:rsidRPr="00C8022E">
          <w:rPr>
            <w:rStyle w:val="Lienhypertexte"/>
            <w:rFonts w:ascii="Times New Roman" w:hAnsi="Times New Roman" w:cs="Times New Roman"/>
            <w:b w:val="0"/>
            <w:noProof/>
            <w:color w:val="auto"/>
          </w:rPr>
          <w:t>Study UL pre-compensation for initial access based on a reference location, broadcast by gNB, used by the UE as its own location at preamble transmission.</w:t>
        </w:r>
      </w:hyperlink>
    </w:p>
    <w:p w14:paraId="38047E3D" w14:textId="77777777" w:rsidR="003B05BE" w:rsidRPr="00C8022E" w:rsidRDefault="003B05BE" w:rsidP="003B05BE">
      <w:pPr>
        <w:pStyle w:val="Tabledesillustrations"/>
        <w:tabs>
          <w:tab w:val="right" w:leader="dot" w:pos="9629"/>
        </w:tabs>
        <w:rPr>
          <w:rFonts w:ascii="Times New Roman" w:hAnsi="Times New Roman" w:cs="Times New Roman"/>
          <w:b w:val="0"/>
          <w:noProof/>
          <w:kern w:val="2"/>
          <w:sz w:val="24"/>
          <w:szCs w:val="24"/>
          <w14:ligatures w14:val="standardContextual"/>
        </w:rPr>
      </w:pPr>
      <w:hyperlink w:anchor="_Toc213454934" w:history="1">
        <w:r w:rsidRPr="00C8022E">
          <w:rPr>
            <w:rStyle w:val="Lienhypertexte"/>
            <w:rFonts w:ascii="Times New Roman" w:hAnsi="Times New Roman" w:cs="Times New Roman"/>
            <w:noProof/>
            <w:color w:val="auto"/>
          </w:rPr>
          <w:t>Proposal 4</w:t>
        </w:r>
        <w:r w:rsidRPr="00C8022E">
          <w:rPr>
            <w:rFonts w:ascii="Times New Roman" w:hAnsi="Times New Roman" w:cs="Times New Roman"/>
            <w:b w:val="0"/>
            <w:noProof/>
            <w:kern w:val="2"/>
            <w:sz w:val="24"/>
            <w:szCs w:val="24"/>
            <w14:ligatures w14:val="standardContextual"/>
          </w:rPr>
          <w:tab/>
        </w:r>
        <w:r w:rsidRPr="00C8022E">
          <w:rPr>
            <w:rStyle w:val="Lienhypertexte"/>
            <w:rFonts w:ascii="Times New Roman" w:hAnsi="Times New Roman" w:cs="Times New Roman"/>
            <w:b w:val="0"/>
            <w:noProof/>
            <w:color w:val="auto"/>
          </w:rPr>
          <w:t xml:space="preserve">Study conjugated preambles and other PRACH enhancements that do not require </w:t>
        </w:r>
        <w:r w:rsidRPr="00C8022E">
          <w:rPr>
            <w:rStyle w:val="Lienhypertexte"/>
            <w:rFonts w:ascii="Times New Roman" w:hAnsi="Times New Roman" w:cs="Times New Roman"/>
            <w:b w:val="0"/>
            <w:noProof/>
            <w:color w:val="auto"/>
            <w:lang w:val="en-US"/>
          </w:rPr>
          <w:t xml:space="preserve">physical layer channel/signal changes </w:t>
        </w:r>
        <w:r w:rsidRPr="00C8022E">
          <w:rPr>
            <w:rStyle w:val="Lienhypertexte"/>
            <w:rFonts w:ascii="Times New Roman" w:hAnsi="Times New Roman" w:cs="Times New Roman"/>
            <w:b w:val="0"/>
            <w:noProof/>
            <w:color w:val="auto"/>
          </w:rPr>
          <w:t>to enable initial access in the absence of GNSS information at the NTN UE.</w:t>
        </w:r>
      </w:hyperlink>
    </w:p>
    <w:p w14:paraId="1F6BADBF" w14:textId="77777777" w:rsidR="003B05BE" w:rsidRPr="00C8022E" w:rsidRDefault="003B05BE" w:rsidP="003B05BE">
      <w:pPr>
        <w:pStyle w:val="Tabledesillustrations"/>
        <w:tabs>
          <w:tab w:val="right" w:leader="dot" w:pos="9629"/>
        </w:tabs>
        <w:rPr>
          <w:rFonts w:ascii="Times New Roman" w:hAnsi="Times New Roman" w:cs="Times New Roman"/>
          <w:b w:val="0"/>
          <w:noProof/>
          <w:kern w:val="2"/>
          <w:sz w:val="24"/>
          <w:szCs w:val="24"/>
          <w14:ligatures w14:val="standardContextual"/>
        </w:rPr>
      </w:pPr>
      <w:hyperlink w:anchor="_Toc213454935" w:history="1">
        <w:r w:rsidRPr="00C8022E">
          <w:rPr>
            <w:rStyle w:val="Lienhypertexte"/>
            <w:rFonts w:ascii="Times New Roman" w:hAnsi="Times New Roman" w:cs="Times New Roman"/>
            <w:noProof/>
            <w:color w:val="auto"/>
          </w:rPr>
          <w:t>Proposal 5</w:t>
        </w:r>
        <w:r w:rsidRPr="00C8022E">
          <w:rPr>
            <w:rFonts w:ascii="Times New Roman" w:hAnsi="Times New Roman" w:cs="Times New Roman"/>
            <w:b w:val="0"/>
            <w:noProof/>
            <w:kern w:val="2"/>
            <w:sz w:val="24"/>
            <w:szCs w:val="24"/>
            <w14:ligatures w14:val="standardContextual"/>
          </w:rPr>
          <w:tab/>
        </w:r>
        <w:r w:rsidRPr="00C8022E">
          <w:rPr>
            <w:rStyle w:val="Lienhypertexte"/>
            <w:rFonts w:ascii="Times New Roman" w:hAnsi="Times New Roman" w:cs="Times New Roman"/>
            <w:b w:val="0"/>
            <w:noProof/>
            <w:color w:val="auto"/>
          </w:rPr>
          <w:t>Study signalling enhancements in Msg2 aiming at correcting time/frequency offsets during initial access, including:</w:t>
        </w:r>
      </w:hyperlink>
    </w:p>
    <w:p w14:paraId="00F54C16" w14:textId="77777777" w:rsidR="003B05BE" w:rsidRPr="00C8022E" w:rsidRDefault="003B05BE" w:rsidP="003B05BE">
      <w:pPr>
        <w:pStyle w:val="Tabledesillustrations"/>
        <w:tabs>
          <w:tab w:val="right" w:leader="dot" w:pos="9629"/>
        </w:tabs>
        <w:rPr>
          <w:rFonts w:ascii="Times New Roman" w:hAnsi="Times New Roman" w:cs="Times New Roman"/>
          <w:b w:val="0"/>
          <w:noProof/>
          <w:kern w:val="2"/>
          <w:sz w:val="24"/>
          <w:szCs w:val="24"/>
          <w14:ligatures w14:val="standardContextual"/>
        </w:rPr>
      </w:pPr>
      <w:hyperlink w:anchor="_Toc213454936" w:history="1">
        <w:r w:rsidRPr="00C8022E">
          <w:rPr>
            <w:rStyle w:val="Lienhypertexte"/>
            <w:rFonts w:ascii="Times New Roman" w:hAnsi="Times New Roman" w:cs="Times New Roman"/>
            <w:b w:val="0"/>
            <w:noProof/>
            <w:color w:val="auto"/>
          </w:rPr>
          <w:t></w:t>
        </w:r>
        <w:r w:rsidRPr="00C8022E">
          <w:rPr>
            <w:rFonts w:ascii="Times New Roman" w:hAnsi="Times New Roman" w:cs="Times New Roman"/>
            <w:b w:val="0"/>
            <w:noProof/>
            <w:kern w:val="2"/>
            <w:sz w:val="24"/>
            <w:szCs w:val="24"/>
            <w14:ligatures w14:val="standardContextual"/>
          </w:rPr>
          <w:tab/>
        </w:r>
        <w:r w:rsidRPr="00C8022E">
          <w:rPr>
            <w:rStyle w:val="Lienhypertexte"/>
            <w:rFonts w:ascii="Times New Roman" w:hAnsi="Times New Roman" w:cs="Times New Roman"/>
            <w:b w:val="0"/>
            <w:noProof/>
            <w:color w:val="auto"/>
          </w:rPr>
          <w:t>Enhanced TA command (e.g., extended range and/or negative range)</w:t>
        </w:r>
      </w:hyperlink>
    </w:p>
    <w:p w14:paraId="5D749758" w14:textId="77777777" w:rsidR="003B05BE" w:rsidRPr="00C8022E" w:rsidRDefault="003B05BE" w:rsidP="003B05BE">
      <w:pPr>
        <w:pStyle w:val="Tabledesillustrations"/>
        <w:tabs>
          <w:tab w:val="right" w:leader="dot" w:pos="9629"/>
        </w:tabs>
        <w:rPr>
          <w:rFonts w:ascii="Times New Roman" w:hAnsi="Times New Roman" w:cs="Times New Roman"/>
          <w:b w:val="0"/>
          <w:noProof/>
          <w:kern w:val="2"/>
          <w:sz w:val="24"/>
          <w:szCs w:val="24"/>
          <w14:ligatures w14:val="standardContextual"/>
        </w:rPr>
      </w:pPr>
      <w:hyperlink w:anchor="_Toc213454937" w:history="1">
        <w:r w:rsidRPr="00C8022E">
          <w:rPr>
            <w:rStyle w:val="Lienhypertexte"/>
            <w:rFonts w:ascii="Times New Roman" w:hAnsi="Times New Roman" w:cs="Times New Roman"/>
            <w:b w:val="0"/>
            <w:noProof/>
            <w:color w:val="auto"/>
          </w:rPr>
          <w:t></w:t>
        </w:r>
        <w:r w:rsidRPr="00C8022E">
          <w:rPr>
            <w:rFonts w:ascii="Times New Roman" w:hAnsi="Times New Roman" w:cs="Times New Roman"/>
            <w:b w:val="0"/>
            <w:noProof/>
            <w:kern w:val="2"/>
            <w:sz w:val="24"/>
            <w:szCs w:val="24"/>
            <w14:ligatures w14:val="standardContextual"/>
          </w:rPr>
          <w:tab/>
        </w:r>
        <w:r w:rsidRPr="00C8022E">
          <w:rPr>
            <w:rStyle w:val="Lienhypertexte"/>
            <w:rFonts w:ascii="Times New Roman" w:hAnsi="Times New Roman" w:cs="Times New Roman"/>
            <w:b w:val="0"/>
            <w:noProof/>
            <w:color w:val="auto"/>
          </w:rPr>
          <w:t>Frequency adjustment command</w:t>
        </w:r>
      </w:hyperlink>
    </w:p>
    <w:p w14:paraId="5CDF0361" w14:textId="77777777" w:rsidR="003B05BE" w:rsidRPr="00C8022E" w:rsidRDefault="003B05BE" w:rsidP="003B05BE">
      <w:pPr>
        <w:pStyle w:val="Tabledesillustrations"/>
        <w:tabs>
          <w:tab w:val="right" w:leader="dot" w:pos="9629"/>
        </w:tabs>
        <w:rPr>
          <w:rFonts w:ascii="Times New Roman" w:hAnsi="Times New Roman" w:cs="Times New Roman"/>
          <w:b w:val="0"/>
          <w:noProof/>
          <w:kern w:val="2"/>
          <w:sz w:val="24"/>
          <w:szCs w:val="24"/>
          <w14:ligatures w14:val="standardContextual"/>
        </w:rPr>
      </w:pPr>
      <w:hyperlink w:anchor="_Toc213454938" w:history="1">
        <w:r w:rsidRPr="00C8022E">
          <w:rPr>
            <w:rStyle w:val="Lienhypertexte"/>
            <w:rFonts w:ascii="Times New Roman" w:hAnsi="Times New Roman" w:cs="Times New Roman"/>
            <w:b w:val="0"/>
            <w:noProof/>
            <w:color w:val="auto"/>
          </w:rPr>
          <w:t></w:t>
        </w:r>
        <w:r w:rsidRPr="00C8022E">
          <w:rPr>
            <w:rFonts w:ascii="Times New Roman" w:hAnsi="Times New Roman" w:cs="Times New Roman"/>
            <w:b w:val="0"/>
            <w:noProof/>
            <w:kern w:val="2"/>
            <w:sz w:val="24"/>
            <w:szCs w:val="24"/>
            <w14:ligatures w14:val="standardContextual"/>
          </w:rPr>
          <w:tab/>
        </w:r>
        <w:r w:rsidRPr="00C8022E">
          <w:rPr>
            <w:rStyle w:val="Lienhypertexte"/>
            <w:rFonts w:ascii="Times New Roman" w:hAnsi="Times New Roman" w:cs="Times New Roman"/>
            <w:b w:val="0"/>
            <w:noProof/>
            <w:color w:val="auto"/>
          </w:rPr>
          <w:t>Position adjustment command (indicating an UE-specific reference location to the UE)</w:t>
        </w:r>
      </w:hyperlink>
    </w:p>
    <w:p w14:paraId="72918191" w14:textId="77777777" w:rsidR="003B05BE" w:rsidRPr="00C8022E" w:rsidRDefault="003B05BE" w:rsidP="003B05BE">
      <w:pPr>
        <w:pStyle w:val="Tabledesillustrations"/>
        <w:tabs>
          <w:tab w:val="right" w:leader="dot" w:pos="9629"/>
        </w:tabs>
        <w:rPr>
          <w:rFonts w:ascii="Times New Roman" w:hAnsi="Times New Roman" w:cs="Times New Roman"/>
          <w:b w:val="0"/>
          <w:noProof/>
          <w:kern w:val="2"/>
          <w:sz w:val="24"/>
          <w:szCs w:val="24"/>
          <w14:ligatures w14:val="standardContextual"/>
        </w:rPr>
      </w:pPr>
      <w:hyperlink w:anchor="_Toc213454939" w:history="1">
        <w:r w:rsidRPr="00C8022E">
          <w:rPr>
            <w:rStyle w:val="Lienhypertexte"/>
            <w:rFonts w:ascii="Times New Roman" w:hAnsi="Times New Roman" w:cs="Times New Roman"/>
            <w:noProof/>
            <w:color w:val="auto"/>
          </w:rPr>
          <w:t>Proposal 6</w:t>
        </w:r>
        <w:r w:rsidRPr="00C8022E">
          <w:rPr>
            <w:rFonts w:ascii="Times New Roman" w:hAnsi="Times New Roman" w:cs="Times New Roman"/>
            <w:b w:val="0"/>
            <w:noProof/>
            <w:kern w:val="2"/>
            <w:sz w:val="24"/>
            <w:szCs w:val="24"/>
            <w14:ligatures w14:val="standardContextual"/>
          </w:rPr>
          <w:tab/>
        </w:r>
        <w:r w:rsidRPr="00C8022E">
          <w:rPr>
            <w:rStyle w:val="Lienhypertexte"/>
            <w:rFonts w:ascii="Times New Roman" w:hAnsi="Times New Roman" w:cs="Times New Roman"/>
            <w:b w:val="0"/>
            <w:noProof/>
            <w:color w:val="auto"/>
          </w:rPr>
          <w:t>Study pre-compensation for RRC_CONNECTED state based on a reference location, broadcast by gNB, used by the UE as its own location for UL transmission.</w:t>
        </w:r>
      </w:hyperlink>
    </w:p>
    <w:p w14:paraId="53249601" w14:textId="77777777" w:rsidR="003B05BE" w:rsidRPr="00C8022E" w:rsidRDefault="003B05BE" w:rsidP="003B05BE">
      <w:pPr>
        <w:pStyle w:val="Tabledesillustrations"/>
        <w:tabs>
          <w:tab w:val="right" w:leader="dot" w:pos="9629"/>
        </w:tabs>
        <w:rPr>
          <w:rFonts w:ascii="Times New Roman" w:hAnsi="Times New Roman" w:cs="Times New Roman"/>
          <w:b w:val="0"/>
          <w:noProof/>
          <w:kern w:val="2"/>
          <w:sz w:val="24"/>
          <w:szCs w:val="24"/>
          <w14:ligatures w14:val="standardContextual"/>
        </w:rPr>
      </w:pPr>
      <w:hyperlink w:anchor="_Toc213454940" w:history="1">
        <w:r w:rsidRPr="00C8022E">
          <w:rPr>
            <w:rStyle w:val="Lienhypertexte"/>
            <w:rFonts w:ascii="Times New Roman" w:hAnsi="Times New Roman" w:cs="Times New Roman"/>
            <w:noProof/>
            <w:color w:val="auto"/>
          </w:rPr>
          <w:t>Proposal 7</w:t>
        </w:r>
        <w:r w:rsidRPr="00C8022E">
          <w:rPr>
            <w:rFonts w:ascii="Times New Roman" w:hAnsi="Times New Roman" w:cs="Times New Roman"/>
            <w:b w:val="0"/>
            <w:noProof/>
            <w:kern w:val="2"/>
            <w:sz w:val="24"/>
            <w:szCs w:val="24"/>
            <w14:ligatures w14:val="standardContextual"/>
          </w:rPr>
          <w:tab/>
        </w:r>
        <w:r w:rsidRPr="00C8022E">
          <w:rPr>
            <w:rStyle w:val="Lienhypertexte"/>
            <w:rFonts w:ascii="Times New Roman" w:hAnsi="Times New Roman" w:cs="Times New Roman"/>
            <w:b w:val="0"/>
            <w:noProof/>
            <w:color w:val="auto"/>
          </w:rPr>
          <w:t>Study signalling enhancements (MAC CE) aiming at correcting time/frequency offsets in RRC_CONNECTED state, including:</w:t>
        </w:r>
      </w:hyperlink>
    </w:p>
    <w:p w14:paraId="3D9B87CB" w14:textId="77777777" w:rsidR="003B05BE" w:rsidRPr="00C8022E" w:rsidRDefault="003B05BE" w:rsidP="003B05BE">
      <w:pPr>
        <w:pStyle w:val="Tabledesillustrations"/>
        <w:tabs>
          <w:tab w:val="right" w:leader="dot" w:pos="9629"/>
        </w:tabs>
        <w:rPr>
          <w:rFonts w:ascii="Times New Roman" w:hAnsi="Times New Roman" w:cs="Times New Roman"/>
          <w:b w:val="0"/>
          <w:noProof/>
          <w:kern w:val="2"/>
          <w:sz w:val="24"/>
          <w:szCs w:val="24"/>
          <w14:ligatures w14:val="standardContextual"/>
        </w:rPr>
      </w:pPr>
      <w:hyperlink w:anchor="_Toc213454941" w:history="1">
        <w:r w:rsidRPr="00C8022E">
          <w:rPr>
            <w:rStyle w:val="Lienhypertexte"/>
            <w:rFonts w:ascii="Times New Roman" w:hAnsi="Times New Roman" w:cs="Times New Roman"/>
            <w:b w:val="0"/>
            <w:noProof/>
            <w:color w:val="auto"/>
          </w:rPr>
          <w:t></w:t>
        </w:r>
        <w:r w:rsidRPr="00C8022E">
          <w:rPr>
            <w:rFonts w:ascii="Times New Roman" w:hAnsi="Times New Roman" w:cs="Times New Roman"/>
            <w:b w:val="0"/>
            <w:noProof/>
            <w:kern w:val="2"/>
            <w:sz w:val="24"/>
            <w:szCs w:val="24"/>
            <w14:ligatures w14:val="standardContextual"/>
          </w:rPr>
          <w:tab/>
        </w:r>
        <w:r w:rsidRPr="00C8022E">
          <w:rPr>
            <w:rStyle w:val="Lienhypertexte"/>
            <w:rFonts w:ascii="Times New Roman" w:hAnsi="Times New Roman" w:cs="Times New Roman"/>
            <w:b w:val="0"/>
            <w:noProof/>
            <w:color w:val="auto"/>
          </w:rPr>
          <w:t>Enhanced TA command (e.g., TA drift rate and TA drift variation rate)</w:t>
        </w:r>
      </w:hyperlink>
    </w:p>
    <w:p w14:paraId="12B55203" w14:textId="77777777" w:rsidR="003B05BE" w:rsidRPr="00C8022E" w:rsidRDefault="003B05BE" w:rsidP="003B05BE">
      <w:pPr>
        <w:pStyle w:val="Tabledesillustrations"/>
        <w:tabs>
          <w:tab w:val="right" w:leader="dot" w:pos="9629"/>
        </w:tabs>
        <w:rPr>
          <w:rFonts w:ascii="Times New Roman" w:hAnsi="Times New Roman" w:cs="Times New Roman"/>
          <w:b w:val="0"/>
          <w:noProof/>
          <w:kern w:val="2"/>
          <w:sz w:val="24"/>
          <w:szCs w:val="24"/>
          <w14:ligatures w14:val="standardContextual"/>
        </w:rPr>
      </w:pPr>
      <w:hyperlink w:anchor="_Toc213454942" w:history="1">
        <w:r w:rsidRPr="00C8022E">
          <w:rPr>
            <w:rStyle w:val="Lienhypertexte"/>
            <w:rFonts w:ascii="Times New Roman" w:hAnsi="Times New Roman" w:cs="Times New Roman"/>
            <w:b w:val="0"/>
            <w:noProof/>
            <w:color w:val="auto"/>
          </w:rPr>
          <w:t></w:t>
        </w:r>
        <w:r w:rsidRPr="00C8022E">
          <w:rPr>
            <w:rFonts w:ascii="Times New Roman" w:hAnsi="Times New Roman" w:cs="Times New Roman"/>
            <w:b w:val="0"/>
            <w:noProof/>
            <w:kern w:val="2"/>
            <w:sz w:val="24"/>
            <w:szCs w:val="24"/>
            <w14:ligatures w14:val="standardContextual"/>
          </w:rPr>
          <w:tab/>
        </w:r>
        <w:r w:rsidRPr="00C8022E">
          <w:rPr>
            <w:rStyle w:val="Lienhypertexte"/>
            <w:rFonts w:ascii="Times New Roman" w:hAnsi="Times New Roman" w:cs="Times New Roman"/>
            <w:b w:val="0"/>
            <w:noProof/>
            <w:color w:val="auto"/>
          </w:rPr>
          <w:t>Frequency adjustment command</w:t>
        </w:r>
      </w:hyperlink>
    </w:p>
    <w:p w14:paraId="5117F9B5" w14:textId="77777777" w:rsidR="003B05BE" w:rsidRPr="00C8022E" w:rsidRDefault="003B05BE" w:rsidP="003B05BE">
      <w:pPr>
        <w:pStyle w:val="Tabledesillustrations"/>
        <w:tabs>
          <w:tab w:val="right" w:leader="dot" w:pos="9629"/>
        </w:tabs>
        <w:rPr>
          <w:rFonts w:ascii="Times New Roman" w:hAnsi="Times New Roman" w:cs="Times New Roman"/>
          <w:b w:val="0"/>
          <w:noProof/>
          <w:kern w:val="2"/>
          <w:sz w:val="24"/>
          <w:szCs w:val="24"/>
          <w14:ligatures w14:val="standardContextual"/>
        </w:rPr>
      </w:pPr>
      <w:hyperlink w:anchor="_Toc213454943" w:history="1">
        <w:r w:rsidRPr="00C8022E">
          <w:rPr>
            <w:rStyle w:val="Lienhypertexte"/>
            <w:rFonts w:ascii="Times New Roman" w:hAnsi="Times New Roman" w:cs="Times New Roman"/>
            <w:b w:val="0"/>
            <w:noProof/>
            <w:color w:val="auto"/>
          </w:rPr>
          <w:t></w:t>
        </w:r>
        <w:r w:rsidRPr="00C8022E">
          <w:rPr>
            <w:rFonts w:ascii="Times New Roman" w:hAnsi="Times New Roman" w:cs="Times New Roman"/>
            <w:b w:val="0"/>
            <w:noProof/>
            <w:kern w:val="2"/>
            <w:sz w:val="24"/>
            <w:szCs w:val="24"/>
            <w14:ligatures w14:val="standardContextual"/>
          </w:rPr>
          <w:tab/>
        </w:r>
        <w:r w:rsidRPr="00C8022E">
          <w:rPr>
            <w:rStyle w:val="Lienhypertexte"/>
            <w:rFonts w:ascii="Times New Roman" w:hAnsi="Times New Roman" w:cs="Times New Roman"/>
            <w:b w:val="0"/>
            <w:noProof/>
            <w:color w:val="auto"/>
          </w:rPr>
          <w:t>Position adjustment command (indicating UE-specific reference location to the UE)</w:t>
        </w:r>
      </w:hyperlink>
    </w:p>
    <w:p w14:paraId="1FD36C92" w14:textId="77777777" w:rsidR="003B05BE" w:rsidRPr="00C8022E" w:rsidRDefault="003B05BE" w:rsidP="003B05BE">
      <w:pPr>
        <w:pStyle w:val="Tabledesillustrations"/>
        <w:tabs>
          <w:tab w:val="right" w:leader="dot" w:pos="9629"/>
        </w:tabs>
        <w:rPr>
          <w:rFonts w:ascii="Times New Roman" w:hAnsi="Times New Roman" w:cs="Times New Roman"/>
          <w:b w:val="0"/>
          <w:noProof/>
          <w:kern w:val="2"/>
          <w:sz w:val="24"/>
          <w:szCs w:val="24"/>
          <w14:ligatures w14:val="standardContextual"/>
        </w:rPr>
      </w:pPr>
      <w:hyperlink w:anchor="_Toc213454944" w:history="1">
        <w:r w:rsidRPr="00C8022E">
          <w:rPr>
            <w:rStyle w:val="Lienhypertexte"/>
            <w:rFonts w:ascii="Times New Roman" w:hAnsi="Times New Roman" w:cs="Times New Roman"/>
            <w:noProof/>
            <w:color w:val="auto"/>
          </w:rPr>
          <w:t>Proposal 8</w:t>
        </w:r>
        <w:r w:rsidRPr="00C8022E">
          <w:rPr>
            <w:rFonts w:ascii="Times New Roman" w:hAnsi="Times New Roman" w:cs="Times New Roman"/>
            <w:b w:val="0"/>
            <w:noProof/>
            <w:kern w:val="2"/>
            <w:sz w:val="24"/>
            <w:szCs w:val="24"/>
            <w14:ligatures w14:val="standardContextual"/>
          </w:rPr>
          <w:tab/>
        </w:r>
        <w:r w:rsidRPr="00C8022E">
          <w:rPr>
            <w:rStyle w:val="Lienhypertexte"/>
            <w:rFonts w:ascii="Times New Roman" w:hAnsi="Times New Roman" w:cs="Times New Roman"/>
            <w:b w:val="0"/>
            <w:noProof/>
            <w:color w:val="auto"/>
          </w:rPr>
          <w:t>Study the GNSS operations specified for IoT-NTN in Rel-18 to see if any solutions can be adopted for GNSS-resilient operation of NR-NTN.</w:t>
        </w:r>
      </w:hyperlink>
    </w:p>
    <w:p w14:paraId="0CF8F263" w14:textId="77777777" w:rsidR="003B05BE" w:rsidRPr="00C8022E" w:rsidRDefault="003B05BE" w:rsidP="003B05BE">
      <w:pPr>
        <w:pStyle w:val="Tabledesillustrations"/>
        <w:tabs>
          <w:tab w:val="right" w:leader="dot" w:pos="9629"/>
        </w:tabs>
        <w:rPr>
          <w:rFonts w:ascii="Times New Roman" w:hAnsi="Times New Roman" w:cs="Times New Roman"/>
          <w:b w:val="0"/>
          <w:noProof/>
          <w:kern w:val="2"/>
          <w:sz w:val="24"/>
          <w:szCs w:val="24"/>
          <w14:ligatures w14:val="standardContextual"/>
        </w:rPr>
      </w:pPr>
      <w:hyperlink w:anchor="_Toc213454945" w:history="1">
        <w:r w:rsidRPr="00C8022E">
          <w:rPr>
            <w:rStyle w:val="Lienhypertexte"/>
            <w:rFonts w:ascii="Times New Roman" w:hAnsi="Times New Roman" w:cs="Times New Roman"/>
            <w:noProof/>
            <w:color w:val="auto"/>
          </w:rPr>
          <w:t>Proposal 9</w:t>
        </w:r>
        <w:r w:rsidRPr="00C8022E">
          <w:rPr>
            <w:rFonts w:ascii="Times New Roman" w:hAnsi="Times New Roman" w:cs="Times New Roman"/>
            <w:b w:val="0"/>
            <w:noProof/>
            <w:kern w:val="2"/>
            <w:sz w:val="24"/>
            <w:szCs w:val="24"/>
            <w14:ligatures w14:val="standardContextual"/>
          </w:rPr>
          <w:tab/>
        </w:r>
        <w:r w:rsidRPr="00C8022E">
          <w:rPr>
            <w:rStyle w:val="Lienhypertexte"/>
            <w:rFonts w:ascii="Times New Roman" w:hAnsi="Times New Roman" w:cs="Times New Roman"/>
            <w:b w:val="0"/>
            <w:noProof/>
            <w:color w:val="auto"/>
          </w:rPr>
          <w:t>Study conjugated preambles and other methods to enable PDCCH order PRACH in the absence of GNSS information at the NTN UE.</w:t>
        </w:r>
      </w:hyperlink>
    </w:p>
    <w:p w14:paraId="45776F2B" w14:textId="77777777" w:rsidR="003B05BE" w:rsidRPr="00C8022E" w:rsidRDefault="003B05BE" w:rsidP="003B05BE">
      <w:pPr>
        <w:pStyle w:val="Tabledesillustrations"/>
        <w:tabs>
          <w:tab w:val="right" w:leader="dot" w:pos="9629"/>
        </w:tabs>
        <w:rPr>
          <w:rFonts w:ascii="Times New Roman" w:hAnsi="Times New Roman" w:cs="Times New Roman"/>
          <w:b w:val="0"/>
          <w:noProof/>
          <w:kern w:val="2"/>
          <w:sz w:val="24"/>
          <w:szCs w:val="24"/>
          <w14:ligatures w14:val="standardContextual"/>
        </w:rPr>
      </w:pPr>
      <w:hyperlink w:anchor="_Toc213454946" w:history="1">
        <w:r w:rsidRPr="00C8022E">
          <w:rPr>
            <w:rStyle w:val="Lienhypertexte"/>
            <w:rFonts w:ascii="Times New Roman" w:hAnsi="Times New Roman" w:cs="Times New Roman"/>
            <w:noProof/>
            <w:color w:val="auto"/>
          </w:rPr>
          <w:t>Proposal 10</w:t>
        </w:r>
        <w:r w:rsidRPr="00C8022E">
          <w:rPr>
            <w:rFonts w:ascii="Times New Roman" w:hAnsi="Times New Roman" w:cs="Times New Roman"/>
            <w:b w:val="0"/>
            <w:noProof/>
            <w:kern w:val="2"/>
            <w:sz w:val="24"/>
            <w:szCs w:val="24"/>
            <w14:ligatures w14:val="standardContextual"/>
          </w:rPr>
          <w:tab/>
        </w:r>
        <w:r w:rsidRPr="00C8022E">
          <w:rPr>
            <w:rStyle w:val="Lienhypertexte"/>
            <w:rFonts w:ascii="Times New Roman" w:hAnsi="Times New Roman" w:cs="Times New Roman"/>
            <w:b w:val="0"/>
            <w:noProof/>
            <w:color w:val="auto"/>
          </w:rPr>
          <w:t>Prioritize Solution 1A, 1D, 2D and 3.</w:t>
        </w:r>
      </w:hyperlink>
    </w:p>
    <w:p w14:paraId="11F0AF19" w14:textId="77777777" w:rsidR="003B05BE" w:rsidRPr="00C8022E" w:rsidRDefault="003B05BE" w:rsidP="003B05BE">
      <w:pPr>
        <w:pStyle w:val="Tabledesillustrations"/>
        <w:tabs>
          <w:tab w:val="right" w:leader="dot" w:pos="9629"/>
        </w:tabs>
        <w:rPr>
          <w:rFonts w:ascii="Times New Roman" w:hAnsi="Times New Roman" w:cs="Times New Roman"/>
          <w:b w:val="0"/>
          <w:noProof/>
          <w:kern w:val="2"/>
          <w:sz w:val="24"/>
          <w:szCs w:val="24"/>
          <w14:ligatures w14:val="standardContextual"/>
        </w:rPr>
      </w:pPr>
      <w:hyperlink w:anchor="_Toc213454947" w:history="1">
        <w:r w:rsidRPr="00C8022E">
          <w:rPr>
            <w:rStyle w:val="Lienhypertexte"/>
            <w:rFonts w:ascii="Times New Roman" w:hAnsi="Times New Roman" w:cs="Times New Roman"/>
            <w:noProof/>
            <w:color w:val="auto"/>
          </w:rPr>
          <w:t>Proposal 11</w:t>
        </w:r>
        <w:r w:rsidRPr="00C8022E">
          <w:rPr>
            <w:rFonts w:ascii="Times New Roman" w:hAnsi="Times New Roman" w:cs="Times New Roman"/>
            <w:b w:val="0"/>
            <w:noProof/>
            <w:kern w:val="2"/>
            <w:sz w:val="24"/>
            <w:szCs w:val="24"/>
            <w14:ligatures w14:val="standardContextual"/>
          </w:rPr>
          <w:tab/>
        </w:r>
        <w:r w:rsidRPr="00C8022E">
          <w:rPr>
            <w:rStyle w:val="Lienhypertexte"/>
            <w:rFonts w:ascii="Times New Roman" w:hAnsi="Times New Roman" w:cs="Times New Roman"/>
            <w:b w:val="0"/>
            <w:noProof/>
            <w:color w:val="auto"/>
            <w:lang w:eastAsia="ja-JP"/>
          </w:rPr>
          <w:t>PRACH preamble reception with large max differential delay can be handled by implementation-based techniques using a long enough PRACH processing window and multiple timing hypotheses.</w:t>
        </w:r>
      </w:hyperlink>
    </w:p>
    <w:p w14:paraId="597A09D4" w14:textId="77777777" w:rsidR="003B05BE" w:rsidRPr="00C8022E" w:rsidRDefault="003B05BE" w:rsidP="003B05BE">
      <w:pPr>
        <w:pStyle w:val="Tabledesillustrations"/>
        <w:tabs>
          <w:tab w:val="right" w:leader="dot" w:pos="9629"/>
        </w:tabs>
        <w:rPr>
          <w:rFonts w:asciiTheme="minorHAnsi" w:hAnsiTheme="minorHAnsi" w:cstheme="minorBidi"/>
          <w:b w:val="0"/>
          <w:noProof/>
          <w:kern w:val="2"/>
          <w:sz w:val="24"/>
          <w:szCs w:val="24"/>
          <w14:ligatures w14:val="standardContextual"/>
        </w:rPr>
      </w:pPr>
      <w:hyperlink w:anchor="_Toc213454948" w:history="1">
        <w:r w:rsidRPr="00C8022E">
          <w:rPr>
            <w:rStyle w:val="Lienhypertexte"/>
            <w:rFonts w:ascii="Times New Roman" w:hAnsi="Times New Roman" w:cs="Times New Roman"/>
            <w:noProof/>
            <w:color w:val="auto"/>
          </w:rPr>
          <w:t>Proposal 12</w:t>
        </w:r>
        <w:r w:rsidRPr="00C8022E">
          <w:rPr>
            <w:rFonts w:ascii="Times New Roman" w:hAnsi="Times New Roman" w:cs="Times New Roman"/>
            <w:b w:val="0"/>
            <w:noProof/>
            <w:kern w:val="2"/>
            <w:sz w:val="24"/>
            <w:szCs w:val="24"/>
            <w14:ligatures w14:val="standardContextual"/>
          </w:rPr>
          <w:tab/>
        </w:r>
        <w:r w:rsidRPr="00C8022E">
          <w:rPr>
            <w:rStyle w:val="Lienhypertexte"/>
            <w:rFonts w:ascii="Times New Roman" w:hAnsi="Times New Roman" w:cs="Times New Roman"/>
            <w:b w:val="0"/>
            <w:noProof/>
            <w:color w:val="auto"/>
          </w:rPr>
          <w:t>A suitable PRACH scheme for LEO when GNSS is unavailable should be composed of two preamble transmissions: the first transmission uses a ZC sequence of an existing NR preamble format, and the second transmission uses a ZC sequence that is the complex conjugate of the first ZC sequence. Note that the complex conjugate of a ZC sequence is a ZC sequence with a root different from the original ZC sequence. Thus, the second transmission is also an existing NR preamble format. The existing Rel-18 PRACH repetition scheme can be used as baseline.</w:t>
        </w:r>
      </w:hyperlink>
    </w:p>
    <w:p w14:paraId="35DB9E83" w14:textId="7C55E050" w:rsidR="00A3587A" w:rsidRPr="008A3840" w:rsidRDefault="003B05BE" w:rsidP="008A3840">
      <w:pPr>
        <w:pStyle w:val="Titre2"/>
      </w:pPr>
      <w:r w:rsidRPr="00C8022E">
        <w:rPr>
          <w:b w:val="0"/>
          <w:bCs w:val="0"/>
        </w:rPr>
        <w:fldChar w:fldCharType="end"/>
      </w:r>
      <w:r w:rsidR="008A3840" w:rsidRPr="008A3840">
        <w:t>SOURCE:</w:t>
      </w:r>
      <w:r w:rsidR="00490900" w:rsidRPr="008A3840">
        <w:t xml:space="preserve"> R1</w:t>
      </w:r>
      <w:r w:rsidR="00A3587A" w:rsidRPr="008A3840">
        <w:t>-2508854</w:t>
      </w:r>
      <w:r w:rsidR="00560DB3" w:rsidRPr="008A3840">
        <w:t>| ZTE Corporation, Sanechips |</w:t>
      </w:r>
      <w:r w:rsidR="00A3587A" w:rsidRPr="008A3840">
        <w:tab/>
        <w:t>Discussion on NR-NTN GNSS resilience</w:t>
      </w:r>
      <w:r w:rsidR="00A3587A" w:rsidRPr="008A3840">
        <w:tab/>
      </w:r>
    </w:p>
    <w:p w14:paraId="78377555" w14:textId="77777777" w:rsidR="00820C1E" w:rsidRPr="00C8022E" w:rsidRDefault="00820C1E" w:rsidP="00820C1E">
      <w:pPr>
        <w:spacing w:beforeLines="50" w:afterLines="50"/>
        <w:rPr>
          <w:iCs/>
          <w:lang w:eastAsia="zh-CN"/>
        </w:rPr>
      </w:pPr>
      <w:r w:rsidRPr="00C8022E">
        <w:rPr>
          <w:b/>
          <w:bCs/>
          <w:iCs/>
          <w:lang w:eastAsia="zh-CN"/>
        </w:rPr>
        <w:t>Observation</w:t>
      </w:r>
      <w:r w:rsidRPr="00C8022E">
        <w:rPr>
          <w:rFonts w:hint="eastAsia"/>
          <w:b/>
          <w:bCs/>
          <w:iCs/>
          <w:lang w:eastAsia="zh-CN"/>
        </w:rPr>
        <w:t xml:space="preserve"> </w:t>
      </w:r>
      <w:r w:rsidRPr="00C8022E">
        <w:rPr>
          <w:b/>
          <w:bCs/>
          <w:iCs/>
          <w:lang w:eastAsia="zh-CN"/>
        </w:rPr>
        <w:t>1</w:t>
      </w:r>
      <w:r w:rsidRPr="00C8022E">
        <w:rPr>
          <w:rFonts w:hint="eastAsia"/>
          <w:b/>
          <w:bCs/>
          <w:iCs/>
          <w:lang w:eastAsia="zh-CN"/>
        </w:rPr>
        <w:t>:</w:t>
      </w:r>
      <w:r w:rsidRPr="00C8022E">
        <w:rPr>
          <w:rFonts w:hint="eastAsia"/>
          <w:iCs/>
          <w:lang w:eastAsia="zh-CN"/>
        </w:rPr>
        <w:t xml:space="preserve"> </w:t>
      </w:r>
      <w:r w:rsidRPr="00C8022E">
        <w:rPr>
          <w:rFonts w:eastAsia="SimSun"/>
          <w:szCs w:val="20"/>
          <w:lang w:eastAsia="zh-CN"/>
        </w:rPr>
        <w:t>Scenario 1 (UE cannot rely on its GNSS for timing and frequency compensation on the service link) is not aligned wit</w:t>
      </w:r>
      <w:r w:rsidRPr="00C8022E">
        <w:rPr>
          <w:rFonts w:eastAsia="SimSun" w:hint="eastAsia"/>
          <w:szCs w:val="20"/>
          <w:lang w:eastAsia="zh-CN"/>
        </w:rPr>
        <w:t>h</w:t>
      </w:r>
      <w:r w:rsidRPr="00C8022E">
        <w:rPr>
          <w:rFonts w:eastAsia="SimSun"/>
          <w:szCs w:val="20"/>
          <w:lang w:eastAsia="zh-CN"/>
        </w:rPr>
        <w:t xml:space="preserve"> cases defined in SID, and should not be the target for solution design</w:t>
      </w:r>
      <w:r w:rsidRPr="00C8022E">
        <w:rPr>
          <w:iCs/>
          <w:lang w:eastAsia="zh-CN"/>
        </w:rPr>
        <w:t>.</w:t>
      </w:r>
    </w:p>
    <w:p w14:paraId="029D2CDA" w14:textId="77777777" w:rsidR="00820C1E" w:rsidRPr="00C8022E" w:rsidRDefault="00820C1E" w:rsidP="00820C1E">
      <w:pPr>
        <w:spacing w:beforeLines="50" w:afterLines="50"/>
        <w:rPr>
          <w:iCs/>
          <w:lang w:eastAsia="zh-CN"/>
        </w:rPr>
      </w:pPr>
      <w:r w:rsidRPr="00C8022E">
        <w:rPr>
          <w:rFonts w:hint="eastAsia"/>
          <w:b/>
          <w:bCs/>
          <w:iCs/>
          <w:lang w:eastAsia="zh-CN"/>
        </w:rPr>
        <w:t xml:space="preserve">Proposal </w:t>
      </w:r>
      <w:r w:rsidRPr="00C8022E">
        <w:rPr>
          <w:b/>
          <w:bCs/>
          <w:iCs/>
          <w:lang w:eastAsia="zh-CN"/>
        </w:rPr>
        <w:t>1</w:t>
      </w:r>
      <w:r w:rsidRPr="00C8022E">
        <w:rPr>
          <w:rFonts w:hint="eastAsia"/>
          <w:b/>
          <w:bCs/>
          <w:iCs/>
          <w:lang w:eastAsia="zh-CN"/>
        </w:rPr>
        <w:t>:</w:t>
      </w:r>
      <w:r w:rsidRPr="00C8022E">
        <w:rPr>
          <w:rFonts w:hint="eastAsia"/>
          <w:iCs/>
          <w:lang w:eastAsia="zh-CN"/>
        </w:rPr>
        <w:t xml:space="preserve"> </w:t>
      </w:r>
      <w:r w:rsidRPr="00C8022E">
        <w:rPr>
          <w:iCs/>
          <w:lang w:eastAsia="zh-CN"/>
        </w:rPr>
        <w:t>Scenario 2 (There is a previously acquired GNSS based position), which is aligned with “</w:t>
      </w:r>
      <w:r w:rsidRPr="00C8022E">
        <w:rPr>
          <w:rFonts w:eastAsia="SimSun"/>
          <w:szCs w:val="20"/>
          <w:lang w:eastAsia="zh-CN"/>
        </w:rPr>
        <w:t>1/ temporarily unavailable defined in SID</w:t>
      </w:r>
      <w:r w:rsidRPr="00C8022E">
        <w:rPr>
          <w:iCs/>
          <w:lang w:eastAsia="zh-CN"/>
        </w:rPr>
        <w:t>”, should be considered as the target if enhancement is expected for 5G NR-NTN</w:t>
      </w:r>
      <w:r w:rsidRPr="00C8022E">
        <w:rPr>
          <w:rFonts w:hint="eastAsia"/>
          <w:iCs/>
          <w:lang w:eastAsia="zh-CN"/>
        </w:rPr>
        <w:t>.</w:t>
      </w:r>
    </w:p>
    <w:p w14:paraId="62CE5B1E" w14:textId="77777777" w:rsidR="00820C1E" w:rsidRPr="00C8022E" w:rsidRDefault="00820C1E" w:rsidP="00820C1E">
      <w:pPr>
        <w:spacing w:beforeLines="50" w:afterLines="50"/>
        <w:rPr>
          <w:iCs/>
          <w:lang w:eastAsia="zh-CN"/>
        </w:rPr>
      </w:pPr>
      <w:r w:rsidRPr="00C8022E">
        <w:rPr>
          <w:b/>
          <w:bCs/>
          <w:iCs/>
          <w:lang w:eastAsia="zh-CN"/>
        </w:rPr>
        <w:t>Observation</w:t>
      </w:r>
      <w:r w:rsidRPr="00C8022E">
        <w:rPr>
          <w:rFonts w:hint="eastAsia"/>
          <w:b/>
          <w:bCs/>
          <w:iCs/>
          <w:lang w:eastAsia="zh-CN"/>
        </w:rPr>
        <w:t xml:space="preserve"> </w:t>
      </w:r>
      <w:r w:rsidRPr="00C8022E">
        <w:rPr>
          <w:b/>
          <w:bCs/>
          <w:iCs/>
          <w:lang w:eastAsia="zh-CN"/>
        </w:rPr>
        <w:t>2</w:t>
      </w:r>
      <w:r w:rsidRPr="00C8022E">
        <w:rPr>
          <w:rFonts w:hint="eastAsia"/>
          <w:b/>
          <w:bCs/>
          <w:iCs/>
          <w:lang w:eastAsia="zh-CN"/>
        </w:rPr>
        <w:t>:</w:t>
      </w:r>
      <w:r w:rsidRPr="00C8022E">
        <w:rPr>
          <w:rFonts w:hint="eastAsia"/>
          <w:iCs/>
          <w:lang w:eastAsia="zh-CN"/>
        </w:rPr>
        <w:t xml:space="preserve"> </w:t>
      </w:r>
      <w:r w:rsidRPr="00C8022E">
        <w:rPr>
          <w:rFonts w:eastAsia="SimSun"/>
          <w:szCs w:val="20"/>
          <w:lang w:eastAsia="zh-CN"/>
        </w:rPr>
        <w:t>High mobility UE with high UE capability can be equipped with advanced navigation system which helps to derive position even if GNSS unavailable</w:t>
      </w:r>
      <w:r w:rsidRPr="00C8022E">
        <w:rPr>
          <w:iCs/>
          <w:lang w:eastAsia="zh-CN"/>
        </w:rPr>
        <w:t>.</w:t>
      </w:r>
    </w:p>
    <w:p w14:paraId="218A8963" w14:textId="77777777" w:rsidR="00820C1E" w:rsidRPr="00C8022E" w:rsidRDefault="00820C1E" w:rsidP="00820C1E">
      <w:pPr>
        <w:spacing w:beforeLines="50" w:afterLines="50"/>
        <w:rPr>
          <w:iCs/>
          <w:lang w:eastAsia="zh-CN"/>
        </w:rPr>
      </w:pPr>
      <w:r w:rsidRPr="00C8022E">
        <w:rPr>
          <w:b/>
          <w:bCs/>
          <w:iCs/>
          <w:lang w:eastAsia="zh-CN"/>
        </w:rPr>
        <w:t>Proposal</w:t>
      </w:r>
      <w:r w:rsidRPr="00C8022E">
        <w:rPr>
          <w:rFonts w:hint="eastAsia"/>
          <w:b/>
          <w:bCs/>
          <w:iCs/>
          <w:lang w:eastAsia="zh-CN"/>
        </w:rPr>
        <w:t xml:space="preserve"> </w:t>
      </w:r>
      <w:r w:rsidRPr="00C8022E">
        <w:rPr>
          <w:b/>
          <w:bCs/>
          <w:iCs/>
          <w:lang w:eastAsia="zh-CN"/>
        </w:rPr>
        <w:t>2</w:t>
      </w:r>
      <w:r w:rsidRPr="00C8022E">
        <w:rPr>
          <w:rFonts w:hint="eastAsia"/>
          <w:b/>
          <w:bCs/>
          <w:iCs/>
          <w:lang w:eastAsia="zh-CN"/>
        </w:rPr>
        <w:t>:</w:t>
      </w:r>
      <w:r w:rsidRPr="00C8022E">
        <w:rPr>
          <w:rFonts w:hint="eastAsia"/>
          <w:iCs/>
          <w:lang w:eastAsia="zh-CN"/>
        </w:rPr>
        <w:t xml:space="preserve"> </w:t>
      </w:r>
      <w:r w:rsidRPr="00C8022E">
        <w:rPr>
          <w:iCs/>
          <w:lang w:eastAsia="zh-CN"/>
        </w:rPr>
        <w:t xml:space="preserve">The maximum GNSS error for low speed UE should be focused when evaluating GNSS accuracy for scenario 2. </w:t>
      </w:r>
    </w:p>
    <w:p w14:paraId="5AC54C44" w14:textId="77777777" w:rsidR="00820C1E" w:rsidRPr="00C8022E" w:rsidRDefault="00820C1E" w:rsidP="00820C1E">
      <w:pPr>
        <w:spacing w:beforeLines="50" w:afterLines="50"/>
        <w:rPr>
          <w:iCs/>
          <w:lang w:eastAsia="zh-CN"/>
        </w:rPr>
      </w:pPr>
      <w:r w:rsidRPr="00C8022E">
        <w:rPr>
          <w:b/>
          <w:bCs/>
          <w:iCs/>
          <w:lang w:eastAsia="zh-CN"/>
        </w:rPr>
        <w:t>Proposal</w:t>
      </w:r>
      <w:r w:rsidRPr="00C8022E">
        <w:rPr>
          <w:rFonts w:hint="eastAsia"/>
          <w:b/>
          <w:bCs/>
          <w:iCs/>
          <w:lang w:eastAsia="zh-CN"/>
        </w:rPr>
        <w:t xml:space="preserve"> </w:t>
      </w:r>
      <w:r w:rsidRPr="00C8022E">
        <w:rPr>
          <w:b/>
          <w:bCs/>
          <w:iCs/>
          <w:lang w:eastAsia="zh-CN"/>
        </w:rPr>
        <w:t>3</w:t>
      </w:r>
      <w:r w:rsidRPr="00C8022E">
        <w:rPr>
          <w:rFonts w:hint="eastAsia"/>
          <w:b/>
          <w:bCs/>
          <w:iCs/>
          <w:lang w:eastAsia="zh-CN"/>
        </w:rPr>
        <w:t>:</w:t>
      </w:r>
      <w:r w:rsidRPr="00C8022E">
        <w:rPr>
          <w:rFonts w:hint="eastAsia"/>
          <w:iCs/>
          <w:lang w:eastAsia="zh-CN"/>
        </w:rPr>
        <w:t xml:space="preserve"> </w:t>
      </w:r>
      <w:r w:rsidRPr="00C8022E">
        <w:rPr>
          <w:iCs/>
          <w:lang w:eastAsia="zh-CN"/>
        </w:rPr>
        <w:t>For scenario 2, the GNSS accuracy can be assumed as V*T = 1km, where UE speed is assumed as V=3km/h and time duration T from the last acquired GNSS position is assumed as T=20min.</w:t>
      </w:r>
    </w:p>
    <w:p w14:paraId="5E0BBA79" w14:textId="77777777" w:rsidR="00820C1E" w:rsidRPr="00C8022E" w:rsidRDefault="00820C1E" w:rsidP="00820C1E">
      <w:pPr>
        <w:spacing w:beforeLines="50" w:afterLines="50"/>
        <w:rPr>
          <w:iCs/>
          <w:lang w:eastAsia="zh-CN"/>
        </w:rPr>
      </w:pPr>
      <w:r w:rsidRPr="00C8022E">
        <w:rPr>
          <w:b/>
          <w:bCs/>
          <w:iCs/>
          <w:lang w:eastAsia="zh-CN"/>
        </w:rPr>
        <w:t>Proposal</w:t>
      </w:r>
      <w:r w:rsidRPr="00C8022E">
        <w:rPr>
          <w:rFonts w:hint="eastAsia"/>
          <w:b/>
          <w:bCs/>
          <w:iCs/>
          <w:lang w:eastAsia="zh-CN"/>
        </w:rPr>
        <w:t xml:space="preserve"> </w:t>
      </w:r>
      <w:r w:rsidRPr="00C8022E">
        <w:rPr>
          <w:b/>
          <w:bCs/>
          <w:iCs/>
          <w:lang w:eastAsia="zh-CN"/>
        </w:rPr>
        <w:t>4</w:t>
      </w:r>
      <w:r w:rsidRPr="00C8022E">
        <w:rPr>
          <w:rFonts w:hint="eastAsia"/>
          <w:b/>
          <w:bCs/>
          <w:iCs/>
          <w:lang w:eastAsia="zh-CN"/>
        </w:rPr>
        <w:t>:</w:t>
      </w:r>
      <w:r w:rsidRPr="00C8022E">
        <w:rPr>
          <w:rFonts w:hint="eastAsia"/>
          <w:iCs/>
          <w:lang w:eastAsia="zh-CN"/>
        </w:rPr>
        <w:t xml:space="preserve"> </w:t>
      </w:r>
      <w:r w:rsidRPr="00C8022E">
        <w:rPr>
          <w:iCs/>
          <w:lang w:eastAsia="zh-CN"/>
        </w:rPr>
        <w:t>For evaluation of differential delay and Doppler, the minimum elevation is at farthest w.r.t satellite point of the uncertainty area.</w:t>
      </w:r>
    </w:p>
    <w:p w14:paraId="02FD91C5" w14:textId="77777777" w:rsidR="00820C1E" w:rsidRPr="00C8022E" w:rsidRDefault="00820C1E" w:rsidP="00820C1E">
      <w:pPr>
        <w:spacing w:beforeLines="50" w:afterLines="50"/>
        <w:rPr>
          <w:iCs/>
          <w:lang w:eastAsia="zh-CN"/>
        </w:rPr>
      </w:pPr>
      <w:r w:rsidRPr="00C8022E">
        <w:rPr>
          <w:b/>
          <w:bCs/>
          <w:iCs/>
          <w:lang w:eastAsia="zh-CN"/>
        </w:rPr>
        <w:t>Proposal</w:t>
      </w:r>
      <w:r w:rsidRPr="00C8022E">
        <w:rPr>
          <w:rFonts w:hint="eastAsia"/>
          <w:b/>
          <w:bCs/>
          <w:iCs/>
          <w:lang w:eastAsia="zh-CN"/>
        </w:rPr>
        <w:t xml:space="preserve"> </w:t>
      </w:r>
      <w:r w:rsidRPr="00C8022E">
        <w:rPr>
          <w:b/>
          <w:bCs/>
          <w:iCs/>
          <w:lang w:eastAsia="zh-CN"/>
        </w:rPr>
        <w:t>5</w:t>
      </w:r>
      <w:r w:rsidRPr="00C8022E">
        <w:rPr>
          <w:rFonts w:hint="eastAsia"/>
          <w:b/>
          <w:bCs/>
          <w:iCs/>
          <w:lang w:eastAsia="zh-CN"/>
        </w:rPr>
        <w:t>:</w:t>
      </w:r>
      <w:r w:rsidRPr="00C8022E">
        <w:rPr>
          <w:rFonts w:hint="eastAsia"/>
          <w:iCs/>
          <w:lang w:eastAsia="zh-CN"/>
        </w:rPr>
        <w:t xml:space="preserve"> </w:t>
      </w:r>
      <w:r w:rsidRPr="00C8022E">
        <w:rPr>
          <w:iCs/>
          <w:lang w:eastAsia="zh-CN"/>
        </w:rPr>
        <w:t>UE altitude uncertainty should be assumed as zero considering that altitude is generally measured by barometric pressure and not relevant to GNSS error.</w:t>
      </w:r>
    </w:p>
    <w:p w14:paraId="54CDF5ED" w14:textId="77777777" w:rsidR="00820C1E" w:rsidRPr="00C8022E" w:rsidRDefault="00820C1E" w:rsidP="00820C1E">
      <w:pPr>
        <w:spacing w:beforeLines="50" w:afterLines="50"/>
        <w:rPr>
          <w:rFonts w:ascii="SimSun" w:eastAsia="SimSun" w:hAnsi="SimSun" w:cs="SimSun"/>
          <w:iCs/>
          <w:lang w:eastAsia="zh-CN"/>
        </w:rPr>
      </w:pPr>
      <w:r w:rsidRPr="00C8022E">
        <w:rPr>
          <w:b/>
          <w:bCs/>
          <w:iCs/>
          <w:lang w:eastAsia="zh-CN"/>
        </w:rPr>
        <w:t>Proposal</w:t>
      </w:r>
      <w:r w:rsidRPr="00C8022E">
        <w:rPr>
          <w:rFonts w:hint="eastAsia"/>
          <w:b/>
          <w:bCs/>
          <w:iCs/>
          <w:lang w:eastAsia="zh-CN"/>
        </w:rPr>
        <w:t xml:space="preserve"> </w:t>
      </w:r>
      <w:r w:rsidRPr="00C8022E">
        <w:rPr>
          <w:b/>
          <w:bCs/>
          <w:iCs/>
          <w:lang w:eastAsia="zh-CN"/>
        </w:rPr>
        <w:t>6</w:t>
      </w:r>
      <w:r w:rsidRPr="00C8022E">
        <w:rPr>
          <w:rFonts w:hint="eastAsia"/>
          <w:b/>
          <w:bCs/>
          <w:iCs/>
          <w:lang w:eastAsia="zh-CN"/>
        </w:rPr>
        <w:t>:</w:t>
      </w:r>
      <w:r w:rsidRPr="00C8022E">
        <w:rPr>
          <w:rFonts w:hint="eastAsia"/>
          <w:iCs/>
          <w:lang w:eastAsia="zh-CN"/>
        </w:rPr>
        <w:t xml:space="preserve"> </w:t>
      </w:r>
      <w:r w:rsidRPr="00C8022E">
        <w:rPr>
          <w:iCs/>
          <w:lang w:eastAsia="zh-CN"/>
        </w:rPr>
        <w:t>The largest differential delay and largest differential Doppler among all potential elevation angles should be used for PRACH performance evaluation considering the satellite mobility and semi-static configuration of PRACH format.</w:t>
      </w:r>
    </w:p>
    <w:p w14:paraId="7C606A40" w14:textId="77777777" w:rsidR="00820C1E" w:rsidRPr="00C8022E" w:rsidRDefault="00820C1E" w:rsidP="00820C1E">
      <w:pPr>
        <w:spacing w:beforeLines="50" w:afterLines="50"/>
        <w:rPr>
          <w:iCs/>
          <w:lang w:eastAsia="zh-CN"/>
        </w:rPr>
      </w:pPr>
      <w:r w:rsidRPr="00C8022E">
        <w:rPr>
          <w:b/>
          <w:bCs/>
          <w:iCs/>
          <w:lang w:eastAsia="zh-CN"/>
        </w:rPr>
        <w:t>Observation</w:t>
      </w:r>
      <w:r w:rsidRPr="00C8022E">
        <w:rPr>
          <w:rFonts w:hint="eastAsia"/>
          <w:b/>
          <w:bCs/>
          <w:iCs/>
          <w:lang w:eastAsia="zh-CN"/>
        </w:rPr>
        <w:t xml:space="preserve"> </w:t>
      </w:r>
      <w:r w:rsidRPr="00C8022E">
        <w:rPr>
          <w:b/>
          <w:bCs/>
          <w:iCs/>
          <w:lang w:eastAsia="zh-CN"/>
        </w:rPr>
        <w:t>3</w:t>
      </w:r>
      <w:r w:rsidRPr="00C8022E">
        <w:rPr>
          <w:rFonts w:hint="eastAsia"/>
          <w:b/>
          <w:bCs/>
          <w:iCs/>
          <w:lang w:eastAsia="zh-CN"/>
        </w:rPr>
        <w:t>:</w:t>
      </w:r>
      <w:r w:rsidRPr="00C8022E">
        <w:rPr>
          <w:rFonts w:hint="eastAsia"/>
          <w:iCs/>
          <w:lang w:eastAsia="zh-CN"/>
        </w:rPr>
        <w:t xml:space="preserve"> </w:t>
      </w:r>
      <w:r w:rsidRPr="00C8022E">
        <w:rPr>
          <w:iCs/>
          <w:lang w:eastAsia="zh-CN"/>
        </w:rPr>
        <w:t>The one-way differential delay and one-way differential Doppler for beams within orbital plane are evaluated as follows:</w:t>
      </w:r>
    </w:p>
    <w:tbl>
      <w:tblPr>
        <w:tblW w:w="5000" w:type="pct"/>
        <w:tblLook w:val="04A0" w:firstRow="1" w:lastRow="0" w:firstColumn="1" w:lastColumn="0" w:noHBand="0" w:noVBand="1"/>
      </w:tblPr>
      <w:tblGrid>
        <w:gridCol w:w="1532"/>
        <w:gridCol w:w="2113"/>
        <w:gridCol w:w="1247"/>
        <w:gridCol w:w="1245"/>
        <w:gridCol w:w="1245"/>
        <w:gridCol w:w="1248"/>
      </w:tblGrid>
      <w:tr w:rsidR="00820C1E" w:rsidRPr="00C8022E" w14:paraId="2497979B" w14:textId="77777777" w:rsidTr="00955410">
        <w:trPr>
          <w:trHeight w:val="217"/>
        </w:trPr>
        <w:tc>
          <w:tcPr>
            <w:tcW w:w="690" w:type="pct"/>
            <w:vMerge w:val="restart"/>
            <w:tcBorders>
              <w:top w:val="single" w:sz="4" w:space="0" w:color="000000"/>
              <w:left w:val="single" w:sz="4" w:space="0" w:color="000000"/>
              <w:bottom w:val="single" w:sz="4" w:space="0" w:color="000000"/>
              <w:right w:val="single" w:sz="4" w:space="0" w:color="000000"/>
            </w:tcBorders>
            <w:shd w:val="clear" w:color="auto" w:fill="BDD7EE"/>
            <w:noWrap/>
            <w:vAlign w:val="bottom"/>
            <w:hideMark/>
          </w:tcPr>
          <w:p w14:paraId="19D91256" w14:textId="77777777" w:rsidR="00820C1E" w:rsidRPr="00C8022E" w:rsidRDefault="00820C1E" w:rsidP="00955410">
            <w:pPr>
              <w:spacing w:after="0"/>
              <w:jc w:val="center"/>
              <w:rPr>
                <w:rFonts w:eastAsia="SimSun"/>
                <w:sz w:val="16"/>
                <w:szCs w:val="16"/>
                <w:lang w:eastAsia="zh-CN"/>
              </w:rPr>
            </w:pPr>
            <w:r w:rsidRPr="00C8022E">
              <w:rPr>
                <w:rFonts w:eastAsia="SimSun"/>
                <w:sz w:val="16"/>
                <w:szCs w:val="16"/>
                <w:lang w:eastAsia="zh-CN"/>
              </w:rPr>
              <w:t>Orbit</w:t>
            </w:r>
          </w:p>
        </w:tc>
        <w:tc>
          <w:tcPr>
            <w:tcW w:w="1096" w:type="pct"/>
            <w:vMerge w:val="restart"/>
            <w:tcBorders>
              <w:top w:val="single" w:sz="4" w:space="0" w:color="000000"/>
              <w:left w:val="single" w:sz="4" w:space="0" w:color="000000"/>
              <w:bottom w:val="single" w:sz="4" w:space="0" w:color="000000"/>
              <w:right w:val="single" w:sz="4" w:space="0" w:color="000000"/>
            </w:tcBorders>
            <w:shd w:val="clear" w:color="auto" w:fill="BDD7EE"/>
            <w:noWrap/>
            <w:vAlign w:val="bottom"/>
            <w:hideMark/>
          </w:tcPr>
          <w:p w14:paraId="37A13519" w14:textId="77777777" w:rsidR="00820C1E" w:rsidRPr="00C8022E" w:rsidRDefault="00820C1E" w:rsidP="00955410">
            <w:pPr>
              <w:spacing w:after="0"/>
              <w:jc w:val="center"/>
              <w:rPr>
                <w:rFonts w:eastAsia="SimSun"/>
                <w:sz w:val="16"/>
                <w:szCs w:val="16"/>
                <w:lang w:eastAsia="zh-CN"/>
              </w:rPr>
            </w:pPr>
            <w:r w:rsidRPr="00C8022E">
              <w:rPr>
                <w:rFonts w:eastAsia="SimSun"/>
                <w:sz w:val="16"/>
                <w:szCs w:val="16"/>
                <w:lang w:eastAsia="zh-CN"/>
              </w:rPr>
              <w:t>Case</w:t>
            </w:r>
          </w:p>
        </w:tc>
        <w:tc>
          <w:tcPr>
            <w:tcW w:w="3214" w:type="pct"/>
            <w:gridSpan w:val="4"/>
            <w:tcBorders>
              <w:top w:val="single" w:sz="4" w:space="0" w:color="000000"/>
              <w:left w:val="single" w:sz="4" w:space="0" w:color="000000"/>
              <w:bottom w:val="single" w:sz="4" w:space="0" w:color="000000"/>
              <w:right w:val="single" w:sz="4" w:space="0" w:color="000000"/>
            </w:tcBorders>
            <w:shd w:val="clear" w:color="auto" w:fill="BDD7EE"/>
            <w:vAlign w:val="bottom"/>
          </w:tcPr>
          <w:p w14:paraId="3E7EE157" w14:textId="77777777" w:rsidR="00820C1E" w:rsidRPr="00C8022E" w:rsidRDefault="00820C1E" w:rsidP="00955410">
            <w:pPr>
              <w:spacing w:after="0"/>
              <w:jc w:val="center"/>
              <w:rPr>
                <w:rFonts w:eastAsia="SimSun"/>
                <w:sz w:val="16"/>
                <w:szCs w:val="16"/>
                <w:lang w:eastAsia="zh-CN"/>
              </w:rPr>
            </w:pPr>
            <w:r w:rsidRPr="00C8022E">
              <w:rPr>
                <w:rFonts w:eastAsia="SimSun"/>
                <w:sz w:val="16"/>
                <w:szCs w:val="16"/>
                <w:lang w:eastAsia="zh-CN"/>
              </w:rPr>
              <w:t>elevation angle</w:t>
            </w:r>
          </w:p>
        </w:tc>
      </w:tr>
      <w:tr w:rsidR="00820C1E" w:rsidRPr="00C8022E" w14:paraId="37E85F96" w14:textId="77777777" w:rsidTr="00955410">
        <w:trPr>
          <w:trHeight w:val="462"/>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669FD658" w14:textId="77777777" w:rsidR="00820C1E" w:rsidRPr="00C8022E" w:rsidRDefault="00820C1E" w:rsidP="00955410">
            <w:pPr>
              <w:spacing w:after="0"/>
              <w:rPr>
                <w:rFonts w:eastAsia="SimSun"/>
                <w:sz w:val="16"/>
                <w:szCs w:val="16"/>
                <w:lang w:eastAsia="zh-CN"/>
              </w:rPr>
            </w:pPr>
          </w:p>
        </w:tc>
        <w:tc>
          <w:tcPr>
            <w:tcW w:w="1096" w:type="pct"/>
            <w:vMerge/>
            <w:tcBorders>
              <w:top w:val="single" w:sz="4" w:space="0" w:color="000000"/>
              <w:left w:val="single" w:sz="4" w:space="0" w:color="000000"/>
              <w:bottom w:val="single" w:sz="4" w:space="0" w:color="000000"/>
              <w:right w:val="single" w:sz="4" w:space="0" w:color="000000"/>
            </w:tcBorders>
            <w:vAlign w:val="center"/>
            <w:hideMark/>
          </w:tcPr>
          <w:p w14:paraId="1CEEE149" w14:textId="77777777" w:rsidR="00820C1E" w:rsidRPr="00C8022E" w:rsidRDefault="00820C1E" w:rsidP="00955410">
            <w:pPr>
              <w:spacing w:after="0"/>
              <w:rPr>
                <w:rFonts w:eastAsia="SimSun"/>
                <w:sz w:val="16"/>
                <w:szCs w:val="16"/>
                <w:lang w:eastAsia="zh-CN"/>
              </w:rPr>
            </w:pPr>
          </w:p>
        </w:tc>
        <w:tc>
          <w:tcPr>
            <w:tcW w:w="1607" w:type="pct"/>
            <w:gridSpan w:val="2"/>
            <w:tcBorders>
              <w:top w:val="single" w:sz="4" w:space="0" w:color="000000"/>
              <w:left w:val="single" w:sz="4" w:space="0" w:color="000000"/>
              <w:bottom w:val="single" w:sz="4" w:space="0" w:color="000000"/>
              <w:right w:val="single" w:sz="4" w:space="0" w:color="000000"/>
            </w:tcBorders>
            <w:shd w:val="clear" w:color="auto" w:fill="BDD7EE"/>
            <w:vAlign w:val="bottom"/>
            <w:hideMark/>
          </w:tcPr>
          <w:p w14:paraId="134575E7" w14:textId="77777777" w:rsidR="00820C1E" w:rsidRPr="00C8022E" w:rsidRDefault="00820C1E" w:rsidP="00955410">
            <w:pPr>
              <w:spacing w:after="0"/>
              <w:jc w:val="center"/>
              <w:rPr>
                <w:rFonts w:eastAsia="SimSun"/>
                <w:sz w:val="16"/>
                <w:szCs w:val="16"/>
                <w:lang w:eastAsia="zh-CN"/>
              </w:rPr>
            </w:pPr>
            <w:r w:rsidRPr="00C8022E">
              <w:rPr>
                <w:rFonts w:eastAsia="SimSun"/>
                <w:sz w:val="16"/>
                <w:szCs w:val="16"/>
                <w:lang w:eastAsia="zh-CN"/>
              </w:rPr>
              <w:t>minimum value (30 degree for LEO and 12.5 degree for GSO) at farthest point</w:t>
            </w:r>
          </w:p>
        </w:tc>
        <w:tc>
          <w:tcPr>
            <w:tcW w:w="1607" w:type="pct"/>
            <w:gridSpan w:val="2"/>
            <w:tcBorders>
              <w:top w:val="single" w:sz="4" w:space="0" w:color="000000"/>
              <w:left w:val="single" w:sz="4" w:space="0" w:color="000000"/>
              <w:bottom w:val="single" w:sz="4" w:space="0" w:color="000000"/>
              <w:right w:val="single" w:sz="4" w:space="0" w:color="000000"/>
            </w:tcBorders>
            <w:shd w:val="clear" w:color="auto" w:fill="BDD7EE"/>
            <w:noWrap/>
            <w:vAlign w:val="bottom"/>
            <w:hideMark/>
          </w:tcPr>
          <w:p w14:paraId="6AC8E439" w14:textId="77777777" w:rsidR="00820C1E" w:rsidRPr="00C8022E" w:rsidRDefault="00820C1E" w:rsidP="00955410">
            <w:pPr>
              <w:spacing w:after="0"/>
              <w:jc w:val="center"/>
              <w:rPr>
                <w:rFonts w:eastAsia="SimSun"/>
                <w:sz w:val="16"/>
                <w:szCs w:val="16"/>
                <w:lang w:eastAsia="zh-CN"/>
              </w:rPr>
            </w:pPr>
            <w:r w:rsidRPr="00C8022E">
              <w:rPr>
                <w:rFonts w:eastAsia="SimSun"/>
                <w:sz w:val="16"/>
                <w:szCs w:val="16"/>
                <w:lang w:eastAsia="zh-CN"/>
              </w:rPr>
              <w:t>90 degree</w:t>
            </w:r>
          </w:p>
        </w:tc>
      </w:tr>
      <w:tr w:rsidR="00820C1E" w:rsidRPr="00C8022E" w14:paraId="0E56F1FB" w14:textId="77777777" w:rsidTr="00955410">
        <w:trPr>
          <w:trHeight w:val="372"/>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68A7C126" w14:textId="77777777" w:rsidR="00820C1E" w:rsidRPr="00C8022E" w:rsidRDefault="00820C1E" w:rsidP="00955410">
            <w:pPr>
              <w:spacing w:after="0"/>
              <w:rPr>
                <w:rFonts w:eastAsia="SimSun"/>
                <w:sz w:val="16"/>
                <w:szCs w:val="16"/>
                <w:lang w:eastAsia="zh-CN"/>
              </w:rPr>
            </w:pPr>
          </w:p>
        </w:tc>
        <w:tc>
          <w:tcPr>
            <w:tcW w:w="1096" w:type="pct"/>
            <w:vMerge/>
            <w:tcBorders>
              <w:top w:val="single" w:sz="4" w:space="0" w:color="000000"/>
              <w:left w:val="single" w:sz="4" w:space="0" w:color="000000"/>
              <w:bottom w:val="single" w:sz="4" w:space="0" w:color="000000"/>
              <w:right w:val="single" w:sz="4" w:space="0" w:color="000000"/>
            </w:tcBorders>
            <w:vAlign w:val="center"/>
            <w:hideMark/>
          </w:tcPr>
          <w:p w14:paraId="06A9CFD6" w14:textId="77777777" w:rsidR="00820C1E" w:rsidRPr="00C8022E" w:rsidRDefault="00820C1E" w:rsidP="00955410">
            <w:pPr>
              <w:spacing w:after="0"/>
              <w:rPr>
                <w:rFonts w:eastAsia="SimSun"/>
                <w:sz w:val="16"/>
                <w:szCs w:val="16"/>
                <w:lang w:eastAsia="zh-CN"/>
              </w:rPr>
            </w:pPr>
          </w:p>
        </w:tc>
        <w:tc>
          <w:tcPr>
            <w:tcW w:w="804" w:type="pct"/>
            <w:tcBorders>
              <w:top w:val="single" w:sz="4" w:space="0" w:color="000000"/>
              <w:left w:val="single" w:sz="4" w:space="0" w:color="000000"/>
              <w:bottom w:val="single" w:sz="4" w:space="0" w:color="000000"/>
              <w:right w:val="single" w:sz="4" w:space="0" w:color="000000"/>
            </w:tcBorders>
            <w:shd w:val="clear" w:color="auto" w:fill="BDD7EE"/>
            <w:vAlign w:val="bottom"/>
            <w:hideMark/>
          </w:tcPr>
          <w:p w14:paraId="3B96EFFA" w14:textId="77777777" w:rsidR="00820C1E" w:rsidRPr="00C8022E" w:rsidRDefault="00820C1E" w:rsidP="00955410">
            <w:pPr>
              <w:spacing w:after="0"/>
              <w:rPr>
                <w:rFonts w:eastAsia="SimSun"/>
                <w:sz w:val="16"/>
                <w:szCs w:val="16"/>
                <w:lang w:eastAsia="zh-CN"/>
              </w:rPr>
            </w:pPr>
            <w:r w:rsidRPr="00C8022E">
              <w:rPr>
                <w:rFonts w:eastAsia="SimSun"/>
                <w:sz w:val="16"/>
                <w:szCs w:val="16"/>
                <w:lang w:eastAsia="zh-CN"/>
              </w:rPr>
              <w:t>one-way differential delay(us)</w:t>
            </w:r>
          </w:p>
        </w:tc>
        <w:tc>
          <w:tcPr>
            <w:tcW w:w="803" w:type="pct"/>
            <w:tcBorders>
              <w:top w:val="single" w:sz="4" w:space="0" w:color="000000"/>
              <w:left w:val="single" w:sz="4" w:space="0" w:color="000000"/>
              <w:bottom w:val="single" w:sz="4" w:space="0" w:color="000000"/>
              <w:right w:val="single" w:sz="4" w:space="0" w:color="000000"/>
            </w:tcBorders>
            <w:shd w:val="clear" w:color="auto" w:fill="BDD7EE"/>
            <w:vAlign w:val="bottom"/>
            <w:hideMark/>
          </w:tcPr>
          <w:p w14:paraId="28811C3E" w14:textId="77777777" w:rsidR="00820C1E" w:rsidRPr="00C8022E" w:rsidRDefault="00820C1E" w:rsidP="00955410">
            <w:pPr>
              <w:spacing w:after="0"/>
              <w:rPr>
                <w:rFonts w:eastAsia="SimSun"/>
                <w:sz w:val="16"/>
                <w:szCs w:val="16"/>
                <w:lang w:eastAsia="zh-CN"/>
              </w:rPr>
            </w:pPr>
            <w:r w:rsidRPr="00C8022E">
              <w:rPr>
                <w:rFonts w:eastAsia="SimSun"/>
                <w:sz w:val="16"/>
                <w:szCs w:val="16"/>
                <w:lang w:eastAsia="zh-CN"/>
              </w:rPr>
              <w:t>one-way differential Doppler(ppm)</w:t>
            </w:r>
          </w:p>
        </w:tc>
        <w:tc>
          <w:tcPr>
            <w:tcW w:w="803" w:type="pct"/>
            <w:tcBorders>
              <w:top w:val="single" w:sz="4" w:space="0" w:color="000000"/>
              <w:left w:val="single" w:sz="4" w:space="0" w:color="000000"/>
              <w:bottom w:val="single" w:sz="4" w:space="0" w:color="000000"/>
              <w:right w:val="single" w:sz="4" w:space="0" w:color="000000"/>
            </w:tcBorders>
            <w:shd w:val="clear" w:color="auto" w:fill="BDD7EE"/>
            <w:vAlign w:val="bottom"/>
            <w:hideMark/>
          </w:tcPr>
          <w:p w14:paraId="7C2548DE" w14:textId="77777777" w:rsidR="00820C1E" w:rsidRPr="00C8022E" w:rsidRDefault="00820C1E" w:rsidP="00955410">
            <w:pPr>
              <w:spacing w:after="0"/>
              <w:rPr>
                <w:rFonts w:eastAsia="SimSun"/>
                <w:sz w:val="16"/>
                <w:szCs w:val="16"/>
                <w:lang w:eastAsia="zh-CN"/>
              </w:rPr>
            </w:pPr>
            <w:r w:rsidRPr="00C8022E">
              <w:rPr>
                <w:rFonts w:eastAsia="SimSun"/>
                <w:sz w:val="16"/>
                <w:szCs w:val="16"/>
                <w:lang w:eastAsia="zh-CN"/>
              </w:rPr>
              <w:t>one-way differential delay(us)</w:t>
            </w:r>
          </w:p>
        </w:tc>
        <w:tc>
          <w:tcPr>
            <w:tcW w:w="804" w:type="pct"/>
            <w:tcBorders>
              <w:top w:val="single" w:sz="4" w:space="0" w:color="000000"/>
              <w:left w:val="single" w:sz="4" w:space="0" w:color="000000"/>
              <w:bottom w:val="single" w:sz="4" w:space="0" w:color="000000"/>
              <w:right w:val="single" w:sz="4" w:space="0" w:color="000000"/>
            </w:tcBorders>
            <w:shd w:val="clear" w:color="auto" w:fill="BDD7EE"/>
            <w:vAlign w:val="bottom"/>
            <w:hideMark/>
          </w:tcPr>
          <w:p w14:paraId="3D695E64" w14:textId="77777777" w:rsidR="00820C1E" w:rsidRPr="00C8022E" w:rsidRDefault="00820C1E" w:rsidP="00955410">
            <w:pPr>
              <w:spacing w:after="0"/>
              <w:rPr>
                <w:rFonts w:eastAsia="SimSun"/>
                <w:sz w:val="16"/>
                <w:szCs w:val="16"/>
                <w:lang w:eastAsia="zh-CN"/>
              </w:rPr>
            </w:pPr>
            <w:r w:rsidRPr="00C8022E">
              <w:rPr>
                <w:rFonts w:eastAsia="SimSun"/>
                <w:sz w:val="16"/>
                <w:szCs w:val="16"/>
                <w:lang w:eastAsia="zh-CN"/>
              </w:rPr>
              <w:t>one-way differential Doppler(ppm)</w:t>
            </w:r>
          </w:p>
        </w:tc>
      </w:tr>
      <w:tr w:rsidR="00820C1E" w:rsidRPr="00C8022E" w14:paraId="77160421" w14:textId="77777777" w:rsidTr="00955410">
        <w:trPr>
          <w:trHeight w:val="300"/>
        </w:trPr>
        <w:tc>
          <w:tcPr>
            <w:tcW w:w="690" w:type="pct"/>
            <w:vMerge w:val="restart"/>
            <w:tcBorders>
              <w:top w:val="single" w:sz="4" w:space="0" w:color="000000"/>
              <w:left w:val="single" w:sz="4" w:space="0" w:color="000000"/>
              <w:bottom w:val="single" w:sz="4" w:space="0" w:color="000000"/>
              <w:right w:val="single" w:sz="4" w:space="0" w:color="000000"/>
            </w:tcBorders>
            <w:noWrap/>
            <w:vAlign w:val="center"/>
            <w:hideMark/>
          </w:tcPr>
          <w:p w14:paraId="388DE0E2" w14:textId="77777777" w:rsidR="00820C1E" w:rsidRPr="00C8022E" w:rsidRDefault="00820C1E" w:rsidP="00955410">
            <w:pPr>
              <w:spacing w:after="0"/>
              <w:jc w:val="center"/>
              <w:rPr>
                <w:rFonts w:eastAsia="SimSun"/>
                <w:sz w:val="16"/>
                <w:szCs w:val="16"/>
                <w:lang w:eastAsia="zh-CN"/>
              </w:rPr>
            </w:pPr>
            <w:r w:rsidRPr="00C8022E">
              <w:rPr>
                <w:rFonts w:eastAsia="SimSun"/>
                <w:sz w:val="16"/>
                <w:szCs w:val="16"/>
                <w:lang w:eastAsia="zh-CN"/>
              </w:rPr>
              <w:t>LEO-600, S-band</w:t>
            </w:r>
          </w:p>
        </w:tc>
        <w:tc>
          <w:tcPr>
            <w:tcW w:w="1096" w:type="pct"/>
            <w:tcBorders>
              <w:top w:val="single" w:sz="4" w:space="0" w:color="000000"/>
              <w:left w:val="single" w:sz="4" w:space="0" w:color="000000"/>
              <w:bottom w:val="single" w:sz="4" w:space="0" w:color="000000"/>
              <w:right w:val="single" w:sz="4" w:space="0" w:color="000000"/>
            </w:tcBorders>
            <w:noWrap/>
            <w:vAlign w:val="bottom"/>
            <w:hideMark/>
          </w:tcPr>
          <w:p w14:paraId="35F90882" w14:textId="77777777" w:rsidR="00820C1E" w:rsidRPr="00C8022E" w:rsidRDefault="00820C1E" w:rsidP="00955410">
            <w:pPr>
              <w:spacing w:after="0"/>
              <w:rPr>
                <w:rFonts w:eastAsia="SimSun"/>
                <w:sz w:val="16"/>
                <w:szCs w:val="16"/>
                <w:lang w:eastAsia="zh-CN"/>
              </w:rPr>
            </w:pPr>
            <w:r w:rsidRPr="00C8022E">
              <w:rPr>
                <w:rFonts w:eastAsia="SimSun"/>
                <w:sz w:val="16"/>
                <w:szCs w:val="16"/>
                <w:lang w:eastAsia="zh-CN"/>
              </w:rPr>
              <w:t>case a, beam diameter 50km</w:t>
            </w:r>
          </w:p>
        </w:tc>
        <w:tc>
          <w:tcPr>
            <w:tcW w:w="804" w:type="pct"/>
            <w:tcBorders>
              <w:top w:val="single" w:sz="4" w:space="0" w:color="000000"/>
              <w:left w:val="single" w:sz="4" w:space="0" w:color="000000"/>
              <w:bottom w:val="single" w:sz="4" w:space="0" w:color="000000"/>
              <w:right w:val="single" w:sz="4" w:space="0" w:color="000000"/>
            </w:tcBorders>
            <w:noWrap/>
            <w:vAlign w:val="bottom"/>
            <w:hideMark/>
          </w:tcPr>
          <w:p w14:paraId="2DC824DD" w14:textId="77777777" w:rsidR="00820C1E" w:rsidRPr="00C8022E" w:rsidRDefault="00820C1E" w:rsidP="00955410">
            <w:pPr>
              <w:spacing w:after="0"/>
              <w:rPr>
                <w:rFonts w:eastAsia="SimSun"/>
                <w:sz w:val="16"/>
                <w:szCs w:val="16"/>
                <w:lang w:eastAsia="zh-CN"/>
              </w:rPr>
            </w:pPr>
            <w:r w:rsidRPr="00C8022E">
              <w:rPr>
                <w:sz w:val="16"/>
                <w:szCs w:val="16"/>
              </w:rPr>
              <w:t>143</w:t>
            </w:r>
          </w:p>
        </w:tc>
        <w:tc>
          <w:tcPr>
            <w:tcW w:w="803" w:type="pct"/>
            <w:tcBorders>
              <w:top w:val="single" w:sz="4" w:space="0" w:color="000000"/>
              <w:left w:val="single" w:sz="4" w:space="0" w:color="000000"/>
              <w:bottom w:val="single" w:sz="4" w:space="0" w:color="000000"/>
              <w:right w:val="single" w:sz="4" w:space="0" w:color="000000"/>
            </w:tcBorders>
            <w:noWrap/>
            <w:vAlign w:val="bottom"/>
            <w:hideMark/>
          </w:tcPr>
          <w:p w14:paraId="723B109E" w14:textId="77777777" w:rsidR="00820C1E" w:rsidRPr="00C8022E" w:rsidRDefault="00820C1E" w:rsidP="00955410">
            <w:pPr>
              <w:spacing w:after="0"/>
              <w:rPr>
                <w:rFonts w:eastAsia="SimSun"/>
                <w:sz w:val="16"/>
                <w:szCs w:val="16"/>
                <w:lang w:eastAsia="zh-CN"/>
              </w:rPr>
            </w:pPr>
            <w:r w:rsidRPr="00C8022E">
              <w:rPr>
                <w:sz w:val="16"/>
                <w:szCs w:val="16"/>
              </w:rPr>
              <w:t>0.382</w:t>
            </w:r>
          </w:p>
        </w:tc>
        <w:tc>
          <w:tcPr>
            <w:tcW w:w="803" w:type="pct"/>
            <w:tcBorders>
              <w:top w:val="single" w:sz="4" w:space="0" w:color="000000"/>
              <w:left w:val="single" w:sz="4" w:space="0" w:color="000000"/>
              <w:bottom w:val="single" w:sz="4" w:space="0" w:color="000000"/>
              <w:right w:val="single" w:sz="4" w:space="0" w:color="000000"/>
            </w:tcBorders>
            <w:noWrap/>
            <w:vAlign w:val="bottom"/>
            <w:hideMark/>
          </w:tcPr>
          <w:p w14:paraId="5EF97189" w14:textId="77777777" w:rsidR="00820C1E" w:rsidRPr="00C8022E" w:rsidRDefault="00820C1E" w:rsidP="00955410">
            <w:pPr>
              <w:spacing w:after="0"/>
              <w:rPr>
                <w:rFonts w:eastAsia="SimSun"/>
                <w:sz w:val="16"/>
                <w:szCs w:val="16"/>
                <w:lang w:eastAsia="zh-CN"/>
              </w:rPr>
            </w:pPr>
            <w:r w:rsidRPr="00C8022E">
              <w:rPr>
                <w:sz w:val="16"/>
                <w:szCs w:val="16"/>
              </w:rPr>
              <w:t>1.90</w:t>
            </w:r>
          </w:p>
        </w:tc>
        <w:tc>
          <w:tcPr>
            <w:tcW w:w="804" w:type="pct"/>
            <w:tcBorders>
              <w:top w:val="single" w:sz="4" w:space="0" w:color="000000"/>
              <w:left w:val="single" w:sz="4" w:space="0" w:color="000000"/>
              <w:bottom w:val="single" w:sz="4" w:space="0" w:color="000000"/>
              <w:right w:val="single" w:sz="4" w:space="0" w:color="000000"/>
            </w:tcBorders>
            <w:noWrap/>
            <w:vAlign w:val="bottom"/>
            <w:hideMark/>
          </w:tcPr>
          <w:p w14:paraId="22858397" w14:textId="77777777" w:rsidR="00820C1E" w:rsidRPr="00C8022E" w:rsidRDefault="00820C1E" w:rsidP="00955410">
            <w:pPr>
              <w:spacing w:after="0"/>
              <w:rPr>
                <w:rFonts w:eastAsia="SimSun"/>
                <w:sz w:val="16"/>
                <w:szCs w:val="16"/>
                <w:lang w:eastAsia="zh-CN"/>
              </w:rPr>
            </w:pPr>
            <w:r w:rsidRPr="00C8022E">
              <w:rPr>
                <w:sz w:val="16"/>
                <w:szCs w:val="16"/>
              </w:rPr>
              <w:t>2.10</w:t>
            </w:r>
          </w:p>
        </w:tc>
      </w:tr>
      <w:tr w:rsidR="00820C1E" w:rsidRPr="00C8022E" w14:paraId="01AE7601" w14:textId="77777777" w:rsidTr="00955410">
        <w:trPr>
          <w:trHeight w:val="300"/>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22A962BF" w14:textId="77777777" w:rsidR="00820C1E" w:rsidRPr="00C8022E" w:rsidRDefault="00820C1E" w:rsidP="00955410">
            <w:pPr>
              <w:spacing w:after="0"/>
              <w:rPr>
                <w:rFonts w:eastAsia="SimSun"/>
                <w:sz w:val="16"/>
                <w:szCs w:val="16"/>
                <w:lang w:eastAsia="zh-CN"/>
              </w:rPr>
            </w:pPr>
          </w:p>
        </w:tc>
        <w:tc>
          <w:tcPr>
            <w:tcW w:w="1096" w:type="pct"/>
            <w:tcBorders>
              <w:top w:val="single" w:sz="4" w:space="0" w:color="000000"/>
              <w:left w:val="single" w:sz="4" w:space="0" w:color="000000"/>
              <w:bottom w:val="single" w:sz="4" w:space="0" w:color="000000"/>
              <w:right w:val="single" w:sz="4" w:space="0" w:color="000000"/>
            </w:tcBorders>
            <w:noWrap/>
            <w:vAlign w:val="bottom"/>
            <w:hideMark/>
          </w:tcPr>
          <w:p w14:paraId="573DFD7F" w14:textId="77777777" w:rsidR="00820C1E" w:rsidRPr="00C8022E" w:rsidRDefault="00820C1E" w:rsidP="00955410">
            <w:pPr>
              <w:spacing w:after="0"/>
              <w:rPr>
                <w:rFonts w:eastAsia="SimSun"/>
                <w:sz w:val="16"/>
                <w:szCs w:val="16"/>
                <w:lang w:eastAsia="zh-CN"/>
              </w:rPr>
            </w:pPr>
            <w:r w:rsidRPr="00C8022E">
              <w:rPr>
                <w:rFonts w:eastAsia="SimSun"/>
                <w:sz w:val="16"/>
                <w:szCs w:val="16"/>
                <w:lang w:eastAsia="zh-CN"/>
              </w:rPr>
              <w:t>case b, X=1km</w:t>
            </w:r>
          </w:p>
        </w:tc>
        <w:tc>
          <w:tcPr>
            <w:tcW w:w="804" w:type="pct"/>
            <w:tcBorders>
              <w:top w:val="single" w:sz="4" w:space="0" w:color="000000"/>
              <w:left w:val="single" w:sz="4" w:space="0" w:color="000000"/>
              <w:bottom w:val="single" w:sz="4" w:space="0" w:color="000000"/>
              <w:right w:val="single" w:sz="4" w:space="0" w:color="000000"/>
            </w:tcBorders>
            <w:noWrap/>
            <w:vAlign w:val="bottom"/>
            <w:hideMark/>
          </w:tcPr>
          <w:p w14:paraId="0032CF40" w14:textId="77777777" w:rsidR="00820C1E" w:rsidRPr="00C8022E" w:rsidRDefault="00820C1E" w:rsidP="00955410">
            <w:pPr>
              <w:spacing w:after="0"/>
              <w:rPr>
                <w:rFonts w:eastAsia="SimSun"/>
                <w:sz w:val="16"/>
                <w:szCs w:val="16"/>
                <w:lang w:eastAsia="zh-CN"/>
              </w:rPr>
            </w:pPr>
            <w:r w:rsidRPr="00C8022E">
              <w:rPr>
                <w:sz w:val="16"/>
                <w:szCs w:val="16"/>
              </w:rPr>
              <w:t>5.77</w:t>
            </w:r>
          </w:p>
        </w:tc>
        <w:tc>
          <w:tcPr>
            <w:tcW w:w="803" w:type="pct"/>
            <w:tcBorders>
              <w:top w:val="single" w:sz="4" w:space="0" w:color="000000"/>
              <w:left w:val="single" w:sz="4" w:space="0" w:color="000000"/>
              <w:bottom w:val="single" w:sz="4" w:space="0" w:color="000000"/>
              <w:right w:val="single" w:sz="4" w:space="0" w:color="000000"/>
            </w:tcBorders>
            <w:noWrap/>
            <w:vAlign w:val="bottom"/>
            <w:hideMark/>
          </w:tcPr>
          <w:p w14:paraId="3845831F" w14:textId="77777777" w:rsidR="00820C1E" w:rsidRPr="00C8022E" w:rsidRDefault="00820C1E" w:rsidP="00955410">
            <w:pPr>
              <w:spacing w:after="0"/>
              <w:rPr>
                <w:rFonts w:eastAsia="SimSun"/>
                <w:sz w:val="16"/>
                <w:szCs w:val="16"/>
                <w:lang w:eastAsia="zh-CN"/>
              </w:rPr>
            </w:pPr>
            <w:r w:rsidRPr="00C8022E">
              <w:rPr>
                <w:sz w:val="16"/>
                <w:szCs w:val="16"/>
              </w:rPr>
              <w:t>0.0144</w:t>
            </w:r>
          </w:p>
        </w:tc>
        <w:tc>
          <w:tcPr>
            <w:tcW w:w="803" w:type="pct"/>
            <w:tcBorders>
              <w:top w:val="single" w:sz="4" w:space="0" w:color="000000"/>
              <w:left w:val="single" w:sz="4" w:space="0" w:color="000000"/>
              <w:bottom w:val="single" w:sz="4" w:space="0" w:color="000000"/>
              <w:right w:val="single" w:sz="4" w:space="0" w:color="000000"/>
            </w:tcBorders>
            <w:noWrap/>
            <w:vAlign w:val="bottom"/>
            <w:hideMark/>
          </w:tcPr>
          <w:p w14:paraId="5DC410EE" w14:textId="77777777" w:rsidR="00820C1E" w:rsidRPr="00C8022E" w:rsidRDefault="00820C1E" w:rsidP="00955410">
            <w:pPr>
              <w:spacing w:after="0"/>
              <w:rPr>
                <w:rFonts w:eastAsia="SimSun"/>
                <w:sz w:val="16"/>
                <w:szCs w:val="16"/>
                <w:lang w:eastAsia="zh-CN"/>
              </w:rPr>
            </w:pPr>
            <w:r w:rsidRPr="00C8022E">
              <w:rPr>
                <w:sz w:val="16"/>
                <w:szCs w:val="16"/>
              </w:rPr>
              <w:t>0.00304</w:t>
            </w:r>
          </w:p>
        </w:tc>
        <w:tc>
          <w:tcPr>
            <w:tcW w:w="804" w:type="pct"/>
            <w:tcBorders>
              <w:top w:val="single" w:sz="4" w:space="0" w:color="000000"/>
              <w:left w:val="single" w:sz="4" w:space="0" w:color="000000"/>
              <w:bottom w:val="single" w:sz="4" w:space="0" w:color="000000"/>
              <w:right w:val="single" w:sz="4" w:space="0" w:color="000000"/>
            </w:tcBorders>
            <w:noWrap/>
            <w:vAlign w:val="bottom"/>
            <w:hideMark/>
          </w:tcPr>
          <w:p w14:paraId="45CA6C6D" w14:textId="77777777" w:rsidR="00820C1E" w:rsidRPr="00C8022E" w:rsidRDefault="00820C1E" w:rsidP="00955410">
            <w:pPr>
              <w:spacing w:after="0"/>
              <w:rPr>
                <w:rFonts w:eastAsia="SimSun"/>
                <w:sz w:val="16"/>
                <w:szCs w:val="16"/>
                <w:lang w:eastAsia="zh-CN"/>
              </w:rPr>
            </w:pPr>
            <w:r w:rsidRPr="00C8022E">
              <w:rPr>
                <w:sz w:val="16"/>
                <w:szCs w:val="16"/>
              </w:rPr>
              <w:t>0.0840</w:t>
            </w:r>
          </w:p>
        </w:tc>
      </w:tr>
      <w:tr w:rsidR="00820C1E" w:rsidRPr="00C8022E" w14:paraId="015EEE57" w14:textId="77777777" w:rsidTr="00955410">
        <w:trPr>
          <w:trHeight w:val="300"/>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1CF1C720" w14:textId="77777777" w:rsidR="00820C1E" w:rsidRPr="00C8022E" w:rsidRDefault="00820C1E" w:rsidP="00955410">
            <w:pPr>
              <w:spacing w:after="0"/>
              <w:rPr>
                <w:rFonts w:eastAsia="SimSun"/>
                <w:sz w:val="16"/>
                <w:szCs w:val="16"/>
                <w:lang w:eastAsia="zh-CN"/>
              </w:rPr>
            </w:pPr>
          </w:p>
        </w:tc>
        <w:tc>
          <w:tcPr>
            <w:tcW w:w="1096" w:type="pct"/>
            <w:tcBorders>
              <w:top w:val="single" w:sz="4" w:space="0" w:color="000000"/>
              <w:left w:val="single" w:sz="4" w:space="0" w:color="000000"/>
              <w:bottom w:val="single" w:sz="4" w:space="0" w:color="000000"/>
              <w:right w:val="single" w:sz="4" w:space="0" w:color="000000"/>
            </w:tcBorders>
            <w:noWrap/>
            <w:vAlign w:val="bottom"/>
            <w:hideMark/>
          </w:tcPr>
          <w:p w14:paraId="0270EA67" w14:textId="77777777" w:rsidR="00820C1E" w:rsidRPr="00C8022E" w:rsidRDefault="00820C1E" w:rsidP="00955410">
            <w:pPr>
              <w:spacing w:after="0"/>
              <w:rPr>
                <w:rFonts w:eastAsia="SimSun"/>
                <w:sz w:val="16"/>
                <w:szCs w:val="16"/>
                <w:lang w:eastAsia="zh-CN"/>
              </w:rPr>
            </w:pPr>
            <w:r w:rsidRPr="00C8022E">
              <w:rPr>
                <w:rFonts w:eastAsia="SimSun"/>
                <w:sz w:val="16"/>
                <w:szCs w:val="16"/>
                <w:lang w:eastAsia="zh-CN"/>
              </w:rPr>
              <w:t>case b, X=5km</w:t>
            </w:r>
          </w:p>
        </w:tc>
        <w:tc>
          <w:tcPr>
            <w:tcW w:w="804" w:type="pct"/>
            <w:tcBorders>
              <w:top w:val="single" w:sz="4" w:space="0" w:color="000000"/>
              <w:left w:val="single" w:sz="4" w:space="0" w:color="000000"/>
              <w:bottom w:val="single" w:sz="4" w:space="0" w:color="000000"/>
              <w:right w:val="single" w:sz="4" w:space="0" w:color="000000"/>
            </w:tcBorders>
            <w:noWrap/>
            <w:vAlign w:val="bottom"/>
            <w:hideMark/>
          </w:tcPr>
          <w:p w14:paraId="40DD1862" w14:textId="77777777" w:rsidR="00820C1E" w:rsidRPr="00C8022E" w:rsidRDefault="00820C1E" w:rsidP="00955410">
            <w:pPr>
              <w:spacing w:after="0"/>
              <w:rPr>
                <w:rFonts w:eastAsia="SimSun"/>
                <w:sz w:val="16"/>
                <w:szCs w:val="16"/>
                <w:lang w:eastAsia="zh-CN"/>
              </w:rPr>
            </w:pPr>
            <w:r w:rsidRPr="00C8022E">
              <w:rPr>
                <w:sz w:val="16"/>
                <w:szCs w:val="16"/>
              </w:rPr>
              <w:t>28.8</w:t>
            </w:r>
          </w:p>
        </w:tc>
        <w:tc>
          <w:tcPr>
            <w:tcW w:w="803" w:type="pct"/>
            <w:tcBorders>
              <w:top w:val="single" w:sz="4" w:space="0" w:color="000000"/>
              <w:left w:val="single" w:sz="4" w:space="0" w:color="000000"/>
              <w:bottom w:val="single" w:sz="4" w:space="0" w:color="000000"/>
              <w:right w:val="single" w:sz="4" w:space="0" w:color="000000"/>
            </w:tcBorders>
            <w:noWrap/>
            <w:vAlign w:val="bottom"/>
            <w:hideMark/>
          </w:tcPr>
          <w:p w14:paraId="7CFD2C76" w14:textId="77777777" w:rsidR="00820C1E" w:rsidRPr="00C8022E" w:rsidRDefault="00820C1E" w:rsidP="00955410">
            <w:pPr>
              <w:spacing w:after="0"/>
              <w:rPr>
                <w:rFonts w:eastAsia="SimSun"/>
                <w:sz w:val="16"/>
                <w:szCs w:val="16"/>
                <w:lang w:eastAsia="zh-CN"/>
              </w:rPr>
            </w:pPr>
            <w:r w:rsidRPr="00C8022E">
              <w:rPr>
                <w:sz w:val="16"/>
                <w:szCs w:val="16"/>
              </w:rPr>
              <w:t>0.0726</w:t>
            </w:r>
          </w:p>
        </w:tc>
        <w:tc>
          <w:tcPr>
            <w:tcW w:w="803" w:type="pct"/>
            <w:tcBorders>
              <w:top w:val="single" w:sz="4" w:space="0" w:color="000000"/>
              <w:left w:val="single" w:sz="4" w:space="0" w:color="000000"/>
              <w:bottom w:val="single" w:sz="4" w:space="0" w:color="000000"/>
              <w:right w:val="single" w:sz="4" w:space="0" w:color="000000"/>
            </w:tcBorders>
            <w:noWrap/>
            <w:vAlign w:val="bottom"/>
            <w:hideMark/>
          </w:tcPr>
          <w:p w14:paraId="179F98F1" w14:textId="77777777" w:rsidR="00820C1E" w:rsidRPr="00C8022E" w:rsidRDefault="00820C1E" w:rsidP="00955410">
            <w:pPr>
              <w:spacing w:after="0"/>
              <w:rPr>
                <w:rFonts w:eastAsia="SimSun"/>
                <w:sz w:val="16"/>
                <w:szCs w:val="16"/>
                <w:lang w:eastAsia="zh-CN"/>
              </w:rPr>
            </w:pPr>
            <w:r w:rsidRPr="00C8022E">
              <w:rPr>
                <w:sz w:val="16"/>
                <w:szCs w:val="16"/>
              </w:rPr>
              <w:t>0.0760</w:t>
            </w:r>
          </w:p>
        </w:tc>
        <w:tc>
          <w:tcPr>
            <w:tcW w:w="804" w:type="pct"/>
            <w:tcBorders>
              <w:top w:val="single" w:sz="4" w:space="0" w:color="000000"/>
              <w:left w:val="single" w:sz="4" w:space="0" w:color="000000"/>
              <w:bottom w:val="single" w:sz="4" w:space="0" w:color="000000"/>
              <w:right w:val="single" w:sz="4" w:space="0" w:color="000000"/>
            </w:tcBorders>
            <w:noWrap/>
            <w:vAlign w:val="bottom"/>
            <w:hideMark/>
          </w:tcPr>
          <w:p w14:paraId="60BB0295" w14:textId="77777777" w:rsidR="00820C1E" w:rsidRPr="00C8022E" w:rsidRDefault="00820C1E" w:rsidP="00955410">
            <w:pPr>
              <w:spacing w:after="0"/>
              <w:rPr>
                <w:rFonts w:eastAsia="SimSun"/>
                <w:sz w:val="16"/>
                <w:szCs w:val="16"/>
                <w:lang w:eastAsia="zh-CN"/>
              </w:rPr>
            </w:pPr>
            <w:r w:rsidRPr="00C8022E">
              <w:rPr>
                <w:sz w:val="16"/>
                <w:szCs w:val="16"/>
              </w:rPr>
              <w:t>0.420</w:t>
            </w:r>
          </w:p>
        </w:tc>
      </w:tr>
      <w:tr w:rsidR="00820C1E" w:rsidRPr="00C8022E" w14:paraId="3DCEE5A0" w14:textId="77777777" w:rsidTr="00955410">
        <w:trPr>
          <w:trHeight w:val="300"/>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31EA3BC6" w14:textId="77777777" w:rsidR="00820C1E" w:rsidRPr="00C8022E" w:rsidRDefault="00820C1E" w:rsidP="00955410">
            <w:pPr>
              <w:spacing w:after="0"/>
              <w:rPr>
                <w:rFonts w:eastAsia="SimSun"/>
                <w:sz w:val="16"/>
                <w:szCs w:val="16"/>
                <w:lang w:eastAsia="zh-CN"/>
              </w:rPr>
            </w:pPr>
          </w:p>
        </w:tc>
        <w:tc>
          <w:tcPr>
            <w:tcW w:w="1096" w:type="pct"/>
            <w:tcBorders>
              <w:top w:val="single" w:sz="4" w:space="0" w:color="000000"/>
              <w:left w:val="single" w:sz="4" w:space="0" w:color="000000"/>
              <w:bottom w:val="single" w:sz="4" w:space="0" w:color="000000"/>
              <w:right w:val="single" w:sz="4" w:space="0" w:color="000000"/>
            </w:tcBorders>
            <w:noWrap/>
            <w:vAlign w:val="bottom"/>
            <w:hideMark/>
          </w:tcPr>
          <w:p w14:paraId="0203EF4E" w14:textId="77777777" w:rsidR="00820C1E" w:rsidRPr="00C8022E" w:rsidRDefault="00820C1E" w:rsidP="00955410">
            <w:pPr>
              <w:spacing w:after="0"/>
              <w:rPr>
                <w:rFonts w:eastAsia="SimSun"/>
                <w:sz w:val="16"/>
                <w:szCs w:val="16"/>
                <w:lang w:eastAsia="zh-CN"/>
              </w:rPr>
            </w:pPr>
            <w:r w:rsidRPr="00C8022E">
              <w:rPr>
                <w:rFonts w:eastAsia="SimSun"/>
                <w:sz w:val="16"/>
                <w:szCs w:val="16"/>
                <w:lang w:eastAsia="zh-CN"/>
              </w:rPr>
              <w:t>case b, X=10km</w:t>
            </w:r>
          </w:p>
        </w:tc>
        <w:tc>
          <w:tcPr>
            <w:tcW w:w="804" w:type="pct"/>
            <w:tcBorders>
              <w:top w:val="single" w:sz="4" w:space="0" w:color="000000"/>
              <w:left w:val="single" w:sz="4" w:space="0" w:color="000000"/>
              <w:bottom w:val="single" w:sz="4" w:space="0" w:color="000000"/>
              <w:right w:val="single" w:sz="4" w:space="0" w:color="000000"/>
            </w:tcBorders>
            <w:noWrap/>
            <w:vAlign w:val="bottom"/>
            <w:hideMark/>
          </w:tcPr>
          <w:p w14:paraId="6C00302E" w14:textId="77777777" w:rsidR="00820C1E" w:rsidRPr="00C8022E" w:rsidRDefault="00820C1E" w:rsidP="00955410">
            <w:pPr>
              <w:spacing w:after="0"/>
              <w:rPr>
                <w:rFonts w:eastAsia="SimSun"/>
                <w:sz w:val="16"/>
                <w:szCs w:val="16"/>
                <w:lang w:eastAsia="zh-CN"/>
              </w:rPr>
            </w:pPr>
            <w:r w:rsidRPr="00C8022E">
              <w:rPr>
                <w:sz w:val="16"/>
                <w:szCs w:val="16"/>
              </w:rPr>
              <w:t>57.5</w:t>
            </w:r>
          </w:p>
        </w:tc>
        <w:tc>
          <w:tcPr>
            <w:tcW w:w="803" w:type="pct"/>
            <w:tcBorders>
              <w:top w:val="single" w:sz="4" w:space="0" w:color="000000"/>
              <w:left w:val="single" w:sz="4" w:space="0" w:color="000000"/>
              <w:bottom w:val="single" w:sz="4" w:space="0" w:color="000000"/>
              <w:right w:val="single" w:sz="4" w:space="0" w:color="000000"/>
            </w:tcBorders>
            <w:noWrap/>
            <w:vAlign w:val="bottom"/>
            <w:hideMark/>
          </w:tcPr>
          <w:p w14:paraId="5E4536AE" w14:textId="77777777" w:rsidR="00820C1E" w:rsidRPr="00C8022E" w:rsidRDefault="00820C1E" w:rsidP="00955410">
            <w:pPr>
              <w:spacing w:after="0"/>
              <w:rPr>
                <w:rFonts w:eastAsia="SimSun"/>
                <w:sz w:val="16"/>
                <w:szCs w:val="16"/>
                <w:lang w:eastAsia="zh-CN"/>
              </w:rPr>
            </w:pPr>
            <w:r w:rsidRPr="00C8022E">
              <w:rPr>
                <w:sz w:val="16"/>
                <w:szCs w:val="16"/>
              </w:rPr>
              <w:t>0.147</w:t>
            </w:r>
          </w:p>
        </w:tc>
        <w:tc>
          <w:tcPr>
            <w:tcW w:w="803" w:type="pct"/>
            <w:tcBorders>
              <w:top w:val="single" w:sz="4" w:space="0" w:color="000000"/>
              <w:left w:val="single" w:sz="4" w:space="0" w:color="000000"/>
              <w:bottom w:val="single" w:sz="4" w:space="0" w:color="000000"/>
              <w:right w:val="single" w:sz="4" w:space="0" w:color="000000"/>
            </w:tcBorders>
            <w:noWrap/>
            <w:vAlign w:val="bottom"/>
            <w:hideMark/>
          </w:tcPr>
          <w:p w14:paraId="204FA1FB" w14:textId="77777777" w:rsidR="00820C1E" w:rsidRPr="00C8022E" w:rsidRDefault="00820C1E" w:rsidP="00955410">
            <w:pPr>
              <w:spacing w:after="0"/>
              <w:rPr>
                <w:rFonts w:eastAsia="SimSun"/>
                <w:sz w:val="16"/>
                <w:szCs w:val="16"/>
                <w:lang w:eastAsia="zh-CN"/>
              </w:rPr>
            </w:pPr>
            <w:r w:rsidRPr="00C8022E">
              <w:rPr>
                <w:sz w:val="16"/>
                <w:szCs w:val="16"/>
              </w:rPr>
              <w:t>0.304</w:t>
            </w:r>
          </w:p>
        </w:tc>
        <w:tc>
          <w:tcPr>
            <w:tcW w:w="804" w:type="pct"/>
            <w:tcBorders>
              <w:top w:val="single" w:sz="4" w:space="0" w:color="000000"/>
              <w:left w:val="single" w:sz="4" w:space="0" w:color="000000"/>
              <w:bottom w:val="single" w:sz="4" w:space="0" w:color="000000"/>
              <w:right w:val="single" w:sz="4" w:space="0" w:color="000000"/>
            </w:tcBorders>
            <w:noWrap/>
            <w:vAlign w:val="bottom"/>
            <w:hideMark/>
          </w:tcPr>
          <w:p w14:paraId="2A05DBD3" w14:textId="77777777" w:rsidR="00820C1E" w:rsidRPr="00C8022E" w:rsidRDefault="00820C1E" w:rsidP="00955410">
            <w:pPr>
              <w:spacing w:after="0"/>
              <w:rPr>
                <w:rFonts w:eastAsia="SimSun"/>
                <w:sz w:val="16"/>
                <w:szCs w:val="16"/>
                <w:lang w:eastAsia="zh-CN"/>
              </w:rPr>
            </w:pPr>
            <w:r w:rsidRPr="00C8022E">
              <w:rPr>
                <w:sz w:val="16"/>
                <w:szCs w:val="16"/>
              </w:rPr>
              <w:t>0.840</w:t>
            </w:r>
          </w:p>
        </w:tc>
      </w:tr>
      <w:tr w:rsidR="00820C1E" w:rsidRPr="00C8022E" w14:paraId="348E5B80" w14:textId="77777777" w:rsidTr="00955410">
        <w:trPr>
          <w:trHeight w:val="300"/>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454BF8E7" w14:textId="77777777" w:rsidR="00820C1E" w:rsidRPr="00C8022E" w:rsidRDefault="00820C1E" w:rsidP="00955410">
            <w:pPr>
              <w:spacing w:after="0"/>
              <w:rPr>
                <w:rFonts w:eastAsia="SimSun"/>
                <w:sz w:val="16"/>
                <w:szCs w:val="16"/>
                <w:lang w:eastAsia="zh-CN"/>
              </w:rPr>
            </w:pPr>
          </w:p>
        </w:tc>
        <w:tc>
          <w:tcPr>
            <w:tcW w:w="1096" w:type="pct"/>
            <w:tcBorders>
              <w:top w:val="single" w:sz="4" w:space="0" w:color="000000"/>
              <w:left w:val="single" w:sz="4" w:space="0" w:color="000000"/>
              <w:bottom w:val="single" w:sz="4" w:space="0" w:color="000000"/>
              <w:right w:val="single" w:sz="4" w:space="0" w:color="000000"/>
            </w:tcBorders>
            <w:noWrap/>
            <w:vAlign w:val="bottom"/>
            <w:hideMark/>
          </w:tcPr>
          <w:p w14:paraId="0E987E3A" w14:textId="77777777" w:rsidR="00820C1E" w:rsidRPr="00C8022E" w:rsidRDefault="00820C1E" w:rsidP="00955410">
            <w:pPr>
              <w:spacing w:after="0"/>
              <w:rPr>
                <w:rFonts w:eastAsia="SimSun"/>
                <w:sz w:val="16"/>
                <w:szCs w:val="16"/>
                <w:lang w:eastAsia="zh-CN"/>
              </w:rPr>
            </w:pPr>
            <w:r w:rsidRPr="00C8022E">
              <w:rPr>
                <w:rFonts w:eastAsia="SimSun"/>
                <w:sz w:val="16"/>
                <w:szCs w:val="16"/>
                <w:lang w:eastAsia="zh-CN"/>
              </w:rPr>
              <w:t>case b, X=25km</w:t>
            </w:r>
          </w:p>
        </w:tc>
        <w:tc>
          <w:tcPr>
            <w:tcW w:w="804" w:type="pct"/>
            <w:tcBorders>
              <w:top w:val="single" w:sz="4" w:space="0" w:color="000000"/>
              <w:left w:val="single" w:sz="4" w:space="0" w:color="000000"/>
              <w:bottom w:val="single" w:sz="4" w:space="0" w:color="000000"/>
              <w:right w:val="single" w:sz="4" w:space="0" w:color="000000"/>
            </w:tcBorders>
            <w:noWrap/>
            <w:vAlign w:val="bottom"/>
            <w:hideMark/>
          </w:tcPr>
          <w:p w14:paraId="0B2F356A" w14:textId="77777777" w:rsidR="00820C1E" w:rsidRPr="00C8022E" w:rsidRDefault="00820C1E" w:rsidP="00955410">
            <w:pPr>
              <w:spacing w:after="0"/>
              <w:rPr>
                <w:rFonts w:eastAsia="SimSun"/>
                <w:sz w:val="16"/>
                <w:szCs w:val="16"/>
                <w:lang w:eastAsia="zh-CN"/>
              </w:rPr>
            </w:pPr>
            <w:r w:rsidRPr="00C8022E">
              <w:rPr>
                <w:sz w:val="16"/>
                <w:szCs w:val="16"/>
              </w:rPr>
              <w:t>143</w:t>
            </w:r>
          </w:p>
        </w:tc>
        <w:tc>
          <w:tcPr>
            <w:tcW w:w="803" w:type="pct"/>
            <w:tcBorders>
              <w:top w:val="single" w:sz="4" w:space="0" w:color="000000"/>
              <w:left w:val="single" w:sz="4" w:space="0" w:color="000000"/>
              <w:bottom w:val="single" w:sz="4" w:space="0" w:color="000000"/>
              <w:right w:val="single" w:sz="4" w:space="0" w:color="000000"/>
            </w:tcBorders>
            <w:noWrap/>
            <w:vAlign w:val="bottom"/>
            <w:hideMark/>
          </w:tcPr>
          <w:p w14:paraId="2D20DBC8" w14:textId="77777777" w:rsidR="00820C1E" w:rsidRPr="00C8022E" w:rsidRDefault="00820C1E" w:rsidP="00955410">
            <w:pPr>
              <w:spacing w:after="0"/>
              <w:rPr>
                <w:rFonts w:eastAsia="SimSun"/>
                <w:sz w:val="16"/>
                <w:szCs w:val="16"/>
                <w:lang w:eastAsia="zh-CN"/>
              </w:rPr>
            </w:pPr>
            <w:r w:rsidRPr="00C8022E">
              <w:rPr>
                <w:sz w:val="16"/>
                <w:szCs w:val="16"/>
              </w:rPr>
              <w:t>0.382</w:t>
            </w:r>
          </w:p>
        </w:tc>
        <w:tc>
          <w:tcPr>
            <w:tcW w:w="803" w:type="pct"/>
            <w:tcBorders>
              <w:top w:val="single" w:sz="4" w:space="0" w:color="000000"/>
              <w:left w:val="single" w:sz="4" w:space="0" w:color="000000"/>
              <w:bottom w:val="single" w:sz="4" w:space="0" w:color="000000"/>
              <w:right w:val="single" w:sz="4" w:space="0" w:color="000000"/>
            </w:tcBorders>
            <w:noWrap/>
            <w:vAlign w:val="bottom"/>
            <w:hideMark/>
          </w:tcPr>
          <w:p w14:paraId="609C4AF1" w14:textId="77777777" w:rsidR="00820C1E" w:rsidRPr="00C8022E" w:rsidRDefault="00820C1E" w:rsidP="00955410">
            <w:pPr>
              <w:spacing w:after="0"/>
              <w:rPr>
                <w:rFonts w:eastAsia="SimSun"/>
                <w:sz w:val="16"/>
                <w:szCs w:val="16"/>
                <w:lang w:eastAsia="zh-CN"/>
              </w:rPr>
            </w:pPr>
            <w:r w:rsidRPr="00C8022E">
              <w:rPr>
                <w:sz w:val="16"/>
                <w:szCs w:val="16"/>
              </w:rPr>
              <w:t>1.90</w:t>
            </w:r>
          </w:p>
        </w:tc>
        <w:tc>
          <w:tcPr>
            <w:tcW w:w="804" w:type="pct"/>
            <w:tcBorders>
              <w:top w:val="single" w:sz="4" w:space="0" w:color="000000"/>
              <w:left w:val="single" w:sz="4" w:space="0" w:color="000000"/>
              <w:bottom w:val="single" w:sz="4" w:space="0" w:color="000000"/>
              <w:right w:val="single" w:sz="4" w:space="0" w:color="000000"/>
            </w:tcBorders>
            <w:noWrap/>
            <w:vAlign w:val="bottom"/>
            <w:hideMark/>
          </w:tcPr>
          <w:p w14:paraId="66F3DDBC" w14:textId="77777777" w:rsidR="00820C1E" w:rsidRPr="00C8022E" w:rsidRDefault="00820C1E" w:rsidP="00955410">
            <w:pPr>
              <w:spacing w:after="0"/>
              <w:rPr>
                <w:rFonts w:eastAsia="SimSun"/>
                <w:sz w:val="16"/>
                <w:szCs w:val="16"/>
                <w:lang w:eastAsia="zh-CN"/>
              </w:rPr>
            </w:pPr>
            <w:r w:rsidRPr="00C8022E">
              <w:rPr>
                <w:sz w:val="16"/>
                <w:szCs w:val="16"/>
              </w:rPr>
              <w:t>2.10</w:t>
            </w:r>
          </w:p>
        </w:tc>
      </w:tr>
      <w:tr w:rsidR="00820C1E" w:rsidRPr="00C8022E" w14:paraId="24EF3CCB" w14:textId="77777777" w:rsidTr="00955410">
        <w:trPr>
          <w:trHeight w:val="300"/>
        </w:trPr>
        <w:tc>
          <w:tcPr>
            <w:tcW w:w="690" w:type="pct"/>
            <w:vMerge w:val="restart"/>
            <w:tcBorders>
              <w:top w:val="single" w:sz="4" w:space="0" w:color="000000"/>
              <w:left w:val="single" w:sz="4" w:space="0" w:color="000000"/>
              <w:bottom w:val="single" w:sz="4" w:space="0" w:color="000000"/>
              <w:right w:val="single" w:sz="4" w:space="0" w:color="000000"/>
            </w:tcBorders>
            <w:noWrap/>
            <w:vAlign w:val="center"/>
            <w:hideMark/>
          </w:tcPr>
          <w:p w14:paraId="54590E0C" w14:textId="77777777" w:rsidR="00820C1E" w:rsidRPr="00C8022E" w:rsidRDefault="00820C1E" w:rsidP="00955410">
            <w:pPr>
              <w:spacing w:after="0"/>
              <w:jc w:val="center"/>
              <w:rPr>
                <w:rFonts w:eastAsia="SimSun"/>
                <w:sz w:val="16"/>
                <w:szCs w:val="16"/>
                <w:lang w:eastAsia="zh-CN"/>
              </w:rPr>
            </w:pPr>
            <w:r w:rsidRPr="00C8022E">
              <w:rPr>
                <w:rFonts w:eastAsia="SimSun"/>
                <w:sz w:val="16"/>
                <w:szCs w:val="16"/>
                <w:lang w:eastAsia="zh-CN"/>
              </w:rPr>
              <w:t>LEO-1200, S-band</w:t>
            </w:r>
          </w:p>
        </w:tc>
        <w:tc>
          <w:tcPr>
            <w:tcW w:w="1096" w:type="pct"/>
            <w:tcBorders>
              <w:top w:val="single" w:sz="4" w:space="0" w:color="000000"/>
              <w:left w:val="single" w:sz="4" w:space="0" w:color="000000"/>
              <w:bottom w:val="single" w:sz="4" w:space="0" w:color="000000"/>
              <w:right w:val="single" w:sz="4" w:space="0" w:color="000000"/>
            </w:tcBorders>
            <w:noWrap/>
            <w:vAlign w:val="bottom"/>
            <w:hideMark/>
          </w:tcPr>
          <w:p w14:paraId="777CC650" w14:textId="77777777" w:rsidR="00820C1E" w:rsidRPr="00C8022E" w:rsidRDefault="00820C1E" w:rsidP="00955410">
            <w:pPr>
              <w:spacing w:after="0"/>
              <w:rPr>
                <w:rFonts w:eastAsia="SimSun"/>
                <w:sz w:val="16"/>
                <w:szCs w:val="16"/>
                <w:lang w:eastAsia="zh-CN"/>
              </w:rPr>
            </w:pPr>
            <w:r w:rsidRPr="00C8022E">
              <w:rPr>
                <w:rFonts w:eastAsia="SimSun"/>
                <w:sz w:val="16"/>
                <w:szCs w:val="16"/>
                <w:lang w:eastAsia="zh-CN"/>
              </w:rPr>
              <w:t>case a, beam diameter 90km</w:t>
            </w:r>
          </w:p>
        </w:tc>
        <w:tc>
          <w:tcPr>
            <w:tcW w:w="804" w:type="pct"/>
            <w:tcBorders>
              <w:top w:val="single" w:sz="4" w:space="0" w:color="000000"/>
              <w:left w:val="single" w:sz="4" w:space="0" w:color="000000"/>
              <w:bottom w:val="single" w:sz="4" w:space="0" w:color="000000"/>
              <w:right w:val="single" w:sz="4" w:space="0" w:color="000000"/>
            </w:tcBorders>
            <w:noWrap/>
            <w:vAlign w:val="bottom"/>
            <w:hideMark/>
          </w:tcPr>
          <w:p w14:paraId="08D0D0BE" w14:textId="77777777" w:rsidR="00820C1E" w:rsidRPr="00C8022E" w:rsidRDefault="00820C1E" w:rsidP="00955410">
            <w:pPr>
              <w:spacing w:after="0"/>
              <w:rPr>
                <w:rFonts w:eastAsia="SimSun"/>
                <w:sz w:val="16"/>
                <w:szCs w:val="16"/>
                <w:lang w:eastAsia="zh-CN"/>
              </w:rPr>
            </w:pPr>
            <w:r w:rsidRPr="00C8022E">
              <w:rPr>
                <w:sz w:val="16"/>
                <w:szCs w:val="16"/>
              </w:rPr>
              <w:t>257</w:t>
            </w:r>
          </w:p>
        </w:tc>
        <w:tc>
          <w:tcPr>
            <w:tcW w:w="803" w:type="pct"/>
            <w:tcBorders>
              <w:top w:val="single" w:sz="4" w:space="0" w:color="000000"/>
              <w:left w:val="single" w:sz="4" w:space="0" w:color="000000"/>
              <w:bottom w:val="single" w:sz="4" w:space="0" w:color="000000"/>
              <w:right w:val="single" w:sz="4" w:space="0" w:color="000000"/>
            </w:tcBorders>
            <w:noWrap/>
            <w:vAlign w:val="bottom"/>
            <w:hideMark/>
          </w:tcPr>
          <w:p w14:paraId="4DE4CF3B" w14:textId="77777777" w:rsidR="00820C1E" w:rsidRPr="00C8022E" w:rsidRDefault="00820C1E" w:rsidP="00955410">
            <w:pPr>
              <w:spacing w:after="0"/>
              <w:rPr>
                <w:rFonts w:eastAsia="SimSun"/>
                <w:sz w:val="16"/>
                <w:szCs w:val="16"/>
                <w:lang w:eastAsia="zh-CN"/>
              </w:rPr>
            </w:pPr>
            <w:r w:rsidRPr="00C8022E">
              <w:rPr>
                <w:sz w:val="16"/>
                <w:szCs w:val="16"/>
              </w:rPr>
              <w:t>0.398</w:t>
            </w:r>
          </w:p>
        </w:tc>
        <w:tc>
          <w:tcPr>
            <w:tcW w:w="803" w:type="pct"/>
            <w:tcBorders>
              <w:top w:val="single" w:sz="4" w:space="0" w:color="000000"/>
              <w:left w:val="single" w:sz="4" w:space="0" w:color="000000"/>
              <w:bottom w:val="single" w:sz="4" w:space="0" w:color="000000"/>
              <w:right w:val="single" w:sz="4" w:space="0" w:color="000000"/>
            </w:tcBorders>
            <w:noWrap/>
            <w:vAlign w:val="bottom"/>
            <w:hideMark/>
          </w:tcPr>
          <w:p w14:paraId="5DEEEBD7" w14:textId="77777777" w:rsidR="00820C1E" w:rsidRPr="00C8022E" w:rsidRDefault="00820C1E" w:rsidP="00955410">
            <w:pPr>
              <w:spacing w:after="0"/>
              <w:rPr>
                <w:rFonts w:eastAsia="SimSun"/>
                <w:sz w:val="16"/>
                <w:szCs w:val="16"/>
                <w:lang w:eastAsia="zh-CN"/>
              </w:rPr>
            </w:pPr>
            <w:r w:rsidRPr="00C8022E">
              <w:rPr>
                <w:sz w:val="16"/>
                <w:szCs w:val="16"/>
              </w:rPr>
              <w:t>3.34</w:t>
            </w:r>
          </w:p>
        </w:tc>
        <w:tc>
          <w:tcPr>
            <w:tcW w:w="804" w:type="pct"/>
            <w:tcBorders>
              <w:top w:val="single" w:sz="4" w:space="0" w:color="000000"/>
              <w:left w:val="single" w:sz="4" w:space="0" w:color="000000"/>
              <w:bottom w:val="single" w:sz="4" w:space="0" w:color="000000"/>
              <w:right w:val="single" w:sz="4" w:space="0" w:color="000000"/>
            </w:tcBorders>
            <w:noWrap/>
            <w:vAlign w:val="bottom"/>
            <w:hideMark/>
          </w:tcPr>
          <w:p w14:paraId="31DA760A" w14:textId="77777777" w:rsidR="00820C1E" w:rsidRPr="00C8022E" w:rsidRDefault="00820C1E" w:rsidP="00955410">
            <w:pPr>
              <w:spacing w:after="0"/>
              <w:rPr>
                <w:rFonts w:eastAsia="SimSun"/>
                <w:sz w:val="16"/>
                <w:szCs w:val="16"/>
                <w:lang w:eastAsia="zh-CN"/>
              </w:rPr>
            </w:pPr>
            <w:r w:rsidRPr="00C8022E">
              <w:rPr>
                <w:sz w:val="16"/>
                <w:szCs w:val="16"/>
              </w:rPr>
              <w:t>1.81</w:t>
            </w:r>
          </w:p>
        </w:tc>
      </w:tr>
      <w:tr w:rsidR="00820C1E" w:rsidRPr="00C8022E" w14:paraId="228706E0" w14:textId="77777777" w:rsidTr="00955410">
        <w:trPr>
          <w:trHeight w:val="300"/>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08FC0573" w14:textId="77777777" w:rsidR="00820C1E" w:rsidRPr="00C8022E" w:rsidRDefault="00820C1E" w:rsidP="00955410">
            <w:pPr>
              <w:spacing w:after="0"/>
              <w:rPr>
                <w:rFonts w:eastAsia="SimSun"/>
                <w:sz w:val="16"/>
                <w:szCs w:val="16"/>
                <w:lang w:eastAsia="zh-CN"/>
              </w:rPr>
            </w:pPr>
          </w:p>
        </w:tc>
        <w:tc>
          <w:tcPr>
            <w:tcW w:w="1096" w:type="pct"/>
            <w:tcBorders>
              <w:top w:val="single" w:sz="4" w:space="0" w:color="000000"/>
              <w:left w:val="single" w:sz="4" w:space="0" w:color="000000"/>
              <w:bottom w:val="single" w:sz="4" w:space="0" w:color="000000"/>
              <w:right w:val="single" w:sz="4" w:space="0" w:color="000000"/>
            </w:tcBorders>
            <w:noWrap/>
            <w:vAlign w:val="bottom"/>
            <w:hideMark/>
          </w:tcPr>
          <w:p w14:paraId="4769CE1D" w14:textId="77777777" w:rsidR="00820C1E" w:rsidRPr="00C8022E" w:rsidRDefault="00820C1E" w:rsidP="00955410">
            <w:pPr>
              <w:spacing w:after="0"/>
              <w:rPr>
                <w:rFonts w:eastAsia="SimSun"/>
                <w:sz w:val="16"/>
                <w:szCs w:val="16"/>
                <w:lang w:eastAsia="zh-CN"/>
              </w:rPr>
            </w:pPr>
            <w:r w:rsidRPr="00C8022E">
              <w:rPr>
                <w:rFonts w:eastAsia="SimSun"/>
                <w:sz w:val="16"/>
                <w:szCs w:val="16"/>
                <w:lang w:eastAsia="zh-CN"/>
              </w:rPr>
              <w:t>case b, X=1km</w:t>
            </w:r>
          </w:p>
        </w:tc>
        <w:tc>
          <w:tcPr>
            <w:tcW w:w="804" w:type="pct"/>
            <w:tcBorders>
              <w:top w:val="single" w:sz="4" w:space="0" w:color="000000"/>
              <w:left w:val="single" w:sz="4" w:space="0" w:color="000000"/>
              <w:bottom w:val="single" w:sz="4" w:space="0" w:color="000000"/>
              <w:right w:val="single" w:sz="4" w:space="0" w:color="000000"/>
            </w:tcBorders>
            <w:noWrap/>
            <w:vAlign w:val="bottom"/>
            <w:hideMark/>
          </w:tcPr>
          <w:p w14:paraId="4115175C" w14:textId="77777777" w:rsidR="00820C1E" w:rsidRPr="00C8022E" w:rsidRDefault="00820C1E" w:rsidP="00955410">
            <w:pPr>
              <w:spacing w:after="0"/>
              <w:rPr>
                <w:rFonts w:eastAsia="SimSun"/>
                <w:sz w:val="16"/>
                <w:szCs w:val="16"/>
                <w:lang w:eastAsia="zh-CN"/>
              </w:rPr>
            </w:pPr>
            <w:r w:rsidRPr="00C8022E">
              <w:rPr>
                <w:sz w:val="16"/>
                <w:szCs w:val="16"/>
              </w:rPr>
              <w:t>5.77</w:t>
            </w:r>
          </w:p>
        </w:tc>
        <w:tc>
          <w:tcPr>
            <w:tcW w:w="803" w:type="pct"/>
            <w:tcBorders>
              <w:top w:val="single" w:sz="4" w:space="0" w:color="000000"/>
              <w:left w:val="single" w:sz="4" w:space="0" w:color="000000"/>
              <w:bottom w:val="single" w:sz="4" w:space="0" w:color="000000"/>
              <w:right w:val="single" w:sz="4" w:space="0" w:color="000000"/>
            </w:tcBorders>
            <w:noWrap/>
            <w:vAlign w:val="bottom"/>
            <w:hideMark/>
          </w:tcPr>
          <w:p w14:paraId="612E02AE" w14:textId="77777777" w:rsidR="00820C1E" w:rsidRPr="00C8022E" w:rsidRDefault="00820C1E" w:rsidP="00955410">
            <w:pPr>
              <w:spacing w:after="0"/>
              <w:rPr>
                <w:rFonts w:eastAsia="SimSun"/>
                <w:sz w:val="16"/>
                <w:szCs w:val="16"/>
                <w:lang w:eastAsia="zh-CN"/>
              </w:rPr>
            </w:pPr>
            <w:r w:rsidRPr="00C8022E">
              <w:rPr>
                <w:sz w:val="16"/>
                <w:szCs w:val="16"/>
              </w:rPr>
              <w:t>0.00830</w:t>
            </w:r>
          </w:p>
        </w:tc>
        <w:tc>
          <w:tcPr>
            <w:tcW w:w="803" w:type="pct"/>
            <w:tcBorders>
              <w:top w:val="single" w:sz="4" w:space="0" w:color="000000"/>
              <w:left w:val="single" w:sz="4" w:space="0" w:color="000000"/>
              <w:bottom w:val="single" w:sz="4" w:space="0" w:color="000000"/>
              <w:right w:val="single" w:sz="4" w:space="0" w:color="000000"/>
            </w:tcBorders>
            <w:noWrap/>
            <w:vAlign w:val="bottom"/>
            <w:hideMark/>
          </w:tcPr>
          <w:p w14:paraId="3D29BA62" w14:textId="77777777" w:rsidR="00820C1E" w:rsidRPr="00C8022E" w:rsidRDefault="00820C1E" w:rsidP="00955410">
            <w:pPr>
              <w:spacing w:after="0"/>
              <w:rPr>
                <w:rFonts w:eastAsia="SimSun"/>
                <w:sz w:val="16"/>
                <w:szCs w:val="16"/>
                <w:lang w:eastAsia="zh-CN"/>
              </w:rPr>
            </w:pPr>
            <w:r w:rsidRPr="00C8022E">
              <w:rPr>
                <w:sz w:val="16"/>
                <w:szCs w:val="16"/>
              </w:rPr>
              <w:t>0.00165</w:t>
            </w:r>
          </w:p>
        </w:tc>
        <w:tc>
          <w:tcPr>
            <w:tcW w:w="804" w:type="pct"/>
            <w:tcBorders>
              <w:top w:val="single" w:sz="4" w:space="0" w:color="000000"/>
              <w:left w:val="single" w:sz="4" w:space="0" w:color="000000"/>
              <w:bottom w:val="single" w:sz="4" w:space="0" w:color="000000"/>
              <w:right w:val="single" w:sz="4" w:space="0" w:color="000000"/>
            </w:tcBorders>
            <w:noWrap/>
            <w:vAlign w:val="bottom"/>
            <w:hideMark/>
          </w:tcPr>
          <w:p w14:paraId="04E00E08" w14:textId="77777777" w:rsidR="00820C1E" w:rsidRPr="00C8022E" w:rsidRDefault="00820C1E" w:rsidP="00955410">
            <w:pPr>
              <w:spacing w:after="0"/>
              <w:rPr>
                <w:rFonts w:eastAsia="SimSun"/>
                <w:sz w:val="16"/>
                <w:szCs w:val="16"/>
                <w:lang w:eastAsia="zh-CN"/>
              </w:rPr>
            </w:pPr>
            <w:r w:rsidRPr="00C8022E">
              <w:rPr>
                <w:sz w:val="16"/>
                <w:szCs w:val="16"/>
              </w:rPr>
              <w:t>0.0403</w:t>
            </w:r>
          </w:p>
        </w:tc>
      </w:tr>
      <w:tr w:rsidR="00820C1E" w:rsidRPr="00C8022E" w14:paraId="4677B0C1" w14:textId="77777777" w:rsidTr="00955410">
        <w:trPr>
          <w:trHeight w:val="300"/>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311F7B2B" w14:textId="77777777" w:rsidR="00820C1E" w:rsidRPr="00C8022E" w:rsidRDefault="00820C1E" w:rsidP="00955410">
            <w:pPr>
              <w:spacing w:after="0"/>
              <w:rPr>
                <w:rFonts w:eastAsia="SimSun"/>
                <w:sz w:val="16"/>
                <w:szCs w:val="16"/>
                <w:lang w:eastAsia="zh-CN"/>
              </w:rPr>
            </w:pPr>
          </w:p>
        </w:tc>
        <w:tc>
          <w:tcPr>
            <w:tcW w:w="1096" w:type="pct"/>
            <w:tcBorders>
              <w:top w:val="single" w:sz="4" w:space="0" w:color="000000"/>
              <w:left w:val="single" w:sz="4" w:space="0" w:color="000000"/>
              <w:bottom w:val="single" w:sz="4" w:space="0" w:color="000000"/>
              <w:right w:val="single" w:sz="4" w:space="0" w:color="000000"/>
            </w:tcBorders>
            <w:noWrap/>
            <w:vAlign w:val="bottom"/>
            <w:hideMark/>
          </w:tcPr>
          <w:p w14:paraId="1FC4F884" w14:textId="77777777" w:rsidR="00820C1E" w:rsidRPr="00C8022E" w:rsidRDefault="00820C1E" w:rsidP="00955410">
            <w:pPr>
              <w:spacing w:after="0"/>
              <w:rPr>
                <w:rFonts w:eastAsia="SimSun"/>
                <w:sz w:val="16"/>
                <w:szCs w:val="16"/>
                <w:lang w:eastAsia="zh-CN"/>
              </w:rPr>
            </w:pPr>
            <w:r w:rsidRPr="00C8022E">
              <w:rPr>
                <w:rFonts w:eastAsia="SimSun"/>
                <w:sz w:val="16"/>
                <w:szCs w:val="16"/>
                <w:lang w:eastAsia="zh-CN"/>
              </w:rPr>
              <w:t>case b, X=5km</w:t>
            </w:r>
          </w:p>
        </w:tc>
        <w:tc>
          <w:tcPr>
            <w:tcW w:w="804" w:type="pct"/>
            <w:tcBorders>
              <w:top w:val="single" w:sz="4" w:space="0" w:color="000000"/>
              <w:left w:val="single" w:sz="4" w:space="0" w:color="000000"/>
              <w:bottom w:val="single" w:sz="4" w:space="0" w:color="000000"/>
              <w:right w:val="single" w:sz="4" w:space="0" w:color="000000"/>
            </w:tcBorders>
            <w:noWrap/>
            <w:vAlign w:val="bottom"/>
            <w:hideMark/>
          </w:tcPr>
          <w:p w14:paraId="627E95E6" w14:textId="77777777" w:rsidR="00820C1E" w:rsidRPr="00C8022E" w:rsidRDefault="00820C1E" w:rsidP="00955410">
            <w:pPr>
              <w:spacing w:after="0"/>
              <w:rPr>
                <w:rFonts w:eastAsia="SimSun"/>
                <w:sz w:val="16"/>
                <w:szCs w:val="16"/>
                <w:lang w:eastAsia="zh-CN"/>
              </w:rPr>
            </w:pPr>
            <w:r w:rsidRPr="00C8022E">
              <w:rPr>
                <w:sz w:val="16"/>
                <w:szCs w:val="16"/>
              </w:rPr>
              <w:t>28.8</w:t>
            </w:r>
          </w:p>
        </w:tc>
        <w:tc>
          <w:tcPr>
            <w:tcW w:w="803" w:type="pct"/>
            <w:tcBorders>
              <w:top w:val="single" w:sz="4" w:space="0" w:color="000000"/>
              <w:left w:val="single" w:sz="4" w:space="0" w:color="000000"/>
              <w:bottom w:val="single" w:sz="4" w:space="0" w:color="000000"/>
              <w:right w:val="single" w:sz="4" w:space="0" w:color="000000"/>
            </w:tcBorders>
            <w:noWrap/>
            <w:vAlign w:val="bottom"/>
            <w:hideMark/>
          </w:tcPr>
          <w:p w14:paraId="2D49905E" w14:textId="77777777" w:rsidR="00820C1E" w:rsidRPr="00C8022E" w:rsidRDefault="00820C1E" w:rsidP="00955410">
            <w:pPr>
              <w:spacing w:after="0"/>
              <w:rPr>
                <w:rFonts w:eastAsia="SimSun"/>
                <w:sz w:val="16"/>
                <w:szCs w:val="16"/>
                <w:lang w:eastAsia="zh-CN"/>
              </w:rPr>
            </w:pPr>
            <w:r w:rsidRPr="00C8022E">
              <w:rPr>
                <w:sz w:val="16"/>
                <w:szCs w:val="16"/>
              </w:rPr>
              <w:t>0.0417</w:t>
            </w:r>
          </w:p>
        </w:tc>
        <w:tc>
          <w:tcPr>
            <w:tcW w:w="803" w:type="pct"/>
            <w:tcBorders>
              <w:top w:val="single" w:sz="4" w:space="0" w:color="000000"/>
              <w:left w:val="single" w:sz="4" w:space="0" w:color="000000"/>
              <w:bottom w:val="single" w:sz="4" w:space="0" w:color="000000"/>
              <w:right w:val="single" w:sz="4" w:space="0" w:color="000000"/>
            </w:tcBorders>
            <w:noWrap/>
            <w:vAlign w:val="bottom"/>
            <w:hideMark/>
          </w:tcPr>
          <w:p w14:paraId="7A342AA1" w14:textId="77777777" w:rsidR="00820C1E" w:rsidRPr="00C8022E" w:rsidRDefault="00820C1E" w:rsidP="00955410">
            <w:pPr>
              <w:spacing w:after="0"/>
              <w:rPr>
                <w:rFonts w:eastAsia="SimSun"/>
                <w:sz w:val="16"/>
                <w:szCs w:val="16"/>
                <w:lang w:eastAsia="zh-CN"/>
              </w:rPr>
            </w:pPr>
            <w:r w:rsidRPr="00C8022E">
              <w:rPr>
                <w:sz w:val="16"/>
                <w:szCs w:val="16"/>
              </w:rPr>
              <w:t>0.0413</w:t>
            </w:r>
          </w:p>
        </w:tc>
        <w:tc>
          <w:tcPr>
            <w:tcW w:w="804" w:type="pct"/>
            <w:tcBorders>
              <w:top w:val="single" w:sz="4" w:space="0" w:color="000000"/>
              <w:left w:val="single" w:sz="4" w:space="0" w:color="000000"/>
              <w:bottom w:val="single" w:sz="4" w:space="0" w:color="000000"/>
              <w:right w:val="single" w:sz="4" w:space="0" w:color="000000"/>
            </w:tcBorders>
            <w:noWrap/>
            <w:vAlign w:val="bottom"/>
            <w:hideMark/>
          </w:tcPr>
          <w:p w14:paraId="3E546371" w14:textId="77777777" w:rsidR="00820C1E" w:rsidRPr="00C8022E" w:rsidRDefault="00820C1E" w:rsidP="00955410">
            <w:pPr>
              <w:spacing w:after="0"/>
              <w:rPr>
                <w:rFonts w:eastAsia="SimSun"/>
                <w:sz w:val="16"/>
                <w:szCs w:val="16"/>
                <w:lang w:eastAsia="zh-CN"/>
              </w:rPr>
            </w:pPr>
            <w:r w:rsidRPr="00C8022E">
              <w:rPr>
                <w:sz w:val="16"/>
                <w:szCs w:val="16"/>
              </w:rPr>
              <w:t>0.202</w:t>
            </w:r>
          </w:p>
        </w:tc>
      </w:tr>
      <w:tr w:rsidR="00820C1E" w:rsidRPr="00C8022E" w14:paraId="5BAF244F" w14:textId="77777777" w:rsidTr="00955410">
        <w:trPr>
          <w:trHeight w:val="300"/>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78C4B99F" w14:textId="77777777" w:rsidR="00820C1E" w:rsidRPr="00C8022E" w:rsidRDefault="00820C1E" w:rsidP="00955410">
            <w:pPr>
              <w:spacing w:after="0"/>
              <w:rPr>
                <w:rFonts w:eastAsia="SimSun"/>
                <w:sz w:val="16"/>
                <w:szCs w:val="16"/>
                <w:lang w:eastAsia="zh-CN"/>
              </w:rPr>
            </w:pPr>
          </w:p>
        </w:tc>
        <w:tc>
          <w:tcPr>
            <w:tcW w:w="1096" w:type="pct"/>
            <w:tcBorders>
              <w:top w:val="single" w:sz="4" w:space="0" w:color="000000"/>
              <w:left w:val="single" w:sz="4" w:space="0" w:color="000000"/>
              <w:bottom w:val="single" w:sz="4" w:space="0" w:color="000000"/>
              <w:right w:val="single" w:sz="4" w:space="0" w:color="000000"/>
            </w:tcBorders>
            <w:noWrap/>
            <w:vAlign w:val="bottom"/>
            <w:hideMark/>
          </w:tcPr>
          <w:p w14:paraId="2E11FCFA" w14:textId="77777777" w:rsidR="00820C1E" w:rsidRPr="00C8022E" w:rsidRDefault="00820C1E" w:rsidP="00955410">
            <w:pPr>
              <w:spacing w:after="0"/>
              <w:rPr>
                <w:rFonts w:eastAsia="SimSun"/>
                <w:sz w:val="16"/>
                <w:szCs w:val="16"/>
                <w:lang w:eastAsia="zh-CN"/>
              </w:rPr>
            </w:pPr>
            <w:r w:rsidRPr="00C8022E">
              <w:rPr>
                <w:rFonts w:eastAsia="SimSun"/>
                <w:sz w:val="16"/>
                <w:szCs w:val="16"/>
                <w:lang w:eastAsia="zh-CN"/>
              </w:rPr>
              <w:t>case b, X=10km</w:t>
            </w:r>
          </w:p>
        </w:tc>
        <w:tc>
          <w:tcPr>
            <w:tcW w:w="804" w:type="pct"/>
            <w:tcBorders>
              <w:top w:val="single" w:sz="4" w:space="0" w:color="000000"/>
              <w:left w:val="single" w:sz="4" w:space="0" w:color="000000"/>
              <w:bottom w:val="single" w:sz="4" w:space="0" w:color="000000"/>
              <w:right w:val="single" w:sz="4" w:space="0" w:color="000000"/>
            </w:tcBorders>
            <w:noWrap/>
            <w:vAlign w:val="bottom"/>
            <w:hideMark/>
          </w:tcPr>
          <w:p w14:paraId="0322D22C" w14:textId="77777777" w:rsidR="00820C1E" w:rsidRPr="00C8022E" w:rsidRDefault="00820C1E" w:rsidP="00955410">
            <w:pPr>
              <w:spacing w:after="0"/>
              <w:rPr>
                <w:rFonts w:eastAsia="SimSun"/>
                <w:sz w:val="16"/>
                <w:szCs w:val="16"/>
                <w:lang w:eastAsia="zh-CN"/>
              </w:rPr>
            </w:pPr>
            <w:r w:rsidRPr="00C8022E">
              <w:rPr>
                <w:sz w:val="16"/>
                <w:szCs w:val="16"/>
              </w:rPr>
              <w:t>57.6</w:t>
            </w:r>
          </w:p>
        </w:tc>
        <w:tc>
          <w:tcPr>
            <w:tcW w:w="803" w:type="pct"/>
            <w:tcBorders>
              <w:top w:val="single" w:sz="4" w:space="0" w:color="000000"/>
              <w:left w:val="single" w:sz="4" w:space="0" w:color="000000"/>
              <w:bottom w:val="single" w:sz="4" w:space="0" w:color="000000"/>
              <w:right w:val="single" w:sz="4" w:space="0" w:color="000000"/>
            </w:tcBorders>
            <w:noWrap/>
            <w:vAlign w:val="bottom"/>
            <w:hideMark/>
          </w:tcPr>
          <w:p w14:paraId="69E5A32B" w14:textId="77777777" w:rsidR="00820C1E" w:rsidRPr="00C8022E" w:rsidRDefault="00820C1E" w:rsidP="00955410">
            <w:pPr>
              <w:spacing w:after="0"/>
              <w:rPr>
                <w:rFonts w:eastAsia="SimSun"/>
                <w:sz w:val="16"/>
                <w:szCs w:val="16"/>
                <w:lang w:eastAsia="zh-CN"/>
              </w:rPr>
            </w:pPr>
            <w:r w:rsidRPr="00C8022E">
              <w:rPr>
                <w:sz w:val="16"/>
                <w:szCs w:val="16"/>
              </w:rPr>
              <w:t>0.0840</w:t>
            </w:r>
          </w:p>
        </w:tc>
        <w:tc>
          <w:tcPr>
            <w:tcW w:w="803" w:type="pct"/>
            <w:tcBorders>
              <w:top w:val="single" w:sz="4" w:space="0" w:color="000000"/>
              <w:left w:val="single" w:sz="4" w:space="0" w:color="000000"/>
              <w:bottom w:val="single" w:sz="4" w:space="0" w:color="000000"/>
              <w:right w:val="single" w:sz="4" w:space="0" w:color="000000"/>
            </w:tcBorders>
            <w:noWrap/>
            <w:vAlign w:val="bottom"/>
            <w:hideMark/>
          </w:tcPr>
          <w:p w14:paraId="29B1A9E0" w14:textId="77777777" w:rsidR="00820C1E" w:rsidRPr="00C8022E" w:rsidRDefault="00820C1E" w:rsidP="00955410">
            <w:pPr>
              <w:spacing w:after="0"/>
              <w:rPr>
                <w:rFonts w:eastAsia="SimSun"/>
                <w:sz w:val="16"/>
                <w:szCs w:val="16"/>
                <w:lang w:eastAsia="zh-CN"/>
              </w:rPr>
            </w:pPr>
            <w:r w:rsidRPr="00C8022E">
              <w:rPr>
                <w:sz w:val="16"/>
                <w:szCs w:val="16"/>
              </w:rPr>
              <w:t>0.165</w:t>
            </w:r>
          </w:p>
        </w:tc>
        <w:tc>
          <w:tcPr>
            <w:tcW w:w="804" w:type="pct"/>
            <w:tcBorders>
              <w:top w:val="single" w:sz="4" w:space="0" w:color="000000"/>
              <w:left w:val="single" w:sz="4" w:space="0" w:color="000000"/>
              <w:bottom w:val="single" w:sz="4" w:space="0" w:color="000000"/>
              <w:right w:val="single" w:sz="4" w:space="0" w:color="000000"/>
            </w:tcBorders>
            <w:noWrap/>
            <w:vAlign w:val="bottom"/>
            <w:hideMark/>
          </w:tcPr>
          <w:p w14:paraId="1FCECD85" w14:textId="77777777" w:rsidR="00820C1E" w:rsidRPr="00C8022E" w:rsidRDefault="00820C1E" w:rsidP="00955410">
            <w:pPr>
              <w:spacing w:after="0"/>
              <w:rPr>
                <w:rFonts w:eastAsia="SimSun"/>
                <w:sz w:val="16"/>
                <w:szCs w:val="16"/>
                <w:lang w:eastAsia="zh-CN"/>
              </w:rPr>
            </w:pPr>
            <w:r w:rsidRPr="00C8022E">
              <w:rPr>
                <w:sz w:val="16"/>
                <w:szCs w:val="16"/>
              </w:rPr>
              <w:t>0.403</w:t>
            </w:r>
          </w:p>
        </w:tc>
      </w:tr>
      <w:tr w:rsidR="00820C1E" w:rsidRPr="00C8022E" w14:paraId="0DDBAE2B" w14:textId="77777777" w:rsidTr="00955410">
        <w:trPr>
          <w:trHeight w:val="300"/>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6910BEFE" w14:textId="77777777" w:rsidR="00820C1E" w:rsidRPr="00C8022E" w:rsidRDefault="00820C1E" w:rsidP="00955410">
            <w:pPr>
              <w:spacing w:after="0"/>
              <w:rPr>
                <w:rFonts w:eastAsia="SimSun"/>
                <w:sz w:val="16"/>
                <w:szCs w:val="16"/>
                <w:lang w:eastAsia="zh-CN"/>
              </w:rPr>
            </w:pPr>
          </w:p>
        </w:tc>
        <w:tc>
          <w:tcPr>
            <w:tcW w:w="1096" w:type="pct"/>
            <w:tcBorders>
              <w:top w:val="single" w:sz="4" w:space="0" w:color="000000"/>
              <w:left w:val="single" w:sz="4" w:space="0" w:color="000000"/>
              <w:bottom w:val="single" w:sz="4" w:space="0" w:color="000000"/>
              <w:right w:val="single" w:sz="4" w:space="0" w:color="000000"/>
            </w:tcBorders>
            <w:noWrap/>
            <w:vAlign w:val="bottom"/>
            <w:hideMark/>
          </w:tcPr>
          <w:p w14:paraId="427BFD60" w14:textId="77777777" w:rsidR="00820C1E" w:rsidRPr="00C8022E" w:rsidRDefault="00820C1E" w:rsidP="00955410">
            <w:pPr>
              <w:spacing w:after="0"/>
              <w:rPr>
                <w:rFonts w:eastAsia="SimSun"/>
                <w:sz w:val="16"/>
                <w:szCs w:val="16"/>
                <w:lang w:eastAsia="zh-CN"/>
              </w:rPr>
            </w:pPr>
            <w:r w:rsidRPr="00C8022E">
              <w:rPr>
                <w:rFonts w:eastAsia="SimSun"/>
                <w:sz w:val="16"/>
                <w:szCs w:val="16"/>
                <w:lang w:eastAsia="zh-CN"/>
              </w:rPr>
              <w:t>case b, X=25km</w:t>
            </w:r>
          </w:p>
        </w:tc>
        <w:tc>
          <w:tcPr>
            <w:tcW w:w="804" w:type="pct"/>
            <w:tcBorders>
              <w:top w:val="single" w:sz="4" w:space="0" w:color="000000"/>
              <w:left w:val="single" w:sz="4" w:space="0" w:color="000000"/>
              <w:bottom w:val="single" w:sz="4" w:space="0" w:color="000000"/>
              <w:right w:val="single" w:sz="4" w:space="0" w:color="000000"/>
            </w:tcBorders>
            <w:noWrap/>
            <w:vAlign w:val="bottom"/>
            <w:hideMark/>
          </w:tcPr>
          <w:p w14:paraId="29B42351" w14:textId="77777777" w:rsidR="00820C1E" w:rsidRPr="00C8022E" w:rsidRDefault="00820C1E" w:rsidP="00955410">
            <w:pPr>
              <w:spacing w:after="0"/>
              <w:rPr>
                <w:rFonts w:eastAsia="SimSun"/>
                <w:sz w:val="16"/>
                <w:szCs w:val="16"/>
                <w:lang w:eastAsia="zh-CN"/>
              </w:rPr>
            </w:pPr>
            <w:r w:rsidRPr="00C8022E">
              <w:rPr>
                <w:sz w:val="16"/>
                <w:szCs w:val="16"/>
              </w:rPr>
              <w:t>143</w:t>
            </w:r>
          </w:p>
        </w:tc>
        <w:tc>
          <w:tcPr>
            <w:tcW w:w="803" w:type="pct"/>
            <w:tcBorders>
              <w:top w:val="single" w:sz="4" w:space="0" w:color="000000"/>
              <w:left w:val="single" w:sz="4" w:space="0" w:color="000000"/>
              <w:bottom w:val="single" w:sz="4" w:space="0" w:color="000000"/>
              <w:right w:val="single" w:sz="4" w:space="0" w:color="000000"/>
            </w:tcBorders>
            <w:noWrap/>
            <w:vAlign w:val="bottom"/>
            <w:hideMark/>
          </w:tcPr>
          <w:p w14:paraId="7EBBB34A" w14:textId="77777777" w:rsidR="00820C1E" w:rsidRPr="00C8022E" w:rsidRDefault="00820C1E" w:rsidP="00955410">
            <w:pPr>
              <w:spacing w:after="0"/>
              <w:rPr>
                <w:rFonts w:eastAsia="SimSun"/>
                <w:sz w:val="16"/>
                <w:szCs w:val="16"/>
                <w:lang w:eastAsia="zh-CN"/>
              </w:rPr>
            </w:pPr>
            <w:r w:rsidRPr="00C8022E">
              <w:rPr>
                <w:sz w:val="16"/>
                <w:szCs w:val="16"/>
              </w:rPr>
              <w:t>0.215</w:t>
            </w:r>
          </w:p>
        </w:tc>
        <w:tc>
          <w:tcPr>
            <w:tcW w:w="803" w:type="pct"/>
            <w:tcBorders>
              <w:top w:val="single" w:sz="4" w:space="0" w:color="000000"/>
              <w:left w:val="single" w:sz="4" w:space="0" w:color="000000"/>
              <w:bottom w:val="single" w:sz="4" w:space="0" w:color="000000"/>
              <w:right w:val="single" w:sz="4" w:space="0" w:color="000000"/>
            </w:tcBorders>
            <w:noWrap/>
            <w:vAlign w:val="bottom"/>
            <w:hideMark/>
          </w:tcPr>
          <w:p w14:paraId="01DA080F" w14:textId="77777777" w:rsidR="00820C1E" w:rsidRPr="00C8022E" w:rsidRDefault="00820C1E" w:rsidP="00955410">
            <w:pPr>
              <w:spacing w:after="0"/>
              <w:rPr>
                <w:rFonts w:eastAsia="SimSun"/>
                <w:sz w:val="16"/>
                <w:szCs w:val="16"/>
                <w:lang w:eastAsia="zh-CN"/>
              </w:rPr>
            </w:pPr>
            <w:r w:rsidRPr="00C8022E">
              <w:rPr>
                <w:sz w:val="16"/>
                <w:szCs w:val="16"/>
              </w:rPr>
              <w:t>1.03</w:t>
            </w:r>
          </w:p>
        </w:tc>
        <w:tc>
          <w:tcPr>
            <w:tcW w:w="804" w:type="pct"/>
            <w:tcBorders>
              <w:top w:val="single" w:sz="4" w:space="0" w:color="000000"/>
              <w:left w:val="single" w:sz="4" w:space="0" w:color="000000"/>
              <w:bottom w:val="single" w:sz="4" w:space="0" w:color="000000"/>
              <w:right w:val="single" w:sz="4" w:space="0" w:color="000000"/>
            </w:tcBorders>
            <w:noWrap/>
            <w:vAlign w:val="bottom"/>
            <w:hideMark/>
          </w:tcPr>
          <w:p w14:paraId="2473E9C3" w14:textId="77777777" w:rsidR="00820C1E" w:rsidRPr="00C8022E" w:rsidRDefault="00820C1E" w:rsidP="00955410">
            <w:pPr>
              <w:spacing w:after="0"/>
              <w:rPr>
                <w:rFonts w:eastAsia="SimSun"/>
                <w:sz w:val="16"/>
                <w:szCs w:val="16"/>
                <w:lang w:eastAsia="zh-CN"/>
              </w:rPr>
            </w:pPr>
            <w:r w:rsidRPr="00C8022E">
              <w:rPr>
                <w:sz w:val="16"/>
                <w:szCs w:val="16"/>
              </w:rPr>
              <w:t>1.01</w:t>
            </w:r>
          </w:p>
        </w:tc>
      </w:tr>
      <w:tr w:rsidR="00820C1E" w:rsidRPr="00C8022E" w14:paraId="4B0700C1" w14:textId="77777777" w:rsidTr="00955410">
        <w:trPr>
          <w:trHeight w:val="300"/>
        </w:trPr>
        <w:tc>
          <w:tcPr>
            <w:tcW w:w="690" w:type="pct"/>
            <w:vMerge w:val="restart"/>
            <w:tcBorders>
              <w:top w:val="single" w:sz="4" w:space="0" w:color="000000"/>
              <w:left w:val="single" w:sz="4" w:space="0" w:color="000000"/>
              <w:bottom w:val="single" w:sz="4" w:space="0" w:color="000000"/>
              <w:right w:val="single" w:sz="4" w:space="0" w:color="000000"/>
            </w:tcBorders>
            <w:noWrap/>
            <w:vAlign w:val="center"/>
            <w:hideMark/>
          </w:tcPr>
          <w:p w14:paraId="3FB5674F" w14:textId="77777777" w:rsidR="00820C1E" w:rsidRPr="00C8022E" w:rsidRDefault="00820C1E" w:rsidP="00955410">
            <w:pPr>
              <w:spacing w:after="0"/>
              <w:jc w:val="center"/>
              <w:rPr>
                <w:rFonts w:eastAsia="SimSun"/>
                <w:sz w:val="16"/>
                <w:szCs w:val="16"/>
                <w:lang w:eastAsia="zh-CN"/>
              </w:rPr>
            </w:pPr>
            <w:r w:rsidRPr="00C8022E">
              <w:rPr>
                <w:rFonts w:eastAsia="SimSun"/>
                <w:sz w:val="16"/>
                <w:szCs w:val="16"/>
                <w:lang w:eastAsia="zh-CN"/>
              </w:rPr>
              <w:t>GSO, S-band</w:t>
            </w:r>
          </w:p>
        </w:tc>
        <w:tc>
          <w:tcPr>
            <w:tcW w:w="1096" w:type="pct"/>
            <w:tcBorders>
              <w:top w:val="single" w:sz="4" w:space="0" w:color="000000"/>
              <w:left w:val="single" w:sz="4" w:space="0" w:color="000000"/>
              <w:bottom w:val="single" w:sz="4" w:space="0" w:color="000000"/>
              <w:right w:val="single" w:sz="4" w:space="0" w:color="000000"/>
            </w:tcBorders>
            <w:noWrap/>
            <w:vAlign w:val="bottom"/>
            <w:hideMark/>
          </w:tcPr>
          <w:p w14:paraId="2D492AAD" w14:textId="77777777" w:rsidR="00820C1E" w:rsidRPr="00C8022E" w:rsidRDefault="00820C1E" w:rsidP="00955410">
            <w:pPr>
              <w:spacing w:after="0"/>
              <w:rPr>
                <w:rFonts w:eastAsia="SimSun"/>
                <w:sz w:val="16"/>
                <w:szCs w:val="16"/>
                <w:lang w:eastAsia="zh-CN"/>
              </w:rPr>
            </w:pPr>
            <w:r w:rsidRPr="00C8022E">
              <w:rPr>
                <w:rFonts w:eastAsia="SimSun"/>
                <w:sz w:val="16"/>
                <w:szCs w:val="16"/>
                <w:lang w:eastAsia="zh-CN"/>
              </w:rPr>
              <w:t>case a, beam diameter 250km</w:t>
            </w:r>
          </w:p>
        </w:tc>
        <w:tc>
          <w:tcPr>
            <w:tcW w:w="804" w:type="pct"/>
            <w:tcBorders>
              <w:top w:val="single" w:sz="4" w:space="0" w:color="000000"/>
              <w:left w:val="single" w:sz="4" w:space="0" w:color="000000"/>
              <w:bottom w:val="single" w:sz="4" w:space="0" w:color="000000"/>
              <w:right w:val="single" w:sz="4" w:space="0" w:color="000000"/>
            </w:tcBorders>
            <w:noWrap/>
            <w:vAlign w:val="bottom"/>
            <w:hideMark/>
          </w:tcPr>
          <w:p w14:paraId="6AF6F4AE" w14:textId="77777777" w:rsidR="00820C1E" w:rsidRPr="00C8022E" w:rsidRDefault="00820C1E" w:rsidP="00955410">
            <w:pPr>
              <w:spacing w:after="0"/>
              <w:rPr>
                <w:rFonts w:eastAsia="SimSun"/>
                <w:sz w:val="16"/>
                <w:szCs w:val="16"/>
                <w:lang w:eastAsia="zh-CN"/>
              </w:rPr>
            </w:pPr>
            <w:r w:rsidRPr="00C8022E">
              <w:rPr>
                <w:sz w:val="16"/>
                <w:szCs w:val="16"/>
              </w:rPr>
              <w:t>810</w:t>
            </w:r>
          </w:p>
        </w:tc>
        <w:tc>
          <w:tcPr>
            <w:tcW w:w="803" w:type="pct"/>
            <w:tcBorders>
              <w:top w:val="single" w:sz="4" w:space="0" w:color="000000"/>
              <w:left w:val="single" w:sz="4" w:space="0" w:color="000000"/>
              <w:bottom w:val="single" w:sz="4" w:space="0" w:color="000000"/>
              <w:right w:val="single" w:sz="4" w:space="0" w:color="000000"/>
            </w:tcBorders>
            <w:noWrap/>
            <w:vAlign w:val="bottom"/>
            <w:hideMark/>
          </w:tcPr>
          <w:p w14:paraId="1F159C24" w14:textId="77777777" w:rsidR="00820C1E" w:rsidRPr="00C8022E" w:rsidRDefault="00820C1E" w:rsidP="00955410">
            <w:pPr>
              <w:spacing w:after="0"/>
              <w:rPr>
                <w:rFonts w:eastAsia="SimSun"/>
                <w:sz w:val="16"/>
                <w:szCs w:val="16"/>
                <w:lang w:eastAsia="zh-CN"/>
              </w:rPr>
            </w:pPr>
            <w:r w:rsidRPr="00C8022E">
              <w:rPr>
                <w:sz w:val="16"/>
                <w:szCs w:val="16"/>
              </w:rPr>
              <w:t>0.0000267</w:t>
            </w:r>
          </w:p>
        </w:tc>
        <w:tc>
          <w:tcPr>
            <w:tcW w:w="803" w:type="pct"/>
            <w:tcBorders>
              <w:top w:val="single" w:sz="4" w:space="0" w:color="000000"/>
              <w:left w:val="single" w:sz="4" w:space="0" w:color="000000"/>
              <w:bottom w:val="single" w:sz="4" w:space="0" w:color="000000"/>
              <w:right w:val="single" w:sz="4" w:space="0" w:color="000000"/>
            </w:tcBorders>
            <w:noWrap/>
            <w:vAlign w:val="bottom"/>
            <w:hideMark/>
          </w:tcPr>
          <w:p w14:paraId="1B13DE55" w14:textId="77777777" w:rsidR="00820C1E" w:rsidRPr="00C8022E" w:rsidRDefault="00820C1E" w:rsidP="00955410">
            <w:pPr>
              <w:spacing w:after="0"/>
              <w:rPr>
                <w:rFonts w:eastAsia="SimSun"/>
                <w:sz w:val="16"/>
                <w:szCs w:val="16"/>
                <w:lang w:eastAsia="zh-CN"/>
              </w:rPr>
            </w:pPr>
            <w:r w:rsidRPr="00C8022E">
              <w:rPr>
                <w:sz w:val="16"/>
                <w:szCs w:val="16"/>
              </w:rPr>
              <w:t>4.82</w:t>
            </w:r>
          </w:p>
        </w:tc>
        <w:tc>
          <w:tcPr>
            <w:tcW w:w="804" w:type="pct"/>
            <w:tcBorders>
              <w:top w:val="single" w:sz="4" w:space="0" w:color="000000"/>
              <w:left w:val="single" w:sz="4" w:space="0" w:color="000000"/>
              <w:bottom w:val="single" w:sz="4" w:space="0" w:color="000000"/>
              <w:right w:val="single" w:sz="4" w:space="0" w:color="000000"/>
            </w:tcBorders>
            <w:noWrap/>
            <w:vAlign w:val="bottom"/>
            <w:hideMark/>
          </w:tcPr>
          <w:p w14:paraId="644520C5" w14:textId="77777777" w:rsidR="00820C1E" w:rsidRPr="00C8022E" w:rsidRDefault="00820C1E" w:rsidP="00955410">
            <w:pPr>
              <w:spacing w:after="0"/>
              <w:rPr>
                <w:rFonts w:eastAsia="SimSun"/>
                <w:sz w:val="16"/>
                <w:szCs w:val="16"/>
                <w:lang w:eastAsia="zh-CN"/>
              </w:rPr>
            </w:pPr>
            <w:r w:rsidRPr="00C8022E">
              <w:rPr>
                <w:sz w:val="16"/>
                <w:szCs w:val="16"/>
              </w:rPr>
              <w:t>0.000128</w:t>
            </w:r>
          </w:p>
        </w:tc>
      </w:tr>
      <w:tr w:rsidR="00820C1E" w:rsidRPr="00C8022E" w14:paraId="4D6E618D" w14:textId="77777777" w:rsidTr="00955410">
        <w:trPr>
          <w:trHeight w:val="300"/>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66B4C820" w14:textId="77777777" w:rsidR="00820C1E" w:rsidRPr="00C8022E" w:rsidRDefault="00820C1E" w:rsidP="00955410">
            <w:pPr>
              <w:spacing w:after="0"/>
              <w:rPr>
                <w:rFonts w:eastAsia="SimSun"/>
                <w:sz w:val="16"/>
                <w:szCs w:val="16"/>
                <w:lang w:eastAsia="zh-CN"/>
              </w:rPr>
            </w:pPr>
          </w:p>
        </w:tc>
        <w:tc>
          <w:tcPr>
            <w:tcW w:w="1096" w:type="pct"/>
            <w:tcBorders>
              <w:top w:val="single" w:sz="4" w:space="0" w:color="000000"/>
              <w:left w:val="single" w:sz="4" w:space="0" w:color="000000"/>
              <w:bottom w:val="single" w:sz="4" w:space="0" w:color="000000"/>
              <w:right w:val="single" w:sz="4" w:space="0" w:color="000000"/>
            </w:tcBorders>
            <w:noWrap/>
            <w:vAlign w:val="bottom"/>
            <w:hideMark/>
          </w:tcPr>
          <w:p w14:paraId="406E4F90" w14:textId="77777777" w:rsidR="00820C1E" w:rsidRPr="00C8022E" w:rsidRDefault="00820C1E" w:rsidP="00955410">
            <w:pPr>
              <w:spacing w:after="0"/>
              <w:rPr>
                <w:rFonts w:eastAsia="SimSun"/>
                <w:sz w:val="16"/>
                <w:szCs w:val="16"/>
                <w:lang w:eastAsia="zh-CN"/>
              </w:rPr>
            </w:pPr>
            <w:r w:rsidRPr="00C8022E">
              <w:rPr>
                <w:rFonts w:eastAsia="SimSun"/>
                <w:sz w:val="16"/>
                <w:szCs w:val="16"/>
                <w:lang w:eastAsia="zh-CN"/>
              </w:rPr>
              <w:t>case b, X=1km</w:t>
            </w:r>
          </w:p>
        </w:tc>
        <w:tc>
          <w:tcPr>
            <w:tcW w:w="804" w:type="pct"/>
            <w:tcBorders>
              <w:top w:val="single" w:sz="4" w:space="0" w:color="000000"/>
              <w:left w:val="single" w:sz="4" w:space="0" w:color="000000"/>
              <w:bottom w:val="single" w:sz="4" w:space="0" w:color="000000"/>
              <w:right w:val="single" w:sz="4" w:space="0" w:color="000000"/>
            </w:tcBorders>
            <w:noWrap/>
            <w:vAlign w:val="bottom"/>
            <w:hideMark/>
          </w:tcPr>
          <w:p w14:paraId="62EF1C48" w14:textId="77777777" w:rsidR="00820C1E" w:rsidRPr="00C8022E" w:rsidRDefault="00820C1E" w:rsidP="00955410">
            <w:pPr>
              <w:spacing w:after="0"/>
              <w:rPr>
                <w:rFonts w:eastAsia="SimSun"/>
                <w:sz w:val="16"/>
                <w:szCs w:val="16"/>
                <w:lang w:eastAsia="zh-CN"/>
              </w:rPr>
            </w:pPr>
            <w:r w:rsidRPr="00C8022E">
              <w:rPr>
                <w:sz w:val="16"/>
                <w:szCs w:val="16"/>
              </w:rPr>
              <w:t>6.51</w:t>
            </w:r>
          </w:p>
        </w:tc>
        <w:tc>
          <w:tcPr>
            <w:tcW w:w="803" w:type="pct"/>
            <w:tcBorders>
              <w:top w:val="single" w:sz="4" w:space="0" w:color="000000"/>
              <w:left w:val="single" w:sz="4" w:space="0" w:color="000000"/>
              <w:bottom w:val="single" w:sz="4" w:space="0" w:color="000000"/>
              <w:right w:val="single" w:sz="4" w:space="0" w:color="000000"/>
            </w:tcBorders>
            <w:noWrap/>
            <w:vAlign w:val="bottom"/>
            <w:hideMark/>
          </w:tcPr>
          <w:p w14:paraId="0A1CCF40" w14:textId="77777777" w:rsidR="00820C1E" w:rsidRPr="00C8022E" w:rsidRDefault="00820C1E" w:rsidP="00955410">
            <w:pPr>
              <w:spacing w:after="0"/>
              <w:rPr>
                <w:rFonts w:eastAsia="SimSun"/>
                <w:sz w:val="16"/>
                <w:szCs w:val="16"/>
                <w:lang w:eastAsia="zh-CN"/>
              </w:rPr>
            </w:pPr>
            <w:r w:rsidRPr="00C8022E">
              <w:rPr>
                <w:sz w:val="16"/>
                <w:szCs w:val="16"/>
              </w:rPr>
              <w:t>0.000000195</w:t>
            </w:r>
          </w:p>
        </w:tc>
        <w:tc>
          <w:tcPr>
            <w:tcW w:w="803" w:type="pct"/>
            <w:tcBorders>
              <w:top w:val="single" w:sz="4" w:space="0" w:color="000000"/>
              <w:left w:val="single" w:sz="4" w:space="0" w:color="000000"/>
              <w:bottom w:val="single" w:sz="4" w:space="0" w:color="000000"/>
              <w:right w:val="single" w:sz="4" w:space="0" w:color="000000"/>
            </w:tcBorders>
            <w:noWrap/>
            <w:vAlign w:val="bottom"/>
            <w:hideMark/>
          </w:tcPr>
          <w:p w14:paraId="0E477C9B" w14:textId="77777777" w:rsidR="00820C1E" w:rsidRPr="00C8022E" w:rsidRDefault="00820C1E" w:rsidP="00955410">
            <w:pPr>
              <w:spacing w:after="0"/>
              <w:rPr>
                <w:rFonts w:eastAsia="SimSun"/>
                <w:sz w:val="16"/>
                <w:szCs w:val="16"/>
                <w:lang w:eastAsia="zh-CN"/>
              </w:rPr>
            </w:pPr>
            <w:r w:rsidRPr="00C8022E">
              <w:rPr>
                <w:sz w:val="16"/>
                <w:szCs w:val="16"/>
              </w:rPr>
              <w:t>0.000303</w:t>
            </w:r>
          </w:p>
        </w:tc>
        <w:tc>
          <w:tcPr>
            <w:tcW w:w="804" w:type="pct"/>
            <w:tcBorders>
              <w:top w:val="single" w:sz="4" w:space="0" w:color="000000"/>
              <w:left w:val="single" w:sz="4" w:space="0" w:color="000000"/>
              <w:bottom w:val="single" w:sz="4" w:space="0" w:color="000000"/>
              <w:right w:val="single" w:sz="4" w:space="0" w:color="000000"/>
            </w:tcBorders>
            <w:noWrap/>
            <w:vAlign w:val="bottom"/>
            <w:hideMark/>
          </w:tcPr>
          <w:p w14:paraId="6783FC2E" w14:textId="77777777" w:rsidR="00820C1E" w:rsidRPr="00C8022E" w:rsidRDefault="00820C1E" w:rsidP="00955410">
            <w:pPr>
              <w:spacing w:after="0"/>
              <w:rPr>
                <w:rFonts w:eastAsia="SimSun"/>
                <w:sz w:val="16"/>
                <w:szCs w:val="16"/>
                <w:lang w:eastAsia="zh-CN"/>
              </w:rPr>
            </w:pPr>
            <w:r w:rsidRPr="00C8022E">
              <w:rPr>
                <w:sz w:val="16"/>
                <w:szCs w:val="16"/>
              </w:rPr>
              <w:t>0.00000103</w:t>
            </w:r>
          </w:p>
        </w:tc>
      </w:tr>
      <w:tr w:rsidR="00820C1E" w:rsidRPr="00C8022E" w14:paraId="1C4D0D3D" w14:textId="77777777" w:rsidTr="00955410">
        <w:trPr>
          <w:trHeight w:val="300"/>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1EA14D32" w14:textId="77777777" w:rsidR="00820C1E" w:rsidRPr="00C8022E" w:rsidRDefault="00820C1E" w:rsidP="00955410">
            <w:pPr>
              <w:spacing w:after="0"/>
              <w:rPr>
                <w:rFonts w:eastAsia="SimSun"/>
                <w:sz w:val="16"/>
                <w:szCs w:val="16"/>
                <w:lang w:eastAsia="zh-CN"/>
              </w:rPr>
            </w:pPr>
          </w:p>
        </w:tc>
        <w:tc>
          <w:tcPr>
            <w:tcW w:w="1096" w:type="pct"/>
            <w:tcBorders>
              <w:top w:val="single" w:sz="4" w:space="0" w:color="000000"/>
              <w:left w:val="single" w:sz="4" w:space="0" w:color="000000"/>
              <w:bottom w:val="single" w:sz="4" w:space="0" w:color="000000"/>
              <w:right w:val="single" w:sz="4" w:space="0" w:color="000000"/>
            </w:tcBorders>
            <w:noWrap/>
            <w:vAlign w:val="bottom"/>
            <w:hideMark/>
          </w:tcPr>
          <w:p w14:paraId="2D1B2B04" w14:textId="77777777" w:rsidR="00820C1E" w:rsidRPr="00C8022E" w:rsidRDefault="00820C1E" w:rsidP="00955410">
            <w:pPr>
              <w:spacing w:after="0"/>
              <w:rPr>
                <w:rFonts w:eastAsia="SimSun"/>
                <w:sz w:val="16"/>
                <w:szCs w:val="16"/>
                <w:lang w:eastAsia="zh-CN"/>
              </w:rPr>
            </w:pPr>
            <w:r w:rsidRPr="00C8022E">
              <w:rPr>
                <w:rFonts w:eastAsia="SimSun"/>
                <w:sz w:val="16"/>
                <w:szCs w:val="16"/>
                <w:lang w:eastAsia="zh-CN"/>
              </w:rPr>
              <w:t>case b, X=5km</w:t>
            </w:r>
          </w:p>
        </w:tc>
        <w:tc>
          <w:tcPr>
            <w:tcW w:w="804" w:type="pct"/>
            <w:tcBorders>
              <w:top w:val="single" w:sz="4" w:space="0" w:color="000000"/>
              <w:left w:val="single" w:sz="4" w:space="0" w:color="000000"/>
              <w:bottom w:val="single" w:sz="4" w:space="0" w:color="000000"/>
              <w:right w:val="single" w:sz="4" w:space="0" w:color="000000"/>
            </w:tcBorders>
            <w:noWrap/>
            <w:vAlign w:val="bottom"/>
            <w:hideMark/>
          </w:tcPr>
          <w:p w14:paraId="064E069B" w14:textId="77777777" w:rsidR="00820C1E" w:rsidRPr="00C8022E" w:rsidRDefault="00820C1E" w:rsidP="00955410">
            <w:pPr>
              <w:spacing w:after="0"/>
              <w:rPr>
                <w:rFonts w:eastAsia="SimSun"/>
                <w:sz w:val="16"/>
                <w:szCs w:val="16"/>
                <w:lang w:eastAsia="zh-CN"/>
              </w:rPr>
            </w:pPr>
            <w:r w:rsidRPr="00C8022E">
              <w:rPr>
                <w:sz w:val="16"/>
                <w:szCs w:val="16"/>
              </w:rPr>
              <w:t>32.5</w:t>
            </w:r>
          </w:p>
        </w:tc>
        <w:tc>
          <w:tcPr>
            <w:tcW w:w="803" w:type="pct"/>
            <w:tcBorders>
              <w:top w:val="single" w:sz="4" w:space="0" w:color="000000"/>
              <w:left w:val="single" w:sz="4" w:space="0" w:color="000000"/>
              <w:bottom w:val="single" w:sz="4" w:space="0" w:color="000000"/>
              <w:right w:val="single" w:sz="4" w:space="0" w:color="000000"/>
            </w:tcBorders>
            <w:noWrap/>
            <w:vAlign w:val="bottom"/>
            <w:hideMark/>
          </w:tcPr>
          <w:p w14:paraId="7A602D17" w14:textId="77777777" w:rsidR="00820C1E" w:rsidRPr="00C8022E" w:rsidRDefault="00820C1E" w:rsidP="00955410">
            <w:pPr>
              <w:spacing w:after="0"/>
              <w:rPr>
                <w:rFonts w:eastAsia="SimSun"/>
                <w:sz w:val="16"/>
                <w:szCs w:val="16"/>
                <w:lang w:eastAsia="zh-CN"/>
              </w:rPr>
            </w:pPr>
            <w:r w:rsidRPr="00C8022E">
              <w:rPr>
                <w:sz w:val="16"/>
                <w:szCs w:val="16"/>
              </w:rPr>
              <w:t>0.000000980</w:t>
            </w:r>
          </w:p>
        </w:tc>
        <w:tc>
          <w:tcPr>
            <w:tcW w:w="803" w:type="pct"/>
            <w:tcBorders>
              <w:top w:val="single" w:sz="4" w:space="0" w:color="000000"/>
              <w:left w:val="single" w:sz="4" w:space="0" w:color="000000"/>
              <w:bottom w:val="single" w:sz="4" w:space="0" w:color="000000"/>
              <w:right w:val="single" w:sz="4" w:space="0" w:color="000000"/>
            </w:tcBorders>
            <w:noWrap/>
            <w:vAlign w:val="bottom"/>
            <w:hideMark/>
          </w:tcPr>
          <w:p w14:paraId="56AEC1D1" w14:textId="77777777" w:rsidR="00820C1E" w:rsidRPr="00C8022E" w:rsidRDefault="00820C1E" w:rsidP="00955410">
            <w:pPr>
              <w:spacing w:after="0"/>
              <w:rPr>
                <w:rFonts w:eastAsia="SimSun"/>
                <w:sz w:val="16"/>
                <w:szCs w:val="16"/>
                <w:lang w:eastAsia="zh-CN"/>
              </w:rPr>
            </w:pPr>
            <w:r w:rsidRPr="00C8022E">
              <w:rPr>
                <w:sz w:val="16"/>
                <w:szCs w:val="16"/>
              </w:rPr>
              <w:t>0.00772</w:t>
            </w:r>
          </w:p>
        </w:tc>
        <w:tc>
          <w:tcPr>
            <w:tcW w:w="804" w:type="pct"/>
            <w:tcBorders>
              <w:top w:val="single" w:sz="4" w:space="0" w:color="000000"/>
              <w:left w:val="single" w:sz="4" w:space="0" w:color="000000"/>
              <w:bottom w:val="single" w:sz="4" w:space="0" w:color="000000"/>
              <w:right w:val="single" w:sz="4" w:space="0" w:color="000000"/>
            </w:tcBorders>
            <w:noWrap/>
            <w:vAlign w:val="bottom"/>
            <w:hideMark/>
          </w:tcPr>
          <w:p w14:paraId="094E4F83" w14:textId="77777777" w:rsidR="00820C1E" w:rsidRPr="00C8022E" w:rsidRDefault="00820C1E" w:rsidP="00955410">
            <w:pPr>
              <w:spacing w:after="0"/>
              <w:rPr>
                <w:rFonts w:eastAsia="SimSun"/>
                <w:sz w:val="16"/>
                <w:szCs w:val="16"/>
                <w:lang w:eastAsia="zh-CN"/>
              </w:rPr>
            </w:pPr>
            <w:r w:rsidRPr="00C8022E">
              <w:rPr>
                <w:sz w:val="16"/>
                <w:szCs w:val="16"/>
              </w:rPr>
              <w:t>0.00000514</w:t>
            </w:r>
          </w:p>
        </w:tc>
      </w:tr>
      <w:tr w:rsidR="00820C1E" w:rsidRPr="00C8022E" w14:paraId="71C501C5" w14:textId="77777777" w:rsidTr="00955410">
        <w:trPr>
          <w:trHeight w:val="300"/>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53019CEC" w14:textId="77777777" w:rsidR="00820C1E" w:rsidRPr="00C8022E" w:rsidRDefault="00820C1E" w:rsidP="00955410">
            <w:pPr>
              <w:spacing w:after="0"/>
              <w:rPr>
                <w:rFonts w:eastAsia="SimSun"/>
                <w:sz w:val="16"/>
                <w:szCs w:val="16"/>
                <w:lang w:eastAsia="zh-CN"/>
              </w:rPr>
            </w:pPr>
          </w:p>
        </w:tc>
        <w:tc>
          <w:tcPr>
            <w:tcW w:w="1096" w:type="pct"/>
            <w:tcBorders>
              <w:top w:val="single" w:sz="4" w:space="0" w:color="000000"/>
              <w:left w:val="single" w:sz="4" w:space="0" w:color="000000"/>
              <w:bottom w:val="single" w:sz="4" w:space="0" w:color="000000"/>
              <w:right w:val="single" w:sz="4" w:space="0" w:color="000000"/>
            </w:tcBorders>
            <w:noWrap/>
            <w:vAlign w:val="bottom"/>
            <w:hideMark/>
          </w:tcPr>
          <w:p w14:paraId="7FEDF9AC" w14:textId="77777777" w:rsidR="00820C1E" w:rsidRPr="00C8022E" w:rsidRDefault="00820C1E" w:rsidP="00955410">
            <w:pPr>
              <w:spacing w:after="0"/>
              <w:rPr>
                <w:rFonts w:eastAsia="SimSun"/>
                <w:sz w:val="16"/>
                <w:szCs w:val="16"/>
                <w:lang w:eastAsia="zh-CN"/>
              </w:rPr>
            </w:pPr>
            <w:r w:rsidRPr="00C8022E">
              <w:rPr>
                <w:rFonts w:eastAsia="SimSun"/>
                <w:sz w:val="16"/>
                <w:szCs w:val="16"/>
                <w:lang w:eastAsia="zh-CN"/>
              </w:rPr>
              <w:t>case b, X=10km</w:t>
            </w:r>
          </w:p>
        </w:tc>
        <w:tc>
          <w:tcPr>
            <w:tcW w:w="804" w:type="pct"/>
            <w:tcBorders>
              <w:top w:val="single" w:sz="4" w:space="0" w:color="000000"/>
              <w:left w:val="single" w:sz="4" w:space="0" w:color="000000"/>
              <w:bottom w:val="single" w:sz="4" w:space="0" w:color="000000"/>
              <w:right w:val="single" w:sz="4" w:space="0" w:color="000000"/>
            </w:tcBorders>
            <w:noWrap/>
            <w:vAlign w:val="bottom"/>
            <w:hideMark/>
          </w:tcPr>
          <w:p w14:paraId="679049EC" w14:textId="77777777" w:rsidR="00820C1E" w:rsidRPr="00C8022E" w:rsidRDefault="00820C1E" w:rsidP="00955410">
            <w:pPr>
              <w:spacing w:after="0"/>
              <w:rPr>
                <w:rFonts w:eastAsia="SimSun"/>
                <w:sz w:val="16"/>
                <w:szCs w:val="16"/>
                <w:lang w:eastAsia="zh-CN"/>
              </w:rPr>
            </w:pPr>
            <w:r w:rsidRPr="00C8022E">
              <w:rPr>
                <w:sz w:val="16"/>
                <w:szCs w:val="16"/>
              </w:rPr>
              <w:t>65.1</w:t>
            </w:r>
          </w:p>
        </w:tc>
        <w:tc>
          <w:tcPr>
            <w:tcW w:w="803" w:type="pct"/>
            <w:tcBorders>
              <w:top w:val="single" w:sz="4" w:space="0" w:color="000000"/>
              <w:left w:val="single" w:sz="4" w:space="0" w:color="000000"/>
              <w:bottom w:val="single" w:sz="4" w:space="0" w:color="000000"/>
              <w:right w:val="single" w:sz="4" w:space="0" w:color="000000"/>
            </w:tcBorders>
            <w:noWrap/>
            <w:vAlign w:val="bottom"/>
            <w:hideMark/>
          </w:tcPr>
          <w:p w14:paraId="2570C81D" w14:textId="77777777" w:rsidR="00820C1E" w:rsidRPr="00C8022E" w:rsidRDefault="00820C1E" w:rsidP="00955410">
            <w:pPr>
              <w:spacing w:after="0"/>
              <w:rPr>
                <w:rFonts w:eastAsia="SimSun"/>
                <w:sz w:val="16"/>
                <w:szCs w:val="16"/>
                <w:lang w:eastAsia="zh-CN"/>
              </w:rPr>
            </w:pPr>
            <w:r w:rsidRPr="00C8022E">
              <w:rPr>
                <w:sz w:val="16"/>
                <w:szCs w:val="16"/>
              </w:rPr>
              <w:t>0.00000197</w:t>
            </w:r>
          </w:p>
        </w:tc>
        <w:tc>
          <w:tcPr>
            <w:tcW w:w="803" w:type="pct"/>
            <w:tcBorders>
              <w:top w:val="single" w:sz="4" w:space="0" w:color="000000"/>
              <w:left w:val="single" w:sz="4" w:space="0" w:color="000000"/>
              <w:bottom w:val="single" w:sz="4" w:space="0" w:color="000000"/>
              <w:right w:val="single" w:sz="4" w:space="0" w:color="000000"/>
            </w:tcBorders>
            <w:noWrap/>
            <w:vAlign w:val="bottom"/>
            <w:hideMark/>
          </w:tcPr>
          <w:p w14:paraId="72B9D128" w14:textId="77777777" w:rsidR="00820C1E" w:rsidRPr="00C8022E" w:rsidRDefault="00820C1E" w:rsidP="00955410">
            <w:pPr>
              <w:spacing w:after="0"/>
              <w:rPr>
                <w:rFonts w:eastAsia="SimSun"/>
                <w:sz w:val="16"/>
                <w:szCs w:val="16"/>
                <w:lang w:eastAsia="zh-CN"/>
              </w:rPr>
            </w:pPr>
            <w:r w:rsidRPr="00C8022E">
              <w:rPr>
                <w:sz w:val="16"/>
                <w:szCs w:val="16"/>
              </w:rPr>
              <w:t>0.0309</w:t>
            </w:r>
          </w:p>
        </w:tc>
        <w:tc>
          <w:tcPr>
            <w:tcW w:w="804" w:type="pct"/>
            <w:tcBorders>
              <w:top w:val="single" w:sz="4" w:space="0" w:color="000000"/>
              <w:left w:val="single" w:sz="4" w:space="0" w:color="000000"/>
              <w:bottom w:val="single" w:sz="4" w:space="0" w:color="000000"/>
              <w:right w:val="single" w:sz="4" w:space="0" w:color="000000"/>
            </w:tcBorders>
            <w:noWrap/>
            <w:vAlign w:val="bottom"/>
            <w:hideMark/>
          </w:tcPr>
          <w:p w14:paraId="5D99D674" w14:textId="77777777" w:rsidR="00820C1E" w:rsidRPr="00C8022E" w:rsidRDefault="00820C1E" w:rsidP="00955410">
            <w:pPr>
              <w:spacing w:after="0"/>
              <w:rPr>
                <w:rFonts w:eastAsia="SimSun"/>
                <w:sz w:val="16"/>
                <w:szCs w:val="16"/>
                <w:lang w:eastAsia="zh-CN"/>
              </w:rPr>
            </w:pPr>
            <w:r w:rsidRPr="00C8022E">
              <w:rPr>
                <w:sz w:val="16"/>
                <w:szCs w:val="16"/>
              </w:rPr>
              <w:t>0.0000103</w:t>
            </w:r>
          </w:p>
        </w:tc>
      </w:tr>
      <w:tr w:rsidR="00820C1E" w:rsidRPr="00C8022E" w14:paraId="37E7E9E3" w14:textId="77777777" w:rsidTr="00955410">
        <w:trPr>
          <w:trHeight w:val="300"/>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2DE1D668" w14:textId="77777777" w:rsidR="00820C1E" w:rsidRPr="00C8022E" w:rsidRDefault="00820C1E" w:rsidP="00955410">
            <w:pPr>
              <w:spacing w:after="0"/>
              <w:rPr>
                <w:rFonts w:eastAsia="SimSun"/>
                <w:sz w:val="16"/>
                <w:szCs w:val="16"/>
                <w:lang w:eastAsia="zh-CN"/>
              </w:rPr>
            </w:pPr>
          </w:p>
        </w:tc>
        <w:tc>
          <w:tcPr>
            <w:tcW w:w="1096" w:type="pct"/>
            <w:tcBorders>
              <w:top w:val="single" w:sz="4" w:space="0" w:color="000000"/>
              <w:left w:val="single" w:sz="4" w:space="0" w:color="000000"/>
              <w:bottom w:val="single" w:sz="4" w:space="0" w:color="000000"/>
              <w:right w:val="single" w:sz="4" w:space="0" w:color="000000"/>
            </w:tcBorders>
            <w:noWrap/>
            <w:vAlign w:val="bottom"/>
            <w:hideMark/>
          </w:tcPr>
          <w:p w14:paraId="4BEB26BA" w14:textId="77777777" w:rsidR="00820C1E" w:rsidRPr="00C8022E" w:rsidRDefault="00820C1E" w:rsidP="00955410">
            <w:pPr>
              <w:spacing w:after="0"/>
              <w:rPr>
                <w:rFonts w:eastAsia="SimSun"/>
                <w:sz w:val="16"/>
                <w:szCs w:val="16"/>
                <w:lang w:eastAsia="zh-CN"/>
              </w:rPr>
            </w:pPr>
            <w:r w:rsidRPr="00C8022E">
              <w:rPr>
                <w:rFonts w:eastAsia="SimSun"/>
                <w:sz w:val="16"/>
                <w:szCs w:val="16"/>
                <w:lang w:eastAsia="zh-CN"/>
              </w:rPr>
              <w:t>case b, X=25km</w:t>
            </w:r>
          </w:p>
        </w:tc>
        <w:tc>
          <w:tcPr>
            <w:tcW w:w="804" w:type="pct"/>
            <w:tcBorders>
              <w:top w:val="single" w:sz="4" w:space="0" w:color="000000"/>
              <w:left w:val="single" w:sz="4" w:space="0" w:color="000000"/>
              <w:bottom w:val="single" w:sz="4" w:space="0" w:color="000000"/>
              <w:right w:val="single" w:sz="4" w:space="0" w:color="000000"/>
            </w:tcBorders>
            <w:noWrap/>
            <w:vAlign w:val="bottom"/>
            <w:hideMark/>
          </w:tcPr>
          <w:p w14:paraId="17398A56" w14:textId="77777777" w:rsidR="00820C1E" w:rsidRPr="00C8022E" w:rsidRDefault="00820C1E" w:rsidP="00955410">
            <w:pPr>
              <w:spacing w:after="0"/>
              <w:rPr>
                <w:rFonts w:eastAsia="SimSun"/>
                <w:sz w:val="16"/>
                <w:szCs w:val="16"/>
                <w:lang w:eastAsia="zh-CN"/>
              </w:rPr>
            </w:pPr>
            <w:r w:rsidRPr="00C8022E">
              <w:rPr>
                <w:sz w:val="16"/>
                <w:szCs w:val="16"/>
              </w:rPr>
              <w:t>163</w:t>
            </w:r>
          </w:p>
        </w:tc>
        <w:tc>
          <w:tcPr>
            <w:tcW w:w="803" w:type="pct"/>
            <w:tcBorders>
              <w:top w:val="single" w:sz="4" w:space="0" w:color="000000"/>
              <w:left w:val="single" w:sz="4" w:space="0" w:color="000000"/>
              <w:bottom w:val="single" w:sz="4" w:space="0" w:color="000000"/>
              <w:right w:val="single" w:sz="4" w:space="0" w:color="000000"/>
            </w:tcBorders>
            <w:noWrap/>
            <w:vAlign w:val="bottom"/>
            <w:hideMark/>
          </w:tcPr>
          <w:p w14:paraId="157CB3C7" w14:textId="77777777" w:rsidR="00820C1E" w:rsidRPr="00C8022E" w:rsidRDefault="00820C1E" w:rsidP="00955410">
            <w:pPr>
              <w:spacing w:after="0"/>
              <w:rPr>
                <w:rFonts w:eastAsia="SimSun"/>
                <w:sz w:val="16"/>
                <w:szCs w:val="16"/>
                <w:lang w:eastAsia="zh-CN"/>
              </w:rPr>
            </w:pPr>
            <w:r w:rsidRPr="00C8022E">
              <w:rPr>
                <w:sz w:val="16"/>
                <w:szCs w:val="16"/>
              </w:rPr>
              <w:t>0.00000497</w:t>
            </w:r>
          </w:p>
        </w:tc>
        <w:tc>
          <w:tcPr>
            <w:tcW w:w="803" w:type="pct"/>
            <w:tcBorders>
              <w:top w:val="single" w:sz="4" w:space="0" w:color="000000"/>
              <w:left w:val="single" w:sz="4" w:space="0" w:color="000000"/>
              <w:bottom w:val="single" w:sz="4" w:space="0" w:color="000000"/>
              <w:right w:val="single" w:sz="4" w:space="0" w:color="000000"/>
            </w:tcBorders>
            <w:noWrap/>
            <w:vAlign w:val="bottom"/>
            <w:hideMark/>
          </w:tcPr>
          <w:p w14:paraId="6C09850C" w14:textId="77777777" w:rsidR="00820C1E" w:rsidRPr="00C8022E" w:rsidRDefault="00820C1E" w:rsidP="00955410">
            <w:pPr>
              <w:spacing w:after="0"/>
              <w:rPr>
                <w:rFonts w:eastAsia="SimSun"/>
                <w:sz w:val="16"/>
                <w:szCs w:val="16"/>
                <w:lang w:eastAsia="zh-CN"/>
              </w:rPr>
            </w:pPr>
            <w:r w:rsidRPr="00C8022E">
              <w:rPr>
                <w:sz w:val="16"/>
                <w:szCs w:val="16"/>
              </w:rPr>
              <w:t>0.193</w:t>
            </w:r>
          </w:p>
        </w:tc>
        <w:tc>
          <w:tcPr>
            <w:tcW w:w="804" w:type="pct"/>
            <w:tcBorders>
              <w:top w:val="single" w:sz="4" w:space="0" w:color="000000"/>
              <w:left w:val="single" w:sz="4" w:space="0" w:color="000000"/>
              <w:bottom w:val="single" w:sz="4" w:space="0" w:color="000000"/>
              <w:right w:val="single" w:sz="4" w:space="0" w:color="000000"/>
            </w:tcBorders>
            <w:noWrap/>
            <w:vAlign w:val="bottom"/>
            <w:hideMark/>
          </w:tcPr>
          <w:p w14:paraId="4442208F" w14:textId="77777777" w:rsidR="00820C1E" w:rsidRPr="00C8022E" w:rsidRDefault="00820C1E" w:rsidP="00955410">
            <w:pPr>
              <w:spacing w:after="0"/>
              <w:rPr>
                <w:rFonts w:eastAsia="SimSun"/>
                <w:sz w:val="16"/>
                <w:szCs w:val="16"/>
                <w:lang w:eastAsia="zh-CN"/>
              </w:rPr>
            </w:pPr>
            <w:r w:rsidRPr="00C8022E">
              <w:rPr>
                <w:sz w:val="16"/>
                <w:szCs w:val="16"/>
              </w:rPr>
              <w:t>0.0000257</w:t>
            </w:r>
          </w:p>
        </w:tc>
      </w:tr>
      <w:tr w:rsidR="00820C1E" w:rsidRPr="00C8022E" w14:paraId="637ADAB6" w14:textId="77777777" w:rsidTr="00955410">
        <w:trPr>
          <w:trHeight w:val="300"/>
        </w:trPr>
        <w:tc>
          <w:tcPr>
            <w:tcW w:w="690" w:type="pct"/>
            <w:vMerge w:val="restart"/>
            <w:tcBorders>
              <w:top w:val="single" w:sz="4" w:space="0" w:color="000000"/>
              <w:left w:val="single" w:sz="4" w:space="0" w:color="000000"/>
              <w:bottom w:val="single" w:sz="4" w:space="0" w:color="000000"/>
              <w:right w:val="single" w:sz="4" w:space="0" w:color="000000"/>
            </w:tcBorders>
            <w:noWrap/>
            <w:vAlign w:val="center"/>
            <w:hideMark/>
          </w:tcPr>
          <w:p w14:paraId="57047E6F" w14:textId="77777777" w:rsidR="00820C1E" w:rsidRPr="00C8022E" w:rsidRDefault="00820C1E" w:rsidP="00955410">
            <w:pPr>
              <w:spacing w:after="0"/>
              <w:jc w:val="center"/>
              <w:rPr>
                <w:rFonts w:eastAsia="SimSun"/>
                <w:sz w:val="16"/>
                <w:szCs w:val="16"/>
                <w:lang w:eastAsia="zh-CN"/>
              </w:rPr>
            </w:pPr>
            <w:r w:rsidRPr="00C8022E">
              <w:rPr>
                <w:rFonts w:eastAsia="SimSun"/>
                <w:sz w:val="16"/>
                <w:szCs w:val="16"/>
                <w:lang w:eastAsia="zh-CN"/>
              </w:rPr>
              <w:t>LEO-600, Ka-band</w:t>
            </w:r>
          </w:p>
        </w:tc>
        <w:tc>
          <w:tcPr>
            <w:tcW w:w="1096" w:type="pct"/>
            <w:tcBorders>
              <w:top w:val="single" w:sz="4" w:space="0" w:color="000000"/>
              <w:left w:val="single" w:sz="4" w:space="0" w:color="000000"/>
              <w:bottom w:val="single" w:sz="4" w:space="0" w:color="000000"/>
              <w:right w:val="single" w:sz="4" w:space="0" w:color="000000"/>
            </w:tcBorders>
            <w:noWrap/>
            <w:vAlign w:val="bottom"/>
            <w:hideMark/>
          </w:tcPr>
          <w:p w14:paraId="6273416A" w14:textId="77777777" w:rsidR="00820C1E" w:rsidRPr="00C8022E" w:rsidRDefault="00820C1E" w:rsidP="00955410">
            <w:pPr>
              <w:spacing w:after="0"/>
              <w:rPr>
                <w:rFonts w:eastAsia="SimSun"/>
                <w:sz w:val="16"/>
                <w:szCs w:val="16"/>
                <w:lang w:eastAsia="zh-CN"/>
              </w:rPr>
            </w:pPr>
            <w:r w:rsidRPr="00C8022E">
              <w:rPr>
                <w:rFonts w:eastAsia="SimSun"/>
                <w:sz w:val="16"/>
                <w:szCs w:val="16"/>
                <w:lang w:eastAsia="zh-CN"/>
              </w:rPr>
              <w:t>case a, beam diameter 20km</w:t>
            </w:r>
          </w:p>
        </w:tc>
        <w:tc>
          <w:tcPr>
            <w:tcW w:w="804" w:type="pct"/>
            <w:tcBorders>
              <w:top w:val="single" w:sz="4" w:space="0" w:color="000000"/>
              <w:left w:val="single" w:sz="4" w:space="0" w:color="000000"/>
              <w:bottom w:val="single" w:sz="4" w:space="0" w:color="000000"/>
              <w:right w:val="single" w:sz="4" w:space="0" w:color="000000"/>
            </w:tcBorders>
            <w:noWrap/>
            <w:vAlign w:val="bottom"/>
            <w:hideMark/>
          </w:tcPr>
          <w:p w14:paraId="7AA15838" w14:textId="77777777" w:rsidR="00820C1E" w:rsidRPr="00C8022E" w:rsidRDefault="00820C1E" w:rsidP="00955410">
            <w:pPr>
              <w:spacing w:after="0"/>
              <w:rPr>
                <w:rFonts w:eastAsia="SimSun"/>
                <w:sz w:val="16"/>
                <w:szCs w:val="16"/>
                <w:lang w:eastAsia="zh-CN"/>
              </w:rPr>
            </w:pPr>
            <w:r w:rsidRPr="00C8022E">
              <w:rPr>
                <w:sz w:val="16"/>
                <w:szCs w:val="16"/>
              </w:rPr>
              <w:t>57.5</w:t>
            </w:r>
          </w:p>
        </w:tc>
        <w:tc>
          <w:tcPr>
            <w:tcW w:w="803" w:type="pct"/>
            <w:tcBorders>
              <w:top w:val="single" w:sz="4" w:space="0" w:color="000000"/>
              <w:left w:val="single" w:sz="4" w:space="0" w:color="000000"/>
              <w:bottom w:val="single" w:sz="4" w:space="0" w:color="000000"/>
              <w:right w:val="single" w:sz="4" w:space="0" w:color="000000"/>
            </w:tcBorders>
            <w:noWrap/>
            <w:vAlign w:val="bottom"/>
            <w:hideMark/>
          </w:tcPr>
          <w:p w14:paraId="1AC25EF2" w14:textId="77777777" w:rsidR="00820C1E" w:rsidRPr="00C8022E" w:rsidRDefault="00820C1E" w:rsidP="00955410">
            <w:pPr>
              <w:spacing w:after="0"/>
              <w:rPr>
                <w:rFonts w:eastAsia="SimSun"/>
                <w:sz w:val="16"/>
                <w:szCs w:val="16"/>
                <w:lang w:eastAsia="zh-CN"/>
              </w:rPr>
            </w:pPr>
            <w:r w:rsidRPr="00C8022E">
              <w:rPr>
                <w:sz w:val="16"/>
                <w:szCs w:val="16"/>
              </w:rPr>
              <w:t>0.147</w:t>
            </w:r>
          </w:p>
        </w:tc>
        <w:tc>
          <w:tcPr>
            <w:tcW w:w="803" w:type="pct"/>
            <w:tcBorders>
              <w:top w:val="single" w:sz="4" w:space="0" w:color="000000"/>
              <w:left w:val="single" w:sz="4" w:space="0" w:color="000000"/>
              <w:bottom w:val="single" w:sz="4" w:space="0" w:color="000000"/>
              <w:right w:val="single" w:sz="4" w:space="0" w:color="000000"/>
            </w:tcBorders>
            <w:noWrap/>
            <w:vAlign w:val="bottom"/>
            <w:hideMark/>
          </w:tcPr>
          <w:p w14:paraId="2DC13478" w14:textId="77777777" w:rsidR="00820C1E" w:rsidRPr="00C8022E" w:rsidRDefault="00820C1E" w:rsidP="00955410">
            <w:pPr>
              <w:spacing w:after="0"/>
              <w:rPr>
                <w:rFonts w:eastAsia="SimSun"/>
                <w:sz w:val="16"/>
                <w:szCs w:val="16"/>
                <w:lang w:eastAsia="zh-CN"/>
              </w:rPr>
            </w:pPr>
            <w:r w:rsidRPr="00C8022E">
              <w:rPr>
                <w:sz w:val="16"/>
                <w:szCs w:val="16"/>
              </w:rPr>
              <w:t>0.304</w:t>
            </w:r>
          </w:p>
        </w:tc>
        <w:tc>
          <w:tcPr>
            <w:tcW w:w="804" w:type="pct"/>
            <w:tcBorders>
              <w:top w:val="single" w:sz="4" w:space="0" w:color="000000"/>
              <w:left w:val="single" w:sz="4" w:space="0" w:color="000000"/>
              <w:bottom w:val="single" w:sz="4" w:space="0" w:color="000000"/>
              <w:right w:val="single" w:sz="4" w:space="0" w:color="000000"/>
            </w:tcBorders>
            <w:noWrap/>
            <w:vAlign w:val="bottom"/>
            <w:hideMark/>
          </w:tcPr>
          <w:p w14:paraId="6806AF2A" w14:textId="77777777" w:rsidR="00820C1E" w:rsidRPr="00C8022E" w:rsidRDefault="00820C1E" w:rsidP="00955410">
            <w:pPr>
              <w:spacing w:after="0"/>
              <w:rPr>
                <w:rFonts w:eastAsia="SimSun"/>
                <w:sz w:val="16"/>
                <w:szCs w:val="16"/>
                <w:lang w:eastAsia="zh-CN"/>
              </w:rPr>
            </w:pPr>
            <w:r w:rsidRPr="00C8022E">
              <w:rPr>
                <w:sz w:val="16"/>
                <w:szCs w:val="16"/>
              </w:rPr>
              <w:t>0.840</w:t>
            </w:r>
          </w:p>
        </w:tc>
      </w:tr>
      <w:tr w:rsidR="00820C1E" w:rsidRPr="00C8022E" w14:paraId="6C3BE84C" w14:textId="77777777" w:rsidTr="00955410">
        <w:trPr>
          <w:trHeight w:val="300"/>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7B256D01" w14:textId="77777777" w:rsidR="00820C1E" w:rsidRPr="00C8022E" w:rsidRDefault="00820C1E" w:rsidP="00955410">
            <w:pPr>
              <w:spacing w:after="0"/>
              <w:rPr>
                <w:rFonts w:eastAsia="SimSun"/>
                <w:sz w:val="16"/>
                <w:szCs w:val="16"/>
                <w:lang w:eastAsia="zh-CN"/>
              </w:rPr>
            </w:pPr>
          </w:p>
        </w:tc>
        <w:tc>
          <w:tcPr>
            <w:tcW w:w="1096" w:type="pct"/>
            <w:tcBorders>
              <w:top w:val="single" w:sz="4" w:space="0" w:color="000000"/>
              <w:left w:val="single" w:sz="4" w:space="0" w:color="000000"/>
              <w:bottom w:val="single" w:sz="4" w:space="0" w:color="000000"/>
              <w:right w:val="single" w:sz="4" w:space="0" w:color="000000"/>
            </w:tcBorders>
            <w:noWrap/>
            <w:vAlign w:val="bottom"/>
            <w:hideMark/>
          </w:tcPr>
          <w:p w14:paraId="65D3A6FD" w14:textId="77777777" w:rsidR="00820C1E" w:rsidRPr="00C8022E" w:rsidRDefault="00820C1E" w:rsidP="00955410">
            <w:pPr>
              <w:spacing w:after="0"/>
              <w:rPr>
                <w:rFonts w:eastAsia="SimSun"/>
                <w:sz w:val="16"/>
                <w:szCs w:val="16"/>
                <w:lang w:eastAsia="zh-CN"/>
              </w:rPr>
            </w:pPr>
            <w:r w:rsidRPr="00C8022E">
              <w:rPr>
                <w:rFonts w:eastAsia="SimSun"/>
                <w:sz w:val="16"/>
                <w:szCs w:val="16"/>
                <w:lang w:eastAsia="zh-CN"/>
              </w:rPr>
              <w:t>case b, X=1km</w:t>
            </w:r>
          </w:p>
        </w:tc>
        <w:tc>
          <w:tcPr>
            <w:tcW w:w="804" w:type="pct"/>
            <w:tcBorders>
              <w:top w:val="single" w:sz="4" w:space="0" w:color="000000"/>
              <w:left w:val="single" w:sz="4" w:space="0" w:color="000000"/>
              <w:bottom w:val="single" w:sz="4" w:space="0" w:color="000000"/>
              <w:right w:val="single" w:sz="4" w:space="0" w:color="000000"/>
            </w:tcBorders>
            <w:noWrap/>
            <w:vAlign w:val="bottom"/>
            <w:hideMark/>
          </w:tcPr>
          <w:p w14:paraId="03BA19D8" w14:textId="77777777" w:rsidR="00820C1E" w:rsidRPr="00C8022E" w:rsidRDefault="00820C1E" w:rsidP="00955410">
            <w:pPr>
              <w:spacing w:after="0"/>
              <w:rPr>
                <w:rFonts w:eastAsia="SimSun"/>
                <w:sz w:val="16"/>
                <w:szCs w:val="16"/>
                <w:lang w:eastAsia="zh-CN"/>
              </w:rPr>
            </w:pPr>
            <w:r w:rsidRPr="00C8022E">
              <w:rPr>
                <w:sz w:val="16"/>
                <w:szCs w:val="16"/>
              </w:rPr>
              <w:t>5.77</w:t>
            </w:r>
          </w:p>
        </w:tc>
        <w:tc>
          <w:tcPr>
            <w:tcW w:w="803" w:type="pct"/>
            <w:tcBorders>
              <w:top w:val="single" w:sz="4" w:space="0" w:color="000000"/>
              <w:left w:val="single" w:sz="4" w:space="0" w:color="000000"/>
              <w:bottom w:val="single" w:sz="4" w:space="0" w:color="000000"/>
              <w:right w:val="single" w:sz="4" w:space="0" w:color="000000"/>
            </w:tcBorders>
            <w:noWrap/>
            <w:vAlign w:val="bottom"/>
            <w:hideMark/>
          </w:tcPr>
          <w:p w14:paraId="157E3675" w14:textId="77777777" w:rsidR="00820C1E" w:rsidRPr="00C8022E" w:rsidRDefault="00820C1E" w:rsidP="00955410">
            <w:pPr>
              <w:spacing w:after="0"/>
              <w:rPr>
                <w:rFonts w:eastAsia="SimSun"/>
                <w:sz w:val="16"/>
                <w:szCs w:val="16"/>
                <w:lang w:eastAsia="zh-CN"/>
              </w:rPr>
            </w:pPr>
            <w:r w:rsidRPr="00C8022E">
              <w:rPr>
                <w:sz w:val="16"/>
                <w:szCs w:val="16"/>
              </w:rPr>
              <w:t>0.0144</w:t>
            </w:r>
          </w:p>
        </w:tc>
        <w:tc>
          <w:tcPr>
            <w:tcW w:w="803" w:type="pct"/>
            <w:tcBorders>
              <w:top w:val="single" w:sz="4" w:space="0" w:color="000000"/>
              <w:left w:val="single" w:sz="4" w:space="0" w:color="000000"/>
              <w:bottom w:val="single" w:sz="4" w:space="0" w:color="000000"/>
              <w:right w:val="single" w:sz="4" w:space="0" w:color="000000"/>
            </w:tcBorders>
            <w:noWrap/>
            <w:vAlign w:val="bottom"/>
            <w:hideMark/>
          </w:tcPr>
          <w:p w14:paraId="25FBE8D1" w14:textId="77777777" w:rsidR="00820C1E" w:rsidRPr="00C8022E" w:rsidRDefault="00820C1E" w:rsidP="00955410">
            <w:pPr>
              <w:spacing w:after="0"/>
              <w:rPr>
                <w:rFonts w:eastAsia="SimSun"/>
                <w:sz w:val="16"/>
                <w:szCs w:val="16"/>
                <w:lang w:eastAsia="zh-CN"/>
              </w:rPr>
            </w:pPr>
            <w:r w:rsidRPr="00C8022E">
              <w:rPr>
                <w:sz w:val="16"/>
                <w:szCs w:val="16"/>
              </w:rPr>
              <w:t>0.00304</w:t>
            </w:r>
          </w:p>
        </w:tc>
        <w:tc>
          <w:tcPr>
            <w:tcW w:w="804" w:type="pct"/>
            <w:tcBorders>
              <w:top w:val="single" w:sz="4" w:space="0" w:color="000000"/>
              <w:left w:val="single" w:sz="4" w:space="0" w:color="000000"/>
              <w:bottom w:val="single" w:sz="4" w:space="0" w:color="000000"/>
              <w:right w:val="single" w:sz="4" w:space="0" w:color="000000"/>
            </w:tcBorders>
            <w:noWrap/>
            <w:vAlign w:val="bottom"/>
            <w:hideMark/>
          </w:tcPr>
          <w:p w14:paraId="4C1F6A40" w14:textId="77777777" w:rsidR="00820C1E" w:rsidRPr="00C8022E" w:rsidRDefault="00820C1E" w:rsidP="00955410">
            <w:pPr>
              <w:spacing w:after="0"/>
              <w:rPr>
                <w:rFonts w:eastAsia="SimSun"/>
                <w:sz w:val="16"/>
                <w:szCs w:val="16"/>
                <w:lang w:eastAsia="zh-CN"/>
              </w:rPr>
            </w:pPr>
            <w:r w:rsidRPr="00C8022E">
              <w:rPr>
                <w:sz w:val="16"/>
                <w:szCs w:val="16"/>
              </w:rPr>
              <w:t>0.0840</w:t>
            </w:r>
          </w:p>
        </w:tc>
      </w:tr>
      <w:tr w:rsidR="00820C1E" w:rsidRPr="00C8022E" w14:paraId="4D5A7841" w14:textId="77777777" w:rsidTr="00955410">
        <w:trPr>
          <w:trHeight w:val="300"/>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514B9DA6" w14:textId="77777777" w:rsidR="00820C1E" w:rsidRPr="00C8022E" w:rsidRDefault="00820C1E" w:rsidP="00955410">
            <w:pPr>
              <w:spacing w:after="0"/>
              <w:rPr>
                <w:rFonts w:eastAsia="SimSun"/>
                <w:sz w:val="16"/>
                <w:szCs w:val="16"/>
                <w:lang w:eastAsia="zh-CN"/>
              </w:rPr>
            </w:pPr>
          </w:p>
        </w:tc>
        <w:tc>
          <w:tcPr>
            <w:tcW w:w="1096" w:type="pct"/>
            <w:tcBorders>
              <w:top w:val="single" w:sz="4" w:space="0" w:color="000000"/>
              <w:left w:val="single" w:sz="4" w:space="0" w:color="000000"/>
              <w:bottom w:val="single" w:sz="4" w:space="0" w:color="000000"/>
              <w:right w:val="single" w:sz="4" w:space="0" w:color="000000"/>
            </w:tcBorders>
            <w:noWrap/>
            <w:vAlign w:val="bottom"/>
            <w:hideMark/>
          </w:tcPr>
          <w:p w14:paraId="5CEBD4D3" w14:textId="77777777" w:rsidR="00820C1E" w:rsidRPr="00C8022E" w:rsidRDefault="00820C1E" w:rsidP="00955410">
            <w:pPr>
              <w:spacing w:after="0"/>
              <w:rPr>
                <w:rFonts w:eastAsia="SimSun"/>
                <w:sz w:val="16"/>
                <w:szCs w:val="16"/>
                <w:lang w:eastAsia="zh-CN"/>
              </w:rPr>
            </w:pPr>
            <w:r w:rsidRPr="00C8022E">
              <w:rPr>
                <w:rFonts w:eastAsia="SimSun"/>
                <w:sz w:val="16"/>
                <w:szCs w:val="16"/>
                <w:lang w:eastAsia="zh-CN"/>
              </w:rPr>
              <w:t>case b, X=5km</w:t>
            </w:r>
          </w:p>
        </w:tc>
        <w:tc>
          <w:tcPr>
            <w:tcW w:w="804" w:type="pct"/>
            <w:tcBorders>
              <w:top w:val="single" w:sz="4" w:space="0" w:color="000000"/>
              <w:left w:val="single" w:sz="4" w:space="0" w:color="000000"/>
              <w:bottom w:val="single" w:sz="4" w:space="0" w:color="000000"/>
              <w:right w:val="single" w:sz="4" w:space="0" w:color="000000"/>
            </w:tcBorders>
            <w:noWrap/>
            <w:vAlign w:val="bottom"/>
            <w:hideMark/>
          </w:tcPr>
          <w:p w14:paraId="5E509597" w14:textId="77777777" w:rsidR="00820C1E" w:rsidRPr="00C8022E" w:rsidRDefault="00820C1E" w:rsidP="00955410">
            <w:pPr>
              <w:spacing w:after="0"/>
              <w:rPr>
                <w:rFonts w:eastAsia="SimSun"/>
                <w:sz w:val="16"/>
                <w:szCs w:val="16"/>
                <w:lang w:eastAsia="zh-CN"/>
              </w:rPr>
            </w:pPr>
            <w:r w:rsidRPr="00C8022E">
              <w:rPr>
                <w:sz w:val="16"/>
                <w:szCs w:val="16"/>
              </w:rPr>
              <w:t>28.8</w:t>
            </w:r>
          </w:p>
        </w:tc>
        <w:tc>
          <w:tcPr>
            <w:tcW w:w="803" w:type="pct"/>
            <w:tcBorders>
              <w:top w:val="single" w:sz="4" w:space="0" w:color="000000"/>
              <w:left w:val="single" w:sz="4" w:space="0" w:color="000000"/>
              <w:bottom w:val="single" w:sz="4" w:space="0" w:color="000000"/>
              <w:right w:val="single" w:sz="4" w:space="0" w:color="000000"/>
            </w:tcBorders>
            <w:noWrap/>
            <w:vAlign w:val="bottom"/>
            <w:hideMark/>
          </w:tcPr>
          <w:p w14:paraId="5487B41F" w14:textId="77777777" w:rsidR="00820C1E" w:rsidRPr="00C8022E" w:rsidRDefault="00820C1E" w:rsidP="00955410">
            <w:pPr>
              <w:spacing w:after="0"/>
              <w:rPr>
                <w:rFonts w:eastAsia="SimSun"/>
                <w:sz w:val="16"/>
                <w:szCs w:val="16"/>
                <w:lang w:eastAsia="zh-CN"/>
              </w:rPr>
            </w:pPr>
            <w:r w:rsidRPr="00C8022E">
              <w:rPr>
                <w:sz w:val="16"/>
                <w:szCs w:val="16"/>
              </w:rPr>
              <w:t>0.0726</w:t>
            </w:r>
          </w:p>
        </w:tc>
        <w:tc>
          <w:tcPr>
            <w:tcW w:w="803" w:type="pct"/>
            <w:tcBorders>
              <w:top w:val="single" w:sz="4" w:space="0" w:color="000000"/>
              <w:left w:val="single" w:sz="4" w:space="0" w:color="000000"/>
              <w:bottom w:val="single" w:sz="4" w:space="0" w:color="000000"/>
              <w:right w:val="single" w:sz="4" w:space="0" w:color="000000"/>
            </w:tcBorders>
            <w:noWrap/>
            <w:vAlign w:val="bottom"/>
            <w:hideMark/>
          </w:tcPr>
          <w:p w14:paraId="7515E32C" w14:textId="77777777" w:rsidR="00820C1E" w:rsidRPr="00C8022E" w:rsidRDefault="00820C1E" w:rsidP="00955410">
            <w:pPr>
              <w:spacing w:after="0"/>
              <w:rPr>
                <w:rFonts w:eastAsia="SimSun"/>
                <w:sz w:val="16"/>
                <w:szCs w:val="16"/>
                <w:lang w:eastAsia="zh-CN"/>
              </w:rPr>
            </w:pPr>
            <w:r w:rsidRPr="00C8022E">
              <w:rPr>
                <w:sz w:val="16"/>
                <w:szCs w:val="16"/>
              </w:rPr>
              <w:t>0.0760</w:t>
            </w:r>
          </w:p>
        </w:tc>
        <w:tc>
          <w:tcPr>
            <w:tcW w:w="804" w:type="pct"/>
            <w:tcBorders>
              <w:top w:val="single" w:sz="4" w:space="0" w:color="000000"/>
              <w:left w:val="single" w:sz="4" w:space="0" w:color="000000"/>
              <w:bottom w:val="single" w:sz="4" w:space="0" w:color="000000"/>
              <w:right w:val="single" w:sz="4" w:space="0" w:color="000000"/>
            </w:tcBorders>
            <w:noWrap/>
            <w:vAlign w:val="bottom"/>
            <w:hideMark/>
          </w:tcPr>
          <w:p w14:paraId="63B90DFC" w14:textId="77777777" w:rsidR="00820C1E" w:rsidRPr="00C8022E" w:rsidRDefault="00820C1E" w:rsidP="00955410">
            <w:pPr>
              <w:spacing w:after="0"/>
              <w:rPr>
                <w:rFonts w:eastAsia="SimSun"/>
                <w:sz w:val="16"/>
                <w:szCs w:val="16"/>
                <w:lang w:eastAsia="zh-CN"/>
              </w:rPr>
            </w:pPr>
            <w:r w:rsidRPr="00C8022E">
              <w:rPr>
                <w:sz w:val="16"/>
                <w:szCs w:val="16"/>
              </w:rPr>
              <w:t>0.420</w:t>
            </w:r>
          </w:p>
        </w:tc>
      </w:tr>
      <w:tr w:rsidR="00820C1E" w:rsidRPr="00C8022E" w14:paraId="272F21C6" w14:textId="77777777" w:rsidTr="00955410">
        <w:trPr>
          <w:trHeight w:val="300"/>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22C42B2F" w14:textId="77777777" w:rsidR="00820C1E" w:rsidRPr="00C8022E" w:rsidRDefault="00820C1E" w:rsidP="00955410">
            <w:pPr>
              <w:spacing w:after="0"/>
              <w:rPr>
                <w:rFonts w:eastAsia="SimSun"/>
                <w:sz w:val="16"/>
                <w:szCs w:val="16"/>
                <w:lang w:eastAsia="zh-CN"/>
              </w:rPr>
            </w:pPr>
          </w:p>
        </w:tc>
        <w:tc>
          <w:tcPr>
            <w:tcW w:w="1096" w:type="pct"/>
            <w:tcBorders>
              <w:top w:val="single" w:sz="4" w:space="0" w:color="000000"/>
              <w:left w:val="single" w:sz="4" w:space="0" w:color="000000"/>
              <w:bottom w:val="single" w:sz="4" w:space="0" w:color="000000"/>
              <w:right w:val="single" w:sz="4" w:space="0" w:color="000000"/>
            </w:tcBorders>
            <w:noWrap/>
            <w:vAlign w:val="bottom"/>
            <w:hideMark/>
          </w:tcPr>
          <w:p w14:paraId="5AB96E2F" w14:textId="77777777" w:rsidR="00820C1E" w:rsidRPr="00C8022E" w:rsidRDefault="00820C1E" w:rsidP="00955410">
            <w:pPr>
              <w:spacing w:after="0"/>
              <w:rPr>
                <w:rFonts w:eastAsia="SimSun"/>
                <w:sz w:val="16"/>
                <w:szCs w:val="16"/>
                <w:lang w:eastAsia="zh-CN"/>
              </w:rPr>
            </w:pPr>
            <w:r w:rsidRPr="00C8022E">
              <w:rPr>
                <w:rFonts w:eastAsia="SimSun"/>
                <w:sz w:val="16"/>
                <w:szCs w:val="16"/>
                <w:lang w:eastAsia="zh-CN"/>
              </w:rPr>
              <w:t>case b, X=10km</w:t>
            </w:r>
          </w:p>
        </w:tc>
        <w:tc>
          <w:tcPr>
            <w:tcW w:w="804" w:type="pct"/>
            <w:tcBorders>
              <w:top w:val="single" w:sz="4" w:space="0" w:color="000000"/>
              <w:left w:val="single" w:sz="4" w:space="0" w:color="000000"/>
              <w:bottom w:val="single" w:sz="4" w:space="0" w:color="000000"/>
              <w:right w:val="single" w:sz="4" w:space="0" w:color="000000"/>
            </w:tcBorders>
            <w:noWrap/>
            <w:vAlign w:val="bottom"/>
            <w:hideMark/>
          </w:tcPr>
          <w:p w14:paraId="16C4DF30" w14:textId="77777777" w:rsidR="00820C1E" w:rsidRPr="00C8022E" w:rsidRDefault="00820C1E" w:rsidP="00955410">
            <w:pPr>
              <w:spacing w:after="0"/>
              <w:rPr>
                <w:rFonts w:eastAsia="SimSun"/>
                <w:sz w:val="16"/>
                <w:szCs w:val="16"/>
                <w:lang w:eastAsia="zh-CN"/>
              </w:rPr>
            </w:pPr>
            <w:r w:rsidRPr="00C8022E">
              <w:rPr>
                <w:sz w:val="16"/>
                <w:szCs w:val="16"/>
              </w:rPr>
              <w:t>57.5</w:t>
            </w:r>
          </w:p>
        </w:tc>
        <w:tc>
          <w:tcPr>
            <w:tcW w:w="803" w:type="pct"/>
            <w:tcBorders>
              <w:top w:val="single" w:sz="4" w:space="0" w:color="000000"/>
              <w:left w:val="single" w:sz="4" w:space="0" w:color="000000"/>
              <w:bottom w:val="single" w:sz="4" w:space="0" w:color="000000"/>
              <w:right w:val="single" w:sz="4" w:space="0" w:color="000000"/>
            </w:tcBorders>
            <w:noWrap/>
            <w:vAlign w:val="bottom"/>
            <w:hideMark/>
          </w:tcPr>
          <w:p w14:paraId="19B2ED50" w14:textId="77777777" w:rsidR="00820C1E" w:rsidRPr="00C8022E" w:rsidRDefault="00820C1E" w:rsidP="00955410">
            <w:pPr>
              <w:spacing w:after="0"/>
              <w:rPr>
                <w:rFonts w:eastAsia="SimSun"/>
                <w:sz w:val="16"/>
                <w:szCs w:val="16"/>
                <w:lang w:eastAsia="zh-CN"/>
              </w:rPr>
            </w:pPr>
            <w:r w:rsidRPr="00C8022E">
              <w:rPr>
                <w:sz w:val="16"/>
                <w:szCs w:val="16"/>
              </w:rPr>
              <w:t>0.147</w:t>
            </w:r>
          </w:p>
        </w:tc>
        <w:tc>
          <w:tcPr>
            <w:tcW w:w="803" w:type="pct"/>
            <w:tcBorders>
              <w:top w:val="single" w:sz="4" w:space="0" w:color="000000"/>
              <w:left w:val="single" w:sz="4" w:space="0" w:color="000000"/>
              <w:bottom w:val="single" w:sz="4" w:space="0" w:color="000000"/>
              <w:right w:val="single" w:sz="4" w:space="0" w:color="000000"/>
            </w:tcBorders>
            <w:noWrap/>
            <w:vAlign w:val="bottom"/>
            <w:hideMark/>
          </w:tcPr>
          <w:p w14:paraId="0046C45F" w14:textId="77777777" w:rsidR="00820C1E" w:rsidRPr="00C8022E" w:rsidRDefault="00820C1E" w:rsidP="00955410">
            <w:pPr>
              <w:spacing w:after="0"/>
              <w:rPr>
                <w:rFonts w:eastAsia="SimSun"/>
                <w:sz w:val="16"/>
                <w:szCs w:val="16"/>
                <w:lang w:eastAsia="zh-CN"/>
              </w:rPr>
            </w:pPr>
            <w:r w:rsidRPr="00C8022E">
              <w:rPr>
                <w:sz w:val="16"/>
                <w:szCs w:val="16"/>
              </w:rPr>
              <w:t>0.304</w:t>
            </w:r>
          </w:p>
        </w:tc>
        <w:tc>
          <w:tcPr>
            <w:tcW w:w="804" w:type="pct"/>
            <w:tcBorders>
              <w:top w:val="single" w:sz="4" w:space="0" w:color="000000"/>
              <w:left w:val="single" w:sz="4" w:space="0" w:color="000000"/>
              <w:bottom w:val="single" w:sz="4" w:space="0" w:color="000000"/>
              <w:right w:val="single" w:sz="4" w:space="0" w:color="000000"/>
            </w:tcBorders>
            <w:noWrap/>
            <w:vAlign w:val="bottom"/>
            <w:hideMark/>
          </w:tcPr>
          <w:p w14:paraId="35E82DBB" w14:textId="77777777" w:rsidR="00820C1E" w:rsidRPr="00C8022E" w:rsidRDefault="00820C1E" w:rsidP="00955410">
            <w:pPr>
              <w:spacing w:after="0"/>
              <w:rPr>
                <w:rFonts w:eastAsia="SimSun"/>
                <w:sz w:val="16"/>
                <w:szCs w:val="16"/>
                <w:lang w:eastAsia="zh-CN"/>
              </w:rPr>
            </w:pPr>
            <w:r w:rsidRPr="00C8022E">
              <w:rPr>
                <w:sz w:val="16"/>
                <w:szCs w:val="16"/>
              </w:rPr>
              <w:t>0.840</w:t>
            </w:r>
          </w:p>
        </w:tc>
      </w:tr>
      <w:tr w:rsidR="00820C1E" w:rsidRPr="00C8022E" w14:paraId="0B64FE1E" w14:textId="77777777" w:rsidTr="00955410">
        <w:trPr>
          <w:trHeight w:val="300"/>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562F6BB1" w14:textId="77777777" w:rsidR="00820C1E" w:rsidRPr="00C8022E" w:rsidRDefault="00820C1E" w:rsidP="00955410">
            <w:pPr>
              <w:spacing w:after="0"/>
              <w:rPr>
                <w:rFonts w:eastAsia="SimSun"/>
                <w:sz w:val="16"/>
                <w:szCs w:val="16"/>
                <w:lang w:eastAsia="zh-CN"/>
              </w:rPr>
            </w:pPr>
          </w:p>
        </w:tc>
        <w:tc>
          <w:tcPr>
            <w:tcW w:w="1096" w:type="pct"/>
            <w:tcBorders>
              <w:top w:val="single" w:sz="4" w:space="0" w:color="000000"/>
              <w:left w:val="single" w:sz="4" w:space="0" w:color="000000"/>
              <w:bottom w:val="single" w:sz="4" w:space="0" w:color="000000"/>
              <w:right w:val="single" w:sz="4" w:space="0" w:color="000000"/>
            </w:tcBorders>
            <w:noWrap/>
            <w:vAlign w:val="bottom"/>
            <w:hideMark/>
          </w:tcPr>
          <w:p w14:paraId="74433911" w14:textId="77777777" w:rsidR="00820C1E" w:rsidRPr="00C8022E" w:rsidRDefault="00820C1E" w:rsidP="00955410">
            <w:pPr>
              <w:spacing w:after="0"/>
              <w:rPr>
                <w:rFonts w:eastAsia="SimSun"/>
                <w:sz w:val="16"/>
                <w:szCs w:val="16"/>
                <w:lang w:eastAsia="zh-CN"/>
              </w:rPr>
            </w:pPr>
            <w:r w:rsidRPr="00C8022E">
              <w:rPr>
                <w:rFonts w:eastAsia="SimSun"/>
                <w:sz w:val="16"/>
                <w:szCs w:val="16"/>
                <w:lang w:eastAsia="zh-CN"/>
              </w:rPr>
              <w:t>case b, X=25km</w:t>
            </w:r>
          </w:p>
        </w:tc>
        <w:tc>
          <w:tcPr>
            <w:tcW w:w="804" w:type="pct"/>
            <w:tcBorders>
              <w:top w:val="single" w:sz="4" w:space="0" w:color="000000"/>
              <w:left w:val="single" w:sz="4" w:space="0" w:color="000000"/>
              <w:bottom w:val="single" w:sz="4" w:space="0" w:color="000000"/>
              <w:right w:val="single" w:sz="4" w:space="0" w:color="000000"/>
            </w:tcBorders>
            <w:noWrap/>
            <w:vAlign w:val="bottom"/>
            <w:hideMark/>
          </w:tcPr>
          <w:p w14:paraId="51F14439" w14:textId="77777777" w:rsidR="00820C1E" w:rsidRPr="00C8022E" w:rsidRDefault="00820C1E" w:rsidP="00955410">
            <w:pPr>
              <w:spacing w:after="0"/>
              <w:rPr>
                <w:rFonts w:eastAsia="SimSun"/>
                <w:sz w:val="16"/>
                <w:szCs w:val="16"/>
                <w:lang w:eastAsia="zh-CN"/>
              </w:rPr>
            </w:pPr>
            <w:r w:rsidRPr="00C8022E">
              <w:rPr>
                <w:sz w:val="16"/>
                <w:szCs w:val="16"/>
              </w:rPr>
              <w:t>143</w:t>
            </w:r>
          </w:p>
        </w:tc>
        <w:tc>
          <w:tcPr>
            <w:tcW w:w="803" w:type="pct"/>
            <w:tcBorders>
              <w:top w:val="single" w:sz="4" w:space="0" w:color="000000"/>
              <w:left w:val="single" w:sz="4" w:space="0" w:color="000000"/>
              <w:bottom w:val="single" w:sz="4" w:space="0" w:color="000000"/>
              <w:right w:val="single" w:sz="4" w:space="0" w:color="000000"/>
            </w:tcBorders>
            <w:noWrap/>
            <w:vAlign w:val="bottom"/>
            <w:hideMark/>
          </w:tcPr>
          <w:p w14:paraId="2FD33312" w14:textId="77777777" w:rsidR="00820C1E" w:rsidRPr="00C8022E" w:rsidRDefault="00820C1E" w:rsidP="00955410">
            <w:pPr>
              <w:spacing w:after="0"/>
              <w:rPr>
                <w:rFonts w:eastAsia="SimSun"/>
                <w:sz w:val="16"/>
                <w:szCs w:val="16"/>
                <w:lang w:eastAsia="zh-CN"/>
              </w:rPr>
            </w:pPr>
            <w:r w:rsidRPr="00C8022E">
              <w:rPr>
                <w:sz w:val="16"/>
                <w:szCs w:val="16"/>
              </w:rPr>
              <w:t>0.382</w:t>
            </w:r>
          </w:p>
        </w:tc>
        <w:tc>
          <w:tcPr>
            <w:tcW w:w="803" w:type="pct"/>
            <w:tcBorders>
              <w:top w:val="single" w:sz="4" w:space="0" w:color="000000"/>
              <w:left w:val="single" w:sz="4" w:space="0" w:color="000000"/>
              <w:bottom w:val="single" w:sz="4" w:space="0" w:color="000000"/>
              <w:right w:val="single" w:sz="4" w:space="0" w:color="000000"/>
            </w:tcBorders>
            <w:noWrap/>
            <w:vAlign w:val="bottom"/>
            <w:hideMark/>
          </w:tcPr>
          <w:p w14:paraId="545B16C0" w14:textId="77777777" w:rsidR="00820C1E" w:rsidRPr="00C8022E" w:rsidRDefault="00820C1E" w:rsidP="00955410">
            <w:pPr>
              <w:spacing w:after="0"/>
              <w:rPr>
                <w:rFonts w:eastAsia="SimSun"/>
                <w:sz w:val="16"/>
                <w:szCs w:val="16"/>
                <w:lang w:eastAsia="zh-CN"/>
              </w:rPr>
            </w:pPr>
            <w:r w:rsidRPr="00C8022E">
              <w:rPr>
                <w:sz w:val="16"/>
                <w:szCs w:val="16"/>
              </w:rPr>
              <w:t>1.90</w:t>
            </w:r>
          </w:p>
        </w:tc>
        <w:tc>
          <w:tcPr>
            <w:tcW w:w="804" w:type="pct"/>
            <w:tcBorders>
              <w:top w:val="single" w:sz="4" w:space="0" w:color="000000"/>
              <w:left w:val="single" w:sz="4" w:space="0" w:color="000000"/>
              <w:bottom w:val="single" w:sz="4" w:space="0" w:color="000000"/>
              <w:right w:val="single" w:sz="4" w:space="0" w:color="000000"/>
            </w:tcBorders>
            <w:noWrap/>
            <w:vAlign w:val="bottom"/>
            <w:hideMark/>
          </w:tcPr>
          <w:p w14:paraId="45849C17" w14:textId="77777777" w:rsidR="00820C1E" w:rsidRPr="00C8022E" w:rsidRDefault="00820C1E" w:rsidP="00955410">
            <w:pPr>
              <w:spacing w:after="0"/>
              <w:rPr>
                <w:rFonts w:eastAsia="SimSun"/>
                <w:sz w:val="16"/>
                <w:szCs w:val="16"/>
                <w:lang w:eastAsia="zh-CN"/>
              </w:rPr>
            </w:pPr>
            <w:r w:rsidRPr="00C8022E">
              <w:rPr>
                <w:sz w:val="16"/>
                <w:szCs w:val="16"/>
              </w:rPr>
              <w:t>2.10</w:t>
            </w:r>
          </w:p>
        </w:tc>
      </w:tr>
      <w:tr w:rsidR="00820C1E" w:rsidRPr="00C8022E" w14:paraId="751750DD" w14:textId="77777777" w:rsidTr="00955410">
        <w:trPr>
          <w:trHeight w:val="300"/>
        </w:trPr>
        <w:tc>
          <w:tcPr>
            <w:tcW w:w="690" w:type="pct"/>
            <w:vMerge w:val="restart"/>
            <w:tcBorders>
              <w:top w:val="single" w:sz="4" w:space="0" w:color="000000"/>
              <w:left w:val="single" w:sz="4" w:space="0" w:color="000000"/>
              <w:bottom w:val="single" w:sz="4" w:space="0" w:color="000000"/>
              <w:right w:val="single" w:sz="4" w:space="0" w:color="000000"/>
            </w:tcBorders>
            <w:noWrap/>
            <w:vAlign w:val="center"/>
            <w:hideMark/>
          </w:tcPr>
          <w:p w14:paraId="3C757D9F" w14:textId="77777777" w:rsidR="00820C1E" w:rsidRPr="00C8022E" w:rsidRDefault="00820C1E" w:rsidP="00955410">
            <w:pPr>
              <w:spacing w:after="0"/>
              <w:jc w:val="center"/>
              <w:rPr>
                <w:rFonts w:eastAsia="SimSun"/>
                <w:sz w:val="16"/>
                <w:szCs w:val="16"/>
                <w:lang w:eastAsia="zh-CN"/>
              </w:rPr>
            </w:pPr>
            <w:r w:rsidRPr="00C8022E">
              <w:rPr>
                <w:rFonts w:eastAsia="SimSun"/>
                <w:sz w:val="16"/>
                <w:szCs w:val="16"/>
                <w:lang w:eastAsia="zh-CN"/>
              </w:rPr>
              <w:t>LEO-1200, Ka-band</w:t>
            </w:r>
          </w:p>
        </w:tc>
        <w:tc>
          <w:tcPr>
            <w:tcW w:w="1096" w:type="pct"/>
            <w:tcBorders>
              <w:top w:val="single" w:sz="4" w:space="0" w:color="000000"/>
              <w:left w:val="single" w:sz="4" w:space="0" w:color="000000"/>
              <w:bottom w:val="single" w:sz="4" w:space="0" w:color="000000"/>
              <w:right w:val="single" w:sz="4" w:space="0" w:color="000000"/>
            </w:tcBorders>
            <w:noWrap/>
            <w:vAlign w:val="bottom"/>
            <w:hideMark/>
          </w:tcPr>
          <w:p w14:paraId="02610380" w14:textId="77777777" w:rsidR="00820C1E" w:rsidRPr="00C8022E" w:rsidRDefault="00820C1E" w:rsidP="00955410">
            <w:pPr>
              <w:spacing w:after="0"/>
              <w:rPr>
                <w:rFonts w:eastAsia="SimSun"/>
                <w:sz w:val="16"/>
                <w:szCs w:val="16"/>
                <w:lang w:eastAsia="zh-CN"/>
              </w:rPr>
            </w:pPr>
            <w:r w:rsidRPr="00C8022E">
              <w:rPr>
                <w:rFonts w:eastAsia="SimSun"/>
                <w:sz w:val="16"/>
                <w:szCs w:val="16"/>
                <w:lang w:eastAsia="zh-CN"/>
              </w:rPr>
              <w:t>case a, beam diameter 40km</w:t>
            </w:r>
          </w:p>
        </w:tc>
        <w:tc>
          <w:tcPr>
            <w:tcW w:w="804" w:type="pct"/>
            <w:tcBorders>
              <w:top w:val="single" w:sz="4" w:space="0" w:color="000000"/>
              <w:left w:val="single" w:sz="4" w:space="0" w:color="000000"/>
              <w:bottom w:val="single" w:sz="4" w:space="0" w:color="000000"/>
              <w:right w:val="single" w:sz="4" w:space="0" w:color="000000"/>
            </w:tcBorders>
            <w:noWrap/>
            <w:vAlign w:val="bottom"/>
            <w:hideMark/>
          </w:tcPr>
          <w:p w14:paraId="5ECFE498" w14:textId="77777777" w:rsidR="00820C1E" w:rsidRPr="00C8022E" w:rsidRDefault="00820C1E" w:rsidP="00955410">
            <w:pPr>
              <w:spacing w:after="0"/>
              <w:rPr>
                <w:rFonts w:eastAsia="SimSun"/>
                <w:sz w:val="16"/>
                <w:szCs w:val="16"/>
                <w:lang w:eastAsia="zh-CN"/>
              </w:rPr>
            </w:pPr>
            <w:r w:rsidRPr="00C8022E">
              <w:rPr>
                <w:sz w:val="16"/>
                <w:szCs w:val="16"/>
              </w:rPr>
              <w:t>115</w:t>
            </w:r>
          </w:p>
        </w:tc>
        <w:tc>
          <w:tcPr>
            <w:tcW w:w="803" w:type="pct"/>
            <w:tcBorders>
              <w:top w:val="single" w:sz="4" w:space="0" w:color="000000"/>
              <w:left w:val="single" w:sz="4" w:space="0" w:color="000000"/>
              <w:bottom w:val="single" w:sz="4" w:space="0" w:color="000000"/>
              <w:right w:val="single" w:sz="4" w:space="0" w:color="000000"/>
            </w:tcBorders>
            <w:noWrap/>
            <w:vAlign w:val="bottom"/>
            <w:hideMark/>
          </w:tcPr>
          <w:p w14:paraId="688183AB" w14:textId="77777777" w:rsidR="00820C1E" w:rsidRPr="00C8022E" w:rsidRDefault="00820C1E" w:rsidP="00955410">
            <w:pPr>
              <w:spacing w:after="0"/>
              <w:rPr>
                <w:rFonts w:eastAsia="SimSun"/>
                <w:sz w:val="16"/>
                <w:szCs w:val="16"/>
                <w:lang w:eastAsia="zh-CN"/>
              </w:rPr>
            </w:pPr>
            <w:r w:rsidRPr="00C8022E">
              <w:rPr>
                <w:sz w:val="16"/>
                <w:szCs w:val="16"/>
              </w:rPr>
              <w:t>0.170</w:t>
            </w:r>
          </w:p>
        </w:tc>
        <w:tc>
          <w:tcPr>
            <w:tcW w:w="803" w:type="pct"/>
            <w:tcBorders>
              <w:top w:val="single" w:sz="4" w:space="0" w:color="000000"/>
              <w:left w:val="single" w:sz="4" w:space="0" w:color="000000"/>
              <w:bottom w:val="single" w:sz="4" w:space="0" w:color="000000"/>
              <w:right w:val="single" w:sz="4" w:space="0" w:color="000000"/>
            </w:tcBorders>
            <w:noWrap/>
            <w:vAlign w:val="bottom"/>
            <w:hideMark/>
          </w:tcPr>
          <w:p w14:paraId="4BA52FE8" w14:textId="77777777" w:rsidR="00820C1E" w:rsidRPr="00C8022E" w:rsidRDefault="00820C1E" w:rsidP="00955410">
            <w:pPr>
              <w:spacing w:after="0"/>
              <w:rPr>
                <w:rFonts w:eastAsia="SimSun"/>
                <w:sz w:val="16"/>
                <w:szCs w:val="16"/>
                <w:lang w:eastAsia="zh-CN"/>
              </w:rPr>
            </w:pPr>
            <w:r w:rsidRPr="00C8022E">
              <w:rPr>
                <w:sz w:val="16"/>
                <w:szCs w:val="16"/>
              </w:rPr>
              <w:t>0.660</w:t>
            </w:r>
          </w:p>
        </w:tc>
        <w:tc>
          <w:tcPr>
            <w:tcW w:w="804" w:type="pct"/>
            <w:tcBorders>
              <w:top w:val="single" w:sz="4" w:space="0" w:color="000000"/>
              <w:left w:val="single" w:sz="4" w:space="0" w:color="000000"/>
              <w:bottom w:val="single" w:sz="4" w:space="0" w:color="000000"/>
              <w:right w:val="single" w:sz="4" w:space="0" w:color="000000"/>
            </w:tcBorders>
            <w:noWrap/>
            <w:vAlign w:val="bottom"/>
            <w:hideMark/>
          </w:tcPr>
          <w:p w14:paraId="1B2BA9A1" w14:textId="77777777" w:rsidR="00820C1E" w:rsidRPr="00C8022E" w:rsidRDefault="00820C1E" w:rsidP="00955410">
            <w:pPr>
              <w:spacing w:after="0"/>
              <w:rPr>
                <w:rFonts w:eastAsia="SimSun"/>
                <w:sz w:val="16"/>
                <w:szCs w:val="16"/>
                <w:lang w:eastAsia="zh-CN"/>
              </w:rPr>
            </w:pPr>
            <w:r w:rsidRPr="00C8022E">
              <w:rPr>
                <w:sz w:val="16"/>
                <w:szCs w:val="16"/>
              </w:rPr>
              <w:t>0.806</w:t>
            </w:r>
          </w:p>
        </w:tc>
      </w:tr>
      <w:tr w:rsidR="00820C1E" w:rsidRPr="00C8022E" w14:paraId="7ADAE70B" w14:textId="77777777" w:rsidTr="00955410">
        <w:trPr>
          <w:trHeight w:val="300"/>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1A862426" w14:textId="77777777" w:rsidR="00820C1E" w:rsidRPr="00C8022E" w:rsidRDefault="00820C1E" w:rsidP="00955410">
            <w:pPr>
              <w:spacing w:after="0"/>
              <w:rPr>
                <w:rFonts w:eastAsia="SimSun"/>
                <w:sz w:val="16"/>
                <w:szCs w:val="16"/>
                <w:lang w:eastAsia="zh-CN"/>
              </w:rPr>
            </w:pPr>
          </w:p>
        </w:tc>
        <w:tc>
          <w:tcPr>
            <w:tcW w:w="1096" w:type="pct"/>
            <w:tcBorders>
              <w:top w:val="single" w:sz="4" w:space="0" w:color="000000"/>
              <w:left w:val="single" w:sz="4" w:space="0" w:color="000000"/>
              <w:bottom w:val="single" w:sz="4" w:space="0" w:color="000000"/>
              <w:right w:val="single" w:sz="4" w:space="0" w:color="000000"/>
            </w:tcBorders>
            <w:noWrap/>
            <w:vAlign w:val="bottom"/>
            <w:hideMark/>
          </w:tcPr>
          <w:p w14:paraId="27259501" w14:textId="77777777" w:rsidR="00820C1E" w:rsidRPr="00C8022E" w:rsidRDefault="00820C1E" w:rsidP="00955410">
            <w:pPr>
              <w:spacing w:after="0"/>
              <w:rPr>
                <w:rFonts w:eastAsia="SimSun"/>
                <w:sz w:val="16"/>
                <w:szCs w:val="16"/>
                <w:lang w:eastAsia="zh-CN"/>
              </w:rPr>
            </w:pPr>
            <w:r w:rsidRPr="00C8022E">
              <w:rPr>
                <w:rFonts w:eastAsia="SimSun"/>
                <w:sz w:val="16"/>
                <w:szCs w:val="16"/>
                <w:lang w:eastAsia="zh-CN"/>
              </w:rPr>
              <w:t>case b, X=1km</w:t>
            </w:r>
          </w:p>
        </w:tc>
        <w:tc>
          <w:tcPr>
            <w:tcW w:w="804" w:type="pct"/>
            <w:tcBorders>
              <w:top w:val="single" w:sz="4" w:space="0" w:color="000000"/>
              <w:left w:val="single" w:sz="4" w:space="0" w:color="000000"/>
              <w:bottom w:val="single" w:sz="4" w:space="0" w:color="000000"/>
              <w:right w:val="single" w:sz="4" w:space="0" w:color="000000"/>
            </w:tcBorders>
            <w:noWrap/>
            <w:vAlign w:val="bottom"/>
            <w:hideMark/>
          </w:tcPr>
          <w:p w14:paraId="67D220FA" w14:textId="77777777" w:rsidR="00820C1E" w:rsidRPr="00C8022E" w:rsidRDefault="00820C1E" w:rsidP="00955410">
            <w:pPr>
              <w:spacing w:after="0"/>
              <w:rPr>
                <w:rFonts w:eastAsia="SimSun"/>
                <w:sz w:val="16"/>
                <w:szCs w:val="16"/>
                <w:lang w:eastAsia="zh-CN"/>
              </w:rPr>
            </w:pPr>
            <w:r w:rsidRPr="00C8022E">
              <w:rPr>
                <w:sz w:val="16"/>
                <w:szCs w:val="16"/>
              </w:rPr>
              <w:t>5.77</w:t>
            </w:r>
          </w:p>
        </w:tc>
        <w:tc>
          <w:tcPr>
            <w:tcW w:w="803" w:type="pct"/>
            <w:tcBorders>
              <w:top w:val="single" w:sz="4" w:space="0" w:color="000000"/>
              <w:left w:val="single" w:sz="4" w:space="0" w:color="000000"/>
              <w:bottom w:val="single" w:sz="4" w:space="0" w:color="000000"/>
              <w:right w:val="single" w:sz="4" w:space="0" w:color="000000"/>
            </w:tcBorders>
            <w:noWrap/>
            <w:vAlign w:val="bottom"/>
            <w:hideMark/>
          </w:tcPr>
          <w:p w14:paraId="0347F9F4" w14:textId="77777777" w:rsidR="00820C1E" w:rsidRPr="00C8022E" w:rsidRDefault="00820C1E" w:rsidP="00955410">
            <w:pPr>
              <w:spacing w:after="0"/>
              <w:rPr>
                <w:rFonts w:eastAsia="SimSun"/>
                <w:sz w:val="16"/>
                <w:szCs w:val="16"/>
                <w:lang w:eastAsia="zh-CN"/>
              </w:rPr>
            </w:pPr>
            <w:r w:rsidRPr="00C8022E">
              <w:rPr>
                <w:sz w:val="16"/>
                <w:szCs w:val="16"/>
              </w:rPr>
              <w:t>0.00830</w:t>
            </w:r>
          </w:p>
        </w:tc>
        <w:tc>
          <w:tcPr>
            <w:tcW w:w="803" w:type="pct"/>
            <w:tcBorders>
              <w:top w:val="single" w:sz="4" w:space="0" w:color="000000"/>
              <w:left w:val="single" w:sz="4" w:space="0" w:color="000000"/>
              <w:bottom w:val="single" w:sz="4" w:space="0" w:color="000000"/>
              <w:right w:val="single" w:sz="4" w:space="0" w:color="000000"/>
            </w:tcBorders>
            <w:noWrap/>
            <w:vAlign w:val="bottom"/>
            <w:hideMark/>
          </w:tcPr>
          <w:p w14:paraId="7B4CC507" w14:textId="77777777" w:rsidR="00820C1E" w:rsidRPr="00C8022E" w:rsidRDefault="00820C1E" w:rsidP="00955410">
            <w:pPr>
              <w:spacing w:after="0"/>
              <w:rPr>
                <w:rFonts w:eastAsia="SimSun"/>
                <w:sz w:val="16"/>
                <w:szCs w:val="16"/>
                <w:lang w:eastAsia="zh-CN"/>
              </w:rPr>
            </w:pPr>
            <w:r w:rsidRPr="00C8022E">
              <w:rPr>
                <w:sz w:val="16"/>
                <w:szCs w:val="16"/>
              </w:rPr>
              <w:t>0.00165</w:t>
            </w:r>
          </w:p>
        </w:tc>
        <w:tc>
          <w:tcPr>
            <w:tcW w:w="804" w:type="pct"/>
            <w:tcBorders>
              <w:top w:val="single" w:sz="4" w:space="0" w:color="000000"/>
              <w:left w:val="single" w:sz="4" w:space="0" w:color="000000"/>
              <w:bottom w:val="single" w:sz="4" w:space="0" w:color="000000"/>
              <w:right w:val="single" w:sz="4" w:space="0" w:color="000000"/>
            </w:tcBorders>
            <w:noWrap/>
            <w:vAlign w:val="bottom"/>
            <w:hideMark/>
          </w:tcPr>
          <w:p w14:paraId="4B2F9102" w14:textId="77777777" w:rsidR="00820C1E" w:rsidRPr="00C8022E" w:rsidRDefault="00820C1E" w:rsidP="00955410">
            <w:pPr>
              <w:spacing w:after="0"/>
              <w:rPr>
                <w:rFonts w:eastAsia="SimSun"/>
                <w:sz w:val="16"/>
                <w:szCs w:val="16"/>
                <w:lang w:eastAsia="zh-CN"/>
              </w:rPr>
            </w:pPr>
            <w:r w:rsidRPr="00C8022E">
              <w:rPr>
                <w:sz w:val="16"/>
                <w:szCs w:val="16"/>
              </w:rPr>
              <w:t>0.0403</w:t>
            </w:r>
          </w:p>
        </w:tc>
      </w:tr>
      <w:tr w:rsidR="00820C1E" w:rsidRPr="00C8022E" w14:paraId="43656D32" w14:textId="77777777" w:rsidTr="00955410">
        <w:trPr>
          <w:trHeight w:val="300"/>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3ADE91B9" w14:textId="77777777" w:rsidR="00820C1E" w:rsidRPr="00C8022E" w:rsidRDefault="00820C1E" w:rsidP="00955410">
            <w:pPr>
              <w:spacing w:after="0"/>
              <w:rPr>
                <w:rFonts w:eastAsia="SimSun"/>
                <w:sz w:val="16"/>
                <w:szCs w:val="16"/>
                <w:lang w:eastAsia="zh-CN"/>
              </w:rPr>
            </w:pPr>
          </w:p>
        </w:tc>
        <w:tc>
          <w:tcPr>
            <w:tcW w:w="1096" w:type="pct"/>
            <w:tcBorders>
              <w:top w:val="single" w:sz="4" w:space="0" w:color="000000"/>
              <w:left w:val="single" w:sz="4" w:space="0" w:color="000000"/>
              <w:bottom w:val="single" w:sz="4" w:space="0" w:color="000000"/>
              <w:right w:val="single" w:sz="4" w:space="0" w:color="000000"/>
            </w:tcBorders>
            <w:noWrap/>
            <w:vAlign w:val="bottom"/>
            <w:hideMark/>
          </w:tcPr>
          <w:p w14:paraId="07894273" w14:textId="77777777" w:rsidR="00820C1E" w:rsidRPr="00C8022E" w:rsidRDefault="00820C1E" w:rsidP="00955410">
            <w:pPr>
              <w:spacing w:after="0"/>
              <w:rPr>
                <w:rFonts w:eastAsia="SimSun"/>
                <w:sz w:val="16"/>
                <w:szCs w:val="16"/>
                <w:lang w:eastAsia="zh-CN"/>
              </w:rPr>
            </w:pPr>
            <w:r w:rsidRPr="00C8022E">
              <w:rPr>
                <w:rFonts w:eastAsia="SimSun"/>
                <w:sz w:val="16"/>
                <w:szCs w:val="16"/>
                <w:lang w:eastAsia="zh-CN"/>
              </w:rPr>
              <w:t>case b, X=5km</w:t>
            </w:r>
          </w:p>
        </w:tc>
        <w:tc>
          <w:tcPr>
            <w:tcW w:w="804" w:type="pct"/>
            <w:tcBorders>
              <w:top w:val="single" w:sz="4" w:space="0" w:color="000000"/>
              <w:left w:val="single" w:sz="4" w:space="0" w:color="000000"/>
              <w:bottom w:val="single" w:sz="4" w:space="0" w:color="000000"/>
              <w:right w:val="single" w:sz="4" w:space="0" w:color="000000"/>
            </w:tcBorders>
            <w:noWrap/>
            <w:vAlign w:val="bottom"/>
            <w:hideMark/>
          </w:tcPr>
          <w:p w14:paraId="37C6D9E5" w14:textId="77777777" w:rsidR="00820C1E" w:rsidRPr="00C8022E" w:rsidRDefault="00820C1E" w:rsidP="00955410">
            <w:pPr>
              <w:spacing w:after="0"/>
              <w:rPr>
                <w:rFonts w:eastAsia="SimSun"/>
                <w:sz w:val="16"/>
                <w:szCs w:val="16"/>
                <w:lang w:eastAsia="zh-CN"/>
              </w:rPr>
            </w:pPr>
            <w:r w:rsidRPr="00C8022E">
              <w:rPr>
                <w:sz w:val="16"/>
                <w:szCs w:val="16"/>
              </w:rPr>
              <w:t>28.8</w:t>
            </w:r>
          </w:p>
        </w:tc>
        <w:tc>
          <w:tcPr>
            <w:tcW w:w="803" w:type="pct"/>
            <w:tcBorders>
              <w:top w:val="single" w:sz="4" w:space="0" w:color="000000"/>
              <w:left w:val="single" w:sz="4" w:space="0" w:color="000000"/>
              <w:bottom w:val="single" w:sz="4" w:space="0" w:color="000000"/>
              <w:right w:val="single" w:sz="4" w:space="0" w:color="000000"/>
            </w:tcBorders>
            <w:noWrap/>
            <w:vAlign w:val="bottom"/>
            <w:hideMark/>
          </w:tcPr>
          <w:p w14:paraId="62A1EECC" w14:textId="77777777" w:rsidR="00820C1E" w:rsidRPr="00C8022E" w:rsidRDefault="00820C1E" w:rsidP="00955410">
            <w:pPr>
              <w:spacing w:after="0"/>
              <w:rPr>
                <w:rFonts w:eastAsia="SimSun"/>
                <w:sz w:val="16"/>
                <w:szCs w:val="16"/>
                <w:lang w:eastAsia="zh-CN"/>
              </w:rPr>
            </w:pPr>
            <w:r w:rsidRPr="00C8022E">
              <w:rPr>
                <w:sz w:val="16"/>
                <w:szCs w:val="16"/>
              </w:rPr>
              <w:t>0.0417</w:t>
            </w:r>
          </w:p>
        </w:tc>
        <w:tc>
          <w:tcPr>
            <w:tcW w:w="803" w:type="pct"/>
            <w:tcBorders>
              <w:top w:val="single" w:sz="4" w:space="0" w:color="000000"/>
              <w:left w:val="single" w:sz="4" w:space="0" w:color="000000"/>
              <w:bottom w:val="single" w:sz="4" w:space="0" w:color="000000"/>
              <w:right w:val="single" w:sz="4" w:space="0" w:color="000000"/>
            </w:tcBorders>
            <w:noWrap/>
            <w:vAlign w:val="bottom"/>
            <w:hideMark/>
          </w:tcPr>
          <w:p w14:paraId="7952E252" w14:textId="77777777" w:rsidR="00820C1E" w:rsidRPr="00C8022E" w:rsidRDefault="00820C1E" w:rsidP="00955410">
            <w:pPr>
              <w:spacing w:after="0"/>
              <w:rPr>
                <w:rFonts w:eastAsia="SimSun"/>
                <w:sz w:val="16"/>
                <w:szCs w:val="16"/>
                <w:lang w:eastAsia="zh-CN"/>
              </w:rPr>
            </w:pPr>
            <w:r w:rsidRPr="00C8022E">
              <w:rPr>
                <w:sz w:val="16"/>
                <w:szCs w:val="16"/>
              </w:rPr>
              <w:t>0.0413</w:t>
            </w:r>
          </w:p>
        </w:tc>
        <w:tc>
          <w:tcPr>
            <w:tcW w:w="804" w:type="pct"/>
            <w:tcBorders>
              <w:top w:val="single" w:sz="4" w:space="0" w:color="000000"/>
              <w:left w:val="single" w:sz="4" w:space="0" w:color="000000"/>
              <w:bottom w:val="single" w:sz="4" w:space="0" w:color="000000"/>
              <w:right w:val="single" w:sz="4" w:space="0" w:color="000000"/>
            </w:tcBorders>
            <w:noWrap/>
            <w:vAlign w:val="bottom"/>
            <w:hideMark/>
          </w:tcPr>
          <w:p w14:paraId="7BC1584D" w14:textId="77777777" w:rsidR="00820C1E" w:rsidRPr="00C8022E" w:rsidRDefault="00820C1E" w:rsidP="00955410">
            <w:pPr>
              <w:spacing w:after="0"/>
              <w:rPr>
                <w:rFonts w:eastAsia="SimSun"/>
                <w:sz w:val="16"/>
                <w:szCs w:val="16"/>
                <w:lang w:eastAsia="zh-CN"/>
              </w:rPr>
            </w:pPr>
            <w:r w:rsidRPr="00C8022E">
              <w:rPr>
                <w:sz w:val="16"/>
                <w:szCs w:val="16"/>
              </w:rPr>
              <w:t>0.202</w:t>
            </w:r>
          </w:p>
        </w:tc>
      </w:tr>
      <w:tr w:rsidR="00820C1E" w:rsidRPr="00C8022E" w14:paraId="61DF5BC8" w14:textId="77777777" w:rsidTr="00955410">
        <w:trPr>
          <w:trHeight w:val="300"/>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251AEE4F" w14:textId="77777777" w:rsidR="00820C1E" w:rsidRPr="00C8022E" w:rsidRDefault="00820C1E" w:rsidP="00955410">
            <w:pPr>
              <w:spacing w:after="0"/>
              <w:rPr>
                <w:rFonts w:eastAsia="SimSun"/>
                <w:sz w:val="16"/>
                <w:szCs w:val="16"/>
                <w:lang w:eastAsia="zh-CN"/>
              </w:rPr>
            </w:pPr>
          </w:p>
        </w:tc>
        <w:tc>
          <w:tcPr>
            <w:tcW w:w="1096" w:type="pct"/>
            <w:tcBorders>
              <w:top w:val="single" w:sz="4" w:space="0" w:color="000000"/>
              <w:left w:val="single" w:sz="4" w:space="0" w:color="000000"/>
              <w:bottom w:val="single" w:sz="4" w:space="0" w:color="000000"/>
              <w:right w:val="single" w:sz="4" w:space="0" w:color="000000"/>
            </w:tcBorders>
            <w:noWrap/>
            <w:vAlign w:val="bottom"/>
            <w:hideMark/>
          </w:tcPr>
          <w:p w14:paraId="153509B2" w14:textId="77777777" w:rsidR="00820C1E" w:rsidRPr="00C8022E" w:rsidRDefault="00820C1E" w:rsidP="00955410">
            <w:pPr>
              <w:spacing w:after="0"/>
              <w:rPr>
                <w:rFonts w:eastAsia="SimSun"/>
                <w:sz w:val="16"/>
                <w:szCs w:val="16"/>
                <w:lang w:eastAsia="zh-CN"/>
              </w:rPr>
            </w:pPr>
            <w:r w:rsidRPr="00C8022E">
              <w:rPr>
                <w:rFonts w:eastAsia="SimSun"/>
                <w:sz w:val="16"/>
                <w:szCs w:val="16"/>
                <w:lang w:eastAsia="zh-CN"/>
              </w:rPr>
              <w:t>case b, X=10km</w:t>
            </w:r>
          </w:p>
        </w:tc>
        <w:tc>
          <w:tcPr>
            <w:tcW w:w="804" w:type="pct"/>
            <w:tcBorders>
              <w:top w:val="single" w:sz="4" w:space="0" w:color="000000"/>
              <w:left w:val="single" w:sz="4" w:space="0" w:color="000000"/>
              <w:bottom w:val="single" w:sz="4" w:space="0" w:color="000000"/>
              <w:right w:val="single" w:sz="4" w:space="0" w:color="000000"/>
            </w:tcBorders>
            <w:noWrap/>
            <w:vAlign w:val="bottom"/>
            <w:hideMark/>
          </w:tcPr>
          <w:p w14:paraId="2EC19F99" w14:textId="77777777" w:rsidR="00820C1E" w:rsidRPr="00C8022E" w:rsidRDefault="00820C1E" w:rsidP="00955410">
            <w:pPr>
              <w:spacing w:after="0"/>
              <w:rPr>
                <w:rFonts w:eastAsia="SimSun"/>
                <w:sz w:val="16"/>
                <w:szCs w:val="16"/>
                <w:lang w:eastAsia="zh-CN"/>
              </w:rPr>
            </w:pPr>
            <w:r w:rsidRPr="00C8022E">
              <w:rPr>
                <w:sz w:val="16"/>
                <w:szCs w:val="16"/>
              </w:rPr>
              <w:t>57.6</w:t>
            </w:r>
          </w:p>
        </w:tc>
        <w:tc>
          <w:tcPr>
            <w:tcW w:w="803" w:type="pct"/>
            <w:tcBorders>
              <w:top w:val="single" w:sz="4" w:space="0" w:color="000000"/>
              <w:left w:val="single" w:sz="4" w:space="0" w:color="000000"/>
              <w:bottom w:val="single" w:sz="4" w:space="0" w:color="000000"/>
              <w:right w:val="single" w:sz="4" w:space="0" w:color="000000"/>
            </w:tcBorders>
            <w:noWrap/>
            <w:vAlign w:val="bottom"/>
            <w:hideMark/>
          </w:tcPr>
          <w:p w14:paraId="55147152" w14:textId="77777777" w:rsidR="00820C1E" w:rsidRPr="00C8022E" w:rsidRDefault="00820C1E" w:rsidP="00955410">
            <w:pPr>
              <w:spacing w:after="0"/>
              <w:rPr>
                <w:rFonts w:eastAsia="SimSun"/>
                <w:sz w:val="16"/>
                <w:szCs w:val="16"/>
                <w:lang w:eastAsia="zh-CN"/>
              </w:rPr>
            </w:pPr>
            <w:r w:rsidRPr="00C8022E">
              <w:rPr>
                <w:sz w:val="16"/>
                <w:szCs w:val="16"/>
              </w:rPr>
              <w:t>0.0840</w:t>
            </w:r>
          </w:p>
        </w:tc>
        <w:tc>
          <w:tcPr>
            <w:tcW w:w="803" w:type="pct"/>
            <w:tcBorders>
              <w:top w:val="single" w:sz="4" w:space="0" w:color="000000"/>
              <w:left w:val="single" w:sz="4" w:space="0" w:color="000000"/>
              <w:bottom w:val="single" w:sz="4" w:space="0" w:color="000000"/>
              <w:right w:val="single" w:sz="4" w:space="0" w:color="000000"/>
            </w:tcBorders>
            <w:noWrap/>
            <w:vAlign w:val="bottom"/>
            <w:hideMark/>
          </w:tcPr>
          <w:p w14:paraId="0C4C2E3C" w14:textId="77777777" w:rsidR="00820C1E" w:rsidRPr="00C8022E" w:rsidRDefault="00820C1E" w:rsidP="00955410">
            <w:pPr>
              <w:spacing w:after="0"/>
              <w:rPr>
                <w:rFonts w:eastAsia="SimSun"/>
                <w:sz w:val="16"/>
                <w:szCs w:val="16"/>
                <w:lang w:eastAsia="zh-CN"/>
              </w:rPr>
            </w:pPr>
            <w:r w:rsidRPr="00C8022E">
              <w:rPr>
                <w:sz w:val="16"/>
                <w:szCs w:val="16"/>
              </w:rPr>
              <w:t>0.165</w:t>
            </w:r>
          </w:p>
        </w:tc>
        <w:tc>
          <w:tcPr>
            <w:tcW w:w="804" w:type="pct"/>
            <w:tcBorders>
              <w:top w:val="single" w:sz="4" w:space="0" w:color="000000"/>
              <w:left w:val="single" w:sz="4" w:space="0" w:color="000000"/>
              <w:bottom w:val="single" w:sz="4" w:space="0" w:color="000000"/>
              <w:right w:val="single" w:sz="4" w:space="0" w:color="000000"/>
            </w:tcBorders>
            <w:noWrap/>
            <w:vAlign w:val="bottom"/>
            <w:hideMark/>
          </w:tcPr>
          <w:p w14:paraId="6196664C" w14:textId="77777777" w:rsidR="00820C1E" w:rsidRPr="00C8022E" w:rsidRDefault="00820C1E" w:rsidP="00955410">
            <w:pPr>
              <w:spacing w:after="0"/>
              <w:rPr>
                <w:rFonts w:eastAsia="SimSun"/>
                <w:sz w:val="16"/>
                <w:szCs w:val="16"/>
                <w:lang w:eastAsia="zh-CN"/>
              </w:rPr>
            </w:pPr>
            <w:r w:rsidRPr="00C8022E">
              <w:rPr>
                <w:sz w:val="16"/>
                <w:szCs w:val="16"/>
              </w:rPr>
              <w:t>0.403</w:t>
            </w:r>
          </w:p>
        </w:tc>
      </w:tr>
      <w:tr w:rsidR="00820C1E" w:rsidRPr="00C8022E" w14:paraId="60017C39" w14:textId="77777777" w:rsidTr="00955410">
        <w:trPr>
          <w:trHeight w:val="300"/>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50D0F041" w14:textId="77777777" w:rsidR="00820C1E" w:rsidRPr="00C8022E" w:rsidRDefault="00820C1E" w:rsidP="00955410">
            <w:pPr>
              <w:spacing w:after="0"/>
              <w:rPr>
                <w:rFonts w:eastAsia="SimSun"/>
                <w:sz w:val="16"/>
                <w:szCs w:val="16"/>
                <w:lang w:eastAsia="zh-CN"/>
              </w:rPr>
            </w:pPr>
          </w:p>
        </w:tc>
        <w:tc>
          <w:tcPr>
            <w:tcW w:w="1096" w:type="pct"/>
            <w:tcBorders>
              <w:top w:val="single" w:sz="4" w:space="0" w:color="000000"/>
              <w:left w:val="single" w:sz="4" w:space="0" w:color="000000"/>
              <w:bottom w:val="single" w:sz="4" w:space="0" w:color="000000"/>
              <w:right w:val="single" w:sz="4" w:space="0" w:color="000000"/>
            </w:tcBorders>
            <w:noWrap/>
            <w:vAlign w:val="bottom"/>
            <w:hideMark/>
          </w:tcPr>
          <w:p w14:paraId="7A9DDD54" w14:textId="77777777" w:rsidR="00820C1E" w:rsidRPr="00C8022E" w:rsidRDefault="00820C1E" w:rsidP="00955410">
            <w:pPr>
              <w:spacing w:after="0"/>
              <w:rPr>
                <w:rFonts w:eastAsia="SimSun"/>
                <w:sz w:val="16"/>
                <w:szCs w:val="16"/>
                <w:lang w:eastAsia="zh-CN"/>
              </w:rPr>
            </w:pPr>
            <w:r w:rsidRPr="00C8022E">
              <w:rPr>
                <w:rFonts w:eastAsia="SimSun"/>
                <w:sz w:val="16"/>
                <w:szCs w:val="16"/>
                <w:lang w:eastAsia="zh-CN"/>
              </w:rPr>
              <w:t>case b, X=25km</w:t>
            </w:r>
          </w:p>
        </w:tc>
        <w:tc>
          <w:tcPr>
            <w:tcW w:w="804" w:type="pct"/>
            <w:tcBorders>
              <w:top w:val="single" w:sz="4" w:space="0" w:color="000000"/>
              <w:left w:val="single" w:sz="4" w:space="0" w:color="000000"/>
              <w:bottom w:val="single" w:sz="4" w:space="0" w:color="000000"/>
              <w:right w:val="single" w:sz="4" w:space="0" w:color="000000"/>
            </w:tcBorders>
            <w:noWrap/>
            <w:vAlign w:val="bottom"/>
            <w:hideMark/>
          </w:tcPr>
          <w:p w14:paraId="1540D90D" w14:textId="77777777" w:rsidR="00820C1E" w:rsidRPr="00C8022E" w:rsidRDefault="00820C1E" w:rsidP="00955410">
            <w:pPr>
              <w:spacing w:after="0"/>
              <w:rPr>
                <w:rFonts w:eastAsia="SimSun"/>
                <w:sz w:val="16"/>
                <w:szCs w:val="16"/>
                <w:lang w:eastAsia="zh-CN"/>
              </w:rPr>
            </w:pPr>
            <w:r w:rsidRPr="00C8022E">
              <w:rPr>
                <w:sz w:val="16"/>
                <w:szCs w:val="16"/>
              </w:rPr>
              <w:t>143</w:t>
            </w:r>
          </w:p>
        </w:tc>
        <w:tc>
          <w:tcPr>
            <w:tcW w:w="803" w:type="pct"/>
            <w:tcBorders>
              <w:top w:val="single" w:sz="4" w:space="0" w:color="000000"/>
              <w:left w:val="single" w:sz="4" w:space="0" w:color="000000"/>
              <w:bottom w:val="single" w:sz="4" w:space="0" w:color="000000"/>
              <w:right w:val="single" w:sz="4" w:space="0" w:color="000000"/>
            </w:tcBorders>
            <w:noWrap/>
            <w:vAlign w:val="bottom"/>
            <w:hideMark/>
          </w:tcPr>
          <w:p w14:paraId="73D3932C" w14:textId="77777777" w:rsidR="00820C1E" w:rsidRPr="00C8022E" w:rsidRDefault="00820C1E" w:rsidP="00955410">
            <w:pPr>
              <w:spacing w:after="0"/>
              <w:rPr>
                <w:rFonts w:eastAsia="SimSun"/>
                <w:sz w:val="16"/>
                <w:szCs w:val="16"/>
                <w:lang w:eastAsia="zh-CN"/>
              </w:rPr>
            </w:pPr>
            <w:r w:rsidRPr="00C8022E">
              <w:rPr>
                <w:sz w:val="16"/>
                <w:szCs w:val="16"/>
              </w:rPr>
              <w:t>0.215</w:t>
            </w:r>
          </w:p>
        </w:tc>
        <w:tc>
          <w:tcPr>
            <w:tcW w:w="803" w:type="pct"/>
            <w:tcBorders>
              <w:top w:val="single" w:sz="4" w:space="0" w:color="000000"/>
              <w:left w:val="single" w:sz="4" w:space="0" w:color="000000"/>
              <w:bottom w:val="single" w:sz="4" w:space="0" w:color="000000"/>
              <w:right w:val="single" w:sz="4" w:space="0" w:color="000000"/>
            </w:tcBorders>
            <w:noWrap/>
            <w:vAlign w:val="bottom"/>
            <w:hideMark/>
          </w:tcPr>
          <w:p w14:paraId="16C1FBD1" w14:textId="77777777" w:rsidR="00820C1E" w:rsidRPr="00C8022E" w:rsidRDefault="00820C1E" w:rsidP="00955410">
            <w:pPr>
              <w:spacing w:after="0"/>
              <w:rPr>
                <w:rFonts w:eastAsia="SimSun"/>
                <w:sz w:val="16"/>
                <w:szCs w:val="16"/>
                <w:lang w:eastAsia="zh-CN"/>
              </w:rPr>
            </w:pPr>
            <w:r w:rsidRPr="00C8022E">
              <w:rPr>
                <w:sz w:val="16"/>
                <w:szCs w:val="16"/>
              </w:rPr>
              <w:t>1.03</w:t>
            </w:r>
          </w:p>
        </w:tc>
        <w:tc>
          <w:tcPr>
            <w:tcW w:w="804" w:type="pct"/>
            <w:tcBorders>
              <w:top w:val="single" w:sz="4" w:space="0" w:color="000000"/>
              <w:left w:val="single" w:sz="4" w:space="0" w:color="000000"/>
              <w:bottom w:val="single" w:sz="4" w:space="0" w:color="000000"/>
              <w:right w:val="single" w:sz="4" w:space="0" w:color="000000"/>
            </w:tcBorders>
            <w:noWrap/>
            <w:vAlign w:val="bottom"/>
            <w:hideMark/>
          </w:tcPr>
          <w:p w14:paraId="2AE64C15" w14:textId="77777777" w:rsidR="00820C1E" w:rsidRPr="00C8022E" w:rsidRDefault="00820C1E" w:rsidP="00955410">
            <w:pPr>
              <w:spacing w:after="0"/>
              <w:rPr>
                <w:rFonts w:eastAsia="SimSun"/>
                <w:sz w:val="16"/>
                <w:szCs w:val="16"/>
                <w:lang w:eastAsia="zh-CN"/>
              </w:rPr>
            </w:pPr>
            <w:r w:rsidRPr="00C8022E">
              <w:rPr>
                <w:sz w:val="16"/>
                <w:szCs w:val="16"/>
              </w:rPr>
              <w:t>1.01</w:t>
            </w:r>
          </w:p>
        </w:tc>
      </w:tr>
      <w:tr w:rsidR="00820C1E" w:rsidRPr="00C8022E" w14:paraId="68834950" w14:textId="77777777" w:rsidTr="00955410">
        <w:trPr>
          <w:trHeight w:val="300"/>
        </w:trPr>
        <w:tc>
          <w:tcPr>
            <w:tcW w:w="690" w:type="pct"/>
            <w:vMerge w:val="restart"/>
            <w:tcBorders>
              <w:top w:val="single" w:sz="4" w:space="0" w:color="000000"/>
              <w:left w:val="single" w:sz="4" w:space="0" w:color="000000"/>
              <w:bottom w:val="single" w:sz="4" w:space="0" w:color="000000"/>
              <w:right w:val="single" w:sz="4" w:space="0" w:color="000000"/>
            </w:tcBorders>
            <w:noWrap/>
            <w:vAlign w:val="center"/>
            <w:hideMark/>
          </w:tcPr>
          <w:p w14:paraId="34077232" w14:textId="77777777" w:rsidR="00820C1E" w:rsidRPr="00C8022E" w:rsidRDefault="00820C1E" w:rsidP="00955410">
            <w:pPr>
              <w:spacing w:after="0"/>
              <w:jc w:val="center"/>
              <w:rPr>
                <w:rFonts w:eastAsia="SimSun"/>
                <w:sz w:val="16"/>
                <w:szCs w:val="16"/>
                <w:lang w:eastAsia="zh-CN"/>
              </w:rPr>
            </w:pPr>
            <w:r w:rsidRPr="00C8022E">
              <w:rPr>
                <w:rFonts w:eastAsia="SimSun"/>
                <w:sz w:val="16"/>
                <w:szCs w:val="16"/>
                <w:lang w:eastAsia="zh-CN"/>
              </w:rPr>
              <w:t>GSO, Ka-band</w:t>
            </w:r>
          </w:p>
        </w:tc>
        <w:tc>
          <w:tcPr>
            <w:tcW w:w="1096" w:type="pct"/>
            <w:tcBorders>
              <w:top w:val="single" w:sz="4" w:space="0" w:color="000000"/>
              <w:left w:val="single" w:sz="4" w:space="0" w:color="000000"/>
              <w:bottom w:val="single" w:sz="4" w:space="0" w:color="000000"/>
              <w:right w:val="single" w:sz="4" w:space="0" w:color="000000"/>
            </w:tcBorders>
            <w:noWrap/>
            <w:vAlign w:val="bottom"/>
            <w:hideMark/>
          </w:tcPr>
          <w:p w14:paraId="1CB4B9B0" w14:textId="77777777" w:rsidR="00820C1E" w:rsidRPr="00C8022E" w:rsidRDefault="00820C1E" w:rsidP="00955410">
            <w:pPr>
              <w:spacing w:after="0"/>
              <w:rPr>
                <w:rFonts w:eastAsia="SimSun"/>
                <w:sz w:val="16"/>
                <w:szCs w:val="16"/>
                <w:lang w:eastAsia="zh-CN"/>
              </w:rPr>
            </w:pPr>
            <w:r w:rsidRPr="00C8022E">
              <w:rPr>
                <w:rFonts w:eastAsia="SimSun"/>
                <w:sz w:val="16"/>
                <w:szCs w:val="16"/>
                <w:lang w:eastAsia="zh-CN"/>
              </w:rPr>
              <w:t>case a, beam diameter 110km</w:t>
            </w:r>
          </w:p>
        </w:tc>
        <w:tc>
          <w:tcPr>
            <w:tcW w:w="804" w:type="pct"/>
            <w:tcBorders>
              <w:top w:val="single" w:sz="4" w:space="0" w:color="000000"/>
              <w:left w:val="single" w:sz="4" w:space="0" w:color="000000"/>
              <w:bottom w:val="single" w:sz="4" w:space="0" w:color="000000"/>
              <w:right w:val="single" w:sz="4" w:space="0" w:color="000000"/>
            </w:tcBorders>
            <w:noWrap/>
            <w:vAlign w:val="bottom"/>
            <w:hideMark/>
          </w:tcPr>
          <w:p w14:paraId="5C446064" w14:textId="77777777" w:rsidR="00820C1E" w:rsidRPr="00C8022E" w:rsidRDefault="00820C1E" w:rsidP="00955410">
            <w:pPr>
              <w:spacing w:after="0"/>
              <w:rPr>
                <w:rFonts w:eastAsia="SimSun"/>
                <w:sz w:val="16"/>
                <w:szCs w:val="16"/>
                <w:lang w:eastAsia="zh-CN"/>
              </w:rPr>
            </w:pPr>
            <w:r w:rsidRPr="00C8022E">
              <w:rPr>
                <w:sz w:val="16"/>
                <w:szCs w:val="16"/>
              </w:rPr>
              <w:t>357</w:t>
            </w:r>
          </w:p>
        </w:tc>
        <w:tc>
          <w:tcPr>
            <w:tcW w:w="803" w:type="pct"/>
            <w:tcBorders>
              <w:top w:val="single" w:sz="4" w:space="0" w:color="000000"/>
              <w:left w:val="single" w:sz="4" w:space="0" w:color="000000"/>
              <w:bottom w:val="single" w:sz="4" w:space="0" w:color="000000"/>
              <w:right w:val="single" w:sz="4" w:space="0" w:color="000000"/>
            </w:tcBorders>
            <w:noWrap/>
            <w:vAlign w:val="bottom"/>
            <w:hideMark/>
          </w:tcPr>
          <w:p w14:paraId="4632B2CC" w14:textId="77777777" w:rsidR="00820C1E" w:rsidRPr="00C8022E" w:rsidRDefault="00820C1E" w:rsidP="00955410">
            <w:pPr>
              <w:spacing w:after="0"/>
              <w:rPr>
                <w:rFonts w:eastAsia="SimSun"/>
                <w:sz w:val="16"/>
                <w:szCs w:val="16"/>
                <w:lang w:eastAsia="zh-CN"/>
              </w:rPr>
            </w:pPr>
            <w:r w:rsidRPr="00C8022E">
              <w:rPr>
                <w:sz w:val="16"/>
                <w:szCs w:val="16"/>
              </w:rPr>
              <w:t>0.0000112</w:t>
            </w:r>
          </w:p>
        </w:tc>
        <w:tc>
          <w:tcPr>
            <w:tcW w:w="803" w:type="pct"/>
            <w:tcBorders>
              <w:top w:val="single" w:sz="4" w:space="0" w:color="000000"/>
              <w:left w:val="single" w:sz="4" w:space="0" w:color="000000"/>
              <w:bottom w:val="single" w:sz="4" w:space="0" w:color="000000"/>
              <w:right w:val="single" w:sz="4" w:space="0" w:color="000000"/>
            </w:tcBorders>
            <w:noWrap/>
            <w:vAlign w:val="bottom"/>
            <w:hideMark/>
          </w:tcPr>
          <w:p w14:paraId="2202071D" w14:textId="77777777" w:rsidR="00820C1E" w:rsidRPr="00C8022E" w:rsidRDefault="00820C1E" w:rsidP="00955410">
            <w:pPr>
              <w:spacing w:after="0"/>
              <w:rPr>
                <w:rFonts w:eastAsia="SimSun"/>
                <w:sz w:val="16"/>
                <w:szCs w:val="16"/>
                <w:lang w:eastAsia="zh-CN"/>
              </w:rPr>
            </w:pPr>
            <w:r w:rsidRPr="00C8022E">
              <w:rPr>
                <w:sz w:val="16"/>
                <w:szCs w:val="16"/>
              </w:rPr>
              <w:t>0.933</w:t>
            </w:r>
          </w:p>
        </w:tc>
        <w:tc>
          <w:tcPr>
            <w:tcW w:w="804" w:type="pct"/>
            <w:tcBorders>
              <w:top w:val="single" w:sz="4" w:space="0" w:color="000000"/>
              <w:left w:val="single" w:sz="4" w:space="0" w:color="000000"/>
              <w:bottom w:val="single" w:sz="4" w:space="0" w:color="000000"/>
              <w:right w:val="single" w:sz="4" w:space="0" w:color="000000"/>
            </w:tcBorders>
            <w:noWrap/>
            <w:vAlign w:val="bottom"/>
            <w:hideMark/>
          </w:tcPr>
          <w:p w14:paraId="42D7B68E" w14:textId="77777777" w:rsidR="00820C1E" w:rsidRPr="00C8022E" w:rsidRDefault="00820C1E" w:rsidP="00955410">
            <w:pPr>
              <w:spacing w:after="0"/>
              <w:rPr>
                <w:rFonts w:eastAsia="SimSun"/>
                <w:sz w:val="16"/>
                <w:szCs w:val="16"/>
                <w:lang w:eastAsia="zh-CN"/>
              </w:rPr>
            </w:pPr>
            <w:r w:rsidRPr="00C8022E">
              <w:rPr>
                <w:sz w:val="16"/>
                <w:szCs w:val="16"/>
              </w:rPr>
              <w:t>0.0000565</w:t>
            </w:r>
          </w:p>
        </w:tc>
      </w:tr>
      <w:tr w:rsidR="00820C1E" w:rsidRPr="00C8022E" w14:paraId="4E956A58" w14:textId="77777777" w:rsidTr="00955410">
        <w:trPr>
          <w:trHeight w:val="300"/>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0FA07934" w14:textId="77777777" w:rsidR="00820C1E" w:rsidRPr="00C8022E" w:rsidRDefault="00820C1E" w:rsidP="00955410">
            <w:pPr>
              <w:spacing w:after="0"/>
              <w:rPr>
                <w:rFonts w:eastAsia="SimSun"/>
                <w:sz w:val="16"/>
                <w:szCs w:val="16"/>
                <w:lang w:eastAsia="zh-CN"/>
              </w:rPr>
            </w:pPr>
          </w:p>
        </w:tc>
        <w:tc>
          <w:tcPr>
            <w:tcW w:w="1096" w:type="pct"/>
            <w:tcBorders>
              <w:top w:val="single" w:sz="4" w:space="0" w:color="000000"/>
              <w:left w:val="single" w:sz="4" w:space="0" w:color="000000"/>
              <w:bottom w:val="single" w:sz="4" w:space="0" w:color="000000"/>
              <w:right w:val="single" w:sz="4" w:space="0" w:color="000000"/>
            </w:tcBorders>
            <w:noWrap/>
            <w:vAlign w:val="bottom"/>
            <w:hideMark/>
          </w:tcPr>
          <w:p w14:paraId="1A566C07" w14:textId="77777777" w:rsidR="00820C1E" w:rsidRPr="00C8022E" w:rsidRDefault="00820C1E" w:rsidP="00955410">
            <w:pPr>
              <w:spacing w:after="0"/>
              <w:rPr>
                <w:rFonts w:eastAsia="SimSun"/>
                <w:sz w:val="16"/>
                <w:szCs w:val="16"/>
                <w:lang w:eastAsia="zh-CN"/>
              </w:rPr>
            </w:pPr>
            <w:r w:rsidRPr="00C8022E">
              <w:rPr>
                <w:rFonts w:eastAsia="SimSun"/>
                <w:sz w:val="16"/>
                <w:szCs w:val="16"/>
                <w:lang w:eastAsia="zh-CN"/>
              </w:rPr>
              <w:t>case b, X=1km</w:t>
            </w:r>
          </w:p>
        </w:tc>
        <w:tc>
          <w:tcPr>
            <w:tcW w:w="804" w:type="pct"/>
            <w:tcBorders>
              <w:top w:val="single" w:sz="4" w:space="0" w:color="000000"/>
              <w:left w:val="single" w:sz="4" w:space="0" w:color="000000"/>
              <w:bottom w:val="single" w:sz="4" w:space="0" w:color="000000"/>
              <w:right w:val="single" w:sz="4" w:space="0" w:color="000000"/>
            </w:tcBorders>
            <w:noWrap/>
            <w:vAlign w:val="bottom"/>
            <w:hideMark/>
          </w:tcPr>
          <w:p w14:paraId="007AFB80" w14:textId="77777777" w:rsidR="00820C1E" w:rsidRPr="00C8022E" w:rsidRDefault="00820C1E" w:rsidP="00955410">
            <w:pPr>
              <w:spacing w:after="0"/>
              <w:rPr>
                <w:rFonts w:eastAsia="SimSun"/>
                <w:sz w:val="16"/>
                <w:szCs w:val="16"/>
                <w:lang w:eastAsia="zh-CN"/>
              </w:rPr>
            </w:pPr>
            <w:r w:rsidRPr="00C8022E">
              <w:rPr>
                <w:sz w:val="16"/>
                <w:szCs w:val="16"/>
              </w:rPr>
              <w:t>6.51</w:t>
            </w:r>
          </w:p>
        </w:tc>
        <w:tc>
          <w:tcPr>
            <w:tcW w:w="803" w:type="pct"/>
            <w:tcBorders>
              <w:top w:val="single" w:sz="4" w:space="0" w:color="000000"/>
              <w:left w:val="single" w:sz="4" w:space="0" w:color="000000"/>
              <w:bottom w:val="single" w:sz="4" w:space="0" w:color="000000"/>
              <w:right w:val="single" w:sz="4" w:space="0" w:color="000000"/>
            </w:tcBorders>
            <w:noWrap/>
            <w:vAlign w:val="bottom"/>
            <w:hideMark/>
          </w:tcPr>
          <w:p w14:paraId="090EFE66" w14:textId="77777777" w:rsidR="00820C1E" w:rsidRPr="00C8022E" w:rsidRDefault="00820C1E" w:rsidP="00955410">
            <w:pPr>
              <w:spacing w:after="0"/>
              <w:rPr>
                <w:rFonts w:eastAsia="SimSun"/>
                <w:sz w:val="16"/>
                <w:szCs w:val="16"/>
                <w:lang w:eastAsia="zh-CN"/>
              </w:rPr>
            </w:pPr>
            <w:r w:rsidRPr="00C8022E">
              <w:rPr>
                <w:sz w:val="16"/>
                <w:szCs w:val="16"/>
              </w:rPr>
              <w:t>0.000000195</w:t>
            </w:r>
          </w:p>
        </w:tc>
        <w:tc>
          <w:tcPr>
            <w:tcW w:w="803" w:type="pct"/>
            <w:tcBorders>
              <w:top w:val="single" w:sz="4" w:space="0" w:color="000000"/>
              <w:left w:val="single" w:sz="4" w:space="0" w:color="000000"/>
              <w:bottom w:val="single" w:sz="4" w:space="0" w:color="000000"/>
              <w:right w:val="single" w:sz="4" w:space="0" w:color="000000"/>
            </w:tcBorders>
            <w:noWrap/>
            <w:vAlign w:val="bottom"/>
            <w:hideMark/>
          </w:tcPr>
          <w:p w14:paraId="1F423892" w14:textId="77777777" w:rsidR="00820C1E" w:rsidRPr="00C8022E" w:rsidRDefault="00820C1E" w:rsidP="00955410">
            <w:pPr>
              <w:spacing w:after="0"/>
              <w:rPr>
                <w:rFonts w:eastAsia="SimSun"/>
                <w:sz w:val="16"/>
                <w:szCs w:val="16"/>
                <w:lang w:eastAsia="zh-CN"/>
              </w:rPr>
            </w:pPr>
            <w:r w:rsidRPr="00C8022E">
              <w:rPr>
                <w:sz w:val="16"/>
                <w:szCs w:val="16"/>
              </w:rPr>
              <w:t>0.000303</w:t>
            </w:r>
          </w:p>
        </w:tc>
        <w:tc>
          <w:tcPr>
            <w:tcW w:w="804" w:type="pct"/>
            <w:tcBorders>
              <w:top w:val="single" w:sz="4" w:space="0" w:color="000000"/>
              <w:left w:val="single" w:sz="4" w:space="0" w:color="000000"/>
              <w:bottom w:val="single" w:sz="4" w:space="0" w:color="000000"/>
              <w:right w:val="single" w:sz="4" w:space="0" w:color="000000"/>
            </w:tcBorders>
            <w:noWrap/>
            <w:vAlign w:val="bottom"/>
            <w:hideMark/>
          </w:tcPr>
          <w:p w14:paraId="4A80E9C8" w14:textId="77777777" w:rsidR="00820C1E" w:rsidRPr="00C8022E" w:rsidRDefault="00820C1E" w:rsidP="00955410">
            <w:pPr>
              <w:spacing w:after="0"/>
              <w:rPr>
                <w:rFonts w:eastAsia="SimSun"/>
                <w:sz w:val="16"/>
                <w:szCs w:val="16"/>
                <w:lang w:eastAsia="zh-CN"/>
              </w:rPr>
            </w:pPr>
            <w:r w:rsidRPr="00C8022E">
              <w:rPr>
                <w:sz w:val="16"/>
                <w:szCs w:val="16"/>
              </w:rPr>
              <w:t>0.00000103</w:t>
            </w:r>
          </w:p>
        </w:tc>
      </w:tr>
      <w:tr w:rsidR="00820C1E" w:rsidRPr="00C8022E" w14:paraId="16626026" w14:textId="77777777" w:rsidTr="00955410">
        <w:trPr>
          <w:trHeight w:val="300"/>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551D9B78" w14:textId="77777777" w:rsidR="00820C1E" w:rsidRPr="00C8022E" w:rsidRDefault="00820C1E" w:rsidP="00955410">
            <w:pPr>
              <w:spacing w:after="0"/>
              <w:rPr>
                <w:rFonts w:eastAsia="SimSun"/>
                <w:sz w:val="16"/>
                <w:szCs w:val="16"/>
                <w:lang w:eastAsia="zh-CN"/>
              </w:rPr>
            </w:pPr>
          </w:p>
        </w:tc>
        <w:tc>
          <w:tcPr>
            <w:tcW w:w="1096" w:type="pct"/>
            <w:tcBorders>
              <w:top w:val="single" w:sz="4" w:space="0" w:color="000000"/>
              <w:left w:val="single" w:sz="4" w:space="0" w:color="000000"/>
              <w:bottom w:val="single" w:sz="4" w:space="0" w:color="000000"/>
              <w:right w:val="single" w:sz="4" w:space="0" w:color="000000"/>
            </w:tcBorders>
            <w:noWrap/>
            <w:vAlign w:val="bottom"/>
            <w:hideMark/>
          </w:tcPr>
          <w:p w14:paraId="6BE21AD7" w14:textId="77777777" w:rsidR="00820C1E" w:rsidRPr="00C8022E" w:rsidRDefault="00820C1E" w:rsidP="00955410">
            <w:pPr>
              <w:spacing w:after="0"/>
              <w:rPr>
                <w:rFonts w:eastAsia="SimSun"/>
                <w:sz w:val="16"/>
                <w:szCs w:val="16"/>
                <w:lang w:eastAsia="zh-CN"/>
              </w:rPr>
            </w:pPr>
            <w:r w:rsidRPr="00C8022E">
              <w:rPr>
                <w:rFonts w:eastAsia="SimSun"/>
                <w:sz w:val="16"/>
                <w:szCs w:val="16"/>
                <w:lang w:eastAsia="zh-CN"/>
              </w:rPr>
              <w:t>case b, X=5km</w:t>
            </w:r>
          </w:p>
        </w:tc>
        <w:tc>
          <w:tcPr>
            <w:tcW w:w="804" w:type="pct"/>
            <w:tcBorders>
              <w:top w:val="single" w:sz="4" w:space="0" w:color="000000"/>
              <w:left w:val="single" w:sz="4" w:space="0" w:color="000000"/>
              <w:bottom w:val="single" w:sz="4" w:space="0" w:color="000000"/>
              <w:right w:val="single" w:sz="4" w:space="0" w:color="000000"/>
            </w:tcBorders>
            <w:noWrap/>
            <w:vAlign w:val="bottom"/>
            <w:hideMark/>
          </w:tcPr>
          <w:p w14:paraId="5C2C988C" w14:textId="77777777" w:rsidR="00820C1E" w:rsidRPr="00C8022E" w:rsidRDefault="00820C1E" w:rsidP="00955410">
            <w:pPr>
              <w:spacing w:after="0"/>
              <w:rPr>
                <w:rFonts w:eastAsia="SimSun"/>
                <w:sz w:val="16"/>
                <w:szCs w:val="16"/>
                <w:lang w:eastAsia="zh-CN"/>
              </w:rPr>
            </w:pPr>
            <w:r w:rsidRPr="00C8022E">
              <w:rPr>
                <w:sz w:val="16"/>
                <w:szCs w:val="16"/>
              </w:rPr>
              <w:t>32.5</w:t>
            </w:r>
          </w:p>
        </w:tc>
        <w:tc>
          <w:tcPr>
            <w:tcW w:w="803" w:type="pct"/>
            <w:tcBorders>
              <w:top w:val="single" w:sz="4" w:space="0" w:color="000000"/>
              <w:left w:val="single" w:sz="4" w:space="0" w:color="000000"/>
              <w:bottom w:val="single" w:sz="4" w:space="0" w:color="000000"/>
              <w:right w:val="single" w:sz="4" w:space="0" w:color="000000"/>
            </w:tcBorders>
            <w:noWrap/>
            <w:vAlign w:val="bottom"/>
            <w:hideMark/>
          </w:tcPr>
          <w:p w14:paraId="35E5292C" w14:textId="77777777" w:rsidR="00820C1E" w:rsidRPr="00C8022E" w:rsidRDefault="00820C1E" w:rsidP="00955410">
            <w:pPr>
              <w:spacing w:after="0"/>
              <w:rPr>
                <w:rFonts w:eastAsia="SimSun"/>
                <w:sz w:val="16"/>
                <w:szCs w:val="16"/>
                <w:lang w:eastAsia="zh-CN"/>
              </w:rPr>
            </w:pPr>
            <w:r w:rsidRPr="00C8022E">
              <w:rPr>
                <w:sz w:val="16"/>
                <w:szCs w:val="16"/>
              </w:rPr>
              <w:t>0.000000980</w:t>
            </w:r>
          </w:p>
        </w:tc>
        <w:tc>
          <w:tcPr>
            <w:tcW w:w="803" w:type="pct"/>
            <w:tcBorders>
              <w:top w:val="single" w:sz="4" w:space="0" w:color="000000"/>
              <w:left w:val="single" w:sz="4" w:space="0" w:color="000000"/>
              <w:bottom w:val="single" w:sz="4" w:space="0" w:color="000000"/>
              <w:right w:val="single" w:sz="4" w:space="0" w:color="000000"/>
            </w:tcBorders>
            <w:noWrap/>
            <w:vAlign w:val="bottom"/>
            <w:hideMark/>
          </w:tcPr>
          <w:p w14:paraId="33694F8E" w14:textId="77777777" w:rsidR="00820C1E" w:rsidRPr="00C8022E" w:rsidRDefault="00820C1E" w:rsidP="00955410">
            <w:pPr>
              <w:spacing w:after="0"/>
              <w:rPr>
                <w:rFonts w:eastAsia="SimSun"/>
                <w:sz w:val="16"/>
                <w:szCs w:val="16"/>
                <w:lang w:eastAsia="zh-CN"/>
              </w:rPr>
            </w:pPr>
            <w:r w:rsidRPr="00C8022E">
              <w:rPr>
                <w:sz w:val="16"/>
                <w:szCs w:val="16"/>
              </w:rPr>
              <w:t>0.00772</w:t>
            </w:r>
          </w:p>
        </w:tc>
        <w:tc>
          <w:tcPr>
            <w:tcW w:w="804" w:type="pct"/>
            <w:tcBorders>
              <w:top w:val="single" w:sz="4" w:space="0" w:color="000000"/>
              <w:left w:val="single" w:sz="4" w:space="0" w:color="000000"/>
              <w:bottom w:val="single" w:sz="4" w:space="0" w:color="000000"/>
              <w:right w:val="single" w:sz="4" w:space="0" w:color="000000"/>
            </w:tcBorders>
            <w:noWrap/>
            <w:vAlign w:val="bottom"/>
            <w:hideMark/>
          </w:tcPr>
          <w:p w14:paraId="6A1DDADE" w14:textId="77777777" w:rsidR="00820C1E" w:rsidRPr="00C8022E" w:rsidRDefault="00820C1E" w:rsidP="00955410">
            <w:pPr>
              <w:spacing w:after="0"/>
              <w:rPr>
                <w:rFonts w:eastAsia="SimSun"/>
                <w:sz w:val="16"/>
                <w:szCs w:val="16"/>
                <w:lang w:eastAsia="zh-CN"/>
              </w:rPr>
            </w:pPr>
            <w:r w:rsidRPr="00C8022E">
              <w:rPr>
                <w:sz w:val="16"/>
                <w:szCs w:val="16"/>
              </w:rPr>
              <w:t>0.00000514</w:t>
            </w:r>
          </w:p>
        </w:tc>
      </w:tr>
      <w:tr w:rsidR="00820C1E" w:rsidRPr="00C8022E" w14:paraId="12238797" w14:textId="77777777" w:rsidTr="00955410">
        <w:trPr>
          <w:trHeight w:val="300"/>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570F620D" w14:textId="77777777" w:rsidR="00820C1E" w:rsidRPr="00C8022E" w:rsidRDefault="00820C1E" w:rsidP="00955410">
            <w:pPr>
              <w:spacing w:after="0"/>
              <w:rPr>
                <w:rFonts w:eastAsia="SimSun"/>
                <w:sz w:val="16"/>
                <w:szCs w:val="16"/>
                <w:lang w:eastAsia="zh-CN"/>
              </w:rPr>
            </w:pPr>
          </w:p>
        </w:tc>
        <w:tc>
          <w:tcPr>
            <w:tcW w:w="1096" w:type="pct"/>
            <w:tcBorders>
              <w:top w:val="single" w:sz="4" w:space="0" w:color="000000"/>
              <w:left w:val="single" w:sz="4" w:space="0" w:color="000000"/>
              <w:bottom w:val="single" w:sz="4" w:space="0" w:color="000000"/>
              <w:right w:val="single" w:sz="4" w:space="0" w:color="000000"/>
            </w:tcBorders>
            <w:noWrap/>
            <w:vAlign w:val="bottom"/>
            <w:hideMark/>
          </w:tcPr>
          <w:p w14:paraId="04317B2C" w14:textId="77777777" w:rsidR="00820C1E" w:rsidRPr="00C8022E" w:rsidRDefault="00820C1E" w:rsidP="00955410">
            <w:pPr>
              <w:spacing w:after="0"/>
              <w:rPr>
                <w:rFonts w:eastAsia="SimSun"/>
                <w:sz w:val="16"/>
                <w:szCs w:val="16"/>
                <w:lang w:eastAsia="zh-CN"/>
              </w:rPr>
            </w:pPr>
            <w:r w:rsidRPr="00C8022E">
              <w:rPr>
                <w:rFonts w:eastAsia="SimSun"/>
                <w:sz w:val="16"/>
                <w:szCs w:val="16"/>
                <w:lang w:eastAsia="zh-CN"/>
              </w:rPr>
              <w:t>case b, X=10km</w:t>
            </w:r>
          </w:p>
        </w:tc>
        <w:tc>
          <w:tcPr>
            <w:tcW w:w="804" w:type="pct"/>
            <w:tcBorders>
              <w:top w:val="single" w:sz="4" w:space="0" w:color="000000"/>
              <w:left w:val="single" w:sz="4" w:space="0" w:color="000000"/>
              <w:bottom w:val="single" w:sz="4" w:space="0" w:color="000000"/>
              <w:right w:val="single" w:sz="4" w:space="0" w:color="000000"/>
            </w:tcBorders>
            <w:noWrap/>
            <w:vAlign w:val="bottom"/>
            <w:hideMark/>
          </w:tcPr>
          <w:p w14:paraId="794EF06B" w14:textId="77777777" w:rsidR="00820C1E" w:rsidRPr="00C8022E" w:rsidRDefault="00820C1E" w:rsidP="00955410">
            <w:pPr>
              <w:spacing w:after="0"/>
              <w:rPr>
                <w:rFonts w:eastAsia="SimSun"/>
                <w:sz w:val="16"/>
                <w:szCs w:val="16"/>
                <w:lang w:eastAsia="zh-CN"/>
              </w:rPr>
            </w:pPr>
            <w:r w:rsidRPr="00C8022E">
              <w:rPr>
                <w:sz w:val="16"/>
                <w:szCs w:val="16"/>
              </w:rPr>
              <w:t>65.1</w:t>
            </w:r>
          </w:p>
        </w:tc>
        <w:tc>
          <w:tcPr>
            <w:tcW w:w="803" w:type="pct"/>
            <w:tcBorders>
              <w:top w:val="single" w:sz="4" w:space="0" w:color="000000"/>
              <w:left w:val="single" w:sz="4" w:space="0" w:color="000000"/>
              <w:bottom w:val="single" w:sz="4" w:space="0" w:color="000000"/>
              <w:right w:val="single" w:sz="4" w:space="0" w:color="000000"/>
            </w:tcBorders>
            <w:noWrap/>
            <w:vAlign w:val="bottom"/>
            <w:hideMark/>
          </w:tcPr>
          <w:p w14:paraId="646A23DE" w14:textId="77777777" w:rsidR="00820C1E" w:rsidRPr="00C8022E" w:rsidRDefault="00820C1E" w:rsidP="00955410">
            <w:pPr>
              <w:spacing w:after="0"/>
              <w:rPr>
                <w:rFonts w:eastAsia="SimSun"/>
                <w:sz w:val="16"/>
                <w:szCs w:val="16"/>
                <w:lang w:eastAsia="zh-CN"/>
              </w:rPr>
            </w:pPr>
            <w:r w:rsidRPr="00C8022E">
              <w:rPr>
                <w:sz w:val="16"/>
                <w:szCs w:val="16"/>
              </w:rPr>
              <w:t>0.00000197</w:t>
            </w:r>
          </w:p>
        </w:tc>
        <w:tc>
          <w:tcPr>
            <w:tcW w:w="803" w:type="pct"/>
            <w:tcBorders>
              <w:top w:val="single" w:sz="4" w:space="0" w:color="000000"/>
              <w:left w:val="single" w:sz="4" w:space="0" w:color="000000"/>
              <w:bottom w:val="single" w:sz="4" w:space="0" w:color="000000"/>
              <w:right w:val="single" w:sz="4" w:space="0" w:color="000000"/>
            </w:tcBorders>
            <w:noWrap/>
            <w:vAlign w:val="bottom"/>
            <w:hideMark/>
          </w:tcPr>
          <w:p w14:paraId="56EEE42C" w14:textId="77777777" w:rsidR="00820C1E" w:rsidRPr="00C8022E" w:rsidRDefault="00820C1E" w:rsidP="00955410">
            <w:pPr>
              <w:spacing w:after="0"/>
              <w:rPr>
                <w:rFonts w:eastAsia="SimSun"/>
                <w:sz w:val="16"/>
                <w:szCs w:val="16"/>
                <w:lang w:eastAsia="zh-CN"/>
              </w:rPr>
            </w:pPr>
            <w:r w:rsidRPr="00C8022E">
              <w:rPr>
                <w:sz w:val="16"/>
                <w:szCs w:val="16"/>
              </w:rPr>
              <w:t>0.0309</w:t>
            </w:r>
          </w:p>
        </w:tc>
        <w:tc>
          <w:tcPr>
            <w:tcW w:w="804" w:type="pct"/>
            <w:tcBorders>
              <w:top w:val="single" w:sz="4" w:space="0" w:color="000000"/>
              <w:left w:val="single" w:sz="4" w:space="0" w:color="000000"/>
              <w:bottom w:val="single" w:sz="4" w:space="0" w:color="000000"/>
              <w:right w:val="single" w:sz="4" w:space="0" w:color="000000"/>
            </w:tcBorders>
            <w:noWrap/>
            <w:vAlign w:val="bottom"/>
            <w:hideMark/>
          </w:tcPr>
          <w:p w14:paraId="25B454BC" w14:textId="77777777" w:rsidR="00820C1E" w:rsidRPr="00C8022E" w:rsidRDefault="00820C1E" w:rsidP="00955410">
            <w:pPr>
              <w:spacing w:after="0"/>
              <w:rPr>
                <w:rFonts w:eastAsia="SimSun"/>
                <w:sz w:val="16"/>
                <w:szCs w:val="16"/>
                <w:lang w:eastAsia="zh-CN"/>
              </w:rPr>
            </w:pPr>
            <w:r w:rsidRPr="00C8022E">
              <w:rPr>
                <w:sz w:val="16"/>
                <w:szCs w:val="16"/>
              </w:rPr>
              <w:t>0.0000103</w:t>
            </w:r>
          </w:p>
        </w:tc>
      </w:tr>
      <w:tr w:rsidR="00820C1E" w:rsidRPr="00C8022E" w14:paraId="098A0F22" w14:textId="77777777" w:rsidTr="00955410">
        <w:trPr>
          <w:trHeight w:val="300"/>
        </w:trPr>
        <w:tc>
          <w:tcPr>
            <w:tcW w:w="690" w:type="pct"/>
            <w:vMerge/>
            <w:tcBorders>
              <w:top w:val="single" w:sz="4" w:space="0" w:color="000000"/>
              <w:left w:val="single" w:sz="4" w:space="0" w:color="000000"/>
              <w:bottom w:val="single" w:sz="4" w:space="0" w:color="000000"/>
              <w:right w:val="single" w:sz="4" w:space="0" w:color="000000"/>
            </w:tcBorders>
            <w:vAlign w:val="center"/>
            <w:hideMark/>
          </w:tcPr>
          <w:p w14:paraId="781576C8" w14:textId="77777777" w:rsidR="00820C1E" w:rsidRPr="00C8022E" w:rsidRDefault="00820C1E" w:rsidP="00955410">
            <w:pPr>
              <w:spacing w:after="0"/>
              <w:rPr>
                <w:rFonts w:eastAsia="SimSun"/>
                <w:sz w:val="16"/>
                <w:szCs w:val="16"/>
                <w:lang w:eastAsia="zh-CN"/>
              </w:rPr>
            </w:pPr>
          </w:p>
        </w:tc>
        <w:tc>
          <w:tcPr>
            <w:tcW w:w="1096" w:type="pct"/>
            <w:tcBorders>
              <w:top w:val="single" w:sz="4" w:space="0" w:color="000000"/>
              <w:left w:val="single" w:sz="4" w:space="0" w:color="000000"/>
              <w:bottom w:val="single" w:sz="4" w:space="0" w:color="000000"/>
              <w:right w:val="single" w:sz="4" w:space="0" w:color="000000"/>
            </w:tcBorders>
            <w:noWrap/>
            <w:vAlign w:val="bottom"/>
            <w:hideMark/>
          </w:tcPr>
          <w:p w14:paraId="6A7AC912" w14:textId="77777777" w:rsidR="00820C1E" w:rsidRPr="00C8022E" w:rsidRDefault="00820C1E" w:rsidP="00955410">
            <w:pPr>
              <w:spacing w:after="0"/>
              <w:rPr>
                <w:rFonts w:eastAsia="SimSun"/>
                <w:sz w:val="16"/>
                <w:szCs w:val="16"/>
                <w:lang w:eastAsia="zh-CN"/>
              </w:rPr>
            </w:pPr>
            <w:r w:rsidRPr="00C8022E">
              <w:rPr>
                <w:rFonts w:eastAsia="SimSun"/>
                <w:sz w:val="16"/>
                <w:szCs w:val="16"/>
                <w:lang w:eastAsia="zh-CN"/>
              </w:rPr>
              <w:t>case b, X=25km</w:t>
            </w:r>
          </w:p>
        </w:tc>
        <w:tc>
          <w:tcPr>
            <w:tcW w:w="804" w:type="pct"/>
            <w:tcBorders>
              <w:top w:val="single" w:sz="4" w:space="0" w:color="000000"/>
              <w:left w:val="single" w:sz="4" w:space="0" w:color="000000"/>
              <w:bottom w:val="single" w:sz="4" w:space="0" w:color="000000"/>
              <w:right w:val="single" w:sz="4" w:space="0" w:color="000000"/>
            </w:tcBorders>
            <w:noWrap/>
            <w:vAlign w:val="bottom"/>
            <w:hideMark/>
          </w:tcPr>
          <w:p w14:paraId="03809F78" w14:textId="77777777" w:rsidR="00820C1E" w:rsidRPr="00C8022E" w:rsidRDefault="00820C1E" w:rsidP="00955410">
            <w:pPr>
              <w:spacing w:after="0"/>
              <w:rPr>
                <w:rFonts w:eastAsia="SimSun"/>
                <w:sz w:val="16"/>
                <w:szCs w:val="16"/>
                <w:lang w:eastAsia="zh-CN"/>
              </w:rPr>
            </w:pPr>
            <w:r w:rsidRPr="00C8022E">
              <w:rPr>
                <w:sz w:val="16"/>
                <w:szCs w:val="16"/>
              </w:rPr>
              <w:t>163</w:t>
            </w:r>
          </w:p>
        </w:tc>
        <w:tc>
          <w:tcPr>
            <w:tcW w:w="803" w:type="pct"/>
            <w:tcBorders>
              <w:top w:val="single" w:sz="4" w:space="0" w:color="000000"/>
              <w:left w:val="single" w:sz="4" w:space="0" w:color="000000"/>
              <w:bottom w:val="single" w:sz="4" w:space="0" w:color="000000"/>
              <w:right w:val="single" w:sz="4" w:space="0" w:color="000000"/>
            </w:tcBorders>
            <w:noWrap/>
            <w:vAlign w:val="bottom"/>
            <w:hideMark/>
          </w:tcPr>
          <w:p w14:paraId="78726F98" w14:textId="77777777" w:rsidR="00820C1E" w:rsidRPr="00C8022E" w:rsidRDefault="00820C1E" w:rsidP="00955410">
            <w:pPr>
              <w:spacing w:after="0"/>
              <w:rPr>
                <w:rFonts w:eastAsia="SimSun"/>
                <w:sz w:val="16"/>
                <w:szCs w:val="16"/>
                <w:lang w:eastAsia="zh-CN"/>
              </w:rPr>
            </w:pPr>
            <w:r w:rsidRPr="00C8022E">
              <w:rPr>
                <w:sz w:val="16"/>
                <w:szCs w:val="16"/>
              </w:rPr>
              <w:t>0.00000497</w:t>
            </w:r>
          </w:p>
        </w:tc>
        <w:tc>
          <w:tcPr>
            <w:tcW w:w="803" w:type="pct"/>
            <w:tcBorders>
              <w:top w:val="single" w:sz="4" w:space="0" w:color="000000"/>
              <w:left w:val="single" w:sz="4" w:space="0" w:color="000000"/>
              <w:bottom w:val="single" w:sz="4" w:space="0" w:color="000000"/>
              <w:right w:val="single" w:sz="4" w:space="0" w:color="000000"/>
            </w:tcBorders>
            <w:noWrap/>
            <w:vAlign w:val="bottom"/>
            <w:hideMark/>
          </w:tcPr>
          <w:p w14:paraId="5930127A" w14:textId="77777777" w:rsidR="00820C1E" w:rsidRPr="00C8022E" w:rsidRDefault="00820C1E" w:rsidP="00955410">
            <w:pPr>
              <w:spacing w:after="0"/>
              <w:rPr>
                <w:rFonts w:eastAsia="SimSun"/>
                <w:sz w:val="16"/>
                <w:szCs w:val="16"/>
                <w:lang w:eastAsia="zh-CN"/>
              </w:rPr>
            </w:pPr>
            <w:r w:rsidRPr="00C8022E">
              <w:rPr>
                <w:sz w:val="16"/>
                <w:szCs w:val="16"/>
              </w:rPr>
              <w:t>0.193</w:t>
            </w:r>
          </w:p>
        </w:tc>
        <w:tc>
          <w:tcPr>
            <w:tcW w:w="804" w:type="pct"/>
            <w:tcBorders>
              <w:top w:val="single" w:sz="4" w:space="0" w:color="000000"/>
              <w:left w:val="single" w:sz="4" w:space="0" w:color="000000"/>
              <w:bottom w:val="single" w:sz="4" w:space="0" w:color="000000"/>
              <w:right w:val="single" w:sz="4" w:space="0" w:color="000000"/>
            </w:tcBorders>
            <w:noWrap/>
            <w:vAlign w:val="bottom"/>
            <w:hideMark/>
          </w:tcPr>
          <w:p w14:paraId="2441C0B1" w14:textId="77777777" w:rsidR="00820C1E" w:rsidRPr="00C8022E" w:rsidRDefault="00820C1E" w:rsidP="00955410">
            <w:pPr>
              <w:spacing w:after="0"/>
              <w:rPr>
                <w:rFonts w:eastAsia="SimSun"/>
                <w:sz w:val="16"/>
                <w:szCs w:val="16"/>
                <w:lang w:eastAsia="zh-CN"/>
              </w:rPr>
            </w:pPr>
            <w:r w:rsidRPr="00C8022E">
              <w:rPr>
                <w:sz w:val="16"/>
                <w:szCs w:val="16"/>
              </w:rPr>
              <w:t>0.0000257</w:t>
            </w:r>
          </w:p>
        </w:tc>
      </w:tr>
    </w:tbl>
    <w:p w14:paraId="1073541C" w14:textId="77777777" w:rsidR="00820C1E" w:rsidRPr="00C8022E" w:rsidRDefault="00820C1E" w:rsidP="00820C1E">
      <w:pPr>
        <w:rPr>
          <w:iCs/>
          <w:lang w:eastAsia="zh-CN"/>
        </w:rPr>
      </w:pPr>
      <w:r w:rsidRPr="00C8022E">
        <w:rPr>
          <w:b/>
          <w:bCs/>
          <w:iCs/>
          <w:lang w:eastAsia="zh-CN"/>
        </w:rPr>
        <w:t>Proposal</w:t>
      </w:r>
      <w:r w:rsidRPr="00C8022E">
        <w:rPr>
          <w:rFonts w:hint="eastAsia"/>
          <w:b/>
          <w:bCs/>
          <w:iCs/>
          <w:lang w:eastAsia="zh-CN"/>
        </w:rPr>
        <w:t xml:space="preserve"> </w:t>
      </w:r>
      <w:r w:rsidRPr="00C8022E">
        <w:rPr>
          <w:b/>
          <w:bCs/>
          <w:iCs/>
          <w:lang w:eastAsia="zh-CN"/>
        </w:rPr>
        <w:t>7</w:t>
      </w:r>
      <w:r w:rsidRPr="00C8022E">
        <w:rPr>
          <w:rFonts w:hint="eastAsia"/>
          <w:b/>
          <w:bCs/>
          <w:iCs/>
          <w:lang w:eastAsia="zh-CN"/>
        </w:rPr>
        <w:t>:</w:t>
      </w:r>
      <w:r w:rsidRPr="00C8022E">
        <w:rPr>
          <w:rFonts w:hint="eastAsia"/>
          <w:iCs/>
          <w:lang w:eastAsia="zh-CN"/>
        </w:rPr>
        <w:t xml:space="preserve"> </w:t>
      </w:r>
      <w:r w:rsidRPr="00C8022E">
        <w:rPr>
          <w:iCs/>
          <w:lang w:eastAsia="zh-CN"/>
        </w:rPr>
        <w:t>The additional timing error is assumed as</w:t>
      </w:r>
      <w:r w:rsidRPr="00C8022E">
        <w:rPr>
          <w:lang w:eastAsia="zh-CN"/>
        </w:rPr>
        <w:t xml:space="preserve"> T</w:t>
      </w:r>
      <w:r w:rsidRPr="00C8022E">
        <w:rPr>
          <w:vertAlign w:val="subscript"/>
          <w:lang w:eastAsia="zh-CN"/>
        </w:rPr>
        <w:t>e</w:t>
      </w:r>
      <w:r w:rsidRPr="00C8022E">
        <w:rPr>
          <w:lang w:eastAsia="zh-CN"/>
        </w:rPr>
        <w:t xml:space="preserve"> = </w:t>
      </w:r>
      <w:r w:rsidRPr="00C8022E">
        <w:rPr>
          <w:rFonts w:eastAsia="SimSun"/>
        </w:rPr>
        <w:t>29*64*T</w:t>
      </w:r>
      <w:r w:rsidRPr="00C8022E">
        <w:rPr>
          <w:rFonts w:eastAsia="SimSun"/>
          <w:vertAlign w:val="subscript"/>
        </w:rPr>
        <w:t>c</w:t>
      </w:r>
      <w:r w:rsidRPr="00C8022E">
        <w:rPr>
          <w:iCs/>
          <w:lang w:eastAsia="zh-CN"/>
        </w:rPr>
        <w:t xml:space="preserve"> for S band and </w:t>
      </w:r>
      <w:r w:rsidRPr="00C8022E">
        <w:rPr>
          <w:lang w:eastAsia="zh-CN"/>
        </w:rPr>
        <w:t>T</w:t>
      </w:r>
      <w:r w:rsidRPr="00C8022E">
        <w:rPr>
          <w:vertAlign w:val="subscript"/>
          <w:lang w:eastAsia="zh-CN"/>
        </w:rPr>
        <w:t>e</w:t>
      </w:r>
      <w:r w:rsidRPr="00C8022E">
        <w:rPr>
          <w:lang w:eastAsia="zh-CN"/>
        </w:rPr>
        <w:t xml:space="preserve"> = </w:t>
      </w:r>
      <w:r w:rsidRPr="00C8022E">
        <w:rPr>
          <w:rFonts w:eastAsia="SimSun"/>
        </w:rPr>
        <w:t>13*64*T</w:t>
      </w:r>
      <w:r w:rsidRPr="00C8022E">
        <w:rPr>
          <w:rFonts w:eastAsia="SimSun"/>
          <w:vertAlign w:val="subscript"/>
        </w:rPr>
        <w:t>c</w:t>
      </w:r>
      <w:r w:rsidRPr="00C8022E">
        <w:rPr>
          <w:iCs/>
          <w:lang w:eastAsia="zh-CN"/>
        </w:rPr>
        <w:t xml:space="preserve"> for Ka band.</w:t>
      </w:r>
    </w:p>
    <w:p w14:paraId="336E77F6" w14:textId="77777777" w:rsidR="00820C1E" w:rsidRPr="00C8022E" w:rsidRDefault="00820C1E" w:rsidP="00820C1E">
      <w:pPr>
        <w:spacing w:beforeLines="50" w:afterLines="50"/>
        <w:rPr>
          <w:rFonts w:ascii="SimSun" w:eastAsia="SimSun" w:hAnsi="SimSun" w:cs="SimSun"/>
          <w:iCs/>
          <w:lang w:eastAsia="zh-CN"/>
        </w:rPr>
      </w:pPr>
      <w:r w:rsidRPr="00C8022E">
        <w:rPr>
          <w:b/>
          <w:bCs/>
          <w:iCs/>
          <w:lang w:eastAsia="zh-CN"/>
        </w:rPr>
        <w:t>Proposal</w:t>
      </w:r>
      <w:r w:rsidRPr="00C8022E">
        <w:rPr>
          <w:rFonts w:hint="eastAsia"/>
          <w:b/>
          <w:bCs/>
          <w:iCs/>
          <w:lang w:eastAsia="zh-CN"/>
        </w:rPr>
        <w:t xml:space="preserve"> </w:t>
      </w:r>
      <w:r w:rsidRPr="00C8022E">
        <w:rPr>
          <w:b/>
          <w:bCs/>
          <w:iCs/>
          <w:lang w:eastAsia="zh-CN"/>
        </w:rPr>
        <w:t>8</w:t>
      </w:r>
      <w:r w:rsidRPr="00C8022E">
        <w:rPr>
          <w:rFonts w:hint="eastAsia"/>
          <w:b/>
          <w:bCs/>
          <w:iCs/>
          <w:lang w:eastAsia="zh-CN"/>
        </w:rPr>
        <w:t>:</w:t>
      </w:r>
      <w:r w:rsidRPr="00C8022E">
        <w:rPr>
          <w:rFonts w:hint="eastAsia"/>
          <w:iCs/>
          <w:lang w:eastAsia="zh-CN"/>
        </w:rPr>
        <w:t xml:space="preserve"> </w:t>
      </w:r>
      <w:r w:rsidRPr="00C8022E">
        <w:rPr>
          <w:iCs/>
          <w:lang w:eastAsia="zh-CN"/>
        </w:rPr>
        <w:t>The scaling factor 2 should be considered for the scaled one-way differential Doppler/frequency offset.</w:t>
      </w:r>
    </w:p>
    <w:p w14:paraId="2FFCDE47" w14:textId="77777777" w:rsidR="00820C1E" w:rsidRPr="00C8022E" w:rsidRDefault="00820C1E" w:rsidP="00820C1E">
      <w:pPr>
        <w:spacing w:beforeLines="50" w:afterLines="50"/>
        <w:rPr>
          <w:rFonts w:ascii="SimSun" w:eastAsia="SimSun" w:hAnsi="SimSun" w:cs="SimSun"/>
          <w:iCs/>
          <w:lang w:eastAsia="zh-CN"/>
        </w:rPr>
      </w:pPr>
      <w:r w:rsidRPr="00C8022E">
        <w:rPr>
          <w:b/>
          <w:bCs/>
          <w:iCs/>
          <w:lang w:eastAsia="zh-CN"/>
        </w:rPr>
        <w:t>Proposal</w:t>
      </w:r>
      <w:r w:rsidRPr="00C8022E">
        <w:rPr>
          <w:rFonts w:hint="eastAsia"/>
          <w:b/>
          <w:bCs/>
          <w:iCs/>
          <w:lang w:eastAsia="zh-CN"/>
        </w:rPr>
        <w:t xml:space="preserve"> </w:t>
      </w:r>
      <w:r w:rsidRPr="00C8022E">
        <w:rPr>
          <w:b/>
          <w:bCs/>
          <w:iCs/>
          <w:lang w:eastAsia="zh-CN"/>
        </w:rPr>
        <w:t>9</w:t>
      </w:r>
      <w:r w:rsidRPr="00C8022E">
        <w:rPr>
          <w:rFonts w:hint="eastAsia"/>
          <w:b/>
          <w:bCs/>
          <w:iCs/>
          <w:lang w:eastAsia="zh-CN"/>
        </w:rPr>
        <w:t>:</w:t>
      </w:r>
      <w:r w:rsidRPr="00C8022E">
        <w:rPr>
          <w:rFonts w:hint="eastAsia"/>
          <w:iCs/>
          <w:lang w:eastAsia="zh-CN"/>
        </w:rPr>
        <w:t xml:space="preserve"> </w:t>
      </w:r>
      <w:r w:rsidRPr="00C8022E">
        <w:rPr>
          <w:iCs/>
          <w:lang w:eastAsia="zh-CN"/>
        </w:rPr>
        <w:t>The largest differential RTT and largest scaled differential Doppler among all elevation angles should be considered for PRACH tolerance evaluation.</w:t>
      </w:r>
    </w:p>
    <w:p w14:paraId="12E80F54" w14:textId="77777777" w:rsidR="00820C1E" w:rsidRPr="00C8022E" w:rsidRDefault="00820C1E" w:rsidP="00820C1E">
      <w:pPr>
        <w:spacing w:beforeLines="50" w:afterLines="50"/>
        <w:rPr>
          <w:lang w:eastAsia="zh-CN"/>
        </w:rPr>
      </w:pPr>
      <w:r w:rsidRPr="00C8022E">
        <w:rPr>
          <w:b/>
          <w:bCs/>
          <w:iCs/>
          <w:lang w:eastAsia="zh-CN"/>
        </w:rPr>
        <w:t>Observation</w:t>
      </w:r>
      <w:r w:rsidRPr="00C8022E">
        <w:rPr>
          <w:rFonts w:hint="eastAsia"/>
          <w:b/>
          <w:bCs/>
          <w:iCs/>
          <w:lang w:eastAsia="zh-CN"/>
        </w:rPr>
        <w:t xml:space="preserve"> </w:t>
      </w:r>
      <w:r w:rsidRPr="00C8022E">
        <w:rPr>
          <w:b/>
          <w:bCs/>
          <w:iCs/>
          <w:lang w:eastAsia="zh-CN"/>
        </w:rPr>
        <w:t>4</w:t>
      </w:r>
      <w:r w:rsidRPr="00C8022E">
        <w:rPr>
          <w:rFonts w:hint="eastAsia"/>
          <w:b/>
          <w:bCs/>
          <w:iCs/>
          <w:lang w:eastAsia="zh-CN"/>
        </w:rPr>
        <w:t>:</w:t>
      </w:r>
      <w:r w:rsidRPr="00C8022E">
        <w:t xml:space="preserve"> </w:t>
      </w:r>
      <w:r w:rsidRPr="00C8022E">
        <w:rPr>
          <w:iCs/>
          <w:lang w:eastAsia="zh-CN"/>
        </w:rPr>
        <w:t>No long PRACH format can handle the differential delay and Doppler in LEO-600 S-band, LEO-1200 S-band and GSO S-band in case a, where the location uncertainty is the area served by beam.</w:t>
      </w:r>
    </w:p>
    <w:p w14:paraId="6BA0D292" w14:textId="77777777" w:rsidR="00820C1E" w:rsidRPr="00C8022E" w:rsidRDefault="00820C1E" w:rsidP="00820C1E">
      <w:pPr>
        <w:spacing w:beforeLines="50" w:afterLines="50"/>
        <w:rPr>
          <w:lang w:eastAsia="zh-CN"/>
        </w:rPr>
      </w:pPr>
      <w:r w:rsidRPr="00C8022E">
        <w:rPr>
          <w:b/>
          <w:bCs/>
          <w:iCs/>
          <w:lang w:eastAsia="zh-CN"/>
        </w:rPr>
        <w:t>Observation</w:t>
      </w:r>
      <w:r w:rsidRPr="00C8022E">
        <w:rPr>
          <w:rFonts w:hint="eastAsia"/>
          <w:b/>
          <w:bCs/>
          <w:iCs/>
          <w:lang w:eastAsia="zh-CN"/>
        </w:rPr>
        <w:t xml:space="preserve"> </w:t>
      </w:r>
      <w:r w:rsidRPr="00C8022E">
        <w:rPr>
          <w:b/>
          <w:bCs/>
          <w:iCs/>
          <w:lang w:eastAsia="zh-CN"/>
        </w:rPr>
        <w:t>5</w:t>
      </w:r>
      <w:r w:rsidRPr="00C8022E">
        <w:rPr>
          <w:rFonts w:hint="eastAsia"/>
          <w:b/>
          <w:bCs/>
          <w:iCs/>
          <w:lang w:eastAsia="zh-CN"/>
        </w:rPr>
        <w:t>:</w:t>
      </w:r>
      <w:r w:rsidRPr="00C8022E">
        <w:t xml:space="preserve"> </w:t>
      </w:r>
      <w:r w:rsidRPr="00C8022E">
        <w:rPr>
          <w:iCs/>
          <w:lang w:eastAsia="zh-CN"/>
        </w:rPr>
        <w:t>For case b, long PRACH format can handle the differential delay and Doppler in LEO-600 S-band and LEO-1200 S-band with X=10km, and in GSO S-band with X=25km.</w:t>
      </w:r>
    </w:p>
    <w:p w14:paraId="13BB08B4" w14:textId="77777777" w:rsidR="00820C1E" w:rsidRPr="00C8022E" w:rsidRDefault="00820C1E" w:rsidP="00820C1E">
      <w:pPr>
        <w:spacing w:beforeLines="50" w:afterLines="50"/>
        <w:rPr>
          <w:lang w:eastAsia="zh-CN"/>
        </w:rPr>
      </w:pPr>
      <w:r w:rsidRPr="00C8022E">
        <w:rPr>
          <w:b/>
          <w:bCs/>
          <w:iCs/>
          <w:lang w:eastAsia="zh-CN"/>
        </w:rPr>
        <w:t>Observation</w:t>
      </w:r>
      <w:r w:rsidRPr="00C8022E">
        <w:rPr>
          <w:rFonts w:hint="eastAsia"/>
          <w:b/>
          <w:bCs/>
          <w:iCs/>
          <w:lang w:eastAsia="zh-CN"/>
        </w:rPr>
        <w:t xml:space="preserve"> </w:t>
      </w:r>
      <w:r w:rsidRPr="00C8022E">
        <w:rPr>
          <w:b/>
          <w:bCs/>
          <w:iCs/>
          <w:lang w:eastAsia="zh-CN"/>
        </w:rPr>
        <w:t>6</w:t>
      </w:r>
      <w:r w:rsidRPr="00C8022E">
        <w:rPr>
          <w:rFonts w:hint="eastAsia"/>
          <w:b/>
          <w:bCs/>
          <w:iCs/>
          <w:lang w:eastAsia="zh-CN"/>
        </w:rPr>
        <w:t>:</w:t>
      </w:r>
      <w:r w:rsidRPr="00C8022E">
        <w:t xml:space="preserve"> </w:t>
      </w:r>
      <w:r w:rsidRPr="00C8022E">
        <w:rPr>
          <w:iCs/>
          <w:lang w:eastAsia="zh-CN"/>
        </w:rPr>
        <w:t>No short PRACH format can handle the differential delay and Doppler in any evaluated scenario in case a, where the location uncertainty is the area served by beam.</w:t>
      </w:r>
    </w:p>
    <w:p w14:paraId="094996F8" w14:textId="77777777" w:rsidR="00820C1E" w:rsidRPr="00C8022E" w:rsidRDefault="00820C1E" w:rsidP="00820C1E">
      <w:pPr>
        <w:spacing w:beforeLines="50" w:afterLines="50"/>
        <w:rPr>
          <w:lang w:eastAsia="zh-CN"/>
        </w:rPr>
      </w:pPr>
      <w:r w:rsidRPr="00C8022E">
        <w:rPr>
          <w:b/>
          <w:bCs/>
          <w:iCs/>
          <w:lang w:eastAsia="zh-CN"/>
        </w:rPr>
        <w:t>Observation</w:t>
      </w:r>
      <w:r w:rsidRPr="00C8022E">
        <w:rPr>
          <w:rFonts w:hint="eastAsia"/>
          <w:b/>
          <w:bCs/>
          <w:iCs/>
          <w:lang w:eastAsia="zh-CN"/>
        </w:rPr>
        <w:t xml:space="preserve"> </w:t>
      </w:r>
      <w:r w:rsidRPr="00C8022E">
        <w:rPr>
          <w:b/>
          <w:bCs/>
          <w:iCs/>
          <w:lang w:eastAsia="zh-CN"/>
        </w:rPr>
        <w:t>7</w:t>
      </w:r>
      <w:r w:rsidRPr="00C8022E">
        <w:rPr>
          <w:rFonts w:hint="eastAsia"/>
          <w:b/>
          <w:bCs/>
          <w:iCs/>
          <w:lang w:eastAsia="zh-CN"/>
        </w:rPr>
        <w:t>:</w:t>
      </w:r>
      <w:r w:rsidRPr="00C8022E">
        <w:t xml:space="preserve"> </w:t>
      </w:r>
      <w:r w:rsidRPr="00C8022E">
        <w:rPr>
          <w:iCs/>
          <w:lang w:eastAsia="zh-CN"/>
        </w:rPr>
        <w:t>For case b S-band, short PRACH format can handle the differential delay and Doppler in LEO-600, LEO-1200 and GSO with X=5km. For case b Ka-band, short PRACH format can handle the differential delay and Doppler in LEO-600, LEO-1200 and GSO with X=1km</w:t>
      </w:r>
    </w:p>
    <w:p w14:paraId="673156B2" w14:textId="77777777" w:rsidR="00820C1E" w:rsidRPr="00C8022E" w:rsidRDefault="00820C1E" w:rsidP="00820C1E">
      <w:pPr>
        <w:spacing w:beforeLines="50" w:afterLines="50"/>
        <w:rPr>
          <w:lang w:eastAsia="zh-CN"/>
        </w:rPr>
      </w:pPr>
      <w:r w:rsidRPr="00C8022E">
        <w:rPr>
          <w:b/>
          <w:bCs/>
          <w:iCs/>
          <w:lang w:eastAsia="zh-CN"/>
        </w:rPr>
        <w:t>Observation</w:t>
      </w:r>
      <w:r w:rsidRPr="00C8022E">
        <w:rPr>
          <w:rFonts w:hint="eastAsia"/>
          <w:b/>
          <w:bCs/>
          <w:iCs/>
          <w:lang w:eastAsia="zh-CN"/>
        </w:rPr>
        <w:t xml:space="preserve"> </w:t>
      </w:r>
      <w:r w:rsidRPr="00C8022E">
        <w:rPr>
          <w:b/>
          <w:bCs/>
          <w:iCs/>
          <w:lang w:eastAsia="zh-CN"/>
        </w:rPr>
        <w:t>8</w:t>
      </w:r>
      <w:r w:rsidRPr="00C8022E">
        <w:rPr>
          <w:rFonts w:hint="eastAsia"/>
          <w:b/>
          <w:bCs/>
          <w:iCs/>
          <w:lang w:eastAsia="zh-CN"/>
        </w:rPr>
        <w:t>:</w:t>
      </w:r>
      <w:r w:rsidRPr="00C8022E">
        <w:t xml:space="preserve"> </w:t>
      </w:r>
      <w:r w:rsidRPr="00C8022E">
        <w:rPr>
          <w:iCs/>
          <w:lang w:eastAsia="zh-CN"/>
        </w:rPr>
        <w:t>For case a (the location uncertainty area is the area served by the cell or beam), existing PRACH format cannot handle the differential delay and Doppler for all evaluated cases.</w:t>
      </w:r>
    </w:p>
    <w:p w14:paraId="6AD7EA1D" w14:textId="77777777" w:rsidR="00820C1E" w:rsidRPr="00C8022E" w:rsidRDefault="00820C1E" w:rsidP="00820C1E">
      <w:pPr>
        <w:rPr>
          <w:lang w:eastAsia="zh-CN"/>
        </w:rPr>
      </w:pPr>
      <w:r w:rsidRPr="00C8022E">
        <w:rPr>
          <w:b/>
          <w:bCs/>
          <w:iCs/>
          <w:lang w:eastAsia="zh-CN"/>
        </w:rPr>
        <w:t>Observation</w:t>
      </w:r>
      <w:r w:rsidRPr="00C8022E">
        <w:rPr>
          <w:rFonts w:hint="eastAsia"/>
          <w:b/>
          <w:bCs/>
          <w:iCs/>
          <w:lang w:eastAsia="zh-CN"/>
        </w:rPr>
        <w:t xml:space="preserve"> </w:t>
      </w:r>
      <w:r w:rsidRPr="00C8022E">
        <w:rPr>
          <w:b/>
          <w:bCs/>
          <w:iCs/>
          <w:lang w:eastAsia="zh-CN"/>
        </w:rPr>
        <w:t>9</w:t>
      </w:r>
      <w:r w:rsidRPr="00C8022E">
        <w:rPr>
          <w:rFonts w:hint="eastAsia"/>
          <w:b/>
          <w:bCs/>
          <w:iCs/>
          <w:lang w:eastAsia="zh-CN"/>
        </w:rPr>
        <w:t>:</w:t>
      </w:r>
      <w:r w:rsidRPr="00C8022E">
        <w:t xml:space="preserve"> </w:t>
      </w:r>
      <w:r w:rsidRPr="00C8022E">
        <w:rPr>
          <w:iCs/>
          <w:lang w:eastAsia="zh-CN"/>
        </w:rPr>
        <w:t>For case b (the location uncertainty area is a circle of radius X km), existing PRACH format can handle the differential delay and Doppler for moderate X values, e.g., X=10km for S-band and X=1km for Ka-band.</w:t>
      </w:r>
    </w:p>
    <w:p w14:paraId="783D599C" w14:textId="77777777" w:rsidR="00820C1E" w:rsidRPr="00C8022E" w:rsidRDefault="00820C1E" w:rsidP="00820C1E">
      <w:pPr>
        <w:spacing w:beforeLines="50" w:afterLines="50"/>
        <w:rPr>
          <w:lang w:eastAsia="zh-CN"/>
        </w:rPr>
      </w:pPr>
      <w:r w:rsidRPr="00C8022E">
        <w:rPr>
          <w:b/>
          <w:bCs/>
          <w:iCs/>
          <w:lang w:eastAsia="zh-CN"/>
        </w:rPr>
        <w:t>Observation</w:t>
      </w:r>
      <w:r w:rsidRPr="00C8022E">
        <w:rPr>
          <w:rFonts w:hint="eastAsia"/>
          <w:b/>
          <w:bCs/>
          <w:iCs/>
          <w:lang w:eastAsia="zh-CN"/>
        </w:rPr>
        <w:t xml:space="preserve"> </w:t>
      </w:r>
      <w:r w:rsidRPr="00C8022E">
        <w:rPr>
          <w:b/>
          <w:bCs/>
          <w:iCs/>
          <w:lang w:eastAsia="zh-CN"/>
        </w:rPr>
        <w:t>10</w:t>
      </w:r>
      <w:r w:rsidRPr="00C8022E">
        <w:rPr>
          <w:rFonts w:hint="eastAsia"/>
          <w:b/>
          <w:bCs/>
          <w:iCs/>
          <w:lang w:eastAsia="zh-CN"/>
        </w:rPr>
        <w:t>:</w:t>
      </w:r>
      <w:r w:rsidRPr="00C8022E">
        <w:t xml:space="preserve"> </w:t>
      </w:r>
      <w:r w:rsidRPr="00C8022E">
        <w:rPr>
          <w:iCs/>
          <w:lang w:eastAsia="zh-CN"/>
        </w:rPr>
        <w:t>The solutions 1A, 1B, 1C, 1E, and 2B need to change the physical channel Msg1 and Msg3, which are out of scope of SID and should not be considered for 5G NR-NTN. The solutions 1B and 1E will reduce RACH capacity and may not be able to generate enough number of preambles. Solution 1A and 2B may require joint detection across ROs, which significantly impacts network implementation and the performance is not ensured.</w:t>
      </w:r>
    </w:p>
    <w:p w14:paraId="64A3B845" w14:textId="77777777" w:rsidR="00820C1E" w:rsidRPr="00C8022E" w:rsidRDefault="00820C1E" w:rsidP="00820C1E">
      <w:pPr>
        <w:spacing w:beforeLines="50" w:afterLines="50"/>
        <w:rPr>
          <w:lang w:eastAsia="zh-CN"/>
        </w:rPr>
      </w:pPr>
      <w:r w:rsidRPr="00C8022E">
        <w:rPr>
          <w:b/>
          <w:bCs/>
          <w:iCs/>
          <w:lang w:eastAsia="zh-CN"/>
        </w:rPr>
        <w:t>Observation</w:t>
      </w:r>
      <w:r w:rsidRPr="00C8022E">
        <w:rPr>
          <w:rFonts w:hint="eastAsia"/>
          <w:b/>
          <w:bCs/>
          <w:iCs/>
          <w:lang w:eastAsia="zh-CN"/>
        </w:rPr>
        <w:t xml:space="preserve"> </w:t>
      </w:r>
      <w:r w:rsidRPr="00C8022E">
        <w:rPr>
          <w:b/>
          <w:bCs/>
          <w:iCs/>
          <w:lang w:eastAsia="zh-CN"/>
        </w:rPr>
        <w:t>11</w:t>
      </w:r>
      <w:r w:rsidRPr="00C8022E">
        <w:rPr>
          <w:rFonts w:hint="eastAsia"/>
          <w:b/>
          <w:bCs/>
          <w:iCs/>
          <w:lang w:eastAsia="zh-CN"/>
        </w:rPr>
        <w:t>:</w:t>
      </w:r>
      <w:r w:rsidRPr="00C8022E">
        <w:t xml:space="preserve"> </w:t>
      </w:r>
      <w:r w:rsidRPr="00C8022E">
        <w:rPr>
          <w:iCs/>
          <w:lang w:eastAsia="zh-CN"/>
        </w:rPr>
        <w:t>Solution 1F is not able to increase the PRACH tolerance.</w:t>
      </w:r>
    </w:p>
    <w:p w14:paraId="77E11FFB" w14:textId="77777777" w:rsidR="00820C1E" w:rsidRPr="00C8022E" w:rsidRDefault="00820C1E" w:rsidP="00820C1E">
      <w:pPr>
        <w:spacing w:beforeLines="50" w:afterLines="50"/>
        <w:rPr>
          <w:lang w:eastAsia="zh-CN"/>
        </w:rPr>
      </w:pPr>
      <w:r w:rsidRPr="00C8022E">
        <w:rPr>
          <w:b/>
          <w:bCs/>
          <w:iCs/>
          <w:lang w:eastAsia="zh-CN"/>
        </w:rPr>
        <w:t>Observation</w:t>
      </w:r>
      <w:r w:rsidRPr="00C8022E">
        <w:rPr>
          <w:rFonts w:hint="eastAsia"/>
          <w:b/>
          <w:bCs/>
          <w:iCs/>
          <w:lang w:eastAsia="zh-CN"/>
        </w:rPr>
        <w:t xml:space="preserve"> </w:t>
      </w:r>
      <w:r w:rsidRPr="00C8022E">
        <w:rPr>
          <w:b/>
          <w:bCs/>
          <w:iCs/>
          <w:lang w:eastAsia="zh-CN"/>
        </w:rPr>
        <w:t>12</w:t>
      </w:r>
      <w:r w:rsidRPr="00C8022E">
        <w:rPr>
          <w:rFonts w:hint="eastAsia"/>
          <w:b/>
          <w:bCs/>
          <w:iCs/>
          <w:lang w:eastAsia="zh-CN"/>
        </w:rPr>
        <w:t>:</w:t>
      </w:r>
      <w:r w:rsidRPr="00C8022E">
        <w:t xml:space="preserve"> </w:t>
      </w:r>
      <w:r w:rsidRPr="00C8022E">
        <w:rPr>
          <w:iCs/>
          <w:lang w:eastAsia="zh-CN"/>
        </w:rPr>
        <w:t>Further clarification on details of solution 2A is needed, e.g., how to ensure aligned information between UE and gNB..</w:t>
      </w:r>
    </w:p>
    <w:p w14:paraId="1294D620" w14:textId="77777777" w:rsidR="00820C1E" w:rsidRPr="00C8022E" w:rsidRDefault="00820C1E" w:rsidP="00820C1E">
      <w:pPr>
        <w:spacing w:beforeLines="50" w:afterLines="50"/>
        <w:rPr>
          <w:lang w:eastAsia="zh-CN"/>
        </w:rPr>
      </w:pPr>
      <w:r w:rsidRPr="00C8022E">
        <w:rPr>
          <w:b/>
          <w:bCs/>
          <w:iCs/>
          <w:lang w:eastAsia="zh-CN"/>
        </w:rPr>
        <w:t>Observation</w:t>
      </w:r>
      <w:r w:rsidRPr="00C8022E">
        <w:rPr>
          <w:rFonts w:hint="eastAsia"/>
          <w:b/>
          <w:bCs/>
          <w:iCs/>
          <w:lang w:eastAsia="zh-CN"/>
        </w:rPr>
        <w:t xml:space="preserve"> </w:t>
      </w:r>
      <w:r w:rsidRPr="00C8022E">
        <w:rPr>
          <w:b/>
          <w:bCs/>
          <w:iCs/>
          <w:lang w:eastAsia="zh-CN"/>
        </w:rPr>
        <w:t>13</w:t>
      </w:r>
      <w:r w:rsidRPr="00C8022E">
        <w:rPr>
          <w:rFonts w:hint="eastAsia"/>
          <w:b/>
          <w:bCs/>
          <w:iCs/>
          <w:lang w:eastAsia="zh-CN"/>
        </w:rPr>
        <w:t>:</w:t>
      </w:r>
      <w:r w:rsidRPr="00C8022E">
        <w:t xml:space="preserve"> </w:t>
      </w:r>
      <w:r w:rsidRPr="00C8022E">
        <w:rPr>
          <w:iCs/>
          <w:lang w:eastAsia="zh-CN"/>
        </w:rPr>
        <w:t>The solutions 2C and 2F may not work when large UE oscillator error assumed.</w:t>
      </w:r>
    </w:p>
    <w:p w14:paraId="72E73980" w14:textId="77777777" w:rsidR="00820C1E" w:rsidRPr="00C8022E" w:rsidRDefault="00820C1E" w:rsidP="00820C1E">
      <w:pPr>
        <w:spacing w:beforeLines="50" w:afterLines="50"/>
        <w:rPr>
          <w:lang w:eastAsia="zh-CN"/>
        </w:rPr>
      </w:pPr>
      <w:r w:rsidRPr="00C8022E">
        <w:rPr>
          <w:b/>
          <w:bCs/>
          <w:iCs/>
          <w:lang w:eastAsia="zh-CN"/>
        </w:rPr>
        <w:t>Observation</w:t>
      </w:r>
      <w:r w:rsidRPr="00C8022E">
        <w:rPr>
          <w:rFonts w:hint="eastAsia"/>
          <w:b/>
          <w:bCs/>
          <w:iCs/>
          <w:lang w:eastAsia="zh-CN"/>
        </w:rPr>
        <w:t xml:space="preserve"> </w:t>
      </w:r>
      <w:r w:rsidRPr="00C8022E">
        <w:rPr>
          <w:b/>
          <w:bCs/>
          <w:iCs/>
          <w:lang w:eastAsia="zh-CN"/>
        </w:rPr>
        <w:t>14</w:t>
      </w:r>
      <w:r w:rsidRPr="00C8022E">
        <w:rPr>
          <w:rFonts w:hint="eastAsia"/>
          <w:b/>
          <w:bCs/>
          <w:iCs/>
          <w:lang w:eastAsia="zh-CN"/>
        </w:rPr>
        <w:t>:</w:t>
      </w:r>
      <w:r w:rsidRPr="00C8022E">
        <w:t xml:space="preserve"> </w:t>
      </w:r>
      <w:r w:rsidRPr="00C8022E">
        <w:rPr>
          <w:iCs/>
          <w:lang w:eastAsia="zh-CN"/>
        </w:rPr>
        <w:t xml:space="preserve">The solutions 2D cannot work without other enhancements since the residual RTT and frequency offset will exceed PRACH tolerance according the evaluation in </w:t>
      </w:r>
      <w:r w:rsidRPr="00C8022E">
        <w:rPr>
          <w:lang w:eastAsia="zh-CN"/>
        </w:rPr>
        <w:t xml:space="preserve">section </w:t>
      </w:r>
      <w:r w:rsidRPr="00C8022E">
        <w:rPr>
          <w:lang w:eastAsia="zh-CN"/>
        </w:rPr>
        <w:fldChar w:fldCharType="begin"/>
      </w:r>
      <w:r w:rsidRPr="00C8022E">
        <w:rPr>
          <w:lang w:eastAsia="zh-CN"/>
        </w:rPr>
        <w:instrText xml:space="preserve"> REF _Ref213094820 \n \h  \* MERGEFORMAT </w:instrText>
      </w:r>
      <w:r w:rsidRPr="00C8022E">
        <w:rPr>
          <w:lang w:eastAsia="zh-CN"/>
        </w:rPr>
      </w:r>
      <w:r w:rsidRPr="00C8022E">
        <w:rPr>
          <w:lang w:eastAsia="zh-CN"/>
        </w:rPr>
        <w:fldChar w:fldCharType="separate"/>
      </w:r>
      <w:r w:rsidRPr="00C8022E">
        <w:rPr>
          <w:lang w:eastAsia="zh-CN"/>
        </w:rPr>
        <w:t>4</w:t>
      </w:r>
      <w:r w:rsidRPr="00C8022E">
        <w:rPr>
          <w:lang w:eastAsia="zh-CN"/>
        </w:rPr>
        <w:fldChar w:fldCharType="end"/>
      </w:r>
      <w:r w:rsidRPr="00C8022E">
        <w:rPr>
          <w:iCs/>
          <w:lang w:eastAsia="zh-CN"/>
        </w:rPr>
        <w:t>.</w:t>
      </w:r>
    </w:p>
    <w:p w14:paraId="2B95E654" w14:textId="77777777" w:rsidR="00820C1E" w:rsidRPr="00C8022E" w:rsidRDefault="00820C1E" w:rsidP="00820C1E">
      <w:pPr>
        <w:spacing w:beforeLines="50" w:afterLines="50"/>
        <w:rPr>
          <w:lang w:eastAsia="zh-CN"/>
        </w:rPr>
      </w:pPr>
      <w:r w:rsidRPr="00C8022E">
        <w:rPr>
          <w:b/>
          <w:bCs/>
          <w:iCs/>
          <w:lang w:eastAsia="zh-CN"/>
        </w:rPr>
        <w:t>Observation</w:t>
      </w:r>
      <w:r w:rsidRPr="00C8022E">
        <w:rPr>
          <w:rFonts w:hint="eastAsia"/>
          <w:b/>
          <w:bCs/>
          <w:iCs/>
          <w:lang w:eastAsia="zh-CN"/>
        </w:rPr>
        <w:t xml:space="preserve"> </w:t>
      </w:r>
      <w:r w:rsidRPr="00C8022E">
        <w:rPr>
          <w:b/>
          <w:bCs/>
          <w:iCs/>
          <w:lang w:eastAsia="zh-CN"/>
        </w:rPr>
        <w:t>15</w:t>
      </w:r>
      <w:r w:rsidRPr="00C8022E">
        <w:rPr>
          <w:rFonts w:hint="eastAsia"/>
          <w:b/>
          <w:bCs/>
          <w:iCs/>
          <w:lang w:eastAsia="zh-CN"/>
        </w:rPr>
        <w:t>:</w:t>
      </w:r>
      <w:r w:rsidRPr="00C8022E">
        <w:t xml:space="preserve"> </w:t>
      </w:r>
      <w:r w:rsidRPr="00C8022E">
        <w:rPr>
          <w:iCs/>
          <w:lang w:eastAsia="zh-CN"/>
        </w:rPr>
        <w:t xml:space="preserve">The solutions 2E can work when the uncertainty area is moderate according the evaluation in </w:t>
      </w:r>
      <w:r w:rsidRPr="00C8022E">
        <w:rPr>
          <w:lang w:eastAsia="zh-CN"/>
        </w:rPr>
        <w:t xml:space="preserve">section </w:t>
      </w:r>
      <w:r w:rsidRPr="00C8022E">
        <w:rPr>
          <w:lang w:eastAsia="zh-CN"/>
        </w:rPr>
        <w:fldChar w:fldCharType="begin"/>
      </w:r>
      <w:r w:rsidRPr="00C8022E">
        <w:rPr>
          <w:lang w:eastAsia="zh-CN"/>
        </w:rPr>
        <w:instrText xml:space="preserve"> REF _Ref213094820 \n \h  \* MERGEFORMAT </w:instrText>
      </w:r>
      <w:r w:rsidRPr="00C8022E">
        <w:rPr>
          <w:lang w:eastAsia="zh-CN"/>
        </w:rPr>
      </w:r>
      <w:r w:rsidRPr="00C8022E">
        <w:rPr>
          <w:lang w:eastAsia="zh-CN"/>
        </w:rPr>
        <w:fldChar w:fldCharType="separate"/>
      </w:r>
      <w:r w:rsidRPr="00C8022E">
        <w:rPr>
          <w:lang w:eastAsia="zh-CN"/>
        </w:rPr>
        <w:t>4</w:t>
      </w:r>
      <w:r w:rsidRPr="00C8022E">
        <w:rPr>
          <w:lang w:eastAsia="zh-CN"/>
        </w:rPr>
        <w:fldChar w:fldCharType="end"/>
      </w:r>
      <w:r w:rsidRPr="00C8022E">
        <w:rPr>
          <w:iCs/>
          <w:lang w:eastAsia="zh-CN"/>
        </w:rPr>
        <w:t>.</w:t>
      </w:r>
    </w:p>
    <w:p w14:paraId="30B1DDB0" w14:textId="77777777" w:rsidR="00820C1E" w:rsidRPr="00C8022E" w:rsidRDefault="00820C1E" w:rsidP="00820C1E">
      <w:pPr>
        <w:spacing w:beforeLines="50" w:afterLines="50"/>
        <w:rPr>
          <w:lang w:eastAsia="zh-CN"/>
        </w:rPr>
      </w:pPr>
      <w:r w:rsidRPr="00C8022E">
        <w:rPr>
          <w:b/>
          <w:bCs/>
          <w:iCs/>
          <w:lang w:eastAsia="zh-CN"/>
        </w:rPr>
        <w:t>Observation</w:t>
      </w:r>
      <w:r w:rsidRPr="00C8022E">
        <w:rPr>
          <w:rFonts w:hint="eastAsia"/>
          <w:b/>
          <w:bCs/>
          <w:iCs/>
          <w:lang w:eastAsia="zh-CN"/>
        </w:rPr>
        <w:t xml:space="preserve"> </w:t>
      </w:r>
      <w:r w:rsidRPr="00C8022E">
        <w:rPr>
          <w:b/>
          <w:bCs/>
          <w:iCs/>
          <w:lang w:eastAsia="zh-CN"/>
        </w:rPr>
        <w:t>16</w:t>
      </w:r>
      <w:r w:rsidRPr="00C8022E">
        <w:rPr>
          <w:rFonts w:hint="eastAsia"/>
          <w:b/>
          <w:bCs/>
          <w:iCs/>
          <w:lang w:eastAsia="zh-CN"/>
        </w:rPr>
        <w:t>:</w:t>
      </w:r>
      <w:r w:rsidRPr="00C8022E">
        <w:t xml:space="preserve"> </w:t>
      </w:r>
      <w:r w:rsidRPr="00C8022E">
        <w:rPr>
          <w:iCs/>
          <w:lang w:eastAsia="zh-CN"/>
        </w:rPr>
        <w:t>The solutions 3 may not able to handle the time/frequency ambiguity of PRACH detection.</w:t>
      </w:r>
    </w:p>
    <w:p w14:paraId="3292731E" w14:textId="77777777" w:rsidR="00820C1E" w:rsidRPr="00C8022E" w:rsidRDefault="00820C1E" w:rsidP="00820C1E">
      <w:pPr>
        <w:rPr>
          <w:lang w:eastAsia="zh-CN"/>
        </w:rPr>
      </w:pPr>
      <w:r w:rsidRPr="00C8022E">
        <w:rPr>
          <w:b/>
          <w:bCs/>
          <w:iCs/>
          <w:lang w:eastAsia="zh-CN"/>
        </w:rPr>
        <w:t>Proposal</w:t>
      </w:r>
      <w:r w:rsidRPr="00C8022E">
        <w:rPr>
          <w:rFonts w:hint="eastAsia"/>
          <w:b/>
          <w:bCs/>
          <w:iCs/>
          <w:lang w:eastAsia="zh-CN"/>
        </w:rPr>
        <w:t xml:space="preserve"> </w:t>
      </w:r>
      <w:r w:rsidRPr="00C8022E">
        <w:rPr>
          <w:b/>
          <w:bCs/>
          <w:iCs/>
          <w:lang w:eastAsia="zh-CN"/>
        </w:rPr>
        <w:t>10</w:t>
      </w:r>
      <w:r w:rsidRPr="00C8022E">
        <w:rPr>
          <w:rFonts w:hint="eastAsia"/>
          <w:b/>
          <w:bCs/>
          <w:iCs/>
          <w:lang w:eastAsia="zh-CN"/>
        </w:rPr>
        <w:t>:</w:t>
      </w:r>
      <w:r w:rsidRPr="00C8022E">
        <w:rPr>
          <w:rFonts w:hint="eastAsia"/>
          <w:iCs/>
          <w:lang w:eastAsia="zh-CN"/>
        </w:rPr>
        <w:t xml:space="preserve"> </w:t>
      </w:r>
      <w:r w:rsidRPr="00C8022E">
        <w:rPr>
          <w:iCs/>
          <w:lang w:eastAsia="zh-CN"/>
        </w:rPr>
        <w:t>The solution 2E can be considered for initial access. The study can focus on the scenarios where GNSS error is moderate, e.g., X&lt;= 10km for S band or X&lt;=1km for Ka band.</w:t>
      </w:r>
    </w:p>
    <w:p w14:paraId="375718FF" w14:textId="77777777" w:rsidR="00820C1E" w:rsidRPr="00C8022E" w:rsidRDefault="00820C1E" w:rsidP="00820C1E">
      <w:pPr>
        <w:rPr>
          <w:lang w:eastAsia="zh-CN"/>
        </w:rPr>
      </w:pPr>
      <w:r w:rsidRPr="00C8022E">
        <w:rPr>
          <w:b/>
          <w:bCs/>
          <w:iCs/>
          <w:lang w:eastAsia="zh-CN"/>
        </w:rPr>
        <w:t>Proposal</w:t>
      </w:r>
      <w:r w:rsidRPr="00C8022E">
        <w:rPr>
          <w:rFonts w:hint="eastAsia"/>
          <w:b/>
          <w:bCs/>
          <w:iCs/>
          <w:lang w:eastAsia="zh-CN"/>
        </w:rPr>
        <w:t xml:space="preserve"> </w:t>
      </w:r>
      <w:r w:rsidRPr="00C8022E">
        <w:rPr>
          <w:b/>
          <w:bCs/>
          <w:iCs/>
          <w:lang w:eastAsia="zh-CN"/>
        </w:rPr>
        <w:t>11</w:t>
      </w:r>
      <w:r w:rsidRPr="00C8022E">
        <w:rPr>
          <w:rFonts w:hint="eastAsia"/>
          <w:b/>
          <w:bCs/>
          <w:iCs/>
          <w:lang w:eastAsia="zh-CN"/>
        </w:rPr>
        <w:t>:</w:t>
      </w:r>
      <w:r w:rsidRPr="00C8022E">
        <w:rPr>
          <w:rFonts w:hint="eastAsia"/>
          <w:iCs/>
          <w:lang w:eastAsia="zh-CN"/>
        </w:rPr>
        <w:t xml:space="preserve"> </w:t>
      </w:r>
      <w:r w:rsidRPr="00C8022E">
        <w:rPr>
          <w:iCs/>
          <w:lang w:eastAsia="zh-CN"/>
        </w:rPr>
        <w:t>The requirement for initial access can be relaxed to support GNSS resilience initial access, e.g., allowing access of UE without valid GNSS position.</w:t>
      </w:r>
    </w:p>
    <w:p w14:paraId="2366B2F9" w14:textId="77777777" w:rsidR="00820C1E" w:rsidRPr="00C8022E" w:rsidRDefault="00820C1E" w:rsidP="00820C1E">
      <w:pPr>
        <w:rPr>
          <w:lang w:eastAsia="zh-CN"/>
        </w:rPr>
      </w:pPr>
      <w:r w:rsidRPr="00C8022E">
        <w:rPr>
          <w:b/>
          <w:bCs/>
          <w:iCs/>
          <w:lang w:eastAsia="zh-CN"/>
        </w:rPr>
        <w:t>Proposal</w:t>
      </w:r>
      <w:r w:rsidRPr="00C8022E">
        <w:rPr>
          <w:rFonts w:hint="eastAsia"/>
          <w:b/>
          <w:bCs/>
          <w:iCs/>
          <w:lang w:eastAsia="zh-CN"/>
        </w:rPr>
        <w:t xml:space="preserve"> </w:t>
      </w:r>
      <w:r w:rsidRPr="00C8022E">
        <w:rPr>
          <w:b/>
          <w:bCs/>
          <w:iCs/>
          <w:lang w:eastAsia="zh-CN"/>
        </w:rPr>
        <w:t>12</w:t>
      </w:r>
      <w:r w:rsidRPr="00C8022E">
        <w:rPr>
          <w:rFonts w:hint="eastAsia"/>
          <w:b/>
          <w:bCs/>
          <w:iCs/>
          <w:lang w:eastAsia="zh-CN"/>
        </w:rPr>
        <w:t>:</w:t>
      </w:r>
      <w:r w:rsidRPr="00C8022E">
        <w:rPr>
          <w:rFonts w:hint="eastAsia"/>
          <w:iCs/>
          <w:lang w:eastAsia="zh-CN"/>
        </w:rPr>
        <w:t xml:space="preserve"> </w:t>
      </w:r>
      <w:r w:rsidRPr="00C8022E">
        <w:rPr>
          <w:iCs/>
          <w:lang w:eastAsia="zh-CN"/>
        </w:rPr>
        <w:t>Network supporting relaxed requirement need to indicate that UE without valid GNSS position is allowed to access.</w:t>
      </w:r>
    </w:p>
    <w:p w14:paraId="35ECC71C" w14:textId="77777777" w:rsidR="00820C1E" w:rsidRPr="00C8022E" w:rsidRDefault="00820C1E" w:rsidP="00820C1E">
      <w:pPr>
        <w:rPr>
          <w:lang w:eastAsia="zh-CN"/>
        </w:rPr>
      </w:pPr>
      <w:r w:rsidRPr="00C8022E">
        <w:rPr>
          <w:b/>
          <w:bCs/>
          <w:iCs/>
          <w:lang w:eastAsia="zh-CN"/>
        </w:rPr>
        <w:t>Observation 17</w:t>
      </w:r>
      <w:r w:rsidRPr="00C8022E">
        <w:rPr>
          <w:rFonts w:hint="eastAsia"/>
          <w:b/>
          <w:bCs/>
          <w:iCs/>
          <w:lang w:eastAsia="zh-CN"/>
        </w:rPr>
        <w:t>:</w:t>
      </w:r>
      <w:r w:rsidRPr="00C8022E">
        <w:rPr>
          <w:rFonts w:hint="eastAsia"/>
          <w:iCs/>
          <w:lang w:eastAsia="zh-CN"/>
        </w:rPr>
        <w:t xml:space="preserve"> </w:t>
      </w:r>
      <w:r w:rsidRPr="00C8022E">
        <w:rPr>
          <w:iCs/>
          <w:lang w:eastAsia="zh-CN"/>
        </w:rPr>
        <w:t>UL frequency error can increase significantly if large GNSS position error is allowed, which impacts gNB decoding performance.</w:t>
      </w:r>
    </w:p>
    <w:p w14:paraId="579F500B" w14:textId="77777777" w:rsidR="00820C1E" w:rsidRPr="00C8022E" w:rsidRDefault="00820C1E" w:rsidP="00820C1E">
      <w:pPr>
        <w:rPr>
          <w:lang w:eastAsia="zh-CN"/>
        </w:rPr>
      </w:pPr>
      <w:r w:rsidRPr="00C8022E">
        <w:rPr>
          <w:b/>
          <w:bCs/>
          <w:iCs/>
          <w:lang w:eastAsia="zh-CN"/>
        </w:rPr>
        <w:t>Proposal</w:t>
      </w:r>
      <w:r w:rsidRPr="00C8022E">
        <w:rPr>
          <w:rFonts w:hint="eastAsia"/>
          <w:b/>
          <w:bCs/>
          <w:iCs/>
          <w:lang w:eastAsia="zh-CN"/>
        </w:rPr>
        <w:t xml:space="preserve"> </w:t>
      </w:r>
      <w:r w:rsidRPr="00C8022E">
        <w:rPr>
          <w:b/>
          <w:bCs/>
          <w:iCs/>
          <w:lang w:eastAsia="zh-CN"/>
        </w:rPr>
        <w:t>13</w:t>
      </w:r>
      <w:r w:rsidRPr="00C8022E">
        <w:rPr>
          <w:rFonts w:hint="eastAsia"/>
          <w:b/>
          <w:bCs/>
          <w:iCs/>
          <w:lang w:eastAsia="zh-CN"/>
        </w:rPr>
        <w:t>:</w:t>
      </w:r>
      <w:r w:rsidRPr="00C8022E">
        <w:rPr>
          <w:rFonts w:hint="eastAsia"/>
          <w:iCs/>
          <w:lang w:eastAsia="zh-CN"/>
        </w:rPr>
        <w:t xml:space="preserve"> </w:t>
      </w:r>
      <w:r w:rsidRPr="00C8022E">
        <w:rPr>
          <w:iCs/>
          <w:lang w:eastAsia="zh-CN"/>
        </w:rPr>
        <w:t>To improve GNSS resilience in connected mode, indication of frequency command from network to UE can be supported.</w:t>
      </w:r>
    </w:p>
    <w:p w14:paraId="15CE8BCB" w14:textId="77777777" w:rsidR="00820C1E" w:rsidRPr="00C8022E" w:rsidRDefault="00820C1E" w:rsidP="00820C1E">
      <w:pPr>
        <w:rPr>
          <w:lang w:eastAsia="zh-CN"/>
        </w:rPr>
      </w:pPr>
      <w:r w:rsidRPr="00C8022E">
        <w:rPr>
          <w:b/>
          <w:bCs/>
          <w:iCs/>
          <w:lang w:eastAsia="zh-CN"/>
        </w:rPr>
        <w:t>Observation 18</w:t>
      </w:r>
      <w:r w:rsidRPr="00C8022E">
        <w:rPr>
          <w:rFonts w:hint="eastAsia"/>
          <w:b/>
          <w:bCs/>
          <w:iCs/>
          <w:lang w:eastAsia="zh-CN"/>
        </w:rPr>
        <w:t>:</w:t>
      </w:r>
      <w:r w:rsidRPr="00C8022E">
        <w:rPr>
          <w:rFonts w:hint="eastAsia"/>
          <w:iCs/>
          <w:lang w:eastAsia="zh-CN"/>
        </w:rPr>
        <w:t xml:space="preserve"> </w:t>
      </w:r>
      <w:r w:rsidRPr="00C8022E">
        <w:rPr>
          <w:iCs/>
          <w:lang w:eastAsia="zh-CN"/>
        </w:rPr>
        <w:t>The signaling overhead of TA command can increase significantly if large GNSS position error is allowed.</w:t>
      </w:r>
    </w:p>
    <w:p w14:paraId="2FD59D66" w14:textId="77777777" w:rsidR="00820C1E" w:rsidRPr="00C8022E" w:rsidRDefault="00820C1E" w:rsidP="00820C1E">
      <w:pPr>
        <w:rPr>
          <w:iCs/>
          <w:lang w:eastAsia="zh-CN"/>
        </w:rPr>
      </w:pPr>
      <w:r w:rsidRPr="00C8022E">
        <w:rPr>
          <w:b/>
          <w:bCs/>
          <w:iCs/>
          <w:lang w:eastAsia="zh-CN"/>
        </w:rPr>
        <w:t>Proposal</w:t>
      </w:r>
      <w:r w:rsidRPr="00C8022E">
        <w:rPr>
          <w:rFonts w:hint="eastAsia"/>
          <w:b/>
          <w:bCs/>
          <w:iCs/>
          <w:lang w:eastAsia="zh-CN"/>
        </w:rPr>
        <w:t xml:space="preserve"> </w:t>
      </w:r>
      <w:r w:rsidRPr="00C8022E">
        <w:rPr>
          <w:b/>
          <w:bCs/>
          <w:iCs/>
          <w:lang w:eastAsia="zh-CN"/>
        </w:rPr>
        <w:t>14</w:t>
      </w:r>
      <w:r w:rsidRPr="00C8022E">
        <w:rPr>
          <w:rFonts w:hint="eastAsia"/>
          <w:b/>
          <w:bCs/>
          <w:iCs/>
          <w:lang w:eastAsia="zh-CN"/>
        </w:rPr>
        <w:t>:</w:t>
      </w:r>
      <w:r w:rsidRPr="00C8022E">
        <w:rPr>
          <w:rFonts w:hint="eastAsia"/>
          <w:iCs/>
          <w:lang w:eastAsia="zh-CN"/>
        </w:rPr>
        <w:t xml:space="preserve"> </w:t>
      </w:r>
      <w:r w:rsidRPr="00C8022E">
        <w:rPr>
          <w:iCs/>
          <w:lang w:eastAsia="zh-CN"/>
        </w:rPr>
        <w:t>To reduce overhead of TA command, indication of TA drift rate from network to UE can be supported.</w:t>
      </w:r>
    </w:p>
    <w:p w14:paraId="310423CD" w14:textId="77777777" w:rsidR="00820C1E" w:rsidRPr="00C8022E" w:rsidRDefault="00820C1E" w:rsidP="00820C1E">
      <w:pPr>
        <w:rPr>
          <w:iCs/>
          <w:lang w:eastAsia="zh-CN"/>
        </w:rPr>
      </w:pPr>
      <w:r w:rsidRPr="00C8022E">
        <w:rPr>
          <w:b/>
          <w:bCs/>
          <w:iCs/>
          <w:lang w:eastAsia="zh-CN"/>
        </w:rPr>
        <w:t>Proposal</w:t>
      </w:r>
      <w:r w:rsidRPr="00C8022E">
        <w:rPr>
          <w:rFonts w:hint="eastAsia"/>
          <w:b/>
          <w:bCs/>
          <w:iCs/>
          <w:lang w:eastAsia="zh-CN"/>
        </w:rPr>
        <w:t xml:space="preserve"> </w:t>
      </w:r>
      <w:r w:rsidRPr="00C8022E">
        <w:rPr>
          <w:b/>
          <w:bCs/>
          <w:iCs/>
          <w:lang w:eastAsia="zh-CN"/>
        </w:rPr>
        <w:t>15</w:t>
      </w:r>
      <w:r w:rsidRPr="00C8022E">
        <w:rPr>
          <w:rFonts w:hint="eastAsia"/>
          <w:b/>
          <w:bCs/>
          <w:iCs/>
          <w:lang w:eastAsia="zh-CN"/>
        </w:rPr>
        <w:t>:</w:t>
      </w:r>
      <w:r w:rsidRPr="00C8022E">
        <w:rPr>
          <w:rFonts w:hint="eastAsia"/>
          <w:iCs/>
          <w:lang w:eastAsia="zh-CN"/>
        </w:rPr>
        <w:t xml:space="preserve"> </w:t>
      </w:r>
      <w:r w:rsidRPr="00C8022E">
        <w:rPr>
          <w:iCs/>
          <w:lang w:eastAsia="zh-CN"/>
        </w:rPr>
        <w:t>Status report for GNSS should be supported when UE without valid GNSS position is allowed to transmit in connected mode.</w:t>
      </w:r>
    </w:p>
    <w:p w14:paraId="06DE4FD6" w14:textId="77777777" w:rsidR="00820C1E" w:rsidRPr="00C8022E" w:rsidRDefault="00820C1E" w:rsidP="00820C1E">
      <w:pPr>
        <w:rPr>
          <w:iCs/>
          <w:lang w:eastAsia="zh-CN"/>
        </w:rPr>
      </w:pPr>
      <w:r w:rsidRPr="00C8022E">
        <w:rPr>
          <w:b/>
          <w:bCs/>
          <w:iCs/>
          <w:lang w:eastAsia="zh-CN"/>
        </w:rPr>
        <w:t>Proposal</w:t>
      </w:r>
      <w:r w:rsidRPr="00C8022E">
        <w:rPr>
          <w:rFonts w:hint="eastAsia"/>
          <w:b/>
          <w:bCs/>
          <w:iCs/>
          <w:lang w:eastAsia="zh-CN"/>
        </w:rPr>
        <w:t xml:space="preserve"> </w:t>
      </w:r>
      <w:r w:rsidRPr="00C8022E">
        <w:rPr>
          <w:b/>
          <w:bCs/>
          <w:iCs/>
          <w:lang w:eastAsia="zh-CN"/>
        </w:rPr>
        <w:t>16</w:t>
      </w:r>
      <w:r w:rsidRPr="00C8022E">
        <w:rPr>
          <w:rFonts w:hint="eastAsia"/>
          <w:b/>
          <w:bCs/>
          <w:iCs/>
          <w:lang w:eastAsia="zh-CN"/>
        </w:rPr>
        <w:t>:</w:t>
      </w:r>
      <w:r w:rsidRPr="00C8022E">
        <w:rPr>
          <w:rFonts w:hint="eastAsia"/>
          <w:iCs/>
          <w:lang w:eastAsia="zh-CN"/>
        </w:rPr>
        <w:t xml:space="preserve"> </w:t>
      </w:r>
      <w:r w:rsidRPr="00C8022E">
        <w:rPr>
          <w:iCs/>
          <w:lang w:eastAsia="zh-CN"/>
        </w:rPr>
        <w:t>gNB need to indicate UE the extension time for UL transmission when UE without valid GNSS position is allowed to transmit in connected mode.</w:t>
      </w:r>
    </w:p>
    <w:p w14:paraId="19A9687C" w14:textId="77777777" w:rsidR="00820C1E" w:rsidRPr="00C8022E" w:rsidRDefault="00820C1E" w:rsidP="00820C1E">
      <w:pPr>
        <w:rPr>
          <w:iCs/>
          <w:lang w:eastAsia="zh-CN"/>
        </w:rPr>
      </w:pPr>
      <w:r w:rsidRPr="00C8022E">
        <w:rPr>
          <w:b/>
          <w:bCs/>
          <w:iCs/>
          <w:lang w:eastAsia="zh-CN"/>
        </w:rPr>
        <w:t>Proposal</w:t>
      </w:r>
      <w:r w:rsidRPr="00C8022E">
        <w:rPr>
          <w:rFonts w:hint="eastAsia"/>
          <w:b/>
          <w:bCs/>
          <w:iCs/>
          <w:lang w:eastAsia="zh-CN"/>
        </w:rPr>
        <w:t xml:space="preserve"> </w:t>
      </w:r>
      <w:r w:rsidRPr="00C8022E">
        <w:rPr>
          <w:b/>
          <w:bCs/>
          <w:iCs/>
          <w:lang w:eastAsia="zh-CN"/>
        </w:rPr>
        <w:t>17</w:t>
      </w:r>
      <w:r w:rsidRPr="00C8022E">
        <w:rPr>
          <w:rFonts w:hint="eastAsia"/>
          <w:b/>
          <w:bCs/>
          <w:iCs/>
          <w:lang w:eastAsia="zh-CN"/>
        </w:rPr>
        <w:t>:</w:t>
      </w:r>
      <w:r w:rsidRPr="00C8022E">
        <w:rPr>
          <w:rFonts w:hint="eastAsia"/>
          <w:iCs/>
          <w:lang w:eastAsia="zh-CN"/>
        </w:rPr>
        <w:t xml:space="preserve"> </w:t>
      </w:r>
      <w:r w:rsidRPr="00C8022E">
        <w:rPr>
          <w:iCs/>
          <w:lang w:eastAsia="zh-CN"/>
        </w:rPr>
        <w:t>gNB triggered GNSS update should be supported when UE without valid GNSS position is allowed to transmit in connected mode.</w:t>
      </w:r>
    </w:p>
    <w:p w14:paraId="4DD5204B" w14:textId="77777777" w:rsidR="00560DB3" w:rsidRPr="00C8022E" w:rsidRDefault="00560DB3" w:rsidP="00560DB3"/>
    <w:p w14:paraId="455CE5B3" w14:textId="4D5AD8E6" w:rsidR="00A3587A" w:rsidRPr="008A3840" w:rsidRDefault="008A3840" w:rsidP="008A3840">
      <w:pPr>
        <w:pStyle w:val="Titre2"/>
      </w:pPr>
      <w:r w:rsidRPr="008A3840">
        <w:t>SOURCE:</w:t>
      </w:r>
      <w:r w:rsidR="00490900" w:rsidRPr="008A3840">
        <w:t xml:space="preserve"> R1</w:t>
      </w:r>
      <w:r w:rsidR="00A3587A" w:rsidRPr="008A3840">
        <w:t>-2508872</w:t>
      </w:r>
      <w:r w:rsidR="00820C1E" w:rsidRPr="008A3840">
        <w:t>| Airbus |</w:t>
      </w:r>
      <w:r w:rsidR="00A3587A" w:rsidRPr="008A3840">
        <w:t>Discussion on NR-NTN GNSS resilience</w:t>
      </w:r>
      <w:r w:rsidR="00A3587A" w:rsidRPr="008A3840">
        <w:tab/>
      </w:r>
    </w:p>
    <w:p w14:paraId="742B4937" w14:textId="77777777" w:rsidR="003E64BF" w:rsidRPr="00C8022E" w:rsidRDefault="003E64BF" w:rsidP="003E64BF">
      <w:pPr>
        <w:jc w:val="both"/>
        <w:rPr>
          <w:bCs/>
          <w:lang w:val="en-GB" w:eastAsia="zh-CN"/>
        </w:rPr>
      </w:pPr>
      <w:r w:rsidRPr="00C8022E">
        <w:rPr>
          <w:b/>
          <w:bCs/>
          <w:lang w:val="en-GB" w:eastAsia="zh-CN"/>
        </w:rPr>
        <w:t>Observation 1</w:t>
      </w:r>
      <w:r w:rsidRPr="00C8022E">
        <w:rPr>
          <w:bCs/>
          <w:lang w:val="en-GB" w:eastAsia="zh-CN"/>
        </w:rPr>
        <w:t>: Coarse UE localization with RAT-dependent positioning can be performed in NR-NTN without any specification enhancement and used in combination with other solutions for GNSS resilient NR-NTN operation.</w:t>
      </w:r>
    </w:p>
    <w:p w14:paraId="3BA4BD6A" w14:textId="77777777" w:rsidR="003E64BF" w:rsidRPr="00C8022E" w:rsidRDefault="003E64BF" w:rsidP="003E64BF">
      <w:pPr>
        <w:jc w:val="both"/>
        <w:rPr>
          <w:bCs/>
          <w:lang w:val="en-GB" w:eastAsia="zh-CN"/>
        </w:rPr>
      </w:pPr>
      <w:r w:rsidRPr="00C8022E">
        <w:rPr>
          <w:b/>
          <w:bCs/>
          <w:lang w:val="en-GB" w:eastAsia="zh-CN"/>
        </w:rPr>
        <w:t>Observation 2</w:t>
      </w:r>
      <w:r w:rsidRPr="00C8022E">
        <w:rPr>
          <w:bCs/>
          <w:lang w:val="en-GB" w:eastAsia="zh-CN"/>
        </w:rPr>
        <w:t>: For the example LEO constellation with minimum user elevation of 20°, the visibility of at least 3 satellites is ensured at any user latitude.</w:t>
      </w:r>
    </w:p>
    <w:p w14:paraId="3A035DDB" w14:textId="77777777" w:rsidR="003E64BF" w:rsidRPr="00C8022E" w:rsidRDefault="003E64BF" w:rsidP="003E64BF">
      <w:pPr>
        <w:jc w:val="both"/>
        <w:rPr>
          <w:bCs/>
          <w:lang w:val="en-GB" w:eastAsia="zh-CN"/>
        </w:rPr>
      </w:pPr>
      <w:r w:rsidRPr="00C8022E">
        <w:rPr>
          <w:b/>
          <w:bCs/>
          <w:lang w:val="en-GB" w:eastAsia="zh-CN"/>
        </w:rPr>
        <w:t>Observation 3:</w:t>
      </w:r>
      <w:r w:rsidRPr="00C8022E">
        <w:rPr>
          <w:bCs/>
          <w:lang w:val="en-GB" w:eastAsia="zh-CN"/>
        </w:rPr>
        <w:t xml:space="preserve"> For the example LEO constellation with minimum user elevation of 30°, the visibility of at least 3 satellites significantly depends on the user latitude.</w:t>
      </w:r>
    </w:p>
    <w:p w14:paraId="2E3465F0" w14:textId="77777777" w:rsidR="003E64BF" w:rsidRPr="00C8022E" w:rsidRDefault="003E64BF" w:rsidP="003E64BF">
      <w:pPr>
        <w:jc w:val="both"/>
        <w:rPr>
          <w:bCs/>
          <w:lang w:val="en-GB" w:eastAsia="zh-CN"/>
        </w:rPr>
      </w:pPr>
      <w:r w:rsidRPr="00C8022E">
        <w:rPr>
          <w:b/>
          <w:bCs/>
          <w:lang w:val="en-GB" w:eastAsia="zh-CN"/>
        </w:rPr>
        <w:t>Observation 4:</w:t>
      </w:r>
      <w:r w:rsidRPr="00C8022E">
        <w:rPr>
          <w:bCs/>
          <w:lang w:val="en-GB" w:eastAsia="zh-CN"/>
        </w:rPr>
        <w:t xml:space="preserve"> A minimum of 3 satellites is sufficient to perform horizontal DL-TDOA positioning, e.g. by using a barometric pressure sensor.</w:t>
      </w:r>
    </w:p>
    <w:p w14:paraId="2B3777B0" w14:textId="77777777" w:rsidR="003E64BF" w:rsidRPr="00C8022E" w:rsidRDefault="003E64BF" w:rsidP="003E64BF">
      <w:pPr>
        <w:jc w:val="both"/>
        <w:rPr>
          <w:bCs/>
          <w:lang w:val="en-GB" w:eastAsia="zh-CN"/>
        </w:rPr>
      </w:pPr>
      <w:r w:rsidRPr="00C8022E">
        <w:rPr>
          <w:b/>
          <w:bCs/>
          <w:lang w:val="en-GB" w:eastAsia="zh-CN"/>
        </w:rPr>
        <w:t>Observation 5:</w:t>
      </w:r>
      <w:r w:rsidRPr="00C8022E">
        <w:rPr>
          <w:bCs/>
          <w:lang w:val="en-GB" w:eastAsia="zh-CN"/>
        </w:rPr>
        <w:t xml:space="preserve"> For the example LEO constellation with minimum user elevation of 20°, the horizontal DL-TDOA positioning accuracy at 95% with at least 3 satellites is ensured to be below 200 m at any user latitude.</w:t>
      </w:r>
    </w:p>
    <w:p w14:paraId="09F76A11" w14:textId="77777777" w:rsidR="003E64BF" w:rsidRPr="00C8022E" w:rsidRDefault="003E64BF" w:rsidP="003E64BF">
      <w:pPr>
        <w:jc w:val="both"/>
        <w:rPr>
          <w:lang w:val="en-GB"/>
        </w:rPr>
      </w:pPr>
      <w:r w:rsidRPr="00C8022E">
        <w:rPr>
          <w:b/>
          <w:bCs/>
          <w:lang w:val="en-GB" w:eastAsia="zh-CN"/>
        </w:rPr>
        <w:t>Observation 6:</w:t>
      </w:r>
      <w:r w:rsidRPr="00C8022E">
        <w:rPr>
          <w:bCs/>
          <w:lang w:val="en-GB" w:eastAsia="zh-CN"/>
        </w:rPr>
        <w:t xml:space="preserve"> For the example LEO constellation with minimum user elevation of 30°, the horizontal DL-TDOA positioning accuracy at 95% with at least 3 satellites is ensured to be below 750 m at any user latitude.</w:t>
      </w:r>
    </w:p>
    <w:p w14:paraId="73ACBA75" w14:textId="77777777" w:rsidR="003E64BF" w:rsidRPr="00C8022E" w:rsidRDefault="003E64BF" w:rsidP="003E64BF">
      <w:pPr>
        <w:jc w:val="both"/>
        <w:rPr>
          <w:bCs/>
          <w:lang w:val="en-GB" w:eastAsia="zh-CN"/>
        </w:rPr>
      </w:pPr>
      <w:r w:rsidRPr="00C8022E">
        <w:rPr>
          <w:b/>
          <w:bCs/>
          <w:lang w:val="en-GB" w:eastAsia="zh-CN"/>
        </w:rPr>
        <w:t>Observation 7</w:t>
      </w:r>
      <w:r w:rsidRPr="00C8022E">
        <w:rPr>
          <w:bCs/>
          <w:lang w:val="en-GB" w:eastAsia="zh-CN"/>
        </w:rPr>
        <w:t>: RAT-dependent positioning can significantly reduce the UE location uncertainty, resulting in a significant reduction of the time-frequency uncertainty for NR-NTN initial access.</w:t>
      </w:r>
    </w:p>
    <w:p w14:paraId="447A01C1" w14:textId="77777777" w:rsidR="003E64BF" w:rsidRPr="00C8022E" w:rsidRDefault="003E64BF" w:rsidP="003E64BF">
      <w:pPr>
        <w:jc w:val="both"/>
        <w:rPr>
          <w:bCs/>
          <w:lang w:val="en-GB" w:eastAsia="zh-CN"/>
        </w:rPr>
      </w:pPr>
      <w:r w:rsidRPr="00C8022E">
        <w:rPr>
          <w:b/>
          <w:bCs/>
          <w:lang w:val="en-GB" w:eastAsia="zh-CN"/>
        </w:rPr>
        <w:t>Proposal 1:</w:t>
      </w:r>
      <w:r w:rsidRPr="00C8022E">
        <w:rPr>
          <w:bCs/>
          <w:lang w:val="en-GB" w:eastAsia="zh-CN"/>
        </w:rPr>
        <w:t xml:space="preserve"> RAT-dependent positioning is proposed to complement solutions for initial access in GNSS resilient NR-NTN operation, by significantly reducing the UE location uncertainty.</w:t>
      </w:r>
    </w:p>
    <w:p w14:paraId="17A22EA5" w14:textId="77777777" w:rsidR="003E64BF" w:rsidRPr="00C8022E" w:rsidRDefault="003E64BF" w:rsidP="003E64BF">
      <w:pPr>
        <w:jc w:val="both"/>
        <w:rPr>
          <w:bCs/>
          <w:lang w:val="en-GB" w:eastAsia="zh-CN"/>
        </w:rPr>
      </w:pPr>
      <w:r w:rsidRPr="00C8022E">
        <w:rPr>
          <w:b/>
          <w:bCs/>
          <w:lang w:val="en-GB" w:eastAsia="zh-CN"/>
        </w:rPr>
        <w:t>Proposal 2:</w:t>
      </w:r>
      <w:r w:rsidRPr="00C8022E">
        <w:rPr>
          <w:bCs/>
          <w:lang w:val="en-GB" w:eastAsia="zh-CN"/>
        </w:rPr>
        <w:t xml:space="preserve"> Multi-satellite DL-TDOA should be prioritized as RAT-dependent positioning method for coarse UE localization and reduction of UE location uncertainty.</w:t>
      </w:r>
    </w:p>
    <w:p w14:paraId="17E4E344" w14:textId="791502BA" w:rsidR="00A3587A" w:rsidRPr="008A3840" w:rsidRDefault="008A3840" w:rsidP="008A3840">
      <w:pPr>
        <w:pStyle w:val="Titre2"/>
      </w:pPr>
      <w:r w:rsidRPr="008A3840">
        <w:t>SOURCE:</w:t>
      </w:r>
      <w:r w:rsidR="00490900" w:rsidRPr="008A3840">
        <w:t xml:space="preserve"> R1</w:t>
      </w:r>
      <w:r w:rsidR="00A3587A" w:rsidRPr="008A3840">
        <w:t>-2508875</w:t>
      </w:r>
      <w:r w:rsidR="00BC71D5" w:rsidRPr="008A3840">
        <w:t xml:space="preserve"> | Amazon Web Services|</w:t>
      </w:r>
      <w:r w:rsidR="00A3587A" w:rsidRPr="008A3840">
        <w:t>Discussion on NR NTN GNSS Resilience</w:t>
      </w:r>
      <w:r w:rsidR="00A3587A" w:rsidRPr="008A3840">
        <w:tab/>
      </w:r>
    </w:p>
    <w:p w14:paraId="6EE9D1C9" w14:textId="77777777" w:rsidR="00FE3ACF" w:rsidRPr="00C8022E" w:rsidRDefault="00FE3ACF" w:rsidP="00FE3ACF">
      <w:pPr>
        <w:rPr>
          <w:rFonts w:eastAsia="DengXian"/>
          <w:bCs/>
          <w:iCs/>
        </w:rPr>
      </w:pPr>
      <w:r w:rsidRPr="00C8022E">
        <w:rPr>
          <w:rFonts w:eastAsia="DengXian"/>
          <w:b/>
          <w:bCs/>
          <w:iCs/>
        </w:rPr>
        <w:t>Proposal 1:</w:t>
      </w:r>
      <w:r w:rsidRPr="00C8022E">
        <w:rPr>
          <w:rFonts w:eastAsia="DengXian"/>
          <w:bCs/>
          <w:iCs/>
        </w:rPr>
        <w:t xml:space="preserve"> scheduling constraints, use of appropriate PRACH Configuration Indices and enhancements to the preamble detection algorithm at the gNB should be used to overcome the CP limitation. </w:t>
      </w:r>
    </w:p>
    <w:p w14:paraId="1B21F85E" w14:textId="77777777" w:rsidR="00FE3ACF" w:rsidRPr="00C8022E" w:rsidRDefault="00FE3ACF" w:rsidP="00FE3ACF">
      <w:pPr>
        <w:rPr>
          <w:rFonts w:eastAsia="DengXian"/>
          <w:bCs/>
          <w:iCs/>
        </w:rPr>
      </w:pPr>
      <w:r w:rsidRPr="00C8022E">
        <w:rPr>
          <w:rFonts w:eastAsia="DengXian"/>
          <w:b/>
          <w:bCs/>
          <w:iCs/>
        </w:rPr>
        <w:t>Proposal 2</w:t>
      </w:r>
      <w:r w:rsidRPr="00C8022E">
        <w:rPr>
          <w:rFonts w:eastAsia="DengXian"/>
          <w:bCs/>
          <w:iCs/>
        </w:rPr>
        <w:t xml:space="preserve">: Support transmission of multiple preambles by the UE in different PRACH Occasions. </w:t>
      </w:r>
    </w:p>
    <w:p w14:paraId="0141FACE" w14:textId="77777777" w:rsidR="00FE3ACF" w:rsidRPr="00C8022E" w:rsidRDefault="00FE3ACF" w:rsidP="00FE3ACF">
      <w:pPr>
        <w:rPr>
          <w:rFonts w:eastAsia="DengXian"/>
          <w:bCs/>
          <w:iCs/>
        </w:rPr>
      </w:pPr>
      <w:r w:rsidRPr="00C8022E">
        <w:rPr>
          <w:rFonts w:eastAsia="DengXian"/>
          <w:b/>
          <w:bCs/>
          <w:iCs/>
        </w:rPr>
        <w:t>Proposal 3:</w:t>
      </w:r>
      <w:r w:rsidRPr="00C8022E">
        <w:rPr>
          <w:rFonts w:eastAsia="DengXian"/>
          <w:bCs/>
          <w:iCs/>
        </w:rPr>
        <w:t xml:space="preserve"> Support on-demand transmission of a second preamble by the UE based on feedback from the gNB, e.g., via Random Access Response. </w:t>
      </w:r>
    </w:p>
    <w:p w14:paraId="5B3F5D58" w14:textId="77777777" w:rsidR="00FE3ACF" w:rsidRPr="00C8022E" w:rsidRDefault="00FE3ACF" w:rsidP="00FE3ACF">
      <w:pPr>
        <w:rPr>
          <w:rFonts w:eastAsia="DengXian"/>
          <w:bCs/>
          <w:iCs/>
        </w:rPr>
      </w:pPr>
      <w:r w:rsidRPr="00C8022E">
        <w:rPr>
          <w:rFonts w:eastAsia="DengXian"/>
          <w:b/>
          <w:bCs/>
          <w:iCs/>
        </w:rPr>
        <w:t>Proposal 4:</w:t>
      </w:r>
      <w:r w:rsidRPr="00C8022E">
        <w:rPr>
          <w:rFonts w:eastAsia="DengXian"/>
          <w:bCs/>
          <w:iCs/>
        </w:rPr>
        <w:t xml:space="preserve"> For transmitting multiple preambles by the UE, the relation between the root indices should be studied with the objective of achieving maximum robustness to peak detection inaccuracies. </w:t>
      </w:r>
    </w:p>
    <w:p w14:paraId="1FC4F352" w14:textId="77777777" w:rsidR="00FE3ACF" w:rsidRPr="00C8022E" w:rsidRDefault="00FE3ACF" w:rsidP="00FE3ACF">
      <w:pPr>
        <w:pStyle w:val="3GPPText"/>
        <w:rPr>
          <w:rFonts w:eastAsia="DengXian"/>
          <w:bCs/>
          <w:iCs/>
        </w:rPr>
      </w:pPr>
      <w:r w:rsidRPr="00C8022E">
        <w:rPr>
          <w:rFonts w:eastAsia="DengXian"/>
          <w:b/>
          <w:bCs/>
          <w:iCs/>
        </w:rPr>
        <w:t>Proposal 5:</w:t>
      </w:r>
      <w:r w:rsidRPr="00C8022E">
        <w:rPr>
          <w:rFonts w:eastAsia="DengXian"/>
          <w:bCs/>
          <w:iCs/>
        </w:rPr>
        <w:t xml:space="preserve"> To investigate the adequacy and requirements that UE position acquisition methods based on, e.g., DL-TDOA and two-way ranging (TWR) impose on the transmission of reference signals such as SSB, PRS, PRACH and UL-RS, particularly in UE mobility scenarios and considering realistic LO models.</w:t>
      </w:r>
    </w:p>
    <w:p w14:paraId="513A876C" w14:textId="77777777" w:rsidR="00BC71D5" w:rsidRPr="00C8022E" w:rsidRDefault="00BC71D5" w:rsidP="00BC71D5"/>
    <w:p w14:paraId="42EF5602" w14:textId="1D2CE60F" w:rsidR="00A3587A" w:rsidRPr="008A3840" w:rsidRDefault="008A3840" w:rsidP="008A3840">
      <w:pPr>
        <w:pStyle w:val="Titre2"/>
      </w:pPr>
      <w:r w:rsidRPr="008A3840">
        <w:t>SOURCE:</w:t>
      </w:r>
      <w:r w:rsidR="00490900" w:rsidRPr="008A3840">
        <w:t xml:space="preserve"> R1</w:t>
      </w:r>
      <w:r w:rsidR="00A3587A" w:rsidRPr="008A3840">
        <w:t>-2508889</w:t>
      </w:r>
      <w:r w:rsidR="00FE3ACF" w:rsidRPr="008A3840">
        <w:t>| Sharp</w:t>
      </w:r>
      <w:r w:rsidR="00E9458F" w:rsidRPr="008A3840">
        <w:t xml:space="preserve">| </w:t>
      </w:r>
      <w:r w:rsidR="00A3587A" w:rsidRPr="008A3840">
        <w:t>PRACH transmission and detection in NR NTN GNSS resilient operation</w:t>
      </w:r>
      <w:r w:rsidR="00A3587A" w:rsidRPr="008A3840">
        <w:tab/>
      </w:r>
    </w:p>
    <w:p w14:paraId="2860B169" w14:textId="77777777" w:rsidR="00DF1719" w:rsidRPr="00C8022E" w:rsidRDefault="00DF1719" w:rsidP="00DF1719">
      <w:pPr>
        <w:spacing w:before="100" w:beforeAutospacing="1" w:after="100" w:afterAutospacing="1"/>
        <w:jc w:val="both"/>
        <w:rPr>
          <w:bCs/>
          <w:szCs w:val="20"/>
        </w:rPr>
      </w:pPr>
      <w:r w:rsidRPr="00C8022E">
        <w:rPr>
          <w:b/>
          <w:bCs/>
          <w:szCs w:val="20"/>
        </w:rPr>
        <w:t>Observation:</w:t>
      </w:r>
      <w:r w:rsidRPr="00C8022E">
        <w:rPr>
          <w:bCs/>
          <w:szCs w:val="20"/>
        </w:rPr>
        <w:t xml:space="preserve"> A maximum estimation error can be included with a reference distance to reduce the uncertainty, but not sufficient to guarantee the PRACH detection with required tolerance.</w:t>
      </w:r>
    </w:p>
    <w:p w14:paraId="2082DD24" w14:textId="77777777" w:rsidR="00DF1719" w:rsidRPr="00C8022E" w:rsidRDefault="00DF1719" w:rsidP="00DF1719">
      <w:pPr>
        <w:jc w:val="both"/>
        <w:rPr>
          <w:bCs/>
          <w:szCs w:val="20"/>
        </w:rPr>
      </w:pPr>
      <w:r w:rsidRPr="00C8022E">
        <w:rPr>
          <w:b/>
          <w:bCs/>
          <w:szCs w:val="20"/>
        </w:rPr>
        <w:t>Proposal 1:</w:t>
      </w:r>
      <w:r w:rsidRPr="00C8022E">
        <w:rPr>
          <w:bCs/>
          <w:szCs w:val="20"/>
        </w:rPr>
        <w:t xml:space="preserve"> Multiple PRACH transmissions with different timing/frequency estimations should be studied with higher priority as proposed in Solution 1A and Solution 2B. </w:t>
      </w:r>
    </w:p>
    <w:p w14:paraId="576A794E" w14:textId="77777777" w:rsidR="00DF1719" w:rsidRPr="00C8022E" w:rsidRDefault="00DF1719" w:rsidP="00DF1719">
      <w:pPr>
        <w:spacing w:before="100" w:beforeAutospacing="1" w:after="100" w:afterAutospacing="1"/>
        <w:jc w:val="both"/>
        <w:rPr>
          <w:bCs/>
          <w:szCs w:val="20"/>
        </w:rPr>
      </w:pPr>
      <w:r w:rsidRPr="00C8022E">
        <w:rPr>
          <w:b/>
          <w:bCs/>
          <w:szCs w:val="20"/>
          <w:lang w:eastAsia="zh-CN"/>
        </w:rPr>
        <w:t>Proposal 2:</w:t>
      </w:r>
      <w:r w:rsidRPr="00C8022E">
        <w:rPr>
          <w:bCs/>
          <w:szCs w:val="20"/>
          <w:lang w:eastAsia="zh-CN"/>
        </w:rPr>
        <w:t xml:space="preserve"> </w:t>
      </w:r>
      <w:r w:rsidRPr="00C8022E">
        <w:rPr>
          <w:rFonts w:eastAsia="Batang"/>
          <w:bCs/>
          <w:szCs w:val="20"/>
        </w:rPr>
        <w:t>For long preamble formats, the UE may transmit multiple preambles with different TA pre-compensations under a power ramping counter if the maximum timing error is beyond the tolerance</w:t>
      </w:r>
      <w:r w:rsidRPr="00C8022E">
        <w:rPr>
          <w:bCs/>
          <w:szCs w:val="20"/>
        </w:rPr>
        <w:t xml:space="preserve">. </w:t>
      </w:r>
    </w:p>
    <w:p w14:paraId="2ABC8D43" w14:textId="77777777" w:rsidR="00DF1719" w:rsidRPr="00C8022E" w:rsidRDefault="00DF1719" w:rsidP="003C1E81">
      <w:pPr>
        <w:pStyle w:val="Paragraphedeliste"/>
        <w:numPr>
          <w:ilvl w:val="0"/>
          <w:numId w:val="42"/>
        </w:numPr>
        <w:spacing w:before="100" w:beforeAutospacing="1" w:after="100" w:afterAutospacing="1"/>
        <w:contextualSpacing w:val="0"/>
        <w:jc w:val="both"/>
        <w:rPr>
          <w:bCs/>
          <w:szCs w:val="20"/>
        </w:rPr>
      </w:pPr>
      <w:r w:rsidRPr="00C8022E">
        <w:rPr>
          <w:bCs/>
          <w:szCs w:val="20"/>
        </w:rPr>
        <w:t>The step size is determined based on the preamble detection tolerance</w:t>
      </w:r>
    </w:p>
    <w:p w14:paraId="1E841AB5" w14:textId="77777777" w:rsidR="00DF1719" w:rsidRPr="00C8022E" w:rsidRDefault="00DF1719" w:rsidP="003C1E81">
      <w:pPr>
        <w:pStyle w:val="Paragraphedeliste"/>
        <w:numPr>
          <w:ilvl w:val="0"/>
          <w:numId w:val="42"/>
        </w:numPr>
        <w:spacing w:before="100" w:beforeAutospacing="1" w:after="100" w:afterAutospacing="1"/>
        <w:contextualSpacing w:val="0"/>
        <w:jc w:val="both"/>
        <w:rPr>
          <w:bCs/>
          <w:szCs w:val="20"/>
        </w:rPr>
      </w:pPr>
      <w:r w:rsidRPr="00C8022E">
        <w:rPr>
          <w:bCs/>
          <w:szCs w:val="20"/>
        </w:rPr>
        <w:t>Consider gNB preamble detection enhancements including extended detection region and partial preamble detection</w:t>
      </w:r>
    </w:p>
    <w:p w14:paraId="4D0163A6" w14:textId="77777777" w:rsidR="00DF1719" w:rsidRPr="00C8022E" w:rsidRDefault="00DF1719" w:rsidP="00DF1719">
      <w:pPr>
        <w:jc w:val="both"/>
        <w:rPr>
          <w:bCs/>
          <w:szCs w:val="20"/>
        </w:rPr>
      </w:pPr>
      <w:r w:rsidRPr="00C8022E">
        <w:rPr>
          <w:b/>
          <w:bCs/>
          <w:szCs w:val="20"/>
        </w:rPr>
        <w:t>Proposal 3:</w:t>
      </w:r>
      <w:r w:rsidRPr="00C8022E">
        <w:rPr>
          <w:bCs/>
          <w:szCs w:val="20"/>
        </w:rPr>
        <w:t xml:space="preserve"> NTN UE can define extended RO region in consecutive RO configurations for short preamble transmission</w:t>
      </w:r>
    </w:p>
    <w:p w14:paraId="4958C599" w14:textId="77777777" w:rsidR="00DF1719" w:rsidRPr="00C8022E" w:rsidRDefault="00DF1719" w:rsidP="003C1E81">
      <w:pPr>
        <w:pStyle w:val="Paragraphedeliste"/>
        <w:numPr>
          <w:ilvl w:val="0"/>
          <w:numId w:val="42"/>
        </w:numPr>
        <w:spacing w:before="0" w:after="0"/>
        <w:contextualSpacing w:val="0"/>
        <w:jc w:val="both"/>
        <w:rPr>
          <w:bCs/>
          <w:szCs w:val="20"/>
        </w:rPr>
      </w:pPr>
      <w:r w:rsidRPr="00C8022E">
        <w:rPr>
          <w:bCs/>
          <w:szCs w:val="20"/>
        </w:rPr>
        <w:t>gNB may relax the reception restrictions and allow cross RO preamble detection.</w:t>
      </w:r>
    </w:p>
    <w:p w14:paraId="041B5547" w14:textId="39680337" w:rsidR="00E9458F" w:rsidRPr="00C8022E" w:rsidRDefault="00DF1719" w:rsidP="006C1CF8">
      <w:pPr>
        <w:adjustRightInd w:val="0"/>
        <w:snapToGrid w:val="0"/>
        <w:spacing w:before="100" w:beforeAutospacing="1" w:after="100" w:afterAutospacing="1"/>
        <w:jc w:val="both"/>
        <w:rPr>
          <w:rFonts w:eastAsia="Batang"/>
          <w:bCs/>
          <w:szCs w:val="20"/>
        </w:rPr>
      </w:pPr>
      <w:r w:rsidRPr="00C8022E">
        <w:rPr>
          <w:b/>
          <w:bCs/>
          <w:szCs w:val="20"/>
          <w:lang w:eastAsia="zh-CN"/>
        </w:rPr>
        <w:t>Proposal 4</w:t>
      </w:r>
      <w:r w:rsidRPr="00C8022E">
        <w:rPr>
          <w:bCs/>
          <w:szCs w:val="20"/>
          <w:lang w:eastAsia="zh-CN"/>
        </w:rPr>
        <w:t>: Solution 1D should be supported with negative</w:t>
      </w:r>
      <w:r w:rsidRPr="00C8022E">
        <w:rPr>
          <w:rFonts w:eastAsia="Batang"/>
          <w:bCs/>
          <w:szCs w:val="20"/>
        </w:rPr>
        <w:t xml:space="preserve"> TA value and extended TA value range in RAR for GNSS resilience operation.</w:t>
      </w:r>
    </w:p>
    <w:p w14:paraId="72C36E4E" w14:textId="52DD5023" w:rsidR="00A3587A" w:rsidRPr="008A3840" w:rsidRDefault="008A3840" w:rsidP="008A3840">
      <w:pPr>
        <w:pStyle w:val="Titre2"/>
      </w:pPr>
      <w:r w:rsidRPr="008A3840">
        <w:t>SOURCE:</w:t>
      </w:r>
      <w:r w:rsidR="00490900" w:rsidRPr="008A3840">
        <w:t xml:space="preserve"> R1</w:t>
      </w:r>
      <w:r w:rsidR="00A3587A" w:rsidRPr="008A3840">
        <w:t>-2508970</w:t>
      </w:r>
      <w:r w:rsidR="00DF1719" w:rsidRPr="008A3840">
        <w:t>| ETRI |</w:t>
      </w:r>
      <w:r w:rsidR="00A3587A" w:rsidRPr="008A3840">
        <w:t>Discussion on N</w:t>
      </w:r>
      <w:r w:rsidR="00DF1719" w:rsidRPr="008A3840">
        <w:t>R-NTN GNSS resilient operations</w:t>
      </w:r>
    </w:p>
    <w:p w14:paraId="29494F62" w14:textId="77777777" w:rsidR="00507B61" w:rsidRPr="00C8022E" w:rsidRDefault="00507B61" w:rsidP="00507B61">
      <w:pPr>
        <w:rPr>
          <w:bCs/>
          <w:szCs w:val="20"/>
          <w:lang w:val="en-GB"/>
        </w:rPr>
      </w:pPr>
      <w:r w:rsidRPr="00C8022E">
        <w:rPr>
          <w:b/>
          <w:bCs/>
          <w:szCs w:val="20"/>
        </w:rPr>
        <w:t xml:space="preserve">Observation </w:t>
      </w:r>
      <w:r w:rsidRPr="00C8022E">
        <w:rPr>
          <w:b/>
          <w:bCs/>
          <w:noProof/>
          <w:szCs w:val="20"/>
        </w:rPr>
        <w:t>1</w:t>
      </w:r>
      <w:r w:rsidRPr="00C8022E">
        <w:rPr>
          <w:b/>
          <w:bCs/>
          <w:szCs w:val="20"/>
        </w:rPr>
        <w:t>:</w:t>
      </w:r>
      <w:r w:rsidRPr="00C8022E">
        <w:rPr>
          <w:bCs/>
          <w:szCs w:val="20"/>
        </w:rPr>
        <w:t xml:space="preserve"> The differential beam radius between the beam footprints projected onto the Earth’s surface and the circular beam in Table 6.1.1.1-1 TR 38.821 are non-trivial.Observation </w:t>
      </w:r>
      <w:r w:rsidRPr="00C8022E">
        <w:rPr>
          <w:bCs/>
          <w:noProof/>
          <w:szCs w:val="20"/>
        </w:rPr>
        <w:t>1</w:t>
      </w:r>
      <w:r w:rsidRPr="00C8022E">
        <w:rPr>
          <w:bCs/>
          <w:szCs w:val="20"/>
        </w:rPr>
        <w:t>: The differential beam radius between the beam footprints projected onto the Earth’s surface and the circular beam in Table 6.1.1.1-1 TR 38.821 are non-trivial.</w:t>
      </w:r>
    </w:p>
    <w:p w14:paraId="7C7728BB" w14:textId="77777777" w:rsidR="00507B61" w:rsidRPr="00C8022E" w:rsidRDefault="00507B61" w:rsidP="00507B61">
      <w:pPr>
        <w:pStyle w:val="Lgende"/>
        <w:rPr>
          <w:b w:val="0"/>
          <w:color w:val="auto"/>
          <w:sz w:val="20"/>
          <w:szCs w:val="20"/>
        </w:rPr>
      </w:pPr>
      <w:r w:rsidRPr="00C8022E">
        <w:rPr>
          <w:color w:val="auto"/>
          <w:sz w:val="20"/>
          <w:szCs w:val="20"/>
        </w:rPr>
        <w:t xml:space="preserve">Observation </w:t>
      </w:r>
      <w:r w:rsidRPr="00C8022E">
        <w:rPr>
          <w:noProof/>
          <w:color w:val="auto"/>
          <w:sz w:val="20"/>
          <w:szCs w:val="20"/>
        </w:rPr>
        <w:t>2</w:t>
      </w:r>
      <w:r w:rsidRPr="00C8022E">
        <w:rPr>
          <w:color w:val="auto"/>
          <w:sz w:val="20"/>
          <w:szCs w:val="20"/>
        </w:rPr>
        <w:t>:</w:t>
      </w:r>
      <w:r w:rsidRPr="00C8022E">
        <w:rPr>
          <w:b w:val="0"/>
          <w:color w:val="auto"/>
          <w:sz w:val="20"/>
          <w:szCs w:val="20"/>
        </w:rPr>
        <w:t xml:space="preserve"> When the location uncertainty area is the area served by the beam, the maximum differential position (</w:t>
      </w:r>
      <w:r w:rsidRPr="00C8022E">
        <w:rPr>
          <w:rFonts w:eastAsia="Malgun Gothic"/>
          <w:b w:val="0"/>
          <w:color w:val="auto"/>
          <w:sz w:val="20"/>
          <w:szCs w:val="20"/>
        </w:rPr>
        <w:t>Δ</w:t>
      </w:r>
      <w:r w:rsidRPr="00C8022E">
        <w:rPr>
          <w:b w:val="0"/>
          <w:color w:val="auto"/>
          <w:sz w:val="20"/>
          <w:szCs w:val="20"/>
        </w:rPr>
        <w:t>p), delay (</w:t>
      </w:r>
      <w:r w:rsidRPr="00C8022E">
        <w:rPr>
          <w:rFonts w:eastAsia="Malgun Gothic"/>
          <w:b w:val="0"/>
          <w:color w:val="auto"/>
          <w:sz w:val="20"/>
          <w:szCs w:val="20"/>
        </w:rPr>
        <w:t>Δ</w:t>
      </w:r>
      <w:r w:rsidRPr="00C8022E">
        <w:rPr>
          <w:b w:val="0"/>
          <w:color w:val="auto"/>
          <w:sz w:val="20"/>
          <w:szCs w:val="20"/>
        </w:rPr>
        <w:t>t), and the differential Doppler values (</w:t>
      </w:r>
      <w:r w:rsidRPr="00C8022E">
        <w:rPr>
          <w:rFonts w:eastAsia="Malgun Gothic"/>
          <w:b w:val="0"/>
          <w:color w:val="auto"/>
          <w:sz w:val="20"/>
          <w:szCs w:val="20"/>
        </w:rPr>
        <w:t>Δf</w:t>
      </w:r>
      <w:r w:rsidRPr="00C8022E">
        <w:rPr>
          <w:rFonts w:eastAsia="Malgun Gothic"/>
          <w:b w:val="0"/>
          <w:color w:val="auto"/>
          <w:sz w:val="20"/>
          <w:szCs w:val="20"/>
          <w:vertAlign w:val="subscript"/>
        </w:rPr>
        <w:t>d</w:t>
      </w:r>
      <w:r w:rsidRPr="00C8022E">
        <w:rPr>
          <w:b w:val="0"/>
          <w:color w:val="auto"/>
          <w:sz w:val="20"/>
          <w:szCs w:val="20"/>
        </w:rPr>
        <w:t>) between UEs at the farthest and closest points from the satellite for Set-1 in Table 6.1.1.1-1 TR 38.821 are as follows:</w:t>
      </w:r>
    </w:p>
    <w:tbl>
      <w:tblPr>
        <w:tblStyle w:val="Grilledutableau"/>
        <w:tblW w:w="6979" w:type="dxa"/>
        <w:jc w:val="center"/>
        <w:tblLook w:val="04A0" w:firstRow="1" w:lastRow="0" w:firstColumn="1" w:lastColumn="0" w:noHBand="0" w:noVBand="1"/>
      </w:tblPr>
      <w:tblGrid>
        <w:gridCol w:w="894"/>
        <w:gridCol w:w="612"/>
        <w:gridCol w:w="877"/>
        <w:gridCol w:w="742"/>
        <w:gridCol w:w="803"/>
        <w:gridCol w:w="631"/>
        <w:gridCol w:w="877"/>
        <w:gridCol w:w="742"/>
        <w:gridCol w:w="801"/>
      </w:tblGrid>
      <w:tr w:rsidR="00507B61" w:rsidRPr="00C8022E" w14:paraId="34A75CCD" w14:textId="77777777" w:rsidTr="00955410">
        <w:trPr>
          <w:trHeight w:val="283"/>
          <w:jc w:val="center"/>
        </w:trPr>
        <w:tc>
          <w:tcPr>
            <w:tcW w:w="906" w:type="dxa"/>
            <w:shd w:val="clear" w:color="auto" w:fill="95B3D7" w:themeFill="accent1" w:themeFillTint="99"/>
            <w:vAlign w:val="center"/>
          </w:tcPr>
          <w:p w14:paraId="02628EBD" w14:textId="77777777" w:rsidR="00507B61" w:rsidRPr="00C8022E" w:rsidRDefault="00507B61" w:rsidP="00955410">
            <w:pPr>
              <w:spacing w:after="0" w:line="0" w:lineRule="atLeast"/>
              <w:jc w:val="center"/>
              <w:rPr>
                <w:sz w:val="18"/>
                <w:szCs w:val="18"/>
              </w:rPr>
            </w:pPr>
          </w:p>
        </w:tc>
        <w:tc>
          <w:tcPr>
            <w:tcW w:w="3058" w:type="dxa"/>
            <w:gridSpan w:val="4"/>
            <w:shd w:val="clear" w:color="auto" w:fill="95B3D7" w:themeFill="accent1" w:themeFillTint="99"/>
            <w:vAlign w:val="center"/>
          </w:tcPr>
          <w:p w14:paraId="1A0AA56E" w14:textId="77777777" w:rsidR="00507B61" w:rsidRPr="00C8022E" w:rsidRDefault="00507B61" w:rsidP="00955410">
            <w:pPr>
              <w:spacing w:after="0" w:line="0" w:lineRule="atLeast"/>
              <w:jc w:val="center"/>
              <w:rPr>
                <w:rFonts w:eastAsia="SimSun"/>
                <w:sz w:val="18"/>
                <w:szCs w:val="18"/>
              </w:rPr>
            </w:pPr>
            <w:r w:rsidRPr="00C8022E">
              <w:rPr>
                <w:sz w:val="18"/>
                <w:szCs w:val="18"/>
              </w:rPr>
              <w:t xml:space="preserve">Set-1 </w:t>
            </w:r>
            <w:r w:rsidRPr="00C8022E">
              <w:rPr>
                <w:rFonts w:hint="eastAsia"/>
                <w:sz w:val="18"/>
                <w:szCs w:val="18"/>
              </w:rPr>
              <w:t>LEO 600km</w:t>
            </w:r>
          </w:p>
        </w:tc>
        <w:tc>
          <w:tcPr>
            <w:tcW w:w="3015" w:type="dxa"/>
            <w:gridSpan w:val="4"/>
            <w:shd w:val="clear" w:color="auto" w:fill="95B3D7" w:themeFill="accent1" w:themeFillTint="99"/>
            <w:vAlign w:val="center"/>
          </w:tcPr>
          <w:p w14:paraId="25792C5B" w14:textId="77777777" w:rsidR="00507B61" w:rsidRPr="00C8022E" w:rsidRDefault="00507B61" w:rsidP="00955410">
            <w:pPr>
              <w:spacing w:after="0" w:line="0" w:lineRule="atLeast"/>
              <w:jc w:val="center"/>
              <w:rPr>
                <w:rFonts w:eastAsia="SimSun"/>
                <w:sz w:val="18"/>
                <w:szCs w:val="18"/>
              </w:rPr>
            </w:pPr>
            <w:r w:rsidRPr="00C8022E">
              <w:rPr>
                <w:sz w:val="18"/>
                <w:szCs w:val="18"/>
              </w:rPr>
              <w:t xml:space="preserve">Set-1 </w:t>
            </w:r>
            <w:r w:rsidRPr="00C8022E">
              <w:rPr>
                <w:rFonts w:hint="eastAsia"/>
                <w:sz w:val="18"/>
                <w:szCs w:val="18"/>
              </w:rPr>
              <w:t xml:space="preserve">LEO </w:t>
            </w:r>
            <w:r w:rsidRPr="00C8022E">
              <w:rPr>
                <w:sz w:val="18"/>
                <w:szCs w:val="18"/>
              </w:rPr>
              <w:t>12</w:t>
            </w:r>
            <w:r w:rsidRPr="00C8022E">
              <w:rPr>
                <w:rFonts w:hint="eastAsia"/>
                <w:sz w:val="18"/>
                <w:szCs w:val="18"/>
              </w:rPr>
              <w:t>00km</w:t>
            </w:r>
          </w:p>
        </w:tc>
      </w:tr>
      <w:tr w:rsidR="00507B61" w:rsidRPr="00C8022E" w14:paraId="1CC7A6AE" w14:textId="77777777" w:rsidTr="00955410">
        <w:trPr>
          <w:trHeight w:val="283"/>
          <w:jc w:val="center"/>
        </w:trPr>
        <w:tc>
          <w:tcPr>
            <w:tcW w:w="906" w:type="dxa"/>
            <w:vAlign w:val="center"/>
          </w:tcPr>
          <w:p w14:paraId="139FF1BA" w14:textId="77777777" w:rsidR="00507B61" w:rsidRPr="00C8022E" w:rsidRDefault="00507B61" w:rsidP="00955410">
            <w:pPr>
              <w:spacing w:after="0" w:line="0" w:lineRule="atLeast"/>
              <w:jc w:val="center"/>
              <w:rPr>
                <w:sz w:val="18"/>
                <w:szCs w:val="18"/>
              </w:rPr>
            </w:pPr>
          </w:p>
        </w:tc>
        <w:tc>
          <w:tcPr>
            <w:tcW w:w="1509" w:type="dxa"/>
            <w:gridSpan w:val="2"/>
            <w:vAlign w:val="center"/>
          </w:tcPr>
          <w:p w14:paraId="7A092A75" w14:textId="77777777" w:rsidR="00507B61" w:rsidRPr="00C8022E" w:rsidRDefault="00507B61" w:rsidP="00955410">
            <w:pPr>
              <w:spacing w:after="0" w:line="0" w:lineRule="atLeast"/>
              <w:jc w:val="center"/>
              <w:rPr>
                <w:sz w:val="18"/>
                <w:szCs w:val="18"/>
              </w:rPr>
            </w:pPr>
            <w:r w:rsidRPr="00C8022E">
              <w:rPr>
                <w:rFonts w:eastAsia="Malgun Gothic"/>
                <w:sz w:val="18"/>
                <w:szCs w:val="18"/>
              </w:rPr>
              <w:t>Δ</w:t>
            </w:r>
            <w:r w:rsidRPr="00C8022E">
              <w:rPr>
                <w:sz w:val="18"/>
                <w:szCs w:val="18"/>
              </w:rPr>
              <w:t>p (km)</w:t>
            </w:r>
          </w:p>
        </w:tc>
        <w:tc>
          <w:tcPr>
            <w:tcW w:w="1549" w:type="dxa"/>
            <w:gridSpan w:val="2"/>
            <w:vAlign w:val="center"/>
          </w:tcPr>
          <w:p w14:paraId="4CAECC0E" w14:textId="77777777" w:rsidR="00507B61" w:rsidRPr="00C8022E" w:rsidRDefault="00507B61" w:rsidP="00955410">
            <w:pPr>
              <w:spacing w:after="0" w:line="0" w:lineRule="atLeast"/>
              <w:jc w:val="center"/>
              <w:rPr>
                <w:rFonts w:eastAsia="SimSun"/>
                <w:sz w:val="18"/>
                <w:szCs w:val="18"/>
              </w:rPr>
            </w:pPr>
            <w:r w:rsidRPr="00C8022E">
              <w:rPr>
                <w:sz w:val="18"/>
                <w:szCs w:val="18"/>
              </w:rPr>
              <w:t>Δt (</w:t>
            </w:r>
            <w:r w:rsidRPr="00C8022E">
              <w:rPr>
                <w:rFonts w:eastAsia="Malgun Gothic"/>
                <w:sz w:val="18"/>
                <w:szCs w:val="18"/>
              </w:rPr>
              <w:t>μ</w:t>
            </w:r>
            <w:r w:rsidRPr="00C8022E">
              <w:rPr>
                <w:sz w:val="18"/>
                <w:szCs w:val="18"/>
              </w:rPr>
              <w:t>s)</w:t>
            </w:r>
          </w:p>
        </w:tc>
        <w:tc>
          <w:tcPr>
            <w:tcW w:w="1529" w:type="dxa"/>
            <w:gridSpan w:val="2"/>
            <w:vAlign w:val="center"/>
          </w:tcPr>
          <w:p w14:paraId="68D7112C" w14:textId="77777777" w:rsidR="00507B61" w:rsidRPr="00C8022E" w:rsidRDefault="00507B61" w:rsidP="00955410">
            <w:pPr>
              <w:spacing w:after="0" w:line="0" w:lineRule="atLeast"/>
              <w:jc w:val="center"/>
              <w:rPr>
                <w:sz w:val="18"/>
                <w:szCs w:val="18"/>
              </w:rPr>
            </w:pPr>
            <w:r w:rsidRPr="00C8022E">
              <w:rPr>
                <w:rFonts w:eastAsia="Malgun Gothic"/>
                <w:sz w:val="18"/>
                <w:szCs w:val="18"/>
              </w:rPr>
              <w:t>Δ</w:t>
            </w:r>
            <w:r w:rsidRPr="00C8022E">
              <w:rPr>
                <w:rFonts w:eastAsia="Malgun Gothic"/>
                <w:sz w:val="18"/>
                <w:szCs w:val="18"/>
                <w:lang w:eastAsia="ko-KR"/>
              </w:rPr>
              <w:t>p</w:t>
            </w:r>
            <w:r w:rsidRPr="00C8022E">
              <w:rPr>
                <w:sz w:val="18"/>
                <w:szCs w:val="18"/>
              </w:rPr>
              <w:t xml:space="preserve"> (km)</w:t>
            </w:r>
          </w:p>
        </w:tc>
        <w:tc>
          <w:tcPr>
            <w:tcW w:w="1486" w:type="dxa"/>
            <w:gridSpan w:val="2"/>
            <w:vAlign w:val="center"/>
          </w:tcPr>
          <w:p w14:paraId="1DBAA7E4" w14:textId="77777777" w:rsidR="00507B61" w:rsidRPr="00C8022E" w:rsidRDefault="00507B61" w:rsidP="00955410">
            <w:pPr>
              <w:spacing w:after="0" w:line="0" w:lineRule="atLeast"/>
              <w:jc w:val="center"/>
              <w:rPr>
                <w:sz w:val="18"/>
                <w:szCs w:val="18"/>
              </w:rPr>
            </w:pPr>
            <w:r w:rsidRPr="00C8022E">
              <w:rPr>
                <w:sz w:val="18"/>
                <w:szCs w:val="18"/>
              </w:rPr>
              <w:t>Δt (</w:t>
            </w:r>
            <w:r w:rsidRPr="00C8022E">
              <w:rPr>
                <w:rFonts w:eastAsia="Malgun Gothic"/>
                <w:sz w:val="18"/>
                <w:szCs w:val="18"/>
              </w:rPr>
              <w:t>μ</w:t>
            </w:r>
            <w:r w:rsidRPr="00C8022E">
              <w:rPr>
                <w:sz w:val="18"/>
                <w:szCs w:val="18"/>
              </w:rPr>
              <w:t>s)</w:t>
            </w:r>
          </w:p>
        </w:tc>
      </w:tr>
      <w:tr w:rsidR="00507B61" w:rsidRPr="00C8022E" w14:paraId="60BFF03C" w14:textId="77777777" w:rsidTr="00955410">
        <w:trPr>
          <w:trHeight w:val="283"/>
          <w:jc w:val="center"/>
        </w:trPr>
        <w:tc>
          <w:tcPr>
            <w:tcW w:w="906" w:type="dxa"/>
            <w:vAlign w:val="center"/>
          </w:tcPr>
          <w:p w14:paraId="32521450" w14:textId="77777777" w:rsidR="00507B61" w:rsidRPr="00C8022E" w:rsidRDefault="00507B61" w:rsidP="00955410">
            <w:pPr>
              <w:spacing w:after="0" w:line="0" w:lineRule="atLeast"/>
              <w:jc w:val="center"/>
              <w:rPr>
                <w:sz w:val="18"/>
                <w:szCs w:val="18"/>
              </w:rPr>
            </w:pPr>
          </w:p>
        </w:tc>
        <w:tc>
          <w:tcPr>
            <w:tcW w:w="618" w:type="dxa"/>
            <w:vAlign w:val="center"/>
          </w:tcPr>
          <w:p w14:paraId="11E21642" w14:textId="77777777" w:rsidR="00507B61" w:rsidRPr="00C8022E" w:rsidRDefault="00507B61" w:rsidP="00955410">
            <w:pPr>
              <w:spacing w:after="0" w:line="0" w:lineRule="atLeast"/>
              <w:jc w:val="center"/>
              <w:rPr>
                <w:sz w:val="18"/>
                <w:szCs w:val="18"/>
              </w:rPr>
            </w:pPr>
            <w:r w:rsidRPr="00C8022E">
              <w:rPr>
                <w:rFonts w:eastAsia="Malgun Gothic"/>
                <w:kern w:val="24"/>
                <w:sz w:val="18"/>
                <w:szCs w:val="18"/>
              </w:rPr>
              <w:t>BP 1</w:t>
            </w:r>
          </w:p>
        </w:tc>
        <w:tc>
          <w:tcPr>
            <w:tcW w:w="891" w:type="dxa"/>
            <w:vAlign w:val="center"/>
          </w:tcPr>
          <w:p w14:paraId="297CA99C" w14:textId="77777777" w:rsidR="00507B61" w:rsidRPr="00C8022E" w:rsidRDefault="00507B61" w:rsidP="00955410">
            <w:pPr>
              <w:spacing w:after="0" w:line="0" w:lineRule="atLeast"/>
              <w:jc w:val="center"/>
              <w:rPr>
                <w:sz w:val="18"/>
                <w:szCs w:val="18"/>
              </w:rPr>
            </w:pPr>
            <w:r w:rsidRPr="00C8022E">
              <w:rPr>
                <w:rFonts w:eastAsia="Malgun Gothic"/>
                <w:kern w:val="24"/>
                <w:sz w:val="18"/>
                <w:szCs w:val="18"/>
              </w:rPr>
              <w:t>BP 2</w:t>
            </w:r>
          </w:p>
        </w:tc>
        <w:tc>
          <w:tcPr>
            <w:tcW w:w="743" w:type="dxa"/>
            <w:vAlign w:val="center"/>
          </w:tcPr>
          <w:p w14:paraId="2E839206" w14:textId="77777777" w:rsidR="00507B61" w:rsidRPr="00C8022E" w:rsidRDefault="00507B61" w:rsidP="00955410">
            <w:pPr>
              <w:spacing w:after="0" w:line="0" w:lineRule="atLeast"/>
              <w:jc w:val="center"/>
              <w:rPr>
                <w:sz w:val="18"/>
                <w:szCs w:val="18"/>
              </w:rPr>
            </w:pPr>
            <w:r w:rsidRPr="00C8022E">
              <w:rPr>
                <w:rFonts w:eastAsia="Malgun Gothic"/>
                <w:kern w:val="24"/>
                <w:sz w:val="18"/>
                <w:szCs w:val="18"/>
              </w:rPr>
              <w:t>BP 1</w:t>
            </w:r>
          </w:p>
        </w:tc>
        <w:tc>
          <w:tcPr>
            <w:tcW w:w="806" w:type="dxa"/>
            <w:vAlign w:val="center"/>
          </w:tcPr>
          <w:p w14:paraId="0885CD8B" w14:textId="77777777" w:rsidR="00507B61" w:rsidRPr="00C8022E" w:rsidRDefault="00507B61" w:rsidP="00955410">
            <w:pPr>
              <w:spacing w:after="0" w:line="0" w:lineRule="atLeast"/>
              <w:jc w:val="center"/>
              <w:rPr>
                <w:sz w:val="18"/>
                <w:szCs w:val="18"/>
              </w:rPr>
            </w:pPr>
            <w:r w:rsidRPr="00C8022E">
              <w:rPr>
                <w:rFonts w:eastAsia="Malgun Gothic"/>
                <w:kern w:val="24"/>
                <w:sz w:val="18"/>
                <w:szCs w:val="18"/>
              </w:rPr>
              <w:t>BP 2</w:t>
            </w:r>
          </w:p>
        </w:tc>
        <w:tc>
          <w:tcPr>
            <w:tcW w:w="638" w:type="dxa"/>
            <w:vAlign w:val="center"/>
          </w:tcPr>
          <w:p w14:paraId="102B0D6A" w14:textId="77777777" w:rsidR="00507B61" w:rsidRPr="00C8022E" w:rsidRDefault="00507B61" w:rsidP="00955410">
            <w:pPr>
              <w:spacing w:after="0" w:line="0" w:lineRule="atLeast"/>
              <w:jc w:val="center"/>
              <w:rPr>
                <w:sz w:val="18"/>
                <w:szCs w:val="18"/>
              </w:rPr>
            </w:pPr>
            <w:r w:rsidRPr="00C8022E">
              <w:rPr>
                <w:rFonts w:eastAsia="Malgun Gothic"/>
                <w:kern w:val="24"/>
                <w:sz w:val="18"/>
                <w:szCs w:val="18"/>
              </w:rPr>
              <w:t>BP 1</w:t>
            </w:r>
          </w:p>
        </w:tc>
        <w:tc>
          <w:tcPr>
            <w:tcW w:w="891" w:type="dxa"/>
            <w:vAlign w:val="center"/>
          </w:tcPr>
          <w:p w14:paraId="5EAE4CA9" w14:textId="77777777" w:rsidR="00507B61" w:rsidRPr="00C8022E" w:rsidRDefault="00507B61" w:rsidP="00955410">
            <w:pPr>
              <w:spacing w:after="0" w:line="0" w:lineRule="atLeast"/>
              <w:jc w:val="center"/>
              <w:rPr>
                <w:sz w:val="18"/>
                <w:szCs w:val="18"/>
              </w:rPr>
            </w:pPr>
            <w:r w:rsidRPr="00C8022E">
              <w:rPr>
                <w:rFonts w:eastAsia="Malgun Gothic"/>
                <w:kern w:val="24"/>
                <w:sz w:val="18"/>
                <w:szCs w:val="18"/>
              </w:rPr>
              <w:t>BP 2</w:t>
            </w:r>
          </w:p>
        </w:tc>
        <w:tc>
          <w:tcPr>
            <w:tcW w:w="743" w:type="dxa"/>
            <w:vAlign w:val="center"/>
          </w:tcPr>
          <w:p w14:paraId="5FBFCF3A" w14:textId="77777777" w:rsidR="00507B61" w:rsidRPr="00C8022E" w:rsidRDefault="00507B61" w:rsidP="00955410">
            <w:pPr>
              <w:spacing w:after="0" w:line="0" w:lineRule="atLeast"/>
              <w:jc w:val="center"/>
              <w:rPr>
                <w:sz w:val="18"/>
                <w:szCs w:val="18"/>
              </w:rPr>
            </w:pPr>
            <w:r w:rsidRPr="00C8022E">
              <w:rPr>
                <w:rFonts w:eastAsia="Malgun Gothic"/>
                <w:kern w:val="24"/>
                <w:sz w:val="18"/>
                <w:szCs w:val="18"/>
              </w:rPr>
              <w:t>BP 1</w:t>
            </w:r>
          </w:p>
        </w:tc>
        <w:tc>
          <w:tcPr>
            <w:tcW w:w="743" w:type="dxa"/>
            <w:vAlign w:val="center"/>
          </w:tcPr>
          <w:p w14:paraId="5C7DCA1F" w14:textId="77777777" w:rsidR="00507B61" w:rsidRPr="00C8022E" w:rsidRDefault="00507B61" w:rsidP="00955410">
            <w:pPr>
              <w:spacing w:after="0" w:line="0" w:lineRule="atLeast"/>
              <w:jc w:val="center"/>
              <w:rPr>
                <w:sz w:val="18"/>
                <w:szCs w:val="18"/>
              </w:rPr>
            </w:pPr>
            <w:r w:rsidRPr="00C8022E">
              <w:rPr>
                <w:rFonts w:eastAsia="Malgun Gothic"/>
                <w:kern w:val="24"/>
                <w:sz w:val="18"/>
                <w:szCs w:val="18"/>
              </w:rPr>
              <w:t>BP 2</w:t>
            </w:r>
          </w:p>
        </w:tc>
      </w:tr>
      <w:tr w:rsidR="00507B61" w:rsidRPr="00C8022E" w14:paraId="18864AF6" w14:textId="77777777" w:rsidTr="00955410">
        <w:trPr>
          <w:trHeight w:val="283"/>
          <w:jc w:val="center"/>
        </w:trPr>
        <w:tc>
          <w:tcPr>
            <w:tcW w:w="906" w:type="dxa"/>
            <w:vAlign w:val="center"/>
          </w:tcPr>
          <w:p w14:paraId="3E7019FE" w14:textId="77777777" w:rsidR="00507B61" w:rsidRPr="00C8022E" w:rsidRDefault="00507B61" w:rsidP="00955410">
            <w:pPr>
              <w:spacing w:after="0" w:line="0" w:lineRule="atLeast"/>
              <w:jc w:val="center"/>
              <w:rPr>
                <w:sz w:val="18"/>
                <w:szCs w:val="18"/>
              </w:rPr>
            </w:pPr>
            <w:r w:rsidRPr="00C8022E">
              <w:rPr>
                <w:rFonts w:eastAsia="Malgun Gothic"/>
                <w:kern w:val="24"/>
                <w:sz w:val="18"/>
                <w:szCs w:val="18"/>
              </w:rPr>
              <w:t>2 GHz</w:t>
            </w:r>
          </w:p>
        </w:tc>
        <w:tc>
          <w:tcPr>
            <w:tcW w:w="618" w:type="dxa"/>
            <w:vAlign w:val="center"/>
          </w:tcPr>
          <w:p w14:paraId="6DA20A33" w14:textId="77777777" w:rsidR="00507B61" w:rsidRPr="00C8022E" w:rsidRDefault="00507B61" w:rsidP="00955410">
            <w:pPr>
              <w:spacing w:after="0" w:line="0" w:lineRule="atLeast"/>
              <w:jc w:val="center"/>
              <w:rPr>
                <w:sz w:val="18"/>
                <w:szCs w:val="18"/>
              </w:rPr>
            </w:pPr>
            <w:r w:rsidRPr="00C8022E">
              <w:rPr>
                <w:rFonts w:hint="eastAsia"/>
                <w:sz w:val="18"/>
                <w:szCs w:val="18"/>
                <w:lang w:eastAsia="ko-KR"/>
              </w:rPr>
              <w:t>5</w:t>
            </w:r>
            <w:r w:rsidRPr="00C8022E">
              <w:rPr>
                <w:sz w:val="18"/>
                <w:szCs w:val="18"/>
                <w:lang w:eastAsia="ko-KR"/>
              </w:rPr>
              <w:t>0</w:t>
            </w:r>
          </w:p>
        </w:tc>
        <w:tc>
          <w:tcPr>
            <w:tcW w:w="891" w:type="dxa"/>
            <w:vAlign w:val="center"/>
          </w:tcPr>
          <w:p w14:paraId="7C6E3A10" w14:textId="77777777" w:rsidR="00507B61" w:rsidRPr="00C8022E" w:rsidRDefault="00507B61" w:rsidP="00955410">
            <w:pPr>
              <w:spacing w:after="0" w:line="0" w:lineRule="atLeast"/>
              <w:jc w:val="center"/>
              <w:rPr>
                <w:sz w:val="18"/>
                <w:szCs w:val="18"/>
              </w:rPr>
            </w:pPr>
            <w:r w:rsidRPr="00C8022E">
              <w:rPr>
                <w:rFonts w:hint="eastAsia"/>
                <w:sz w:val="18"/>
                <w:szCs w:val="18"/>
                <w:lang w:eastAsia="ko-KR"/>
              </w:rPr>
              <w:t>2</w:t>
            </w:r>
            <w:r w:rsidRPr="00C8022E">
              <w:rPr>
                <w:sz w:val="18"/>
                <w:szCs w:val="18"/>
                <w:lang w:eastAsia="ko-KR"/>
              </w:rPr>
              <w:t>81</w:t>
            </w:r>
          </w:p>
        </w:tc>
        <w:tc>
          <w:tcPr>
            <w:tcW w:w="743" w:type="dxa"/>
            <w:vAlign w:val="center"/>
          </w:tcPr>
          <w:p w14:paraId="2BB67B9D" w14:textId="77777777" w:rsidR="00507B61" w:rsidRPr="00C8022E" w:rsidRDefault="00507B61" w:rsidP="00955410">
            <w:pPr>
              <w:spacing w:after="0" w:line="0" w:lineRule="atLeast"/>
              <w:jc w:val="center"/>
              <w:rPr>
                <w:rFonts w:eastAsia="Times New Roman"/>
                <w:kern w:val="24"/>
                <w:sz w:val="18"/>
                <w:szCs w:val="18"/>
              </w:rPr>
            </w:pPr>
            <w:r w:rsidRPr="00C8022E">
              <w:rPr>
                <w:rFonts w:hint="eastAsia"/>
                <w:kern w:val="24"/>
                <w:sz w:val="18"/>
                <w:szCs w:val="18"/>
                <w:lang w:eastAsia="ko-KR"/>
              </w:rPr>
              <w:t>1</w:t>
            </w:r>
            <w:r w:rsidRPr="00C8022E">
              <w:rPr>
                <w:kern w:val="24"/>
                <w:sz w:val="18"/>
                <w:szCs w:val="18"/>
                <w:lang w:eastAsia="ko-KR"/>
              </w:rPr>
              <w:t>44.43</w:t>
            </w:r>
          </w:p>
        </w:tc>
        <w:tc>
          <w:tcPr>
            <w:tcW w:w="806" w:type="dxa"/>
            <w:vAlign w:val="center"/>
          </w:tcPr>
          <w:p w14:paraId="12B0FCFF" w14:textId="77777777" w:rsidR="00507B61" w:rsidRPr="00C8022E" w:rsidRDefault="00507B61" w:rsidP="00955410">
            <w:pPr>
              <w:spacing w:after="0" w:line="0" w:lineRule="atLeast"/>
              <w:jc w:val="center"/>
              <w:rPr>
                <w:rFonts w:eastAsia="Times New Roman"/>
                <w:kern w:val="24"/>
                <w:sz w:val="18"/>
                <w:szCs w:val="18"/>
              </w:rPr>
            </w:pPr>
            <w:r w:rsidRPr="00C8022E">
              <w:rPr>
                <w:rFonts w:hint="eastAsia"/>
                <w:kern w:val="24"/>
                <w:sz w:val="18"/>
                <w:szCs w:val="18"/>
                <w:lang w:eastAsia="ko-KR"/>
              </w:rPr>
              <w:t>8</w:t>
            </w:r>
            <w:r w:rsidRPr="00C8022E">
              <w:rPr>
                <w:kern w:val="24"/>
                <w:sz w:val="18"/>
                <w:szCs w:val="18"/>
                <w:lang w:eastAsia="ko-KR"/>
              </w:rPr>
              <w:t>16.01</w:t>
            </w:r>
          </w:p>
        </w:tc>
        <w:tc>
          <w:tcPr>
            <w:tcW w:w="638" w:type="dxa"/>
            <w:vAlign w:val="center"/>
          </w:tcPr>
          <w:p w14:paraId="2AE676A3" w14:textId="77777777" w:rsidR="00507B61" w:rsidRPr="00C8022E" w:rsidRDefault="00507B61" w:rsidP="00955410">
            <w:pPr>
              <w:spacing w:after="0" w:line="0" w:lineRule="atLeast"/>
              <w:jc w:val="center"/>
              <w:rPr>
                <w:rFonts w:eastAsia="Times New Roman"/>
                <w:kern w:val="24"/>
                <w:sz w:val="18"/>
                <w:szCs w:val="18"/>
              </w:rPr>
            </w:pPr>
            <w:r w:rsidRPr="00C8022E">
              <w:rPr>
                <w:rFonts w:hint="eastAsia"/>
                <w:kern w:val="24"/>
                <w:sz w:val="18"/>
                <w:szCs w:val="18"/>
                <w:lang w:eastAsia="ko-KR"/>
              </w:rPr>
              <w:t>9</w:t>
            </w:r>
            <w:r w:rsidRPr="00C8022E">
              <w:rPr>
                <w:kern w:val="24"/>
                <w:sz w:val="18"/>
                <w:szCs w:val="18"/>
                <w:lang w:eastAsia="ko-KR"/>
              </w:rPr>
              <w:t>0</w:t>
            </w:r>
          </w:p>
        </w:tc>
        <w:tc>
          <w:tcPr>
            <w:tcW w:w="891" w:type="dxa"/>
            <w:vAlign w:val="center"/>
          </w:tcPr>
          <w:p w14:paraId="6662274D" w14:textId="77777777" w:rsidR="00507B61" w:rsidRPr="00C8022E" w:rsidRDefault="00507B61" w:rsidP="00955410">
            <w:pPr>
              <w:spacing w:after="0" w:line="0" w:lineRule="atLeast"/>
              <w:jc w:val="center"/>
              <w:rPr>
                <w:rFonts w:eastAsia="Times New Roman"/>
                <w:kern w:val="24"/>
                <w:sz w:val="18"/>
                <w:szCs w:val="18"/>
              </w:rPr>
            </w:pPr>
            <w:r w:rsidRPr="00C8022E">
              <w:rPr>
                <w:rFonts w:hint="eastAsia"/>
                <w:kern w:val="24"/>
                <w:sz w:val="18"/>
                <w:szCs w:val="18"/>
                <w:lang w:eastAsia="ko-KR"/>
              </w:rPr>
              <w:t>4</w:t>
            </w:r>
            <w:r w:rsidRPr="00C8022E">
              <w:rPr>
                <w:kern w:val="24"/>
                <w:sz w:val="18"/>
                <w:szCs w:val="18"/>
                <w:lang w:eastAsia="ko-KR"/>
              </w:rPr>
              <w:t>65</w:t>
            </w:r>
          </w:p>
        </w:tc>
        <w:tc>
          <w:tcPr>
            <w:tcW w:w="743" w:type="dxa"/>
            <w:vAlign w:val="center"/>
          </w:tcPr>
          <w:p w14:paraId="5E8A97E0" w14:textId="77777777" w:rsidR="00507B61" w:rsidRPr="00C8022E" w:rsidRDefault="00507B61" w:rsidP="00955410">
            <w:pPr>
              <w:spacing w:after="0" w:line="0" w:lineRule="atLeast"/>
              <w:jc w:val="center"/>
              <w:rPr>
                <w:rFonts w:eastAsia="Times New Roman"/>
                <w:kern w:val="24"/>
                <w:sz w:val="18"/>
                <w:szCs w:val="18"/>
              </w:rPr>
            </w:pPr>
            <w:r w:rsidRPr="00C8022E">
              <w:rPr>
                <w:rFonts w:hint="eastAsia"/>
                <w:kern w:val="24"/>
                <w:sz w:val="18"/>
                <w:szCs w:val="18"/>
                <w:lang w:eastAsia="ko-KR"/>
              </w:rPr>
              <w:t>2</w:t>
            </w:r>
            <w:r w:rsidRPr="00C8022E">
              <w:rPr>
                <w:kern w:val="24"/>
                <w:sz w:val="18"/>
                <w:szCs w:val="18"/>
                <w:lang w:eastAsia="ko-KR"/>
              </w:rPr>
              <w:t>59.98</w:t>
            </w:r>
          </w:p>
        </w:tc>
        <w:tc>
          <w:tcPr>
            <w:tcW w:w="743" w:type="dxa"/>
            <w:vAlign w:val="center"/>
          </w:tcPr>
          <w:p w14:paraId="05F16397" w14:textId="77777777" w:rsidR="00507B61" w:rsidRPr="00C8022E" w:rsidRDefault="00507B61" w:rsidP="00955410">
            <w:pPr>
              <w:spacing w:after="0" w:line="0" w:lineRule="atLeast"/>
              <w:jc w:val="center"/>
              <w:rPr>
                <w:rFonts w:eastAsia="Times New Roman"/>
                <w:kern w:val="24"/>
                <w:sz w:val="18"/>
                <w:szCs w:val="18"/>
              </w:rPr>
            </w:pPr>
            <w:r w:rsidRPr="00C8022E">
              <w:rPr>
                <w:rFonts w:hint="eastAsia"/>
                <w:kern w:val="24"/>
                <w:sz w:val="18"/>
                <w:szCs w:val="18"/>
                <w:lang w:eastAsia="ko-KR"/>
              </w:rPr>
              <w:t>1</w:t>
            </w:r>
            <w:r w:rsidRPr="00C8022E">
              <w:rPr>
                <w:kern w:val="24"/>
                <w:sz w:val="18"/>
                <w:szCs w:val="18"/>
                <w:lang w:eastAsia="ko-KR"/>
              </w:rPr>
              <w:t>350.95</w:t>
            </w:r>
          </w:p>
        </w:tc>
      </w:tr>
      <w:tr w:rsidR="00507B61" w:rsidRPr="00C8022E" w14:paraId="19C5E2D4" w14:textId="77777777" w:rsidTr="00955410">
        <w:trPr>
          <w:trHeight w:val="283"/>
          <w:jc w:val="center"/>
        </w:trPr>
        <w:tc>
          <w:tcPr>
            <w:tcW w:w="906" w:type="dxa"/>
            <w:vAlign w:val="center"/>
          </w:tcPr>
          <w:p w14:paraId="72F66E32" w14:textId="77777777" w:rsidR="00507B61" w:rsidRPr="00C8022E" w:rsidRDefault="00507B61" w:rsidP="00955410">
            <w:pPr>
              <w:spacing w:after="0" w:line="0" w:lineRule="atLeast"/>
              <w:jc w:val="center"/>
              <w:rPr>
                <w:sz w:val="18"/>
                <w:szCs w:val="18"/>
              </w:rPr>
            </w:pPr>
            <w:r w:rsidRPr="00C8022E">
              <w:rPr>
                <w:rFonts w:eastAsia="Malgun Gothic"/>
                <w:kern w:val="24"/>
                <w:sz w:val="18"/>
                <w:szCs w:val="18"/>
              </w:rPr>
              <w:t>30 GHz</w:t>
            </w:r>
          </w:p>
        </w:tc>
        <w:tc>
          <w:tcPr>
            <w:tcW w:w="618" w:type="dxa"/>
            <w:vAlign w:val="center"/>
          </w:tcPr>
          <w:p w14:paraId="72EE6228" w14:textId="77777777" w:rsidR="00507B61" w:rsidRPr="00C8022E" w:rsidRDefault="00507B61" w:rsidP="00955410">
            <w:pPr>
              <w:spacing w:after="0" w:line="0" w:lineRule="atLeast"/>
              <w:jc w:val="center"/>
              <w:rPr>
                <w:sz w:val="18"/>
                <w:szCs w:val="18"/>
              </w:rPr>
            </w:pPr>
            <w:r w:rsidRPr="00C8022E">
              <w:rPr>
                <w:rFonts w:hint="eastAsia"/>
                <w:sz w:val="18"/>
                <w:szCs w:val="18"/>
                <w:lang w:eastAsia="ko-KR"/>
              </w:rPr>
              <w:t>2</w:t>
            </w:r>
            <w:r w:rsidRPr="00C8022E">
              <w:rPr>
                <w:sz w:val="18"/>
                <w:szCs w:val="18"/>
                <w:lang w:eastAsia="ko-KR"/>
              </w:rPr>
              <w:t>0</w:t>
            </w:r>
          </w:p>
        </w:tc>
        <w:tc>
          <w:tcPr>
            <w:tcW w:w="891" w:type="dxa"/>
            <w:vAlign w:val="center"/>
          </w:tcPr>
          <w:p w14:paraId="3E388B3F" w14:textId="77777777" w:rsidR="00507B61" w:rsidRPr="00C8022E" w:rsidRDefault="00507B61" w:rsidP="00955410">
            <w:pPr>
              <w:spacing w:after="0" w:line="0" w:lineRule="atLeast"/>
              <w:jc w:val="center"/>
              <w:rPr>
                <w:sz w:val="18"/>
                <w:szCs w:val="18"/>
              </w:rPr>
            </w:pPr>
            <w:r w:rsidRPr="00C8022E">
              <w:rPr>
                <w:rFonts w:hint="eastAsia"/>
                <w:sz w:val="18"/>
                <w:szCs w:val="18"/>
                <w:lang w:eastAsia="ko-KR"/>
              </w:rPr>
              <w:t>1</w:t>
            </w:r>
            <w:r w:rsidRPr="00C8022E">
              <w:rPr>
                <w:sz w:val="18"/>
                <w:szCs w:val="18"/>
                <w:lang w:eastAsia="ko-KR"/>
              </w:rPr>
              <w:t>09</w:t>
            </w:r>
          </w:p>
        </w:tc>
        <w:tc>
          <w:tcPr>
            <w:tcW w:w="743" w:type="dxa"/>
            <w:vAlign w:val="center"/>
          </w:tcPr>
          <w:p w14:paraId="1A42CD53" w14:textId="77777777" w:rsidR="00507B61" w:rsidRPr="00C8022E" w:rsidRDefault="00507B61" w:rsidP="00955410">
            <w:pPr>
              <w:spacing w:after="0" w:line="0" w:lineRule="atLeast"/>
              <w:jc w:val="center"/>
              <w:rPr>
                <w:rFonts w:eastAsia="Times New Roman"/>
                <w:kern w:val="24"/>
                <w:sz w:val="18"/>
                <w:szCs w:val="18"/>
              </w:rPr>
            </w:pPr>
            <w:r w:rsidRPr="00C8022E">
              <w:rPr>
                <w:rFonts w:hint="eastAsia"/>
                <w:kern w:val="24"/>
                <w:sz w:val="18"/>
                <w:szCs w:val="18"/>
                <w:lang w:eastAsia="ko-KR"/>
              </w:rPr>
              <w:t>5</w:t>
            </w:r>
            <w:r w:rsidRPr="00C8022E">
              <w:rPr>
                <w:kern w:val="24"/>
                <w:sz w:val="18"/>
                <w:szCs w:val="18"/>
                <w:lang w:eastAsia="ko-KR"/>
              </w:rPr>
              <w:t>7.77</w:t>
            </w:r>
          </w:p>
        </w:tc>
        <w:tc>
          <w:tcPr>
            <w:tcW w:w="806" w:type="dxa"/>
            <w:vAlign w:val="center"/>
          </w:tcPr>
          <w:p w14:paraId="0FCBB00A" w14:textId="77777777" w:rsidR="00507B61" w:rsidRPr="00C8022E" w:rsidRDefault="00507B61" w:rsidP="00955410">
            <w:pPr>
              <w:spacing w:after="0" w:line="0" w:lineRule="atLeast"/>
              <w:jc w:val="center"/>
              <w:rPr>
                <w:rFonts w:eastAsia="Times New Roman"/>
                <w:kern w:val="24"/>
                <w:sz w:val="18"/>
                <w:szCs w:val="18"/>
              </w:rPr>
            </w:pPr>
            <w:r w:rsidRPr="00C8022E">
              <w:rPr>
                <w:rFonts w:hint="eastAsia"/>
                <w:kern w:val="24"/>
                <w:sz w:val="18"/>
                <w:szCs w:val="18"/>
                <w:lang w:eastAsia="ko-KR"/>
              </w:rPr>
              <w:t>3</w:t>
            </w:r>
            <w:r w:rsidRPr="00C8022E">
              <w:rPr>
                <w:kern w:val="24"/>
                <w:sz w:val="18"/>
                <w:szCs w:val="18"/>
                <w:lang w:eastAsia="ko-KR"/>
              </w:rPr>
              <w:t>15.04</w:t>
            </w:r>
          </w:p>
        </w:tc>
        <w:tc>
          <w:tcPr>
            <w:tcW w:w="638" w:type="dxa"/>
            <w:vAlign w:val="center"/>
          </w:tcPr>
          <w:p w14:paraId="142D1CAB" w14:textId="77777777" w:rsidR="00507B61" w:rsidRPr="00C8022E" w:rsidRDefault="00507B61" w:rsidP="00955410">
            <w:pPr>
              <w:spacing w:after="0" w:line="0" w:lineRule="atLeast"/>
              <w:jc w:val="center"/>
              <w:rPr>
                <w:rFonts w:eastAsia="Times New Roman"/>
                <w:kern w:val="24"/>
                <w:sz w:val="18"/>
                <w:szCs w:val="18"/>
              </w:rPr>
            </w:pPr>
            <w:r w:rsidRPr="00C8022E">
              <w:rPr>
                <w:rFonts w:hint="eastAsia"/>
                <w:kern w:val="24"/>
                <w:sz w:val="18"/>
                <w:szCs w:val="18"/>
                <w:lang w:eastAsia="ko-KR"/>
              </w:rPr>
              <w:t>4</w:t>
            </w:r>
            <w:r w:rsidRPr="00C8022E">
              <w:rPr>
                <w:kern w:val="24"/>
                <w:sz w:val="18"/>
                <w:szCs w:val="18"/>
                <w:lang w:eastAsia="ko-KR"/>
              </w:rPr>
              <w:t>0</w:t>
            </w:r>
          </w:p>
        </w:tc>
        <w:tc>
          <w:tcPr>
            <w:tcW w:w="891" w:type="dxa"/>
            <w:vAlign w:val="center"/>
          </w:tcPr>
          <w:p w14:paraId="21B185F8" w14:textId="77777777" w:rsidR="00507B61" w:rsidRPr="00C8022E" w:rsidRDefault="00507B61" w:rsidP="00955410">
            <w:pPr>
              <w:spacing w:after="0" w:line="0" w:lineRule="atLeast"/>
              <w:jc w:val="center"/>
              <w:rPr>
                <w:rFonts w:eastAsia="Times New Roman"/>
                <w:kern w:val="24"/>
                <w:sz w:val="18"/>
                <w:szCs w:val="18"/>
              </w:rPr>
            </w:pPr>
            <w:r w:rsidRPr="00C8022E">
              <w:rPr>
                <w:rFonts w:hint="eastAsia"/>
                <w:kern w:val="24"/>
                <w:sz w:val="18"/>
                <w:szCs w:val="18"/>
                <w:lang w:eastAsia="ko-KR"/>
              </w:rPr>
              <w:t>1</w:t>
            </w:r>
            <w:r w:rsidRPr="00C8022E">
              <w:rPr>
                <w:kern w:val="24"/>
                <w:sz w:val="18"/>
                <w:szCs w:val="18"/>
                <w:lang w:eastAsia="ko-KR"/>
              </w:rPr>
              <w:t>81</w:t>
            </w:r>
          </w:p>
        </w:tc>
        <w:tc>
          <w:tcPr>
            <w:tcW w:w="743" w:type="dxa"/>
            <w:vAlign w:val="center"/>
          </w:tcPr>
          <w:p w14:paraId="326D3743" w14:textId="77777777" w:rsidR="00507B61" w:rsidRPr="00C8022E" w:rsidRDefault="00507B61" w:rsidP="00955410">
            <w:pPr>
              <w:spacing w:after="0" w:line="0" w:lineRule="atLeast"/>
              <w:jc w:val="center"/>
              <w:rPr>
                <w:rFonts w:eastAsia="Times New Roman"/>
                <w:kern w:val="24"/>
                <w:sz w:val="18"/>
                <w:szCs w:val="18"/>
              </w:rPr>
            </w:pPr>
            <w:r w:rsidRPr="00C8022E">
              <w:rPr>
                <w:rFonts w:hint="eastAsia"/>
                <w:kern w:val="24"/>
                <w:sz w:val="18"/>
                <w:szCs w:val="18"/>
                <w:lang w:eastAsia="ko-KR"/>
              </w:rPr>
              <w:t>1</w:t>
            </w:r>
            <w:r w:rsidRPr="00C8022E">
              <w:rPr>
                <w:kern w:val="24"/>
                <w:sz w:val="18"/>
                <w:szCs w:val="18"/>
                <w:lang w:eastAsia="ko-KR"/>
              </w:rPr>
              <w:t>15.55</w:t>
            </w:r>
          </w:p>
        </w:tc>
        <w:tc>
          <w:tcPr>
            <w:tcW w:w="743" w:type="dxa"/>
            <w:vAlign w:val="center"/>
          </w:tcPr>
          <w:p w14:paraId="22EDD9B6" w14:textId="77777777" w:rsidR="00507B61" w:rsidRPr="00C8022E" w:rsidRDefault="00507B61" w:rsidP="00955410">
            <w:pPr>
              <w:spacing w:after="0" w:line="0" w:lineRule="atLeast"/>
              <w:jc w:val="center"/>
              <w:rPr>
                <w:rFonts w:eastAsia="Times New Roman"/>
                <w:kern w:val="24"/>
                <w:sz w:val="18"/>
                <w:szCs w:val="18"/>
              </w:rPr>
            </w:pPr>
            <w:r w:rsidRPr="00C8022E">
              <w:rPr>
                <w:rFonts w:hint="eastAsia"/>
                <w:kern w:val="24"/>
                <w:sz w:val="18"/>
                <w:szCs w:val="18"/>
                <w:lang w:eastAsia="ko-KR"/>
              </w:rPr>
              <w:t>5</w:t>
            </w:r>
            <w:r w:rsidRPr="00C8022E">
              <w:rPr>
                <w:kern w:val="24"/>
                <w:sz w:val="18"/>
                <w:szCs w:val="18"/>
                <w:lang w:eastAsia="ko-KR"/>
              </w:rPr>
              <w:t>22.61</w:t>
            </w:r>
          </w:p>
        </w:tc>
      </w:tr>
    </w:tbl>
    <w:p w14:paraId="579B8BF9" w14:textId="77777777" w:rsidR="00507B61" w:rsidRPr="00C8022E" w:rsidRDefault="00507B61" w:rsidP="00507B61">
      <w:pPr>
        <w:pStyle w:val="Lgende"/>
        <w:rPr>
          <w:color w:val="auto"/>
        </w:rPr>
      </w:pPr>
    </w:p>
    <w:tbl>
      <w:tblPr>
        <w:tblStyle w:val="Grilledutableau"/>
        <w:tblW w:w="5000" w:type="pct"/>
        <w:jc w:val="center"/>
        <w:tblCellMar>
          <w:left w:w="0" w:type="dxa"/>
          <w:right w:w="0" w:type="dxa"/>
        </w:tblCellMar>
        <w:tblLook w:val="04A0" w:firstRow="1" w:lastRow="0" w:firstColumn="1" w:lastColumn="0" w:noHBand="0" w:noVBand="1"/>
      </w:tblPr>
      <w:tblGrid>
        <w:gridCol w:w="651"/>
        <w:gridCol w:w="482"/>
        <w:gridCol w:w="486"/>
        <w:gridCol w:w="485"/>
        <w:gridCol w:w="487"/>
        <w:gridCol w:w="485"/>
        <w:gridCol w:w="487"/>
        <w:gridCol w:w="487"/>
        <w:gridCol w:w="551"/>
        <w:gridCol w:w="487"/>
        <w:gridCol w:w="487"/>
        <w:gridCol w:w="487"/>
        <w:gridCol w:w="475"/>
        <w:gridCol w:w="499"/>
        <w:gridCol w:w="494"/>
        <w:gridCol w:w="551"/>
        <w:gridCol w:w="549"/>
      </w:tblGrid>
      <w:tr w:rsidR="00507B61" w:rsidRPr="00C8022E" w14:paraId="42359B51" w14:textId="77777777" w:rsidTr="00955410">
        <w:trPr>
          <w:trHeight w:val="283"/>
          <w:jc w:val="center"/>
        </w:trPr>
        <w:tc>
          <w:tcPr>
            <w:tcW w:w="5000" w:type="pct"/>
            <w:gridSpan w:val="17"/>
            <w:shd w:val="clear" w:color="auto" w:fill="95B3D7" w:themeFill="accent1" w:themeFillTint="99"/>
            <w:vAlign w:val="center"/>
          </w:tcPr>
          <w:p w14:paraId="0555A8B3" w14:textId="77777777" w:rsidR="00507B61" w:rsidRPr="00C8022E" w:rsidRDefault="00507B61" w:rsidP="00955410">
            <w:pPr>
              <w:spacing w:after="0" w:line="0" w:lineRule="atLeast"/>
              <w:jc w:val="center"/>
              <w:rPr>
                <w:sz w:val="18"/>
                <w:szCs w:val="18"/>
              </w:rPr>
            </w:pPr>
            <w:r w:rsidRPr="00C8022E">
              <w:rPr>
                <w:sz w:val="18"/>
                <w:szCs w:val="18"/>
              </w:rPr>
              <w:t>Δf</w:t>
            </w:r>
            <w:r w:rsidRPr="00C8022E">
              <w:rPr>
                <w:sz w:val="18"/>
                <w:szCs w:val="18"/>
                <w:vertAlign w:val="subscript"/>
              </w:rPr>
              <w:t>d</w:t>
            </w:r>
            <w:r w:rsidRPr="00C8022E">
              <w:rPr>
                <w:rFonts w:hint="eastAsia"/>
                <w:sz w:val="18"/>
                <w:szCs w:val="18"/>
              </w:rPr>
              <w:t xml:space="preserve"> (</w:t>
            </w:r>
            <w:r w:rsidRPr="00C8022E">
              <w:rPr>
                <w:sz w:val="18"/>
                <w:szCs w:val="18"/>
              </w:rPr>
              <w:t>ppm</w:t>
            </w:r>
            <w:r w:rsidRPr="00C8022E">
              <w:rPr>
                <w:rFonts w:hint="eastAsia"/>
                <w:sz w:val="18"/>
                <w:szCs w:val="18"/>
              </w:rPr>
              <w:t>)</w:t>
            </w:r>
          </w:p>
        </w:tc>
      </w:tr>
      <w:tr w:rsidR="00507B61" w:rsidRPr="00C8022E" w14:paraId="5073691D" w14:textId="77777777" w:rsidTr="00955410">
        <w:trPr>
          <w:trHeight w:val="283"/>
          <w:jc w:val="center"/>
        </w:trPr>
        <w:tc>
          <w:tcPr>
            <w:tcW w:w="378" w:type="pct"/>
            <w:shd w:val="clear" w:color="auto" w:fill="95B3D7" w:themeFill="accent1" w:themeFillTint="99"/>
            <w:vAlign w:val="center"/>
          </w:tcPr>
          <w:p w14:paraId="1D94466C" w14:textId="77777777" w:rsidR="00507B61" w:rsidRPr="00C8022E" w:rsidRDefault="00507B61" w:rsidP="00955410">
            <w:pPr>
              <w:spacing w:after="0" w:line="0" w:lineRule="atLeast"/>
              <w:jc w:val="center"/>
              <w:rPr>
                <w:sz w:val="14"/>
                <w:szCs w:val="14"/>
              </w:rPr>
            </w:pPr>
          </w:p>
        </w:tc>
        <w:tc>
          <w:tcPr>
            <w:tcW w:w="2289" w:type="pct"/>
            <w:gridSpan w:val="8"/>
            <w:shd w:val="clear" w:color="auto" w:fill="95B3D7" w:themeFill="accent1" w:themeFillTint="99"/>
            <w:vAlign w:val="center"/>
          </w:tcPr>
          <w:p w14:paraId="5C5E6876" w14:textId="77777777" w:rsidR="00507B61" w:rsidRPr="00C8022E" w:rsidRDefault="00507B61" w:rsidP="00955410">
            <w:pPr>
              <w:spacing w:after="0" w:line="0" w:lineRule="atLeast"/>
              <w:jc w:val="center"/>
              <w:rPr>
                <w:sz w:val="18"/>
                <w:szCs w:val="18"/>
              </w:rPr>
            </w:pPr>
            <w:r w:rsidRPr="00C8022E">
              <w:rPr>
                <w:sz w:val="18"/>
                <w:szCs w:val="18"/>
              </w:rPr>
              <w:t xml:space="preserve">Set-1 </w:t>
            </w:r>
            <w:r w:rsidRPr="00C8022E">
              <w:rPr>
                <w:rFonts w:hint="eastAsia"/>
                <w:sz w:val="18"/>
                <w:szCs w:val="18"/>
              </w:rPr>
              <w:t>LEO 600km</w:t>
            </w:r>
          </w:p>
        </w:tc>
        <w:tc>
          <w:tcPr>
            <w:tcW w:w="2333" w:type="pct"/>
            <w:gridSpan w:val="8"/>
            <w:shd w:val="clear" w:color="auto" w:fill="95B3D7" w:themeFill="accent1" w:themeFillTint="99"/>
            <w:vAlign w:val="center"/>
          </w:tcPr>
          <w:p w14:paraId="2CDA5ECB" w14:textId="77777777" w:rsidR="00507B61" w:rsidRPr="00C8022E" w:rsidRDefault="00507B61" w:rsidP="00955410">
            <w:pPr>
              <w:spacing w:after="0" w:line="0" w:lineRule="atLeast"/>
              <w:jc w:val="center"/>
              <w:rPr>
                <w:sz w:val="18"/>
                <w:szCs w:val="18"/>
              </w:rPr>
            </w:pPr>
            <w:r w:rsidRPr="00C8022E">
              <w:rPr>
                <w:sz w:val="18"/>
                <w:szCs w:val="18"/>
              </w:rPr>
              <w:t xml:space="preserve">Set-1 </w:t>
            </w:r>
            <w:r w:rsidRPr="00C8022E">
              <w:rPr>
                <w:rFonts w:hint="eastAsia"/>
                <w:sz w:val="18"/>
                <w:szCs w:val="18"/>
              </w:rPr>
              <w:t xml:space="preserve">LEO </w:t>
            </w:r>
            <w:r w:rsidRPr="00C8022E">
              <w:rPr>
                <w:sz w:val="18"/>
                <w:szCs w:val="18"/>
              </w:rPr>
              <w:t>12</w:t>
            </w:r>
            <w:r w:rsidRPr="00C8022E">
              <w:rPr>
                <w:rFonts w:hint="eastAsia"/>
                <w:sz w:val="18"/>
                <w:szCs w:val="18"/>
              </w:rPr>
              <w:t>00km</w:t>
            </w:r>
          </w:p>
        </w:tc>
      </w:tr>
      <w:tr w:rsidR="00507B61" w:rsidRPr="00C8022E" w14:paraId="788B5427" w14:textId="77777777" w:rsidTr="00955410">
        <w:trPr>
          <w:trHeight w:val="283"/>
          <w:jc w:val="center"/>
        </w:trPr>
        <w:tc>
          <w:tcPr>
            <w:tcW w:w="378" w:type="pct"/>
            <w:shd w:val="clear" w:color="auto" w:fill="95B3D7" w:themeFill="accent1" w:themeFillTint="99"/>
            <w:vAlign w:val="center"/>
          </w:tcPr>
          <w:p w14:paraId="76944F6E" w14:textId="77777777" w:rsidR="00507B61" w:rsidRPr="00C8022E" w:rsidRDefault="00507B61" w:rsidP="00955410">
            <w:pPr>
              <w:spacing w:after="0" w:line="0" w:lineRule="atLeast"/>
              <w:jc w:val="center"/>
              <w:rPr>
                <w:sz w:val="14"/>
                <w:szCs w:val="14"/>
              </w:rPr>
            </w:pPr>
          </w:p>
        </w:tc>
        <w:tc>
          <w:tcPr>
            <w:tcW w:w="562" w:type="pct"/>
            <w:gridSpan w:val="2"/>
            <w:shd w:val="clear" w:color="auto" w:fill="95B3D7" w:themeFill="accent1" w:themeFillTint="99"/>
            <w:vAlign w:val="center"/>
          </w:tcPr>
          <w:p w14:paraId="32B81D42" w14:textId="77777777" w:rsidR="00507B61" w:rsidRPr="00C8022E" w:rsidRDefault="00507B61" w:rsidP="00955410">
            <w:pPr>
              <w:spacing w:after="0" w:line="0" w:lineRule="atLeast"/>
              <w:jc w:val="center"/>
              <w:rPr>
                <w:sz w:val="18"/>
                <w:szCs w:val="18"/>
              </w:rPr>
            </w:pPr>
            <w:r w:rsidRPr="00C8022E">
              <w:rPr>
                <w:sz w:val="18"/>
                <w:szCs w:val="18"/>
              </w:rPr>
              <w:t xml:space="preserve">0 km/h </w:t>
            </w:r>
          </w:p>
        </w:tc>
        <w:tc>
          <w:tcPr>
            <w:tcW w:w="563" w:type="pct"/>
            <w:gridSpan w:val="2"/>
            <w:shd w:val="clear" w:color="auto" w:fill="95B3D7" w:themeFill="accent1" w:themeFillTint="99"/>
            <w:vAlign w:val="center"/>
          </w:tcPr>
          <w:p w14:paraId="5C472ED6" w14:textId="77777777" w:rsidR="00507B61" w:rsidRPr="00C8022E" w:rsidRDefault="00507B61" w:rsidP="00955410">
            <w:pPr>
              <w:spacing w:after="0" w:line="0" w:lineRule="atLeast"/>
              <w:jc w:val="center"/>
              <w:rPr>
                <w:sz w:val="18"/>
                <w:szCs w:val="18"/>
              </w:rPr>
            </w:pPr>
            <w:r w:rsidRPr="00C8022E">
              <w:rPr>
                <w:sz w:val="18"/>
                <w:szCs w:val="18"/>
              </w:rPr>
              <w:t>3 km/h</w:t>
            </w:r>
          </w:p>
        </w:tc>
        <w:tc>
          <w:tcPr>
            <w:tcW w:w="563" w:type="pct"/>
            <w:gridSpan w:val="2"/>
            <w:shd w:val="clear" w:color="auto" w:fill="95B3D7" w:themeFill="accent1" w:themeFillTint="99"/>
            <w:vAlign w:val="center"/>
          </w:tcPr>
          <w:p w14:paraId="31DCBAFC" w14:textId="77777777" w:rsidR="00507B61" w:rsidRPr="00C8022E" w:rsidRDefault="00507B61" w:rsidP="00955410">
            <w:pPr>
              <w:spacing w:after="0" w:line="0" w:lineRule="atLeast"/>
              <w:jc w:val="center"/>
              <w:rPr>
                <w:sz w:val="18"/>
                <w:szCs w:val="18"/>
              </w:rPr>
            </w:pPr>
            <w:r w:rsidRPr="00C8022E">
              <w:rPr>
                <w:sz w:val="18"/>
                <w:szCs w:val="18"/>
              </w:rPr>
              <w:t>120 km/h</w:t>
            </w:r>
          </w:p>
        </w:tc>
        <w:tc>
          <w:tcPr>
            <w:tcW w:w="601" w:type="pct"/>
            <w:gridSpan w:val="2"/>
            <w:shd w:val="clear" w:color="auto" w:fill="95B3D7" w:themeFill="accent1" w:themeFillTint="99"/>
            <w:vAlign w:val="center"/>
          </w:tcPr>
          <w:p w14:paraId="7BFE16F5" w14:textId="77777777" w:rsidR="00507B61" w:rsidRPr="00C8022E" w:rsidRDefault="00507B61" w:rsidP="00955410">
            <w:pPr>
              <w:spacing w:after="0" w:line="0" w:lineRule="atLeast"/>
              <w:jc w:val="center"/>
              <w:rPr>
                <w:sz w:val="18"/>
                <w:szCs w:val="18"/>
              </w:rPr>
            </w:pPr>
            <w:r w:rsidRPr="00C8022E">
              <w:rPr>
                <w:rFonts w:hint="eastAsia"/>
                <w:sz w:val="18"/>
                <w:szCs w:val="18"/>
              </w:rPr>
              <w:t>1</w:t>
            </w:r>
            <w:r w:rsidRPr="00C8022E">
              <w:rPr>
                <w:sz w:val="18"/>
                <w:szCs w:val="18"/>
              </w:rPr>
              <w:t>500 km/h</w:t>
            </w:r>
          </w:p>
        </w:tc>
        <w:tc>
          <w:tcPr>
            <w:tcW w:w="564" w:type="pct"/>
            <w:gridSpan w:val="2"/>
            <w:shd w:val="clear" w:color="auto" w:fill="95B3D7" w:themeFill="accent1" w:themeFillTint="99"/>
            <w:vAlign w:val="center"/>
          </w:tcPr>
          <w:p w14:paraId="5DC3A4CC" w14:textId="77777777" w:rsidR="00507B61" w:rsidRPr="00C8022E" w:rsidRDefault="00507B61" w:rsidP="00955410">
            <w:pPr>
              <w:spacing w:after="0" w:line="0" w:lineRule="atLeast"/>
              <w:jc w:val="center"/>
              <w:rPr>
                <w:sz w:val="18"/>
                <w:szCs w:val="18"/>
              </w:rPr>
            </w:pPr>
            <w:r w:rsidRPr="00C8022E">
              <w:rPr>
                <w:sz w:val="18"/>
                <w:szCs w:val="18"/>
              </w:rPr>
              <w:t>0 km/h</w:t>
            </w:r>
          </w:p>
        </w:tc>
        <w:tc>
          <w:tcPr>
            <w:tcW w:w="557" w:type="pct"/>
            <w:gridSpan w:val="2"/>
            <w:shd w:val="clear" w:color="auto" w:fill="95B3D7" w:themeFill="accent1" w:themeFillTint="99"/>
            <w:vAlign w:val="center"/>
          </w:tcPr>
          <w:p w14:paraId="35960040" w14:textId="77777777" w:rsidR="00507B61" w:rsidRPr="00C8022E" w:rsidRDefault="00507B61" w:rsidP="00955410">
            <w:pPr>
              <w:spacing w:after="0" w:line="0" w:lineRule="atLeast"/>
              <w:jc w:val="center"/>
              <w:rPr>
                <w:sz w:val="18"/>
                <w:szCs w:val="18"/>
              </w:rPr>
            </w:pPr>
            <w:r w:rsidRPr="00C8022E">
              <w:rPr>
                <w:sz w:val="18"/>
                <w:szCs w:val="18"/>
              </w:rPr>
              <w:t>3 km/h</w:t>
            </w:r>
          </w:p>
        </w:tc>
        <w:tc>
          <w:tcPr>
            <w:tcW w:w="575" w:type="pct"/>
            <w:gridSpan w:val="2"/>
            <w:shd w:val="clear" w:color="auto" w:fill="95B3D7" w:themeFill="accent1" w:themeFillTint="99"/>
            <w:vAlign w:val="center"/>
          </w:tcPr>
          <w:p w14:paraId="56945E6E" w14:textId="77777777" w:rsidR="00507B61" w:rsidRPr="00C8022E" w:rsidRDefault="00507B61" w:rsidP="00955410">
            <w:pPr>
              <w:spacing w:after="0" w:line="0" w:lineRule="atLeast"/>
              <w:jc w:val="center"/>
              <w:rPr>
                <w:sz w:val="18"/>
                <w:szCs w:val="18"/>
              </w:rPr>
            </w:pPr>
            <w:r w:rsidRPr="00C8022E">
              <w:rPr>
                <w:sz w:val="18"/>
                <w:szCs w:val="18"/>
              </w:rPr>
              <w:t>120 km/h</w:t>
            </w:r>
          </w:p>
        </w:tc>
        <w:tc>
          <w:tcPr>
            <w:tcW w:w="637" w:type="pct"/>
            <w:gridSpan w:val="2"/>
            <w:shd w:val="clear" w:color="auto" w:fill="95B3D7" w:themeFill="accent1" w:themeFillTint="99"/>
            <w:vAlign w:val="center"/>
          </w:tcPr>
          <w:p w14:paraId="14F7913B" w14:textId="77777777" w:rsidR="00507B61" w:rsidRPr="00C8022E" w:rsidRDefault="00507B61" w:rsidP="00955410">
            <w:pPr>
              <w:spacing w:after="0" w:line="0" w:lineRule="atLeast"/>
              <w:jc w:val="center"/>
              <w:rPr>
                <w:sz w:val="18"/>
                <w:szCs w:val="18"/>
              </w:rPr>
            </w:pPr>
            <w:r w:rsidRPr="00C8022E">
              <w:rPr>
                <w:rFonts w:hint="eastAsia"/>
                <w:sz w:val="18"/>
                <w:szCs w:val="18"/>
              </w:rPr>
              <w:t>1</w:t>
            </w:r>
            <w:r w:rsidRPr="00C8022E">
              <w:rPr>
                <w:sz w:val="18"/>
                <w:szCs w:val="18"/>
              </w:rPr>
              <w:t>500 km/h</w:t>
            </w:r>
          </w:p>
        </w:tc>
      </w:tr>
      <w:tr w:rsidR="00507B61" w:rsidRPr="00C8022E" w14:paraId="1776109A" w14:textId="77777777" w:rsidTr="00955410">
        <w:trPr>
          <w:trHeight w:val="283"/>
          <w:jc w:val="center"/>
        </w:trPr>
        <w:tc>
          <w:tcPr>
            <w:tcW w:w="378" w:type="pct"/>
            <w:vAlign w:val="center"/>
          </w:tcPr>
          <w:p w14:paraId="14286690" w14:textId="77777777" w:rsidR="00507B61" w:rsidRPr="00C8022E" w:rsidRDefault="00507B61" w:rsidP="00955410">
            <w:pPr>
              <w:spacing w:after="0" w:line="0" w:lineRule="atLeast"/>
              <w:jc w:val="center"/>
              <w:rPr>
                <w:rFonts w:eastAsia="Malgun Gothic"/>
                <w:kern w:val="24"/>
                <w:sz w:val="18"/>
                <w:szCs w:val="18"/>
              </w:rPr>
            </w:pPr>
          </w:p>
        </w:tc>
        <w:tc>
          <w:tcPr>
            <w:tcW w:w="280" w:type="pct"/>
            <w:vAlign w:val="center"/>
          </w:tcPr>
          <w:p w14:paraId="6CF368AB" w14:textId="77777777" w:rsidR="00507B61" w:rsidRPr="00C8022E" w:rsidRDefault="00507B61" w:rsidP="00955410">
            <w:pPr>
              <w:spacing w:after="0" w:line="0" w:lineRule="atLeast"/>
              <w:jc w:val="center"/>
              <w:rPr>
                <w:rFonts w:eastAsia="Malgun Gothic"/>
                <w:kern w:val="24"/>
                <w:sz w:val="18"/>
                <w:szCs w:val="18"/>
              </w:rPr>
            </w:pPr>
            <w:r w:rsidRPr="00C8022E">
              <w:rPr>
                <w:rFonts w:eastAsia="Malgun Gothic"/>
                <w:kern w:val="24"/>
                <w:sz w:val="18"/>
                <w:szCs w:val="18"/>
              </w:rPr>
              <w:t>BP 1</w:t>
            </w:r>
          </w:p>
        </w:tc>
        <w:tc>
          <w:tcPr>
            <w:tcW w:w="282" w:type="pct"/>
            <w:vAlign w:val="center"/>
          </w:tcPr>
          <w:p w14:paraId="51035777" w14:textId="77777777" w:rsidR="00507B61" w:rsidRPr="00C8022E" w:rsidRDefault="00507B61" w:rsidP="00955410">
            <w:pPr>
              <w:spacing w:after="0" w:line="0" w:lineRule="atLeast"/>
              <w:jc w:val="center"/>
              <w:rPr>
                <w:rFonts w:eastAsia="Malgun Gothic"/>
                <w:kern w:val="24"/>
                <w:sz w:val="18"/>
                <w:szCs w:val="18"/>
              </w:rPr>
            </w:pPr>
            <w:r w:rsidRPr="00C8022E">
              <w:rPr>
                <w:rFonts w:eastAsia="Malgun Gothic"/>
                <w:kern w:val="24"/>
                <w:sz w:val="18"/>
                <w:szCs w:val="18"/>
              </w:rPr>
              <w:t>BP 2</w:t>
            </w:r>
          </w:p>
        </w:tc>
        <w:tc>
          <w:tcPr>
            <w:tcW w:w="281" w:type="pct"/>
            <w:vAlign w:val="center"/>
          </w:tcPr>
          <w:p w14:paraId="083F4713" w14:textId="77777777" w:rsidR="00507B61" w:rsidRPr="00C8022E" w:rsidRDefault="00507B61" w:rsidP="00955410">
            <w:pPr>
              <w:spacing w:after="0" w:line="0" w:lineRule="atLeast"/>
              <w:jc w:val="center"/>
              <w:rPr>
                <w:rFonts w:eastAsia="Malgun Gothic"/>
                <w:kern w:val="24"/>
                <w:sz w:val="18"/>
                <w:szCs w:val="18"/>
              </w:rPr>
            </w:pPr>
            <w:r w:rsidRPr="00C8022E">
              <w:rPr>
                <w:rFonts w:eastAsia="Malgun Gothic"/>
                <w:kern w:val="24"/>
                <w:sz w:val="18"/>
                <w:szCs w:val="18"/>
              </w:rPr>
              <w:t>BP 1</w:t>
            </w:r>
          </w:p>
        </w:tc>
        <w:tc>
          <w:tcPr>
            <w:tcW w:w="282" w:type="pct"/>
            <w:vAlign w:val="center"/>
          </w:tcPr>
          <w:p w14:paraId="7E966B61" w14:textId="77777777" w:rsidR="00507B61" w:rsidRPr="00C8022E" w:rsidRDefault="00507B61" w:rsidP="00955410">
            <w:pPr>
              <w:spacing w:after="0" w:line="0" w:lineRule="atLeast"/>
              <w:jc w:val="center"/>
              <w:rPr>
                <w:rFonts w:eastAsia="Malgun Gothic"/>
                <w:kern w:val="24"/>
                <w:sz w:val="18"/>
                <w:szCs w:val="18"/>
              </w:rPr>
            </w:pPr>
            <w:r w:rsidRPr="00C8022E">
              <w:rPr>
                <w:rFonts w:eastAsia="Malgun Gothic"/>
                <w:kern w:val="24"/>
                <w:sz w:val="18"/>
                <w:szCs w:val="18"/>
              </w:rPr>
              <w:t>BP 2</w:t>
            </w:r>
          </w:p>
        </w:tc>
        <w:tc>
          <w:tcPr>
            <w:tcW w:w="281" w:type="pct"/>
            <w:vAlign w:val="center"/>
          </w:tcPr>
          <w:p w14:paraId="6BA27361" w14:textId="77777777" w:rsidR="00507B61" w:rsidRPr="00C8022E" w:rsidRDefault="00507B61" w:rsidP="00955410">
            <w:pPr>
              <w:spacing w:after="0" w:line="0" w:lineRule="atLeast"/>
              <w:jc w:val="center"/>
              <w:rPr>
                <w:rFonts w:eastAsia="Malgun Gothic"/>
                <w:kern w:val="24"/>
                <w:sz w:val="18"/>
                <w:szCs w:val="18"/>
              </w:rPr>
            </w:pPr>
            <w:r w:rsidRPr="00C8022E">
              <w:rPr>
                <w:rFonts w:eastAsia="Malgun Gothic"/>
                <w:kern w:val="24"/>
                <w:sz w:val="18"/>
                <w:szCs w:val="18"/>
              </w:rPr>
              <w:t>BP 1</w:t>
            </w:r>
          </w:p>
        </w:tc>
        <w:tc>
          <w:tcPr>
            <w:tcW w:w="282" w:type="pct"/>
            <w:vAlign w:val="center"/>
          </w:tcPr>
          <w:p w14:paraId="523135EA" w14:textId="77777777" w:rsidR="00507B61" w:rsidRPr="00C8022E" w:rsidRDefault="00507B61" w:rsidP="00955410">
            <w:pPr>
              <w:spacing w:after="0" w:line="0" w:lineRule="atLeast"/>
              <w:jc w:val="center"/>
              <w:rPr>
                <w:rFonts w:eastAsia="Malgun Gothic"/>
                <w:kern w:val="24"/>
                <w:sz w:val="18"/>
                <w:szCs w:val="18"/>
              </w:rPr>
            </w:pPr>
            <w:r w:rsidRPr="00C8022E">
              <w:rPr>
                <w:rFonts w:eastAsia="Malgun Gothic"/>
                <w:kern w:val="24"/>
                <w:sz w:val="18"/>
                <w:szCs w:val="18"/>
              </w:rPr>
              <w:t>BP 2</w:t>
            </w:r>
          </w:p>
        </w:tc>
        <w:tc>
          <w:tcPr>
            <w:tcW w:w="282" w:type="pct"/>
            <w:vAlign w:val="center"/>
          </w:tcPr>
          <w:p w14:paraId="44EE3E94" w14:textId="77777777" w:rsidR="00507B61" w:rsidRPr="00C8022E" w:rsidRDefault="00507B61" w:rsidP="00955410">
            <w:pPr>
              <w:spacing w:after="0" w:line="0" w:lineRule="atLeast"/>
              <w:jc w:val="center"/>
              <w:rPr>
                <w:rFonts w:eastAsia="Malgun Gothic"/>
                <w:kern w:val="24"/>
                <w:sz w:val="18"/>
                <w:szCs w:val="18"/>
              </w:rPr>
            </w:pPr>
            <w:r w:rsidRPr="00C8022E">
              <w:rPr>
                <w:rFonts w:eastAsia="Malgun Gothic"/>
                <w:kern w:val="24"/>
                <w:sz w:val="18"/>
                <w:szCs w:val="18"/>
              </w:rPr>
              <w:t>BP 1</w:t>
            </w:r>
          </w:p>
        </w:tc>
        <w:tc>
          <w:tcPr>
            <w:tcW w:w="319" w:type="pct"/>
            <w:vAlign w:val="center"/>
          </w:tcPr>
          <w:p w14:paraId="02E3952D" w14:textId="77777777" w:rsidR="00507B61" w:rsidRPr="00C8022E" w:rsidRDefault="00507B61" w:rsidP="00955410">
            <w:pPr>
              <w:spacing w:after="0" w:line="0" w:lineRule="atLeast"/>
              <w:jc w:val="center"/>
              <w:rPr>
                <w:rFonts w:eastAsia="Malgun Gothic"/>
                <w:kern w:val="24"/>
                <w:sz w:val="18"/>
                <w:szCs w:val="18"/>
              </w:rPr>
            </w:pPr>
            <w:r w:rsidRPr="00C8022E">
              <w:rPr>
                <w:rFonts w:eastAsia="Malgun Gothic"/>
                <w:kern w:val="24"/>
                <w:sz w:val="18"/>
                <w:szCs w:val="18"/>
              </w:rPr>
              <w:t>BP 2</w:t>
            </w:r>
          </w:p>
        </w:tc>
        <w:tc>
          <w:tcPr>
            <w:tcW w:w="282" w:type="pct"/>
            <w:vAlign w:val="center"/>
          </w:tcPr>
          <w:p w14:paraId="6FDE97EA" w14:textId="77777777" w:rsidR="00507B61" w:rsidRPr="00C8022E" w:rsidRDefault="00507B61" w:rsidP="00955410">
            <w:pPr>
              <w:spacing w:after="0" w:line="0" w:lineRule="atLeast"/>
              <w:jc w:val="center"/>
              <w:rPr>
                <w:rFonts w:eastAsia="Malgun Gothic"/>
                <w:kern w:val="24"/>
                <w:sz w:val="18"/>
                <w:szCs w:val="18"/>
              </w:rPr>
            </w:pPr>
            <w:r w:rsidRPr="00C8022E">
              <w:rPr>
                <w:rFonts w:eastAsia="Malgun Gothic"/>
                <w:kern w:val="24"/>
                <w:sz w:val="18"/>
                <w:szCs w:val="18"/>
              </w:rPr>
              <w:t>BP 1</w:t>
            </w:r>
          </w:p>
        </w:tc>
        <w:tc>
          <w:tcPr>
            <w:tcW w:w="282" w:type="pct"/>
            <w:vAlign w:val="center"/>
          </w:tcPr>
          <w:p w14:paraId="4976F188" w14:textId="77777777" w:rsidR="00507B61" w:rsidRPr="00C8022E" w:rsidRDefault="00507B61" w:rsidP="00955410">
            <w:pPr>
              <w:spacing w:after="0" w:line="0" w:lineRule="atLeast"/>
              <w:jc w:val="center"/>
              <w:rPr>
                <w:rFonts w:eastAsia="Malgun Gothic"/>
                <w:kern w:val="24"/>
                <w:sz w:val="18"/>
                <w:szCs w:val="18"/>
              </w:rPr>
            </w:pPr>
            <w:r w:rsidRPr="00C8022E">
              <w:rPr>
                <w:rFonts w:eastAsia="Malgun Gothic"/>
                <w:kern w:val="24"/>
                <w:sz w:val="18"/>
                <w:szCs w:val="18"/>
              </w:rPr>
              <w:t>BP 2</w:t>
            </w:r>
          </w:p>
        </w:tc>
        <w:tc>
          <w:tcPr>
            <w:tcW w:w="282" w:type="pct"/>
            <w:vAlign w:val="center"/>
          </w:tcPr>
          <w:p w14:paraId="731CD32F" w14:textId="77777777" w:rsidR="00507B61" w:rsidRPr="00C8022E" w:rsidRDefault="00507B61" w:rsidP="00955410">
            <w:pPr>
              <w:spacing w:after="0" w:line="0" w:lineRule="atLeast"/>
              <w:jc w:val="center"/>
              <w:rPr>
                <w:rFonts w:eastAsia="Malgun Gothic"/>
                <w:kern w:val="24"/>
                <w:sz w:val="18"/>
                <w:szCs w:val="18"/>
              </w:rPr>
            </w:pPr>
            <w:r w:rsidRPr="00C8022E">
              <w:rPr>
                <w:rFonts w:eastAsia="Malgun Gothic"/>
                <w:kern w:val="24"/>
                <w:sz w:val="18"/>
                <w:szCs w:val="18"/>
              </w:rPr>
              <w:t>BP 1</w:t>
            </w:r>
          </w:p>
        </w:tc>
        <w:tc>
          <w:tcPr>
            <w:tcW w:w="275" w:type="pct"/>
            <w:vAlign w:val="center"/>
          </w:tcPr>
          <w:p w14:paraId="33DE97AE" w14:textId="77777777" w:rsidR="00507B61" w:rsidRPr="00C8022E" w:rsidRDefault="00507B61" w:rsidP="00955410">
            <w:pPr>
              <w:spacing w:after="0" w:line="0" w:lineRule="atLeast"/>
              <w:jc w:val="center"/>
              <w:rPr>
                <w:rFonts w:eastAsia="Malgun Gothic"/>
                <w:kern w:val="24"/>
                <w:sz w:val="18"/>
                <w:szCs w:val="18"/>
              </w:rPr>
            </w:pPr>
            <w:r w:rsidRPr="00C8022E">
              <w:rPr>
                <w:rFonts w:eastAsia="Malgun Gothic"/>
                <w:kern w:val="24"/>
                <w:sz w:val="18"/>
                <w:szCs w:val="18"/>
              </w:rPr>
              <w:t>BP 2</w:t>
            </w:r>
          </w:p>
        </w:tc>
        <w:tc>
          <w:tcPr>
            <w:tcW w:w="289" w:type="pct"/>
            <w:vAlign w:val="center"/>
          </w:tcPr>
          <w:p w14:paraId="7D6DAD5F" w14:textId="77777777" w:rsidR="00507B61" w:rsidRPr="00C8022E" w:rsidRDefault="00507B61" w:rsidP="00955410">
            <w:pPr>
              <w:spacing w:after="0" w:line="0" w:lineRule="atLeast"/>
              <w:jc w:val="center"/>
              <w:rPr>
                <w:rFonts w:eastAsia="Malgun Gothic"/>
                <w:kern w:val="24"/>
                <w:sz w:val="18"/>
                <w:szCs w:val="18"/>
              </w:rPr>
            </w:pPr>
            <w:r w:rsidRPr="00C8022E">
              <w:rPr>
                <w:rFonts w:eastAsia="Malgun Gothic"/>
                <w:kern w:val="24"/>
                <w:sz w:val="18"/>
                <w:szCs w:val="18"/>
              </w:rPr>
              <w:t>BP 1</w:t>
            </w:r>
          </w:p>
        </w:tc>
        <w:tc>
          <w:tcPr>
            <w:tcW w:w="286" w:type="pct"/>
            <w:vAlign w:val="center"/>
          </w:tcPr>
          <w:p w14:paraId="73A11A6F" w14:textId="77777777" w:rsidR="00507B61" w:rsidRPr="00C8022E" w:rsidRDefault="00507B61" w:rsidP="00955410">
            <w:pPr>
              <w:spacing w:after="0" w:line="0" w:lineRule="atLeast"/>
              <w:jc w:val="center"/>
              <w:rPr>
                <w:rFonts w:eastAsia="Malgun Gothic"/>
                <w:kern w:val="24"/>
                <w:sz w:val="18"/>
                <w:szCs w:val="18"/>
              </w:rPr>
            </w:pPr>
            <w:r w:rsidRPr="00C8022E">
              <w:rPr>
                <w:rFonts w:eastAsia="Malgun Gothic"/>
                <w:kern w:val="24"/>
                <w:sz w:val="18"/>
                <w:szCs w:val="18"/>
              </w:rPr>
              <w:t>BP 2</w:t>
            </w:r>
          </w:p>
        </w:tc>
        <w:tc>
          <w:tcPr>
            <w:tcW w:w="319" w:type="pct"/>
            <w:vAlign w:val="center"/>
          </w:tcPr>
          <w:p w14:paraId="067FF729" w14:textId="77777777" w:rsidR="00507B61" w:rsidRPr="00C8022E" w:rsidRDefault="00507B61" w:rsidP="00955410">
            <w:pPr>
              <w:spacing w:after="0" w:line="0" w:lineRule="atLeast"/>
              <w:jc w:val="center"/>
              <w:rPr>
                <w:rFonts w:eastAsia="Malgun Gothic"/>
                <w:kern w:val="24"/>
                <w:sz w:val="18"/>
                <w:szCs w:val="18"/>
              </w:rPr>
            </w:pPr>
            <w:r w:rsidRPr="00C8022E">
              <w:rPr>
                <w:rFonts w:eastAsia="Malgun Gothic"/>
                <w:kern w:val="24"/>
                <w:sz w:val="18"/>
                <w:szCs w:val="18"/>
              </w:rPr>
              <w:t>BP 1</w:t>
            </w:r>
          </w:p>
        </w:tc>
        <w:tc>
          <w:tcPr>
            <w:tcW w:w="318" w:type="pct"/>
            <w:vAlign w:val="center"/>
          </w:tcPr>
          <w:p w14:paraId="7639837C" w14:textId="77777777" w:rsidR="00507B61" w:rsidRPr="00C8022E" w:rsidRDefault="00507B61" w:rsidP="00955410">
            <w:pPr>
              <w:spacing w:after="0" w:line="0" w:lineRule="atLeast"/>
              <w:jc w:val="center"/>
              <w:rPr>
                <w:rFonts w:eastAsia="Malgun Gothic"/>
                <w:kern w:val="24"/>
                <w:sz w:val="18"/>
                <w:szCs w:val="18"/>
              </w:rPr>
            </w:pPr>
            <w:r w:rsidRPr="00C8022E">
              <w:rPr>
                <w:rFonts w:eastAsia="Malgun Gothic"/>
                <w:kern w:val="24"/>
                <w:sz w:val="18"/>
                <w:szCs w:val="18"/>
              </w:rPr>
              <w:t>BP 2</w:t>
            </w:r>
          </w:p>
        </w:tc>
      </w:tr>
      <w:tr w:rsidR="00507B61" w:rsidRPr="00C8022E" w14:paraId="072E72E3" w14:textId="77777777" w:rsidTr="00955410">
        <w:trPr>
          <w:trHeight w:val="283"/>
          <w:jc w:val="center"/>
        </w:trPr>
        <w:tc>
          <w:tcPr>
            <w:tcW w:w="378" w:type="pct"/>
            <w:vAlign w:val="center"/>
          </w:tcPr>
          <w:p w14:paraId="2767B4CB" w14:textId="77777777" w:rsidR="00507B61" w:rsidRPr="00C8022E" w:rsidRDefault="00507B61" w:rsidP="00955410">
            <w:pPr>
              <w:spacing w:after="0" w:line="0" w:lineRule="atLeast"/>
              <w:jc w:val="center"/>
              <w:rPr>
                <w:rFonts w:eastAsia="Malgun Gothic"/>
                <w:kern w:val="24"/>
                <w:sz w:val="18"/>
                <w:szCs w:val="18"/>
              </w:rPr>
            </w:pPr>
            <w:r w:rsidRPr="00C8022E">
              <w:rPr>
                <w:rFonts w:eastAsia="Malgun Gothic"/>
                <w:kern w:val="24"/>
                <w:sz w:val="18"/>
                <w:szCs w:val="18"/>
              </w:rPr>
              <w:t>2 GHz</w:t>
            </w:r>
          </w:p>
        </w:tc>
        <w:tc>
          <w:tcPr>
            <w:tcW w:w="280" w:type="pct"/>
            <w:vAlign w:val="center"/>
          </w:tcPr>
          <w:p w14:paraId="508FA936" w14:textId="77777777" w:rsidR="00507B61" w:rsidRPr="00C8022E" w:rsidRDefault="00507B61" w:rsidP="00955410">
            <w:pPr>
              <w:spacing w:after="0" w:line="0" w:lineRule="atLeast"/>
              <w:jc w:val="center"/>
              <w:rPr>
                <w:rFonts w:eastAsia="Times New Roman"/>
                <w:kern w:val="24"/>
                <w:sz w:val="18"/>
                <w:szCs w:val="18"/>
              </w:rPr>
            </w:pPr>
            <w:r w:rsidRPr="00C8022E">
              <w:rPr>
                <w:rFonts w:hint="eastAsia"/>
                <w:sz w:val="18"/>
                <w:szCs w:val="18"/>
                <w:lang w:eastAsia="ko-KR"/>
              </w:rPr>
              <w:t>2</w:t>
            </w:r>
            <w:r w:rsidRPr="00C8022E">
              <w:rPr>
                <w:sz w:val="18"/>
                <w:szCs w:val="18"/>
                <w:lang w:eastAsia="ko-KR"/>
              </w:rPr>
              <w:t>.1</w:t>
            </w:r>
          </w:p>
        </w:tc>
        <w:tc>
          <w:tcPr>
            <w:tcW w:w="282" w:type="pct"/>
            <w:vAlign w:val="center"/>
          </w:tcPr>
          <w:p w14:paraId="325B51D0" w14:textId="77777777" w:rsidR="00507B61" w:rsidRPr="00C8022E" w:rsidRDefault="00507B61" w:rsidP="00955410">
            <w:pPr>
              <w:spacing w:after="0" w:line="0" w:lineRule="atLeast"/>
              <w:jc w:val="center"/>
              <w:rPr>
                <w:rFonts w:eastAsia="Times New Roman"/>
                <w:kern w:val="24"/>
                <w:sz w:val="18"/>
                <w:szCs w:val="18"/>
              </w:rPr>
            </w:pPr>
            <w:r w:rsidRPr="00C8022E">
              <w:rPr>
                <w:rFonts w:hint="eastAsia"/>
                <w:sz w:val="18"/>
                <w:szCs w:val="18"/>
                <w:lang w:eastAsia="ko-KR"/>
              </w:rPr>
              <w:t>1</w:t>
            </w:r>
            <w:r w:rsidRPr="00C8022E">
              <w:rPr>
                <w:sz w:val="18"/>
                <w:szCs w:val="18"/>
                <w:lang w:eastAsia="ko-KR"/>
              </w:rPr>
              <w:t>.94</w:t>
            </w:r>
          </w:p>
        </w:tc>
        <w:tc>
          <w:tcPr>
            <w:tcW w:w="281" w:type="pct"/>
            <w:vAlign w:val="center"/>
          </w:tcPr>
          <w:p w14:paraId="745E6031" w14:textId="77777777" w:rsidR="00507B61" w:rsidRPr="00C8022E" w:rsidRDefault="00507B61" w:rsidP="00955410">
            <w:pPr>
              <w:spacing w:after="0" w:line="0" w:lineRule="atLeast"/>
              <w:jc w:val="center"/>
              <w:rPr>
                <w:rFonts w:eastAsia="Times New Roman"/>
                <w:kern w:val="24"/>
                <w:sz w:val="18"/>
                <w:szCs w:val="18"/>
              </w:rPr>
            </w:pPr>
            <w:r w:rsidRPr="00C8022E">
              <w:rPr>
                <w:rFonts w:hint="eastAsia"/>
                <w:sz w:val="18"/>
                <w:szCs w:val="18"/>
                <w:lang w:eastAsia="ko-KR"/>
              </w:rPr>
              <w:t>2</w:t>
            </w:r>
            <w:r w:rsidRPr="00C8022E">
              <w:rPr>
                <w:sz w:val="18"/>
                <w:szCs w:val="18"/>
                <w:lang w:eastAsia="ko-KR"/>
              </w:rPr>
              <w:t>.1</w:t>
            </w:r>
          </w:p>
        </w:tc>
        <w:tc>
          <w:tcPr>
            <w:tcW w:w="282" w:type="pct"/>
            <w:vAlign w:val="center"/>
          </w:tcPr>
          <w:p w14:paraId="639D2A84" w14:textId="77777777" w:rsidR="00507B61" w:rsidRPr="00C8022E" w:rsidRDefault="00507B61" w:rsidP="00955410">
            <w:pPr>
              <w:spacing w:after="0" w:line="0" w:lineRule="atLeast"/>
              <w:jc w:val="center"/>
              <w:rPr>
                <w:rFonts w:eastAsia="Times New Roman"/>
                <w:kern w:val="24"/>
                <w:sz w:val="18"/>
                <w:szCs w:val="18"/>
              </w:rPr>
            </w:pPr>
            <w:r w:rsidRPr="00C8022E">
              <w:rPr>
                <w:rFonts w:hint="eastAsia"/>
                <w:sz w:val="18"/>
                <w:szCs w:val="18"/>
                <w:lang w:eastAsia="ko-KR"/>
              </w:rPr>
              <w:t>1</w:t>
            </w:r>
            <w:r w:rsidRPr="00C8022E">
              <w:rPr>
                <w:sz w:val="18"/>
                <w:szCs w:val="18"/>
                <w:lang w:eastAsia="ko-KR"/>
              </w:rPr>
              <w:t>.95</w:t>
            </w:r>
          </w:p>
        </w:tc>
        <w:tc>
          <w:tcPr>
            <w:tcW w:w="281" w:type="pct"/>
            <w:vAlign w:val="center"/>
          </w:tcPr>
          <w:p w14:paraId="1F74E764" w14:textId="77777777" w:rsidR="00507B61" w:rsidRPr="00C8022E" w:rsidRDefault="00507B61" w:rsidP="00955410">
            <w:pPr>
              <w:spacing w:after="0" w:line="0" w:lineRule="atLeast"/>
              <w:jc w:val="center"/>
              <w:rPr>
                <w:rFonts w:eastAsia="Times New Roman"/>
                <w:kern w:val="24"/>
                <w:sz w:val="18"/>
                <w:szCs w:val="18"/>
              </w:rPr>
            </w:pPr>
            <w:r w:rsidRPr="00C8022E">
              <w:rPr>
                <w:rFonts w:hint="eastAsia"/>
                <w:sz w:val="18"/>
                <w:szCs w:val="18"/>
                <w:lang w:eastAsia="ko-KR"/>
              </w:rPr>
              <w:t>2</w:t>
            </w:r>
            <w:r w:rsidRPr="00C8022E">
              <w:rPr>
                <w:sz w:val="18"/>
                <w:szCs w:val="18"/>
                <w:lang w:eastAsia="ko-KR"/>
              </w:rPr>
              <w:t>.11</w:t>
            </w:r>
          </w:p>
        </w:tc>
        <w:tc>
          <w:tcPr>
            <w:tcW w:w="282" w:type="pct"/>
            <w:vAlign w:val="center"/>
          </w:tcPr>
          <w:p w14:paraId="62DDAE35" w14:textId="77777777" w:rsidR="00507B61" w:rsidRPr="00C8022E" w:rsidRDefault="00507B61" w:rsidP="00955410">
            <w:pPr>
              <w:spacing w:after="0" w:line="0" w:lineRule="atLeast"/>
              <w:jc w:val="center"/>
              <w:rPr>
                <w:rFonts w:eastAsia="Times New Roman"/>
                <w:kern w:val="24"/>
                <w:sz w:val="18"/>
                <w:szCs w:val="18"/>
              </w:rPr>
            </w:pPr>
            <w:r w:rsidRPr="00C8022E">
              <w:rPr>
                <w:rFonts w:hint="eastAsia"/>
                <w:sz w:val="18"/>
                <w:szCs w:val="18"/>
                <w:lang w:eastAsia="ko-KR"/>
              </w:rPr>
              <w:t>2</w:t>
            </w:r>
            <w:r w:rsidRPr="00C8022E">
              <w:rPr>
                <w:sz w:val="18"/>
                <w:szCs w:val="18"/>
                <w:lang w:eastAsia="ko-KR"/>
              </w:rPr>
              <w:t>.12</w:t>
            </w:r>
          </w:p>
        </w:tc>
        <w:tc>
          <w:tcPr>
            <w:tcW w:w="282" w:type="pct"/>
            <w:vAlign w:val="center"/>
          </w:tcPr>
          <w:p w14:paraId="6D712103" w14:textId="77777777" w:rsidR="00507B61" w:rsidRPr="00C8022E" w:rsidRDefault="00507B61" w:rsidP="00955410">
            <w:pPr>
              <w:spacing w:after="0" w:line="0" w:lineRule="atLeast"/>
              <w:jc w:val="center"/>
              <w:rPr>
                <w:rFonts w:eastAsia="Times New Roman"/>
                <w:kern w:val="24"/>
                <w:sz w:val="18"/>
                <w:szCs w:val="18"/>
              </w:rPr>
            </w:pPr>
            <w:r w:rsidRPr="00C8022E">
              <w:rPr>
                <w:rFonts w:eastAsia="Malgun Gothic" w:hint="eastAsia"/>
                <w:kern w:val="24"/>
                <w:sz w:val="18"/>
                <w:szCs w:val="18"/>
                <w:lang w:eastAsia="ko-KR"/>
              </w:rPr>
              <w:t>2</w:t>
            </w:r>
            <w:r w:rsidRPr="00C8022E">
              <w:rPr>
                <w:rFonts w:eastAsia="Malgun Gothic"/>
                <w:kern w:val="24"/>
                <w:sz w:val="18"/>
                <w:szCs w:val="18"/>
                <w:lang w:eastAsia="ko-KR"/>
              </w:rPr>
              <w:t>.84</w:t>
            </w:r>
          </w:p>
        </w:tc>
        <w:tc>
          <w:tcPr>
            <w:tcW w:w="319" w:type="pct"/>
            <w:vAlign w:val="center"/>
          </w:tcPr>
          <w:p w14:paraId="280C504D" w14:textId="77777777" w:rsidR="00507B61" w:rsidRPr="00C8022E" w:rsidRDefault="00507B61" w:rsidP="00955410">
            <w:pPr>
              <w:spacing w:after="0" w:line="0" w:lineRule="atLeast"/>
              <w:jc w:val="center"/>
              <w:rPr>
                <w:rFonts w:eastAsia="Times New Roman"/>
                <w:kern w:val="24"/>
                <w:sz w:val="18"/>
                <w:szCs w:val="18"/>
              </w:rPr>
            </w:pPr>
            <w:r w:rsidRPr="00C8022E">
              <w:rPr>
                <w:rFonts w:eastAsia="Malgun Gothic" w:hint="eastAsia"/>
                <w:kern w:val="24"/>
                <w:sz w:val="18"/>
                <w:szCs w:val="18"/>
                <w:lang w:eastAsia="ko-KR"/>
              </w:rPr>
              <w:t>4</w:t>
            </w:r>
            <w:r w:rsidRPr="00C8022E">
              <w:rPr>
                <w:rFonts w:eastAsia="Malgun Gothic"/>
                <w:kern w:val="24"/>
                <w:sz w:val="18"/>
                <w:szCs w:val="18"/>
                <w:lang w:eastAsia="ko-KR"/>
              </w:rPr>
              <w:t>.15</w:t>
            </w:r>
          </w:p>
        </w:tc>
        <w:tc>
          <w:tcPr>
            <w:tcW w:w="282" w:type="pct"/>
            <w:vAlign w:val="center"/>
          </w:tcPr>
          <w:p w14:paraId="7B715623" w14:textId="77777777" w:rsidR="00507B61" w:rsidRPr="00C8022E" w:rsidRDefault="00507B61" w:rsidP="00955410">
            <w:pPr>
              <w:spacing w:after="0" w:line="0" w:lineRule="atLeast"/>
              <w:jc w:val="center"/>
              <w:rPr>
                <w:rFonts w:eastAsia="Times New Roman"/>
                <w:kern w:val="24"/>
                <w:sz w:val="18"/>
                <w:szCs w:val="18"/>
              </w:rPr>
            </w:pPr>
            <w:r w:rsidRPr="00C8022E">
              <w:rPr>
                <w:rFonts w:hint="eastAsia"/>
                <w:sz w:val="18"/>
                <w:szCs w:val="18"/>
                <w:lang w:eastAsia="ko-KR"/>
              </w:rPr>
              <w:t>1</w:t>
            </w:r>
            <w:r w:rsidRPr="00C8022E">
              <w:rPr>
                <w:sz w:val="18"/>
                <w:szCs w:val="18"/>
                <w:lang w:eastAsia="ko-KR"/>
              </w:rPr>
              <w:t>.81</w:t>
            </w:r>
          </w:p>
        </w:tc>
        <w:tc>
          <w:tcPr>
            <w:tcW w:w="282" w:type="pct"/>
            <w:vAlign w:val="center"/>
          </w:tcPr>
          <w:p w14:paraId="46027773" w14:textId="77777777" w:rsidR="00507B61" w:rsidRPr="00C8022E" w:rsidRDefault="00507B61" w:rsidP="00955410">
            <w:pPr>
              <w:spacing w:after="0" w:line="0" w:lineRule="atLeast"/>
              <w:jc w:val="center"/>
              <w:rPr>
                <w:rFonts w:eastAsia="Times New Roman"/>
                <w:kern w:val="24"/>
                <w:sz w:val="18"/>
                <w:szCs w:val="18"/>
              </w:rPr>
            </w:pPr>
            <w:r w:rsidRPr="00C8022E">
              <w:rPr>
                <w:rFonts w:hint="eastAsia"/>
                <w:sz w:val="18"/>
                <w:szCs w:val="18"/>
                <w:lang w:eastAsia="ko-KR"/>
              </w:rPr>
              <w:t>1</w:t>
            </w:r>
            <w:r w:rsidRPr="00C8022E">
              <w:rPr>
                <w:sz w:val="18"/>
                <w:szCs w:val="18"/>
                <w:lang w:eastAsia="ko-KR"/>
              </w:rPr>
              <w:t>.86</w:t>
            </w:r>
          </w:p>
        </w:tc>
        <w:tc>
          <w:tcPr>
            <w:tcW w:w="282" w:type="pct"/>
            <w:vAlign w:val="center"/>
          </w:tcPr>
          <w:p w14:paraId="67AD3EA2" w14:textId="77777777" w:rsidR="00507B61" w:rsidRPr="00C8022E" w:rsidRDefault="00507B61" w:rsidP="00955410">
            <w:pPr>
              <w:spacing w:after="0" w:line="0" w:lineRule="atLeast"/>
              <w:jc w:val="center"/>
              <w:rPr>
                <w:rFonts w:eastAsia="Times New Roman"/>
                <w:kern w:val="24"/>
                <w:sz w:val="18"/>
                <w:szCs w:val="18"/>
              </w:rPr>
            </w:pPr>
            <w:r w:rsidRPr="00C8022E">
              <w:rPr>
                <w:rFonts w:hint="eastAsia"/>
                <w:sz w:val="18"/>
                <w:szCs w:val="18"/>
                <w:lang w:eastAsia="ko-KR"/>
              </w:rPr>
              <w:t>1</w:t>
            </w:r>
            <w:r w:rsidRPr="00C8022E">
              <w:rPr>
                <w:sz w:val="18"/>
                <w:szCs w:val="18"/>
                <w:lang w:eastAsia="ko-KR"/>
              </w:rPr>
              <w:t>.81</w:t>
            </w:r>
          </w:p>
        </w:tc>
        <w:tc>
          <w:tcPr>
            <w:tcW w:w="275" w:type="pct"/>
            <w:vAlign w:val="center"/>
          </w:tcPr>
          <w:p w14:paraId="7C48AE1B" w14:textId="77777777" w:rsidR="00507B61" w:rsidRPr="00C8022E" w:rsidRDefault="00507B61" w:rsidP="00955410">
            <w:pPr>
              <w:spacing w:after="0" w:line="0" w:lineRule="atLeast"/>
              <w:jc w:val="center"/>
              <w:rPr>
                <w:rFonts w:eastAsia="Times New Roman"/>
                <w:kern w:val="24"/>
                <w:sz w:val="18"/>
                <w:szCs w:val="18"/>
              </w:rPr>
            </w:pPr>
            <w:r w:rsidRPr="00C8022E">
              <w:rPr>
                <w:rFonts w:hint="eastAsia"/>
                <w:sz w:val="18"/>
                <w:szCs w:val="18"/>
                <w:lang w:eastAsia="ko-KR"/>
              </w:rPr>
              <w:t>1</w:t>
            </w:r>
            <w:r w:rsidRPr="00C8022E">
              <w:rPr>
                <w:sz w:val="18"/>
                <w:szCs w:val="18"/>
                <w:lang w:eastAsia="ko-KR"/>
              </w:rPr>
              <w:t>.87</w:t>
            </w:r>
          </w:p>
        </w:tc>
        <w:tc>
          <w:tcPr>
            <w:tcW w:w="289" w:type="pct"/>
            <w:vAlign w:val="center"/>
          </w:tcPr>
          <w:p w14:paraId="0B4C392C" w14:textId="77777777" w:rsidR="00507B61" w:rsidRPr="00C8022E" w:rsidRDefault="00507B61" w:rsidP="00955410">
            <w:pPr>
              <w:spacing w:after="0" w:line="0" w:lineRule="atLeast"/>
              <w:jc w:val="center"/>
              <w:rPr>
                <w:rFonts w:eastAsia="Times New Roman"/>
                <w:kern w:val="24"/>
                <w:sz w:val="18"/>
                <w:szCs w:val="18"/>
              </w:rPr>
            </w:pPr>
            <w:r w:rsidRPr="00C8022E">
              <w:rPr>
                <w:rFonts w:hint="eastAsia"/>
                <w:sz w:val="18"/>
                <w:szCs w:val="18"/>
                <w:lang w:eastAsia="ko-KR"/>
              </w:rPr>
              <w:t>1</w:t>
            </w:r>
            <w:r w:rsidRPr="00C8022E">
              <w:rPr>
                <w:sz w:val="18"/>
                <w:szCs w:val="18"/>
                <w:lang w:eastAsia="ko-KR"/>
              </w:rPr>
              <w:t>.82</w:t>
            </w:r>
          </w:p>
        </w:tc>
        <w:tc>
          <w:tcPr>
            <w:tcW w:w="286" w:type="pct"/>
            <w:vAlign w:val="center"/>
          </w:tcPr>
          <w:p w14:paraId="063A0E1A" w14:textId="77777777" w:rsidR="00507B61" w:rsidRPr="00C8022E" w:rsidRDefault="00507B61" w:rsidP="00955410">
            <w:pPr>
              <w:spacing w:after="0" w:line="0" w:lineRule="atLeast"/>
              <w:jc w:val="center"/>
              <w:rPr>
                <w:rFonts w:eastAsia="Times New Roman"/>
                <w:kern w:val="24"/>
                <w:sz w:val="18"/>
                <w:szCs w:val="18"/>
              </w:rPr>
            </w:pPr>
            <w:r w:rsidRPr="00C8022E">
              <w:rPr>
                <w:rFonts w:hint="eastAsia"/>
                <w:sz w:val="18"/>
                <w:szCs w:val="18"/>
                <w:lang w:eastAsia="ko-KR"/>
              </w:rPr>
              <w:t>2</w:t>
            </w:r>
            <w:r w:rsidRPr="00C8022E">
              <w:rPr>
                <w:sz w:val="18"/>
                <w:szCs w:val="18"/>
                <w:lang w:eastAsia="ko-KR"/>
              </w:rPr>
              <w:t>.03</w:t>
            </w:r>
          </w:p>
        </w:tc>
        <w:tc>
          <w:tcPr>
            <w:tcW w:w="319" w:type="pct"/>
            <w:vAlign w:val="center"/>
          </w:tcPr>
          <w:p w14:paraId="7C3BA900" w14:textId="77777777" w:rsidR="00507B61" w:rsidRPr="00C8022E" w:rsidRDefault="00507B61" w:rsidP="00955410">
            <w:pPr>
              <w:spacing w:after="0" w:line="0" w:lineRule="atLeast"/>
              <w:jc w:val="center"/>
              <w:rPr>
                <w:rFonts w:eastAsia="Times New Roman"/>
                <w:kern w:val="24"/>
                <w:sz w:val="18"/>
                <w:szCs w:val="18"/>
              </w:rPr>
            </w:pPr>
            <w:r w:rsidRPr="00C8022E">
              <w:rPr>
                <w:rFonts w:hint="eastAsia"/>
                <w:kern w:val="24"/>
                <w:sz w:val="18"/>
                <w:szCs w:val="18"/>
                <w:lang w:eastAsia="ko-KR"/>
              </w:rPr>
              <w:t>2</w:t>
            </w:r>
            <w:r w:rsidRPr="00C8022E">
              <w:rPr>
                <w:kern w:val="24"/>
                <w:sz w:val="18"/>
                <w:szCs w:val="18"/>
                <w:lang w:eastAsia="ko-KR"/>
              </w:rPr>
              <w:t>.78</w:t>
            </w:r>
          </w:p>
        </w:tc>
        <w:tc>
          <w:tcPr>
            <w:tcW w:w="318" w:type="pct"/>
            <w:vAlign w:val="center"/>
          </w:tcPr>
          <w:p w14:paraId="17CF4FA0" w14:textId="77777777" w:rsidR="00507B61" w:rsidRPr="00C8022E" w:rsidRDefault="00507B61" w:rsidP="00955410">
            <w:pPr>
              <w:spacing w:after="0" w:line="0" w:lineRule="atLeast"/>
              <w:jc w:val="center"/>
              <w:rPr>
                <w:rFonts w:eastAsia="Times New Roman"/>
                <w:kern w:val="24"/>
                <w:sz w:val="18"/>
                <w:szCs w:val="18"/>
              </w:rPr>
            </w:pPr>
            <w:r w:rsidRPr="00C8022E">
              <w:rPr>
                <w:rFonts w:hint="eastAsia"/>
                <w:kern w:val="24"/>
                <w:sz w:val="18"/>
                <w:szCs w:val="18"/>
                <w:lang w:eastAsia="ko-KR"/>
              </w:rPr>
              <w:t>3</w:t>
            </w:r>
            <w:r w:rsidRPr="00C8022E">
              <w:rPr>
                <w:kern w:val="24"/>
                <w:sz w:val="18"/>
                <w:szCs w:val="18"/>
                <w:lang w:eastAsia="ko-KR"/>
              </w:rPr>
              <w:t>.89</w:t>
            </w:r>
          </w:p>
        </w:tc>
      </w:tr>
      <w:tr w:rsidR="00507B61" w:rsidRPr="00C8022E" w14:paraId="55724060" w14:textId="77777777" w:rsidTr="00955410">
        <w:trPr>
          <w:trHeight w:val="283"/>
          <w:jc w:val="center"/>
        </w:trPr>
        <w:tc>
          <w:tcPr>
            <w:tcW w:w="378" w:type="pct"/>
            <w:vAlign w:val="center"/>
          </w:tcPr>
          <w:p w14:paraId="1BFA2610" w14:textId="77777777" w:rsidR="00507B61" w:rsidRPr="00C8022E" w:rsidRDefault="00507B61" w:rsidP="00955410">
            <w:pPr>
              <w:spacing w:after="0" w:line="0" w:lineRule="atLeast"/>
              <w:jc w:val="center"/>
              <w:rPr>
                <w:rFonts w:eastAsia="Malgun Gothic"/>
                <w:kern w:val="24"/>
                <w:sz w:val="18"/>
                <w:szCs w:val="18"/>
              </w:rPr>
            </w:pPr>
            <w:r w:rsidRPr="00C8022E">
              <w:rPr>
                <w:rFonts w:eastAsia="Malgun Gothic"/>
                <w:kern w:val="24"/>
                <w:sz w:val="18"/>
                <w:szCs w:val="18"/>
              </w:rPr>
              <w:t>30 GHz</w:t>
            </w:r>
          </w:p>
        </w:tc>
        <w:tc>
          <w:tcPr>
            <w:tcW w:w="280" w:type="pct"/>
            <w:vAlign w:val="center"/>
          </w:tcPr>
          <w:p w14:paraId="6693051C" w14:textId="77777777" w:rsidR="00507B61" w:rsidRPr="00C8022E" w:rsidRDefault="00507B61" w:rsidP="00955410">
            <w:pPr>
              <w:spacing w:after="0" w:line="0" w:lineRule="atLeast"/>
              <w:jc w:val="center"/>
              <w:rPr>
                <w:sz w:val="18"/>
                <w:szCs w:val="18"/>
                <w:lang w:eastAsia="ko-KR"/>
              </w:rPr>
            </w:pPr>
            <w:r w:rsidRPr="00C8022E">
              <w:rPr>
                <w:rFonts w:hint="eastAsia"/>
                <w:sz w:val="18"/>
                <w:szCs w:val="18"/>
                <w:lang w:eastAsia="ko-KR"/>
              </w:rPr>
              <w:t>0</w:t>
            </w:r>
            <w:r w:rsidRPr="00C8022E">
              <w:rPr>
                <w:sz w:val="18"/>
                <w:szCs w:val="18"/>
                <w:lang w:eastAsia="ko-KR"/>
              </w:rPr>
              <w:t>.84</w:t>
            </w:r>
          </w:p>
        </w:tc>
        <w:tc>
          <w:tcPr>
            <w:tcW w:w="282" w:type="pct"/>
            <w:vAlign w:val="center"/>
          </w:tcPr>
          <w:p w14:paraId="3137E016" w14:textId="77777777" w:rsidR="00507B61" w:rsidRPr="00C8022E" w:rsidRDefault="00507B61" w:rsidP="00955410">
            <w:pPr>
              <w:spacing w:after="0" w:line="0" w:lineRule="atLeast"/>
              <w:jc w:val="center"/>
              <w:rPr>
                <w:sz w:val="18"/>
                <w:szCs w:val="18"/>
                <w:lang w:eastAsia="ko-KR"/>
              </w:rPr>
            </w:pPr>
            <w:r w:rsidRPr="00C8022E">
              <w:rPr>
                <w:rFonts w:hint="eastAsia"/>
                <w:sz w:val="18"/>
                <w:szCs w:val="18"/>
                <w:lang w:eastAsia="ko-KR"/>
              </w:rPr>
              <w:t>0</w:t>
            </w:r>
            <w:r w:rsidRPr="00C8022E">
              <w:rPr>
                <w:sz w:val="18"/>
                <w:szCs w:val="18"/>
                <w:lang w:eastAsia="ko-KR"/>
              </w:rPr>
              <w:t>.78</w:t>
            </w:r>
          </w:p>
        </w:tc>
        <w:tc>
          <w:tcPr>
            <w:tcW w:w="281" w:type="pct"/>
            <w:vAlign w:val="center"/>
          </w:tcPr>
          <w:p w14:paraId="479C6876" w14:textId="77777777" w:rsidR="00507B61" w:rsidRPr="00C8022E" w:rsidRDefault="00507B61" w:rsidP="00955410">
            <w:pPr>
              <w:spacing w:after="0" w:line="0" w:lineRule="atLeast"/>
              <w:jc w:val="center"/>
              <w:rPr>
                <w:sz w:val="18"/>
                <w:szCs w:val="18"/>
                <w:lang w:eastAsia="ko-KR"/>
              </w:rPr>
            </w:pPr>
            <w:r w:rsidRPr="00C8022E">
              <w:rPr>
                <w:rFonts w:hint="eastAsia"/>
                <w:sz w:val="18"/>
                <w:szCs w:val="18"/>
                <w:lang w:eastAsia="ko-KR"/>
              </w:rPr>
              <w:t>0</w:t>
            </w:r>
            <w:r w:rsidRPr="00C8022E">
              <w:rPr>
                <w:sz w:val="18"/>
                <w:szCs w:val="18"/>
                <w:lang w:eastAsia="ko-KR"/>
              </w:rPr>
              <w:t>.87</w:t>
            </w:r>
          </w:p>
        </w:tc>
        <w:tc>
          <w:tcPr>
            <w:tcW w:w="282" w:type="pct"/>
            <w:vAlign w:val="center"/>
          </w:tcPr>
          <w:p w14:paraId="566040BF" w14:textId="77777777" w:rsidR="00507B61" w:rsidRPr="00C8022E" w:rsidRDefault="00507B61" w:rsidP="00955410">
            <w:pPr>
              <w:spacing w:after="0" w:line="0" w:lineRule="atLeast"/>
              <w:jc w:val="center"/>
              <w:rPr>
                <w:sz w:val="18"/>
                <w:szCs w:val="18"/>
                <w:lang w:eastAsia="ko-KR"/>
              </w:rPr>
            </w:pPr>
            <w:r w:rsidRPr="00C8022E">
              <w:rPr>
                <w:rFonts w:hint="eastAsia"/>
                <w:sz w:val="18"/>
                <w:szCs w:val="18"/>
                <w:lang w:eastAsia="ko-KR"/>
              </w:rPr>
              <w:t>0</w:t>
            </w:r>
            <w:r w:rsidRPr="00C8022E">
              <w:rPr>
                <w:sz w:val="18"/>
                <w:szCs w:val="18"/>
                <w:lang w:eastAsia="ko-KR"/>
              </w:rPr>
              <w:t>.78</w:t>
            </w:r>
          </w:p>
        </w:tc>
        <w:tc>
          <w:tcPr>
            <w:tcW w:w="281" w:type="pct"/>
            <w:vAlign w:val="center"/>
          </w:tcPr>
          <w:p w14:paraId="45A0BCF9" w14:textId="77777777" w:rsidR="00507B61" w:rsidRPr="00C8022E" w:rsidRDefault="00507B61" w:rsidP="00955410">
            <w:pPr>
              <w:spacing w:after="0" w:line="0" w:lineRule="atLeast"/>
              <w:jc w:val="center"/>
              <w:rPr>
                <w:sz w:val="18"/>
                <w:szCs w:val="18"/>
                <w:lang w:eastAsia="ko-KR"/>
              </w:rPr>
            </w:pPr>
            <w:r w:rsidRPr="00C8022E">
              <w:rPr>
                <w:rFonts w:hint="eastAsia"/>
                <w:sz w:val="18"/>
                <w:szCs w:val="18"/>
                <w:lang w:eastAsia="ko-KR"/>
              </w:rPr>
              <w:t>0</w:t>
            </w:r>
            <w:r w:rsidRPr="00C8022E">
              <w:rPr>
                <w:sz w:val="18"/>
                <w:szCs w:val="18"/>
                <w:lang w:eastAsia="ko-KR"/>
              </w:rPr>
              <w:t>.84</w:t>
            </w:r>
          </w:p>
        </w:tc>
        <w:tc>
          <w:tcPr>
            <w:tcW w:w="282" w:type="pct"/>
            <w:vAlign w:val="center"/>
          </w:tcPr>
          <w:p w14:paraId="427E7147" w14:textId="77777777" w:rsidR="00507B61" w:rsidRPr="00C8022E" w:rsidRDefault="00507B61" w:rsidP="00955410">
            <w:pPr>
              <w:spacing w:after="0" w:line="0" w:lineRule="atLeast"/>
              <w:jc w:val="center"/>
              <w:rPr>
                <w:sz w:val="18"/>
                <w:szCs w:val="18"/>
                <w:lang w:eastAsia="ko-KR"/>
              </w:rPr>
            </w:pPr>
            <w:r w:rsidRPr="00C8022E">
              <w:rPr>
                <w:rFonts w:hint="eastAsia"/>
                <w:sz w:val="18"/>
                <w:szCs w:val="18"/>
                <w:lang w:eastAsia="ko-KR"/>
              </w:rPr>
              <w:t>0</w:t>
            </w:r>
            <w:r w:rsidRPr="00C8022E">
              <w:rPr>
                <w:sz w:val="18"/>
                <w:szCs w:val="18"/>
                <w:lang w:eastAsia="ko-KR"/>
              </w:rPr>
              <w:t>.95</w:t>
            </w:r>
          </w:p>
        </w:tc>
        <w:tc>
          <w:tcPr>
            <w:tcW w:w="282" w:type="pct"/>
            <w:vAlign w:val="center"/>
          </w:tcPr>
          <w:p w14:paraId="07CC7BF3" w14:textId="77777777" w:rsidR="00507B61" w:rsidRPr="00C8022E" w:rsidRDefault="00507B61" w:rsidP="00955410">
            <w:pPr>
              <w:spacing w:after="0" w:line="0" w:lineRule="atLeast"/>
              <w:jc w:val="center"/>
              <w:rPr>
                <w:sz w:val="18"/>
                <w:szCs w:val="18"/>
                <w:lang w:eastAsia="ko-KR"/>
              </w:rPr>
            </w:pPr>
            <w:r w:rsidRPr="00C8022E">
              <w:rPr>
                <w:rFonts w:hint="eastAsia"/>
                <w:sz w:val="18"/>
                <w:szCs w:val="18"/>
                <w:lang w:eastAsia="ko-KR"/>
              </w:rPr>
              <w:t>2</w:t>
            </w:r>
            <w:r w:rsidRPr="00C8022E">
              <w:rPr>
                <w:sz w:val="18"/>
                <w:szCs w:val="18"/>
                <w:lang w:eastAsia="ko-KR"/>
              </w:rPr>
              <w:t>.55</w:t>
            </w:r>
          </w:p>
        </w:tc>
        <w:tc>
          <w:tcPr>
            <w:tcW w:w="319" w:type="pct"/>
            <w:vAlign w:val="center"/>
          </w:tcPr>
          <w:p w14:paraId="4ABBD3DF" w14:textId="77777777" w:rsidR="00507B61" w:rsidRPr="00C8022E" w:rsidRDefault="00507B61" w:rsidP="00955410">
            <w:pPr>
              <w:spacing w:after="0" w:line="0" w:lineRule="atLeast"/>
              <w:jc w:val="center"/>
              <w:rPr>
                <w:sz w:val="18"/>
                <w:szCs w:val="18"/>
                <w:lang w:eastAsia="ko-KR"/>
              </w:rPr>
            </w:pPr>
            <w:r w:rsidRPr="00C8022E">
              <w:rPr>
                <w:rFonts w:hint="eastAsia"/>
                <w:sz w:val="18"/>
                <w:szCs w:val="18"/>
                <w:lang w:eastAsia="ko-KR"/>
              </w:rPr>
              <w:t>2</w:t>
            </w:r>
            <w:r w:rsidRPr="00C8022E">
              <w:rPr>
                <w:sz w:val="18"/>
                <w:szCs w:val="18"/>
                <w:lang w:eastAsia="ko-KR"/>
              </w:rPr>
              <w:t>.98</w:t>
            </w:r>
          </w:p>
        </w:tc>
        <w:tc>
          <w:tcPr>
            <w:tcW w:w="282" w:type="pct"/>
            <w:vAlign w:val="center"/>
          </w:tcPr>
          <w:p w14:paraId="22BBED80" w14:textId="77777777" w:rsidR="00507B61" w:rsidRPr="00C8022E" w:rsidRDefault="00507B61" w:rsidP="00955410">
            <w:pPr>
              <w:spacing w:after="0" w:line="0" w:lineRule="atLeast"/>
              <w:jc w:val="center"/>
              <w:rPr>
                <w:sz w:val="18"/>
                <w:szCs w:val="18"/>
                <w:lang w:eastAsia="ko-KR"/>
              </w:rPr>
            </w:pPr>
            <w:r w:rsidRPr="00C8022E">
              <w:rPr>
                <w:rFonts w:hint="eastAsia"/>
                <w:sz w:val="18"/>
                <w:szCs w:val="18"/>
                <w:lang w:eastAsia="ko-KR"/>
              </w:rPr>
              <w:t>0</w:t>
            </w:r>
            <w:r w:rsidRPr="00C8022E">
              <w:rPr>
                <w:sz w:val="18"/>
                <w:szCs w:val="18"/>
                <w:lang w:eastAsia="ko-KR"/>
              </w:rPr>
              <w:t>.81</w:t>
            </w:r>
          </w:p>
        </w:tc>
        <w:tc>
          <w:tcPr>
            <w:tcW w:w="282" w:type="pct"/>
            <w:vAlign w:val="center"/>
          </w:tcPr>
          <w:p w14:paraId="1E931906" w14:textId="77777777" w:rsidR="00507B61" w:rsidRPr="00C8022E" w:rsidRDefault="00507B61" w:rsidP="00955410">
            <w:pPr>
              <w:spacing w:after="0" w:line="0" w:lineRule="atLeast"/>
              <w:jc w:val="center"/>
              <w:rPr>
                <w:sz w:val="18"/>
                <w:szCs w:val="18"/>
                <w:lang w:eastAsia="ko-KR"/>
              </w:rPr>
            </w:pPr>
            <w:r w:rsidRPr="00C8022E">
              <w:rPr>
                <w:rFonts w:hint="eastAsia"/>
                <w:sz w:val="18"/>
                <w:szCs w:val="18"/>
                <w:lang w:eastAsia="ko-KR"/>
              </w:rPr>
              <w:t>0</w:t>
            </w:r>
            <w:r w:rsidRPr="00C8022E">
              <w:rPr>
                <w:sz w:val="18"/>
                <w:szCs w:val="18"/>
                <w:lang w:eastAsia="ko-KR"/>
              </w:rPr>
              <w:t>.75</w:t>
            </w:r>
          </w:p>
        </w:tc>
        <w:tc>
          <w:tcPr>
            <w:tcW w:w="282" w:type="pct"/>
            <w:vAlign w:val="center"/>
          </w:tcPr>
          <w:p w14:paraId="0C33C6A3" w14:textId="77777777" w:rsidR="00507B61" w:rsidRPr="00C8022E" w:rsidRDefault="00507B61" w:rsidP="00955410">
            <w:pPr>
              <w:spacing w:after="0" w:line="0" w:lineRule="atLeast"/>
              <w:jc w:val="center"/>
              <w:rPr>
                <w:sz w:val="18"/>
                <w:szCs w:val="18"/>
                <w:lang w:eastAsia="ko-KR"/>
              </w:rPr>
            </w:pPr>
            <w:r w:rsidRPr="00C8022E">
              <w:rPr>
                <w:rFonts w:hint="eastAsia"/>
                <w:sz w:val="18"/>
                <w:szCs w:val="18"/>
                <w:lang w:eastAsia="ko-KR"/>
              </w:rPr>
              <w:t>0</w:t>
            </w:r>
            <w:r w:rsidRPr="00C8022E">
              <w:rPr>
                <w:sz w:val="18"/>
                <w:szCs w:val="18"/>
                <w:lang w:eastAsia="ko-KR"/>
              </w:rPr>
              <w:t>.81</w:t>
            </w:r>
          </w:p>
        </w:tc>
        <w:tc>
          <w:tcPr>
            <w:tcW w:w="275" w:type="pct"/>
            <w:vAlign w:val="center"/>
          </w:tcPr>
          <w:p w14:paraId="39580B52" w14:textId="77777777" w:rsidR="00507B61" w:rsidRPr="00C8022E" w:rsidRDefault="00507B61" w:rsidP="00955410">
            <w:pPr>
              <w:spacing w:after="0" w:line="0" w:lineRule="atLeast"/>
              <w:jc w:val="center"/>
              <w:rPr>
                <w:sz w:val="18"/>
                <w:szCs w:val="18"/>
                <w:lang w:eastAsia="ko-KR"/>
              </w:rPr>
            </w:pPr>
            <w:r w:rsidRPr="00C8022E">
              <w:rPr>
                <w:rFonts w:hint="eastAsia"/>
                <w:sz w:val="18"/>
                <w:szCs w:val="18"/>
                <w:lang w:eastAsia="ko-KR"/>
              </w:rPr>
              <w:t>0</w:t>
            </w:r>
            <w:r w:rsidRPr="00C8022E">
              <w:rPr>
                <w:sz w:val="18"/>
                <w:szCs w:val="18"/>
                <w:lang w:eastAsia="ko-KR"/>
              </w:rPr>
              <w:t>.75</w:t>
            </w:r>
          </w:p>
        </w:tc>
        <w:tc>
          <w:tcPr>
            <w:tcW w:w="289" w:type="pct"/>
            <w:vAlign w:val="center"/>
          </w:tcPr>
          <w:p w14:paraId="01B713CC" w14:textId="77777777" w:rsidR="00507B61" w:rsidRPr="00C8022E" w:rsidRDefault="00507B61" w:rsidP="00955410">
            <w:pPr>
              <w:spacing w:after="0" w:line="0" w:lineRule="atLeast"/>
              <w:jc w:val="center"/>
              <w:rPr>
                <w:sz w:val="18"/>
                <w:szCs w:val="18"/>
                <w:lang w:eastAsia="ko-KR"/>
              </w:rPr>
            </w:pPr>
            <w:r w:rsidRPr="00C8022E">
              <w:rPr>
                <w:rFonts w:hint="eastAsia"/>
                <w:sz w:val="18"/>
                <w:szCs w:val="18"/>
                <w:lang w:eastAsia="ko-KR"/>
              </w:rPr>
              <w:t>0</w:t>
            </w:r>
            <w:r w:rsidRPr="00C8022E">
              <w:rPr>
                <w:sz w:val="18"/>
                <w:szCs w:val="18"/>
                <w:lang w:eastAsia="ko-KR"/>
              </w:rPr>
              <w:t>.81</w:t>
            </w:r>
          </w:p>
        </w:tc>
        <w:tc>
          <w:tcPr>
            <w:tcW w:w="286" w:type="pct"/>
            <w:vAlign w:val="center"/>
          </w:tcPr>
          <w:p w14:paraId="677F25C4" w14:textId="77777777" w:rsidR="00507B61" w:rsidRPr="00C8022E" w:rsidRDefault="00507B61" w:rsidP="00955410">
            <w:pPr>
              <w:spacing w:after="0" w:line="0" w:lineRule="atLeast"/>
              <w:jc w:val="center"/>
              <w:rPr>
                <w:sz w:val="18"/>
                <w:szCs w:val="18"/>
                <w:lang w:eastAsia="ko-KR"/>
              </w:rPr>
            </w:pPr>
            <w:r w:rsidRPr="00C8022E">
              <w:rPr>
                <w:rFonts w:hint="eastAsia"/>
                <w:sz w:val="18"/>
                <w:szCs w:val="18"/>
                <w:lang w:eastAsia="ko-KR"/>
              </w:rPr>
              <w:t>0</w:t>
            </w:r>
            <w:r w:rsidRPr="00C8022E">
              <w:rPr>
                <w:sz w:val="18"/>
                <w:szCs w:val="18"/>
                <w:lang w:eastAsia="ko-KR"/>
              </w:rPr>
              <w:t>.91</w:t>
            </w:r>
          </w:p>
        </w:tc>
        <w:tc>
          <w:tcPr>
            <w:tcW w:w="319" w:type="pct"/>
            <w:vAlign w:val="center"/>
          </w:tcPr>
          <w:p w14:paraId="13D8B3F0" w14:textId="77777777" w:rsidR="00507B61" w:rsidRPr="00C8022E" w:rsidRDefault="00507B61" w:rsidP="00955410">
            <w:pPr>
              <w:spacing w:after="0" w:line="0" w:lineRule="atLeast"/>
              <w:jc w:val="center"/>
              <w:rPr>
                <w:sz w:val="18"/>
                <w:szCs w:val="18"/>
                <w:lang w:eastAsia="ko-KR"/>
              </w:rPr>
            </w:pPr>
            <w:r w:rsidRPr="00C8022E">
              <w:rPr>
                <w:rFonts w:hint="eastAsia"/>
                <w:sz w:val="18"/>
                <w:szCs w:val="18"/>
                <w:lang w:eastAsia="ko-KR"/>
              </w:rPr>
              <w:t>2</w:t>
            </w:r>
            <w:r w:rsidRPr="00C8022E">
              <w:rPr>
                <w:sz w:val="18"/>
                <w:szCs w:val="18"/>
                <w:lang w:eastAsia="ko-KR"/>
              </w:rPr>
              <w:t>.57</w:t>
            </w:r>
          </w:p>
        </w:tc>
        <w:tc>
          <w:tcPr>
            <w:tcW w:w="318" w:type="pct"/>
            <w:vAlign w:val="center"/>
          </w:tcPr>
          <w:p w14:paraId="7B7BBF99" w14:textId="77777777" w:rsidR="00507B61" w:rsidRPr="00C8022E" w:rsidRDefault="00507B61" w:rsidP="00955410">
            <w:pPr>
              <w:spacing w:after="0" w:line="0" w:lineRule="atLeast"/>
              <w:jc w:val="center"/>
              <w:rPr>
                <w:sz w:val="18"/>
                <w:szCs w:val="18"/>
                <w:lang w:eastAsia="ko-KR"/>
              </w:rPr>
            </w:pPr>
            <w:r w:rsidRPr="00C8022E">
              <w:rPr>
                <w:rFonts w:hint="eastAsia"/>
                <w:sz w:val="18"/>
                <w:szCs w:val="18"/>
                <w:lang w:eastAsia="ko-KR"/>
              </w:rPr>
              <w:t>2</w:t>
            </w:r>
            <w:r w:rsidRPr="00C8022E">
              <w:rPr>
                <w:sz w:val="18"/>
                <w:szCs w:val="18"/>
                <w:lang w:eastAsia="ko-KR"/>
              </w:rPr>
              <w:t>.77</w:t>
            </w:r>
          </w:p>
        </w:tc>
      </w:tr>
    </w:tbl>
    <w:p w14:paraId="1B1C7D04" w14:textId="77777777" w:rsidR="00507B61" w:rsidRPr="00C8022E" w:rsidRDefault="00507B61" w:rsidP="00507B61"/>
    <w:p w14:paraId="2EF4C9A3" w14:textId="77777777" w:rsidR="00507B61" w:rsidRPr="00C8022E" w:rsidRDefault="00507B61" w:rsidP="00507B61">
      <w:r w:rsidRPr="00C8022E">
        <w:rPr>
          <w:b/>
          <w:bCs/>
        </w:rPr>
        <w:t xml:space="preserve">Observation </w:t>
      </w:r>
      <w:r w:rsidRPr="00C8022E">
        <w:rPr>
          <w:b/>
          <w:bCs/>
          <w:noProof/>
        </w:rPr>
        <w:t>3</w:t>
      </w:r>
      <w:r w:rsidRPr="00C8022E">
        <w:rPr>
          <w:b/>
          <w:bCs/>
        </w:rPr>
        <w:t xml:space="preserve">: </w:t>
      </w:r>
      <w:r w:rsidRPr="00C8022E">
        <w:rPr>
          <w:bCs/>
        </w:rPr>
        <w:t>When the location uncertainty area is the area served by the beam, the maximum differential position (</w:t>
      </w:r>
      <w:r w:rsidRPr="00C8022E">
        <w:rPr>
          <w:rFonts w:eastAsia="Malgun Gothic"/>
          <w:bCs/>
        </w:rPr>
        <w:t>Δ</w:t>
      </w:r>
      <w:r w:rsidRPr="00C8022E">
        <w:rPr>
          <w:bCs/>
        </w:rPr>
        <w:t>p), delay (</w:t>
      </w:r>
      <w:r w:rsidRPr="00C8022E">
        <w:rPr>
          <w:rFonts w:eastAsia="Malgun Gothic"/>
          <w:bCs/>
        </w:rPr>
        <w:t>Δ</w:t>
      </w:r>
      <w:r w:rsidRPr="00C8022E">
        <w:rPr>
          <w:bCs/>
        </w:rPr>
        <w:t>t), and the differential Doppler values (</w:t>
      </w:r>
      <w:r w:rsidRPr="00C8022E">
        <w:rPr>
          <w:rFonts w:eastAsia="Malgun Gothic"/>
          <w:bCs/>
        </w:rPr>
        <w:t>Δf</w:t>
      </w:r>
      <w:r w:rsidRPr="00C8022E">
        <w:rPr>
          <w:rFonts w:eastAsia="Malgun Gothic"/>
          <w:bCs/>
          <w:vertAlign w:val="subscript"/>
        </w:rPr>
        <w:t>d</w:t>
      </w:r>
      <w:r w:rsidRPr="00C8022E">
        <w:rPr>
          <w:bCs/>
        </w:rPr>
        <w:t>) between the farthest UE and the reference location for Set-1 in Table 6.1.1.1-1 TR 38.821 are as follows:</w:t>
      </w:r>
    </w:p>
    <w:tbl>
      <w:tblPr>
        <w:tblStyle w:val="Grilledutableau"/>
        <w:tblW w:w="6979" w:type="dxa"/>
        <w:jc w:val="center"/>
        <w:tblLook w:val="04A0" w:firstRow="1" w:lastRow="0" w:firstColumn="1" w:lastColumn="0" w:noHBand="0" w:noVBand="1"/>
      </w:tblPr>
      <w:tblGrid>
        <w:gridCol w:w="894"/>
        <w:gridCol w:w="612"/>
        <w:gridCol w:w="877"/>
        <w:gridCol w:w="742"/>
        <w:gridCol w:w="803"/>
        <w:gridCol w:w="631"/>
        <w:gridCol w:w="877"/>
        <w:gridCol w:w="742"/>
        <w:gridCol w:w="801"/>
      </w:tblGrid>
      <w:tr w:rsidR="00507B61" w:rsidRPr="00C8022E" w14:paraId="3F4CDA0C" w14:textId="77777777" w:rsidTr="00955410">
        <w:trPr>
          <w:trHeight w:val="283"/>
          <w:jc w:val="center"/>
        </w:trPr>
        <w:tc>
          <w:tcPr>
            <w:tcW w:w="894" w:type="dxa"/>
            <w:shd w:val="clear" w:color="auto" w:fill="95B3D7" w:themeFill="accent1" w:themeFillTint="99"/>
            <w:vAlign w:val="center"/>
          </w:tcPr>
          <w:p w14:paraId="7FE83B1E" w14:textId="77777777" w:rsidR="00507B61" w:rsidRPr="00C8022E" w:rsidRDefault="00507B61" w:rsidP="00955410">
            <w:pPr>
              <w:spacing w:after="0" w:line="0" w:lineRule="atLeast"/>
              <w:jc w:val="center"/>
              <w:rPr>
                <w:sz w:val="18"/>
                <w:szCs w:val="18"/>
              </w:rPr>
            </w:pPr>
          </w:p>
        </w:tc>
        <w:tc>
          <w:tcPr>
            <w:tcW w:w="3034" w:type="dxa"/>
            <w:gridSpan w:val="4"/>
            <w:shd w:val="clear" w:color="auto" w:fill="95B3D7" w:themeFill="accent1" w:themeFillTint="99"/>
            <w:vAlign w:val="center"/>
          </w:tcPr>
          <w:p w14:paraId="0B30E3FD" w14:textId="77777777" w:rsidR="00507B61" w:rsidRPr="00C8022E" w:rsidRDefault="00507B61" w:rsidP="00955410">
            <w:pPr>
              <w:spacing w:after="0" w:line="0" w:lineRule="atLeast"/>
              <w:jc w:val="center"/>
              <w:rPr>
                <w:rFonts w:eastAsia="SimSun"/>
                <w:sz w:val="18"/>
                <w:szCs w:val="18"/>
              </w:rPr>
            </w:pPr>
            <w:r w:rsidRPr="00C8022E">
              <w:rPr>
                <w:sz w:val="18"/>
                <w:szCs w:val="18"/>
              </w:rPr>
              <w:t xml:space="preserve">Set-1 </w:t>
            </w:r>
            <w:r w:rsidRPr="00C8022E">
              <w:rPr>
                <w:rFonts w:hint="eastAsia"/>
                <w:sz w:val="18"/>
                <w:szCs w:val="18"/>
              </w:rPr>
              <w:t>LEO 600km</w:t>
            </w:r>
          </w:p>
        </w:tc>
        <w:tc>
          <w:tcPr>
            <w:tcW w:w="3051" w:type="dxa"/>
            <w:gridSpan w:val="4"/>
            <w:shd w:val="clear" w:color="auto" w:fill="95B3D7" w:themeFill="accent1" w:themeFillTint="99"/>
            <w:vAlign w:val="center"/>
          </w:tcPr>
          <w:p w14:paraId="6DA71E93" w14:textId="77777777" w:rsidR="00507B61" w:rsidRPr="00C8022E" w:rsidRDefault="00507B61" w:rsidP="00955410">
            <w:pPr>
              <w:spacing w:after="0" w:line="0" w:lineRule="atLeast"/>
              <w:jc w:val="center"/>
              <w:rPr>
                <w:rFonts w:eastAsia="SimSun"/>
                <w:sz w:val="18"/>
                <w:szCs w:val="18"/>
              </w:rPr>
            </w:pPr>
            <w:r w:rsidRPr="00C8022E">
              <w:rPr>
                <w:sz w:val="18"/>
                <w:szCs w:val="18"/>
              </w:rPr>
              <w:t xml:space="preserve">Set-1 </w:t>
            </w:r>
            <w:r w:rsidRPr="00C8022E">
              <w:rPr>
                <w:rFonts w:hint="eastAsia"/>
                <w:sz w:val="18"/>
                <w:szCs w:val="18"/>
              </w:rPr>
              <w:t xml:space="preserve">LEO </w:t>
            </w:r>
            <w:r w:rsidRPr="00C8022E">
              <w:rPr>
                <w:sz w:val="18"/>
                <w:szCs w:val="18"/>
              </w:rPr>
              <w:t>12</w:t>
            </w:r>
            <w:r w:rsidRPr="00C8022E">
              <w:rPr>
                <w:rFonts w:hint="eastAsia"/>
                <w:sz w:val="18"/>
                <w:szCs w:val="18"/>
              </w:rPr>
              <w:t>00km</w:t>
            </w:r>
          </w:p>
        </w:tc>
      </w:tr>
      <w:tr w:rsidR="00507B61" w:rsidRPr="00C8022E" w14:paraId="2400C651" w14:textId="77777777" w:rsidTr="00955410">
        <w:trPr>
          <w:trHeight w:val="283"/>
          <w:jc w:val="center"/>
        </w:trPr>
        <w:tc>
          <w:tcPr>
            <w:tcW w:w="894" w:type="dxa"/>
            <w:vAlign w:val="center"/>
          </w:tcPr>
          <w:p w14:paraId="0255E6E3" w14:textId="77777777" w:rsidR="00507B61" w:rsidRPr="00C8022E" w:rsidRDefault="00507B61" w:rsidP="00955410">
            <w:pPr>
              <w:spacing w:after="0" w:line="0" w:lineRule="atLeast"/>
              <w:jc w:val="center"/>
              <w:rPr>
                <w:sz w:val="18"/>
                <w:szCs w:val="18"/>
              </w:rPr>
            </w:pPr>
          </w:p>
        </w:tc>
        <w:tc>
          <w:tcPr>
            <w:tcW w:w="1489" w:type="dxa"/>
            <w:gridSpan w:val="2"/>
            <w:vAlign w:val="center"/>
          </w:tcPr>
          <w:p w14:paraId="348754DA" w14:textId="77777777" w:rsidR="00507B61" w:rsidRPr="00C8022E" w:rsidRDefault="00507B61" w:rsidP="00955410">
            <w:pPr>
              <w:spacing w:after="0" w:line="0" w:lineRule="atLeast"/>
              <w:jc w:val="center"/>
              <w:rPr>
                <w:sz w:val="18"/>
                <w:szCs w:val="18"/>
              </w:rPr>
            </w:pPr>
            <w:r w:rsidRPr="00C8022E">
              <w:rPr>
                <w:rFonts w:eastAsia="Malgun Gothic"/>
                <w:sz w:val="18"/>
                <w:szCs w:val="18"/>
              </w:rPr>
              <w:t>Δ</w:t>
            </w:r>
            <w:r w:rsidRPr="00C8022E">
              <w:rPr>
                <w:sz w:val="18"/>
                <w:szCs w:val="18"/>
              </w:rPr>
              <w:t>p (km)</w:t>
            </w:r>
          </w:p>
        </w:tc>
        <w:tc>
          <w:tcPr>
            <w:tcW w:w="1545" w:type="dxa"/>
            <w:gridSpan w:val="2"/>
            <w:vAlign w:val="center"/>
          </w:tcPr>
          <w:p w14:paraId="46CF067D" w14:textId="77777777" w:rsidR="00507B61" w:rsidRPr="00C8022E" w:rsidRDefault="00507B61" w:rsidP="00955410">
            <w:pPr>
              <w:spacing w:after="0" w:line="0" w:lineRule="atLeast"/>
              <w:jc w:val="center"/>
              <w:rPr>
                <w:rFonts w:eastAsia="SimSun"/>
                <w:sz w:val="18"/>
                <w:szCs w:val="18"/>
              </w:rPr>
            </w:pPr>
            <w:r w:rsidRPr="00C8022E">
              <w:rPr>
                <w:sz w:val="18"/>
                <w:szCs w:val="18"/>
              </w:rPr>
              <w:t>Δt (</w:t>
            </w:r>
            <w:r w:rsidRPr="00C8022E">
              <w:rPr>
                <w:rFonts w:eastAsia="Malgun Gothic"/>
                <w:sz w:val="18"/>
                <w:szCs w:val="18"/>
              </w:rPr>
              <w:t>μ</w:t>
            </w:r>
            <w:r w:rsidRPr="00C8022E">
              <w:rPr>
                <w:sz w:val="18"/>
                <w:szCs w:val="18"/>
              </w:rPr>
              <w:t>s)</w:t>
            </w:r>
          </w:p>
        </w:tc>
        <w:tc>
          <w:tcPr>
            <w:tcW w:w="1508" w:type="dxa"/>
            <w:gridSpan w:val="2"/>
            <w:vAlign w:val="center"/>
          </w:tcPr>
          <w:p w14:paraId="0F38CB58" w14:textId="77777777" w:rsidR="00507B61" w:rsidRPr="00C8022E" w:rsidRDefault="00507B61" w:rsidP="00955410">
            <w:pPr>
              <w:spacing w:after="0" w:line="0" w:lineRule="atLeast"/>
              <w:jc w:val="center"/>
              <w:rPr>
                <w:sz w:val="18"/>
                <w:szCs w:val="18"/>
              </w:rPr>
            </w:pPr>
            <w:r w:rsidRPr="00C8022E">
              <w:rPr>
                <w:rFonts w:eastAsia="Malgun Gothic"/>
                <w:sz w:val="18"/>
                <w:szCs w:val="18"/>
              </w:rPr>
              <w:t>Δ</w:t>
            </w:r>
            <w:r w:rsidRPr="00C8022E">
              <w:rPr>
                <w:rFonts w:eastAsia="Malgun Gothic"/>
                <w:sz w:val="18"/>
                <w:szCs w:val="18"/>
                <w:lang w:eastAsia="ko-KR"/>
              </w:rPr>
              <w:t>p</w:t>
            </w:r>
            <w:r w:rsidRPr="00C8022E">
              <w:rPr>
                <w:sz w:val="18"/>
                <w:szCs w:val="18"/>
              </w:rPr>
              <w:t xml:space="preserve"> (km)</w:t>
            </w:r>
          </w:p>
        </w:tc>
        <w:tc>
          <w:tcPr>
            <w:tcW w:w="1543" w:type="dxa"/>
            <w:gridSpan w:val="2"/>
            <w:vAlign w:val="center"/>
          </w:tcPr>
          <w:p w14:paraId="10DDB1F5" w14:textId="77777777" w:rsidR="00507B61" w:rsidRPr="00C8022E" w:rsidRDefault="00507B61" w:rsidP="00955410">
            <w:pPr>
              <w:spacing w:after="0" w:line="0" w:lineRule="atLeast"/>
              <w:jc w:val="center"/>
              <w:rPr>
                <w:sz w:val="18"/>
                <w:szCs w:val="18"/>
              </w:rPr>
            </w:pPr>
            <w:r w:rsidRPr="00C8022E">
              <w:rPr>
                <w:sz w:val="18"/>
                <w:szCs w:val="18"/>
              </w:rPr>
              <w:t>Δt (</w:t>
            </w:r>
            <w:r w:rsidRPr="00C8022E">
              <w:rPr>
                <w:rFonts w:eastAsia="Malgun Gothic"/>
                <w:sz w:val="18"/>
                <w:szCs w:val="18"/>
              </w:rPr>
              <w:t>μ</w:t>
            </w:r>
            <w:r w:rsidRPr="00C8022E">
              <w:rPr>
                <w:sz w:val="18"/>
                <w:szCs w:val="18"/>
              </w:rPr>
              <w:t>s)</w:t>
            </w:r>
          </w:p>
        </w:tc>
      </w:tr>
      <w:tr w:rsidR="00507B61" w:rsidRPr="00C8022E" w14:paraId="7ED72480" w14:textId="77777777" w:rsidTr="00955410">
        <w:trPr>
          <w:trHeight w:val="283"/>
          <w:jc w:val="center"/>
        </w:trPr>
        <w:tc>
          <w:tcPr>
            <w:tcW w:w="894" w:type="dxa"/>
            <w:vAlign w:val="center"/>
          </w:tcPr>
          <w:p w14:paraId="4CC4E1C0" w14:textId="77777777" w:rsidR="00507B61" w:rsidRPr="00C8022E" w:rsidRDefault="00507B61" w:rsidP="00955410">
            <w:pPr>
              <w:spacing w:after="0" w:line="0" w:lineRule="atLeast"/>
              <w:jc w:val="center"/>
              <w:rPr>
                <w:sz w:val="18"/>
                <w:szCs w:val="18"/>
              </w:rPr>
            </w:pPr>
          </w:p>
        </w:tc>
        <w:tc>
          <w:tcPr>
            <w:tcW w:w="612" w:type="dxa"/>
            <w:vAlign w:val="center"/>
          </w:tcPr>
          <w:p w14:paraId="381551CD" w14:textId="77777777" w:rsidR="00507B61" w:rsidRPr="00C8022E" w:rsidRDefault="00507B61" w:rsidP="00955410">
            <w:pPr>
              <w:spacing w:after="0" w:line="0" w:lineRule="atLeast"/>
              <w:jc w:val="center"/>
              <w:rPr>
                <w:sz w:val="18"/>
                <w:szCs w:val="18"/>
              </w:rPr>
            </w:pPr>
            <w:r w:rsidRPr="00C8022E">
              <w:rPr>
                <w:rFonts w:eastAsia="Malgun Gothic"/>
                <w:kern w:val="24"/>
                <w:sz w:val="18"/>
                <w:szCs w:val="18"/>
              </w:rPr>
              <w:t>BP 1</w:t>
            </w:r>
          </w:p>
        </w:tc>
        <w:tc>
          <w:tcPr>
            <w:tcW w:w="877" w:type="dxa"/>
            <w:vAlign w:val="center"/>
          </w:tcPr>
          <w:p w14:paraId="24EFF127" w14:textId="77777777" w:rsidR="00507B61" w:rsidRPr="00C8022E" w:rsidRDefault="00507B61" w:rsidP="00955410">
            <w:pPr>
              <w:spacing w:after="0" w:line="0" w:lineRule="atLeast"/>
              <w:jc w:val="center"/>
              <w:rPr>
                <w:sz w:val="18"/>
                <w:szCs w:val="18"/>
              </w:rPr>
            </w:pPr>
            <w:r w:rsidRPr="00C8022E">
              <w:rPr>
                <w:rFonts w:eastAsia="Malgun Gothic"/>
                <w:kern w:val="24"/>
                <w:sz w:val="18"/>
                <w:szCs w:val="18"/>
              </w:rPr>
              <w:t>BP 2</w:t>
            </w:r>
          </w:p>
        </w:tc>
        <w:tc>
          <w:tcPr>
            <w:tcW w:w="742" w:type="dxa"/>
            <w:vAlign w:val="center"/>
          </w:tcPr>
          <w:p w14:paraId="24032A2E" w14:textId="77777777" w:rsidR="00507B61" w:rsidRPr="00C8022E" w:rsidRDefault="00507B61" w:rsidP="00955410">
            <w:pPr>
              <w:spacing w:after="0" w:line="0" w:lineRule="atLeast"/>
              <w:jc w:val="center"/>
              <w:rPr>
                <w:sz w:val="18"/>
                <w:szCs w:val="18"/>
              </w:rPr>
            </w:pPr>
            <w:r w:rsidRPr="00C8022E">
              <w:rPr>
                <w:rFonts w:eastAsia="Malgun Gothic"/>
                <w:kern w:val="24"/>
                <w:sz w:val="18"/>
                <w:szCs w:val="18"/>
              </w:rPr>
              <w:t>BP 1</w:t>
            </w:r>
          </w:p>
        </w:tc>
        <w:tc>
          <w:tcPr>
            <w:tcW w:w="803" w:type="dxa"/>
            <w:vAlign w:val="center"/>
          </w:tcPr>
          <w:p w14:paraId="2875E55A" w14:textId="77777777" w:rsidR="00507B61" w:rsidRPr="00C8022E" w:rsidRDefault="00507B61" w:rsidP="00955410">
            <w:pPr>
              <w:spacing w:after="0" w:line="0" w:lineRule="atLeast"/>
              <w:jc w:val="center"/>
              <w:rPr>
                <w:sz w:val="18"/>
                <w:szCs w:val="18"/>
              </w:rPr>
            </w:pPr>
            <w:r w:rsidRPr="00C8022E">
              <w:rPr>
                <w:rFonts w:eastAsia="Malgun Gothic"/>
                <w:kern w:val="24"/>
                <w:sz w:val="18"/>
                <w:szCs w:val="18"/>
              </w:rPr>
              <w:t>BP 2</w:t>
            </w:r>
          </w:p>
        </w:tc>
        <w:tc>
          <w:tcPr>
            <w:tcW w:w="631" w:type="dxa"/>
            <w:vAlign w:val="center"/>
          </w:tcPr>
          <w:p w14:paraId="4DEC81D7" w14:textId="77777777" w:rsidR="00507B61" w:rsidRPr="00C8022E" w:rsidRDefault="00507B61" w:rsidP="00955410">
            <w:pPr>
              <w:spacing w:after="0" w:line="0" w:lineRule="atLeast"/>
              <w:jc w:val="center"/>
              <w:rPr>
                <w:sz w:val="18"/>
                <w:szCs w:val="18"/>
              </w:rPr>
            </w:pPr>
            <w:r w:rsidRPr="00C8022E">
              <w:rPr>
                <w:rFonts w:eastAsia="Malgun Gothic"/>
                <w:kern w:val="24"/>
                <w:sz w:val="18"/>
                <w:szCs w:val="18"/>
              </w:rPr>
              <w:t>BP 1</w:t>
            </w:r>
          </w:p>
        </w:tc>
        <w:tc>
          <w:tcPr>
            <w:tcW w:w="877" w:type="dxa"/>
            <w:vAlign w:val="center"/>
          </w:tcPr>
          <w:p w14:paraId="053DEE46" w14:textId="77777777" w:rsidR="00507B61" w:rsidRPr="00C8022E" w:rsidRDefault="00507B61" w:rsidP="00955410">
            <w:pPr>
              <w:spacing w:after="0" w:line="0" w:lineRule="atLeast"/>
              <w:jc w:val="center"/>
              <w:rPr>
                <w:sz w:val="18"/>
                <w:szCs w:val="18"/>
              </w:rPr>
            </w:pPr>
            <w:r w:rsidRPr="00C8022E">
              <w:rPr>
                <w:rFonts w:eastAsia="Malgun Gothic"/>
                <w:kern w:val="24"/>
                <w:sz w:val="18"/>
                <w:szCs w:val="18"/>
              </w:rPr>
              <w:t>BP 2</w:t>
            </w:r>
          </w:p>
        </w:tc>
        <w:tc>
          <w:tcPr>
            <w:tcW w:w="742" w:type="dxa"/>
            <w:vAlign w:val="center"/>
          </w:tcPr>
          <w:p w14:paraId="33EAACC0" w14:textId="77777777" w:rsidR="00507B61" w:rsidRPr="00C8022E" w:rsidRDefault="00507B61" w:rsidP="00955410">
            <w:pPr>
              <w:spacing w:after="0" w:line="0" w:lineRule="atLeast"/>
              <w:jc w:val="center"/>
              <w:rPr>
                <w:sz w:val="18"/>
                <w:szCs w:val="18"/>
              </w:rPr>
            </w:pPr>
            <w:r w:rsidRPr="00C8022E">
              <w:rPr>
                <w:rFonts w:eastAsia="Malgun Gothic"/>
                <w:kern w:val="24"/>
                <w:sz w:val="18"/>
                <w:szCs w:val="18"/>
              </w:rPr>
              <w:t>BP 1</w:t>
            </w:r>
          </w:p>
        </w:tc>
        <w:tc>
          <w:tcPr>
            <w:tcW w:w="801" w:type="dxa"/>
            <w:vAlign w:val="center"/>
          </w:tcPr>
          <w:p w14:paraId="4CF219DD" w14:textId="77777777" w:rsidR="00507B61" w:rsidRPr="00C8022E" w:rsidRDefault="00507B61" w:rsidP="00955410">
            <w:pPr>
              <w:spacing w:after="0" w:line="0" w:lineRule="atLeast"/>
              <w:jc w:val="center"/>
              <w:rPr>
                <w:sz w:val="18"/>
                <w:szCs w:val="18"/>
              </w:rPr>
            </w:pPr>
            <w:r w:rsidRPr="00C8022E">
              <w:rPr>
                <w:rFonts w:eastAsia="Malgun Gothic"/>
                <w:kern w:val="24"/>
                <w:sz w:val="18"/>
                <w:szCs w:val="18"/>
              </w:rPr>
              <w:t>BP 2</w:t>
            </w:r>
          </w:p>
        </w:tc>
      </w:tr>
      <w:tr w:rsidR="00507B61" w:rsidRPr="00C8022E" w14:paraId="793D8EBF" w14:textId="77777777" w:rsidTr="00955410">
        <w:trPr>
          <w:trHeight w:val="283"/>
          <w:jc w:val="center"/>
        </w:trPr>
        <w:tc>
          <w:tcPr>
            <w:tcW w:w="894" w:type="dxa"/>
            <w:vAlign w:val="center"/>
          </w:tcPr>
          <w:p w14:paraId="1EA02DF3" w14:textId="77777777" w:rsidR="00507B61" w:rsidRPr="00C8022E" w:rsidRDefault="00507B61" w:rsidP="00955410">
            <w:pPr>
              <w:spacing w:after="0" w:line="0" w:lineRule="atLeast"/>
              <w:jc w:val="center"/>
              <w:rPr>
                <w:sz w:val="18"/>
                <w:szCs w:val="18"/>
              </w:rPr>
            </w:pPr>
            <w:r w:rsidRPr="00C8022E">
              <w:rPr>
                <w:rFonts w:eastAsia="Malgun Gothic"/>
                <w:kern w:val="24"/>
                <w:sz w:val="18"/>
                <w:szCs w:val="18"/>
              </w:rPr>
              <w:t>2 GHz</w:t>
            </w:r>
          </w:p>
        </w:tc>
        <w:tc>
          <w:tcPr>
            <w:tcW w:w="612" w:type="dxa"/>
            <w:vAlign w:val="center"/>
          </w:tcPr>
          <w:p w14:paraId="020F890A" w14:textId="77777777" w:rsidR="00507B61" w:rsidRPr="00C8022E" w:rsidRDefault="00507B61" w:rsidP="00955410">
            <w:pPr>
              <w:spacing w:after="0" w:line="0" w:lineRule="atLeast"/>
              <w:jc w:val="center"/>
              <w:rPr>
                <w:kern w:val="24"/>
                <w:sz w:val="18"/>
                <w:szCs w:val="18"/>
                <w:lang w:eastAsia="ko-KR"/>
              </w:rPr>
            </w:pPr>
            <w:r w:rsidRPr="00C8022E">
              <w:rPr>
                <w:rFonts w:hint="eastAsia"/>
                <w:kern w:val="24"/>
                <w:sz w:val="18"/>
                <w:szCs w:val="18"/>
                <w:lang w:eastAsia="ko-KR"/>
              </w:rPr>
              <w:t>25</w:t>
            </w:r>
          </w:p>
        </w:tc>
        <w:tc>
          <w:tcPr>
            <w:tcW w:w="877" w:type="dxa"/>
            <w:vAlign w:val="center"/>
          </w:tcPr>
          <w:p w14:paraId="2908FC3B" w14:textId="77777777" w:rsidR="00507B61" w:rsidRPr="00C8022E" w:rsidRDefault="00507B61" w:rsidP="00955410">
            <w:pPr>
              <w:spacing w:after="0" w:line="0" w:lineRule="atLeast"/>
              <w:jc w:val="center"/>
              <w:rPr>
                <w:kern w:val="24"/>
                <w:sz w:val="18"/>
                <w:szCs w:val="18"/>
                <w:lang w:eastAsia="ko-KR"/>
              </w:rPr>
            </w:pPr>
            <w:r w:rsidRPr="00C8022E">
              <w:rPr>
                <w:kern w:val="24"/>
                <w:sz w:val="18"/>
                <w:szCs w:val="18"/>
                <w:highlight w:val="yellow"/>
                <w:lang w:eastAsia="ko-KR"/>
              </w:rPr>
              <w:t>164</w:t>
            </w:r>
          </w:p>
        </w:tc>
        <w:tc>
          <w:tcPr>
            <w:tcW w:w="742" w:type="dxa"/>
            <w:vAlign w:val="center"/>
          </w:tcPr>
          <w:p w14:paraId="58C134BB" w14:textId="77777777" w:rsidR="00507B61" w:rsidRPr="00C8022E" w:rsidRDefault="00507B61" w:rsidP="00955410">
            <w:pPr>
              <w:spacing w:after="0" w:line="0" w:lineRule="atLeast"/>
              <w:jc w:val="center"/>
              <w:rPr>
                <w:kern w:val="24"/>
                <w:sz w:val="18"/>
                <w:szCs w:val="18"/>
                <w:lang w:eastAsia="ko-KR"/>
              </w:rPr>
            </w:pPr>
            <w:r w:rsidRPr="00C8022E">
              <w:rPr>
                <w:rFonts w:hint="eastAsia"/>
                <w:kern w:val="24"/>
                <w:sz w:val="18"/>
                <w:szCs w:val="18"/>
                <w:lang w:eastAsia="ko-KR"/>
              </w:rPr>
              <w:t>7</w:t>
            </w:r>
            <w:r w:rsidRPr="00C8022E">
              <w:rPr>
                <w:kern w:val="24"/>
                <w:sz w:val="18"/>
                <w:szCs w:val="18"/>
                <w:lang w:eastAsia="ko-KR"/>
              </w:rPr>
              <w:t>2.8</w:t>
            </w:r>
          </w:p>
        </w:tc>
        <w:tc>
          <w:tcPr>
            <w:tcW w:w="803" w:type="dxa"/>
            <w:vAlign w:val="center"/>
          </w:tcPr>
          <w:p w14:paraId="0710DDDA" w14:textId="77777777" w:rsidR="00507B61" w:rsidRPr="00C8022E" w:rsidRDefault="00507B61" w:rsidP="00955410">
            <w:pPr>
              <w:spacing w:after="0" w:line="0" w:lineRule="atLeast"/>
              <w:jc w:val="center"/>
              <w:rPr>
                <w:kern w:val="24"/>
                <w:sz w:val="18"/>
                <w:szCs w:val="18"/>
                <w:lang w:eastAsia="ko-KR"/>
              </w:rPr>
            </w:pPr>
            <w:r w:rsidRPr="00C8022E">
              <w:rPr>
                <w:rFonts w:hint="eastAsia"/>
                <w:kern w:val="24"/>
                <w:sz w:val="18"/>
                <w:szCs w:val="18"/>
                <w:highlight w:val="yellow"/>
                <w:lang w:eastAsia="ko-KR"/>
              </w:rPr>
              <w:t>4</w:t>
            </w:r>
            <w:r w:rsidRPr="00C8022E">
              <w:rPr>
                <w:kern w:val="24"/>
                <w:sz w:val="18"/>
                <w:szCs w:val="18"/>
                <w:highlight w:val="yellow"/>
                <w:lang w:eastAsia="ko-KR"/>
              </w:rPr>
              <w:t>87.17</w:t>
            </w:r>
          </w:p>
        </w:tc>
        <w:tc>
          <w:tcPr>
            <w:tcW w:w="631" w:type="dxa"/>
            <w:vAlign w:val="center"/>
          </w:tcPr>
          <w:p w14:paraId="2D1BA799" w14:textId="77777777" w:rsidR="00507B61" w:rsidRPr="00C8022E" w:rsidRDefault="00507B61" w:rsidP="00955410">
            <w:pPr>
              <w:spacing w:after="0" w:line="0" w:lineRule="atLeast"/>
              <w:jc w:val="center"/>
              <w:rPr>
                <w:kern w:val="24"/>
                <w:sz w:val="18"/>
                <w:szCs w:val="18"/>
                <w:lang w:eastAsia="ko-KR"/>
              </w:rPr>
            </w:pPr>
            <w:r w:rsidRPr="00C8022E">
              <w:rPr>
                <w:rFonts w:hint="eastAsia"/>
                <w:kern w:val="24"/>
                <w:sz w:val="18"/>
                <w:szCs w:val="18"/>
                <w:lang w:eastAsia="ko-KR"/>
              </w:rPr>
              <w:t>45</w:t>
            </w:r>
          </w:p>
        </w:tc>
        <w:tc>
          <w:tcPr>
            <w:tcW w:w="877" w:type="dxa"/>
            <w:vAlign w:val="center"/>
          </w:tcPr>
          <w:p w14:paraId="18F9634A" w14:textId="77777777" w:rsidR="00507B61" w:rsidRPr="00C8022E" w:rsidRDefault="00507B61" w:rsidP="00955410">
            <w:pPr>
              <w:spacing w:after="0" w:line="0" w:lineRule="atLeast"/>
              <w:jc w:val="center"/>
              <w:rPr>
                <w:kern w:val="24"/>
                <w:sz w:val="18"/>
                <w:szCs w:val="18"/>
                <w:lang w:eastAsia="ko-KR"/>
              </w:rPr>
            </w:pPr>
            <w:r w:rsidRPr="00C8022E">
              <w:rPr>
                <w:rFonts w:hint="eastAsia"/>
                <w:kern w:val="24"/>
                <w:sz w:val="18"/>
                <w:szCs w:val="18"/>
                <w:highlight w:val="yellow"/>
                <w:lang w:eastAsia="ko-KR"/>
              </w:rPr>
              <w:t>2</w:t>
            </w:r>
            <w:r w:rsidRPr="00C8022E">
              <w:rPr>
                <w:kern w:val="24"/>
                <w:sz w:val="18"/>
                <w:szCs w:val="18"/>
                <w:highlight w:val="yellow"/>
                <w:lang w:eastAsia="ko-KR"/>
              </w:rPr>
              <w:t>70</w:t>
            </w:r>
          </w:p>
        </w:tc>
        <w:tc>
          <w:tcPr>
            <w:tcW w:w="742" w:type="dxa"/>
            <w:vAlign w:val="center"/>
          </w:tcPr>
          <w:p w14:paraId="3262C508" w14:textId="77777777" w:rsidR="00507B61" w:rsidRPr="00C8022E" w:rsidRDefault="00507B61" w:rsidP="00955410">
            <w:pPr>
              <w:spacing w:after="0" w:line="0" w:lineRule="atLeast"/>
              <w:jc w:val="center"/>
              <w:rPr>
                <w:kern w:val="24"/>
                <w:sz w:val="18"/>
                <w:szCs w:val="18"/>
                <w:lang w:eastAsia="ko-KR"/>
              </w:rPr>
            </w:pPr>
            <w:r w:rsidRPr="00C8022E">
              <w:rPr>
                <w:rFonts w:hint="eastAsia"/>
                <w:kern w:val="24"/>
                <w:sz w:val="18"/>
                <w:szCs w:val="18"/>
                <w:lang w:eastAsia="ko-KR"/>
              </w:rPr>
              <w:t>1</w:t>
            </w:r>
            <w:r w:rsidRPr="00C8022E">
              <w:rPr>
                <w:kern w:val="24"/>
                <w:sz w:val="18"/>
                <w:szCs w:val="18"/>
                <w:lang w:eastAsia="ko-KR"/>
              </w:rPr>
              <w:t>31.5</w:t>
            </w:r>
          </w:p>
        </w:tc>
        <w:tc>
          <w:tcPr>
            <w:tcW w:w="801" w:type="dxa"/>
            <w:vAlign w:val="center"/>
          </w:tcPr>
          <w:p w14:paraId="122D91C3" w14:textId="77777777" w:rsidR="00507B61" w:rsidRPr="00C8022E" w:rsidRDefault="00507B61" w:rsidP="00955410">
            <w:pPr>
              <w:spacing w:after="0" w:line="0" w:lineRule="atLeast"/>
              <w:jc w:val="center"/>
              <w:rPr>
                <w:kern w:val="24"/>
                <w:sz w:val="18"/>
                <w:szCs w:val="18"/>
                <w:lang w:eastAsia="ko-KR"/>
              </w:rPr>
            </w:pPr>
            <w:r w:rsidRPr="00C8022E">
              <w:rPr>
                <w:rFonts w:hint="eastAsia"/>
                <w:kern w:val="24"/>
                <w:sz w:val="18"/>
                <w:szCs w:val="18"/>
                <w:highlight w:val="yellow"/>
                <w:lang w:eastAsia="ko-KR"/>
              </w:rPr>
              <w:t>8</w:t>
            </w:r>
            <w:r w:rsidRPr="00C8022E">
              <w:rPr>
                <w:kern w:val="24"/>
                <w:sz w:val="18"/>
                <w:szCs w:val="18"/>
                <w:highlight w:val="yellow"/>
                <w:lang w:eastAsia="ko-KR"/>
              </w:rPr>
              <w:t>01.15</w:t>
            </w:r>
          </w:p>
        </w:tc>
      </w:tr>
      <w:tr w:rsidR="00507B61" w:rsidRPr="00C8022E" w14:paraId="7F9BEFFD" w14:textId="77777777" w:rsidTr="00955410">
        <w:trPr>
          <w:trHeight w:val="283"/>
          <w:jc w:val="center"/>
        </w:trPr>
        <w:tc>
          <w:tcPr>
            <w:tcW w:w="894" w:type="dxa"/>
            <w:vAlign w:val="center"/>
          </w:tcPr>
          <w:p w14:paraId="499A3C55" w14:textId="77777777" w:rsidR="00507B61" w:rsidRPr="00C8022E" w:rsidRDefault="00507B61" w:rsidP="00955410">
            <w:pPr>
              <w:spacing w:after="0" w:line="0" w:lineRule="atLeast"/>
              <w:jc w:val="center"/>
              <w:rPr>
                <w:sz w:val="18"/>
                <w:szCs w:val="18"/>
              </w:rPr>
            </w:pPr>
            <w:r w:rsidRPr="00C8022E">
              <w:rPr>
                <w:rFonts w:eastAsia="Malgun Gothic"/>
                <w:kern w:val="24"/>
                <w:sz w:val="18"/>
                <w:szCs w:val="18"/>
              </w:rPr>
              <w:t>30 GHz</w:t>
            </w:r>
          </w:p>
        </w:tc>
        <w:tc>
          <w:tcPr>
            <w:tcW w:w="612" w:type="dxa"/>
            <w:vAlign w:val="center"/>
          </w:tcPr>
          <w:p w14:paraId="3D0967F7" w14:textId="77777777" w:rsidR="00507B61" w:rsidRPr="00C8022E" w:rsidRDefault="00507B61" w:rsidP="00955410">
            <w:pPr>
              <w:spacing w:after="0" w:line="0" w:lineRule="atLeast"/>
              <w:jc w:val="center"/>
              <w:rPr>
                <w:kern w:val="24"/>
                <w:sz w:val="18"/>
                <w:szCs w:val="18"/>
                <w:lang w:eastAsia="ko-KR"/>
              </w:rPr>
            </w:pPr>
            <w:r w:rsidRPr="00C8022E">
              <w:rPr>
                <w:rFonts w:hint="eastAsia"/>
                <w:kern w:val="24"/>
                <w:sz w:val="18"/>
                <w:szCs w:val="18"/>
                <w:lang w:eastAsia="ko-KR"/>
              </w:rPr>
              <w:t>10</w:t>
            </w:r>
          </w:p>
        </w:tc>
        <w:tc>
          <w:tcPr>
            <w:tcW w:w="877" w:type="dxa"/>
            <w:vAlign w:val="center"/>
          </w:tcPr>
          <w:p w14:paraId="2CE63577" w14:textId="77777777" w:rsidR="00507B61" w:rsidRPr="00C8022E" w:rsidRDefault="00507B61" w:rsidP="00955410">
            <w:pPr>
              <w:spacing w:after="0" w:line="0" w:lineRule="atLeast"/>
              <w:jc w:val="center"/>
              <w:rPr>
                <w:kern w:val="24"/>
                <w:sz w:val="18"/>
                <w:szCs w:val="18"/>
                <w:lang w:eastAsia="ko-KR"/>
              </w:rPr>
            </w:pPr>
            <w:r w:rsidRPr="00C8022E">
              <w:rPr>
                <w:rFonts w:hint="eastAsia"/>
                <w:kern w:val="24"/>
                <w:sz w:val="18"/>
                <w:szCs w:val="18"/>
                <w:lang w:eastAsia="ko-KR"/>
              </w:rPr>
              <w:t>5</w:t>
            </w:r>
            <w:r w:rsidRPr="00C8022E">
              <w:rPr>
                <w:kern w:val="24"/>
                <w:sz w:val="18"/>
                <w:szCs w:val="18"/>
                <w:lang w:eastAsia="ko-KR"/>
              </w:rPr>
              <w:t>8</w:t>
            </w:r>
          </w:p>
        </w:tc>
        <w:tc>
          <w:tcPr>
            <w:tcW w:w="742" w:type="dxa"/>
            <w:vAlign w:val="center"/>
          </w:tcPr>
          <w:p w14:paraId="169DDBB1" w14:textId="77777777" w:rsidR="00507B61" w:rsidRPr="00C8022E" w:rsidRDefault="00507B61" w:rsidP="00955410">
            <w:pPr>
              <w:spacing w:after="0" w:line="0" w:lineRule="atLeast"/>
              <w:jc w:val="center"/>
              <w:rPr>
                <w:kern w:val="24"/>
                <w:sz w:val="18"/>
                <w:szCs w:val="18"/>
                <w:lang w:eastAsia="ko-KR"/>
              </w:rPr>
            </w:pPr>
            <w:r w:rsidRPr="00C8022E">
              <w:rPr>
                <w:rFonts w:hint="eastAsia"/>
                <w:kern w:val="24"/>
                <w:sz w:val="18"/>
                <w:szCs w:val="18"/>
                <w:lang w:eastAsia="ko-KR"/>
              </w:rPr>
              <w:t>2</w:t>
            </w:r>
            <w:r w:rsidRPr="00C8022E">
              <w:rPr>
                <w:kern w:val="24"/>
                <w:sz w:val="18"/>
                <w:szCs w:val="18"/>
                <w:lang w:eastAsia="ko-KR"/>
              </w:rPr>
              <w:t>9</w:t>
            </w:r>
          </w:p>
        </w:tc>
        <w:tc>
          <w:tcPr>
            <w:tcW w:w="803" w:type="dxa"/>
            <w:vAlign w:val="center"/>
          </w:tcPr>
          <w:p w14:paraId="4101D763" w14:textId="77777777" w:rsidR="00507B61" w:rsidRPr="00C8022E" w:rsidRDefault="00507B61" w:rsidP="00955410">
            <w:pPr>
              <w:spacing w:after="0" w:line="0" w:lineRule="atLeast"/>
              <w:jc w:val="center"/>
              <w:rPr>
                <w:kern w:val="24"/>
                <w:sz w:val="18"/>
                <w:szCs w:val="18"/>
                <w:lang w:eastAsia="ko-KR"/>
              </w:rPr>
            </w:pPr>
            <w:r w:rsidRPr="00C8022E">
              <w:rPr>
                <w:rFonts w:hint="eastAsia"/>
                <w:kern w:val="24"/>
                <w:sz w:val="18"/>
                <w:szCs w:val="18"/>
                <w:lang w:eastAsia="ko-KR"/>
              </w:rPr>
              <w:t>1</w:t>
            </w:r>
            <w:r w:rsidRPr="00C8022E">
              <w:rPr>
                <w:kern w:val="24"/>
                <w:sz w:val="18"/>
                <w:szCs w:val="18"/>
                <w:lang w:eastAsia="ko-KR"/>
              </w:rPr>
              <w:t>69.67</w:t>
            </w:r>
          </w:p>
        </w:tc>
        <w:tc>
          <w:tcPr>
            <w:tcW w:w="631" w:type="dxa"/>
            <w:vAlign w:val="center"/>
          </w:tcPr>
          <w:p w14:paraId="7EB0D2BE" w14:textId="77777777" w:rsidR="00507B61" w:rsidRPr="00C8022E" w:rsidRDefault="00507B61" w:rsidP="00955410">
            <w:pPr>
              <w:spacing w:after="0" w:line="0" w:lineRule="atLeast"/>
              <w:jc w:val="center"/>
              <w:rPr>
                <w:kern w:val="24"/>
                <w:sz w:val="18"/>
                <w:szCs w:val="18"/>
                <w:lang w:eastAsia="ko-KR"/>
              </w:rPr>
            </w:pPr>
            <w:r w:rsidRPr="00C8022E">
              <w:rPr>
                <w:rFonts w:hint="eastAsia"/>
                <w:kern w:val="24"/>
                <w:sz w:val="18"/>
                <w:szCs w:val="18"/>
                <w:lang w:eastAsia="ko-KR"/>
              </w:rPr>
              <w:t>20</w:t>
            </w:r>
          </w:p>
        </w:tc>
        <w:tc>
          <w:tcPr>
            <w:tcW w:w="877" w:type="dxa"/>
            <w:vAlign w:val="center"/>
          </w:tcPr>
          <w:p w14:paraId="6091C4CC" w14:textId="77777777" w:rsidR="00507B61" w:rsidRPr="00C8022E" w:rsidRDefault="00507B61" w:rsidP="00955410">
            <w:pPr>
              <w:spacing w:after="0" w:line="0" w:lineRule="atLeast"/>
              <w:jc w:val="center"/>
              <w:rPr>
                <w:kern w:val="24"/>
                <w:sz w:val="18"/>
                <w:szCs w:val="18"/>
                <w:lang w:eastAsia="ko-KR"/>
              </w:rPr>
            </w:pPr>
            <w:r w:rsidRPr="00C8022E">
              <w:rPr>
                <w:rFonts w:hint="eastAsia"/>
                <w:kern w:val="24"/>
                <w:sz w:val="18"/>
                <w:szCs w:val="18"/>
                <w:lang w:eastAsia="ko-KR"/>
              </w:rPr>
              <w:t>96</w:t>
            </w:r>
          </w:p>
        </w:tc>
        <w:tc>
          <w:tcPr>
            <w:tcW w:w="742" w:type="dxa"/>
            <w:vAlign w:val="center"/>
          </w:tcPr>
          <w:p w14:paraId="5337B707" w14:textId="77777777" w:rsidR="00507B61" w:rsidRPr="00C8022E" w:rsidRDefault="00507B61" w:rsidP="00955410">
            <w:pPr>
              <w:spacing w:after="0" w:line="0" w:lineRule="atLeast"/>
              <w:jc w:val="center"/>
              <w:rPr>
                <w:kern w:val="24"/>
                <w:sz w:val="18"/>
                <w:szCs w:val="18"/>
                <w:lang w:eastAsia="ko-KR"/>
              </w:rPr>
            </w:pPr>
            <w:r w:rsidRPr="00C8022E">
              <w:rPr>
                <w:rFonts w:hint="eastAsia"/>
                <w:kern w:val="24"/>
                <w:sz w:val="18"/>
                <w:szCs w:val="18"/>
                <w:lang w:eastAsia="ko-KR"/>
              </w:rPr>
              <w:t>5</w:t>
            </w:r>
            <w:r w:rsidRPr="00C8022E">
              <w:rPr>
                <w:kern w:val="24"/>
                <w:sz w:val="18"/>
                <w:szCs w:val="18"/>
                <w:lang w:eastAsia="ko-KR"/>
              </w:rPr>
              <w:t>8.07</w:t>
            </w:r>
          </w:p>
        </w:tc>
        <w:tc>
          <w:tcPr>
            <w:tcW w:w="801" w:type="dxa"/>
            <w:vAlign w:val="center"/>
          </w:tcPr>
          <w:p w14:paraId="1B75571F" w14:textId="77777777" w:rsidR="00507B61" w:rsidRPr="00C8022E" w:rsidRDefault="00507B61" w:rsidP="00955410">
            <w:pPr>
              <w:spacing w:after="0" w:line="0" w:lineRule="atLeast"/>
              <w:jc w:val="center"/>
              <w:rPr>
                <w:kern w:val="24"/>
                <w:sz w:val="18"/>
                <w:szCs w:val="18"/>
                <w:lang w:eastAsia="ko-KR"/>
              </w:rPr>
            </w:pPr>
            <w:r w:rsidRPr="00C8022E">
              <w:rPr>
                <w:rFonts w:hint="eastAsia"/>
                <w:kern w:val="24"/>
                <w:sz w:val="18"/>
                <w:szCs w:val="18"/>
                <w:lang w:eastAsia="ko-KR"/>
              </w:rPr>
              <w:t>2</w:t>
            </w:r>
            <w:r w:rsidRPr="00C8022E">
              <w:rPr>
                <w:kern w:val="24"/>
                <w:sz w:val="18"/>
                <w:szCs w:val="18"/>
                <w:lang w:eastAsia="ko-KR"/>
              </w:rPr>
              <w:t>80.59</w:t>
            </w:r>
          </w:p>
        </w:tc>
      </w:tr>
    </w:tbl>
    <w:p w14:paraId="1C52B1CD" w14:textId="77777777" w:rsidR="00507B61" w:rsidRPr="00C8022E" w:rsidRDefault="00507B61" w:rsidP="00507B61">
      <w:pPr>
        <w:pStyle w:val="Lgende"/>
        <w:rPr>
          <w:color w:val="auto"/>
        </w:rPr>
      </w:pPr>
    </w:p>
    <w:tbl>
      <w:tblPr>
        <w:tblStyle w:val="Grilledutableau"/>
        <w:tblW w:w="5000" w:type="pct"/>
        <w:jc w:val="center"/>
        <w:tblCellMar>
          <w:left w:w="0" w:type="dxa"/>
          <w:right w:w="0" w:type="dxa"/>
        </w:tblCellMar>
        <w:tblLook w:val="04A0" w:firstRow="1" w:lastRow="0" w:firstColumn="1" w:lastColumn="0" w:noHBand="0" w:noVBand="1"/>
      </w:tblPr>
      <w:tblGrid>
        <w:gridCol w:w="651"/>
        <w:gridCol w:w="482"/>
        <w:gridCol w:w="486"/>
        <w:gridCol w:w="485"/>
        <w:gridCol w:w="487"/>
        <w:gridCol w:w="485"/>
        <w:gridCol w:w="487"/>
        <w:gridCol w:w="487"/>
        <w:gridCol w:w="551"/>
        <w:gridCol w:w="487"/>
        <w:gridCol w:w="487"/>
        <w:gridCol w:w="487"/>
        <w:gridCol w:w="475"/>
        <w:gridCol w:w="499"/>
        <w:gridCol w:w="494"/>
        <w:gridCol w:w="551"/>
        <w:gridCol w:w="549"/>
      </w:tblGrid>
      <w:tr w:rsidR="00507B61" w:rsidRPr="00C8022E" w14:paraId="4683FC27" w14:textId="77777777" w:rsidTr="00955410">
        <w:trPr>
          <w:trHeight w:val="283"/>
          <w:jc w:val="center"/>
        </w:trPr>
        <w:tc>
          <w:tcPr>
            <w:tcW w:w="5000" w:type="pct"/>
            <w:gridSpan w:val="17"/>
            <w:shd w:val="clear" w:color="auto" w:fill="95B3D7" w:themeFill="accent1" w:themeFillTint="99"/>
            <w:vAlign w:val="center"/>
          </w:tcPr>
          <w:p w14:paraId="2B7BC6BD" w14:textId="77777777" w:rsidR="00507B61" w:rsidRPr="00C8022E" w:rsidRDefault="00507B61" w:rsidP="00955410">
            <w:pPr>
              <w:spacing w:after="0" w:line="0" w:lineRule="atLeast"/>
              <w:jc w:val="center"/>
              <w:rPr>
                <w:sz w:val="18"/>
                <w:szCs w:val="18"/>
              </w:rPr>
            </w:pPr>
            <w:r w:rsidRPr="00C8022E">
              <w:rPr>
                <w:sz w:val="18"/>
                <w:szCs w:val="18"/>
              </w:rPr>
              <w:t>Δf</w:t>
            </w:r>
            <w:r w:rsidRPr="00C8022E">
              <w:rPr>
                <w:sz w:val="18"/>
                <w:szCs w:val="18"/>
                <w:vertAlign w:val="subscript"/>
              </w:rPr>
              <w:t>d</w:t>
            </w:r>
            <w:r w:rsidRPr="00C8022E">
              <w:rPr>
                <w:rFonts w:hint="eastAsia"/>
                <w:sz w:val="18"/>
                <w:szCs w:val="18"/>
              </w:rPr>
              <w:t xml:space="preserve"> (</w:t>
            </w:r>
            <w:r w:rsidRPr="00C8022E">
              <w:rPr>
                <w:sz w:val="18"/>
                <w:szCs w:val="18"/>
              </w:rPr>
              <w:t>ppm</w:t>
            </w:r>
            <w:r w:rsidRPr="00C8022E">
              <w:rPr>
                <w:rFonts w:hint="eastAsia"/>
                <w:sz w:val="18"/>
                <w:szCs w:val="18"/>
              </w:rPr>
              <w:t>)</w:t>
            </w:r>
          </w:p>
        </w:tc>
      </w:tr>
      <w:tr w:rsidR="00507B61" w:rsidRPr="00C8022E" w14:paraId="6C62B8C1" w14:textId="77777777" w:rsidTr="00955410">
        <w:trPr>
          <w:trHeight w:val="283"/>
          <w:jc w:val="center"/>
        </w:trPr>
        <w:tc>
          <w:tcPr>
            <w:tcW w:w="378" w:type="pct"/>
            <w:shd w:val="clear" w:color="auto" w:fill="95B3D7" w:themeFill="accent1" w:themeFillTint="99"/>
            <w:vAlign w:val="center"/>
          </w:tcPr>
          <w:p w14:paraId="506D468C" w14:textId="77777777" w:rsidR="00507B61" w:rsidRPr="00C8022E" w:rsidRDefault="00507B61" w:rsidP="00955410">
            <w:pPr>
              <w:spacing w:after="0" w:line="0" w:lineRule="atLeast"/>
              <w:jc w:val="center"/>
              <w:rPr>
                <w:sz w:val="14"/>
                <w:szCs w:val="14"/>
              </w:rPr>
            </w:pPr>
          </w:p>
        </w:tc>
        <w:tc>
          <w:tcPr>
            <w:tcW w:w="2289" w:type="pct"/>
            <w:gridSpan w:val="8"/>
            <w:shd w:val="clear" w:color="auto" w:fill="95B3D7" w:themeFill="accent1" w:themeFillTint="99"/>
            <w:vAlign w:val="center"/>
          </w:tcPr>
          <w:p w14:paraId="0B3855A9" w14:textId="77777777" w:rsidR="00507B61" w:rsidRPr="00C8022E" w:rsidRDefault="00507B61" w:rsidP="00955410">
            <w:pPr>
              <w:spacing w:after="0" w:line="0" w:lineRule="atLeast"/>
              <w:jc w:val="center"/>
              <w:rPr>
                <w:sz w:val="18"/>
                <w:szCs w:val="18"/>
              </w:rPr>
            </w:pPr>
            <w:r w:rsidRPr="00C8022E">
              <w:rPr>
                <w:sz w:val="18"/>
                <w:szCs w:val="18"/>
              </w:rPr>
              <w:t xml:space="preserve">Set-1 </w:t>
            </w:r>
            <w:r w:rsidRPr="00C8022E">
              <w:rPr>
                <w:rFonts w:hint="eastAsia"/>
                <w:sz w:val="18"/>
                <w:szCs w:val="18"/>
              </w:rPr>
              <w:t>LEO 600km</w:t>
            </w:r>
          </w:p>
        </w:tc>
        <w:tc>
          <w:tcPr>
            <w:tcW w:w="2333" w:type="pct"/>
            <w:gridSpan w:val="8"/>
            <w:shd w:val="clear" w:color="auto" w:fill="95B3D7" w:themeFill="accent1" w:themeFillTint="99"/>
            <w:vAlign w:val="center"/>
          </w:tcPr>
          <w:p w14:paraId="0B3ADDFC" w14:textId="77777777" w:rsidR="00507B61" w:rsidRPr="00C8022E" w:rsidRDefault="00507B61" w:rsidP="00955410">
            <w:pPr>
              <w:spacing w:after="0" w:line="0" w:lineRule="atLeast"/>
              <w:jc w:val="center"/>
              <w:rPr>
                <w:sz w:val="18"/>
                <w:szCs w:val="18"/>
              </w:rPr>
            </w:pPr>
            <w:r w:rsidRPr="00C8022E">
              <w:rPr>
                <w:sz w:val="18"/>
                <w:szCs w:val="18"/>
              </w:rPr>
              <w:t xml:space="preserve">Set-1 </w:t>
            </w:r>
            <w:r w:rsidRPr="00C8022E">
              <w:rPr>
                <w:rFonts w:hint="eastAsia"/>
                <w:sz w:val="18"/>
                <w:szCs w:val="18"/>
              </w:rPr>
              <w:t xml:space="preserve">LEO </w:t>
            </w:r>
            <w:r w:rsidRPr="00C8022E">
              <w:rPr>
                <w:sz w:val="18"/>
                <w:szCs w:val="18"/>
              </w:rPr>
              <w:t>12</w:t>
            </w:r>
            <w:r w:rsidRPr="00C8022E">
              <w:rPr>
                <w:rFonts w:hint="eastAsia"/>
                <w:sz w:val="18"/>
                <w:szCs w:val="18"/>
              </w:rPr>
              <w:t>00km</w:t>
            </w:r>
          </w:p>
        </w:tc>
      </w:tr>
      <w:tr w:rsidR="00507B61" w:rsidRPr="00C8022E" w14:paraId="18E1EB81" w14:textId="77777777" w:rsidTr="00955410">
        <w:trPr>
          <w:trHeight w:val="283"/>
          <w:jc w:val="center"/>
        </w:trPr>
        <w:tc>
          <w:tcPr>
            <w:tcW w:w="378" w:type="pct"/>
            <w:shd w:val="clear" w:color="auto" w:fill="95B3D7" w:themeFill="accent1" w:themeFillTint="99"/>
            <w:vAlign w:val="center"/>
          </w:tcPr>
          <w:p w14:paraId="2256A466" w14:textId="77777777" w:rsidR="00507B61" w:rsidRPr="00C8022E" w:rsidRDefault="00507B61" w:rsidP="00955410">
            <w:pPr>
              <w:spacing w:after="0" w:line="0" w:lineRule="atLeast"/>
              <w:jc w:val="center"/>
              <w:rPr>
                <w:sz w:val="14"/>
                <w:szCs w:val="14"/>
              </w:rPr>
            </w:pPr>
          </w:p>
        </w:tc>
        <w:tc>
          <w:tcPr>
            <w:tcW w:w="562" w:type="pct"/>
            <w:gridSpan w:val="2"/>
            <w:shd w:val="clear" w:color="auto" w:fill="95B3D7" w:themeFill="accent1" w:themeFillTint="99"/>
            <w:vAlign w:val="center"/>
          </w:tcPr>
          <w:p w14:paraId="70EDA043" w14:textId="77777777" w:rsidR="00507B61" w:rsidRPr="00C8022E" w:rsidRDefault="00507B61" w:rsidP="00955410">
            <w:pPr>
              <w:spacing w:after="0" w:line="0" w:lineRule="atLeast"/>
              <w:jc w:val="center"/>
              <w:rPr>
                <w:sz w:val="18"/>
                <w:szCs w:val="18"/>
              </w:rPr>
            </w:pPr>
            <w:r w:rsidRPr="00C8022E">
              <w:rPr>
                <w:sz w:val="18"/>
                <w:szCs w:val="18"/>
              </w:rPr>
              <w:t xml:space="preserve">0 km/h </w:t>
            </w:r>
          </w:p>
        </w:tc>
        <w:tc>
          <w:tcPr>
            <w:tcW w:w="563" w:type="pct"/>
            <w:gridSpan w:val="2"/>
            <w:shd w:val="clear" w:color="auto" w:fill="95B3D7" w:themeFill="accent1" w:themeFillTint="99"/>
            <w:vAlign w:val="center"/>
          </w:tcPr>
          <w:p w14:paraId="672A27EB" w14:textId="77777777" w:rsidR="00507B61" w:rsidRPr="00C8022E" w:rsidRDefault="00507B61" w:rsidP="00955410">
            <w:pPr>
              <w:spacing w:after="0" w:line="0" w:lineRule="atLeast"/>
              <w:jc w:val="center"/>
              <w:rPr>
                <w:sz w:val="18"/>
                <w:szCs w:val="18"/>
              </w:rPr>
            </w:pPr>
            <w:r w:rsidRPr="00C8022E">
              <w:rPr>
                <w:sz w:val="18"/>
                <w:szCs w:val="18"/>
              </w:rPr>
              <w:t>3 km/h</w:t>
            </w:r>
          </w:p>
        </w:tc>
        <w:tc>
          <w:tcPr>
            <w:tcW w:w="563" w:type="pct"/>
            <w:gridSpan w:val="2"/>
            <w:shd w:val="clear" w:color="auto" w:fill="95B3D7" w:themeFill="accent1" w:themeFillTint="99"/>
            <w:vAlign w:val="center"/>
          </w:tcPr>
          <w:p w14:paraId="574A4CB1" w14:textId="77777777" w:rsidR="00507B61" w:rsidRPr="00C8022E" w:rsidRDefault="00507B61" w:rsidP="00955410">
            <w:pPr>
              <w:spacing w:after="0" w:line="0" w:lineRule="atLeast"/>
              <w:jc w:val="center"/>
              <w:rPr>
                <w:sz w:val="18"/>
                <w:szCs w:val="18"/>
              </w:rPr>
            </w:pPr>
            <w:r w:rsidRPr="00C8022E">
              <w:rPr>
                <w:sz w:val="18"/>
                <w:szCs w:val="18"/>
              </w:rPr>
              <w:t>120 km/h</w:t>
            </w:r>
          </w:p>
        </w:tc>
        <w:tc>
          <w:tcPr>
            <w:tcW w:w="601" w:type="pct"/>
            <w:gridSpan w:val="2"/>
            <w:shd w:val="clear" w:color="auto" w:fill="95B3D7" w:themeFill="accent1" w:themeFillTint="99"/>
            <w:vAlign w:val="center"/>
          </w:tcPr>
          <w:p w14:paraId="586D18D6" w14:textId="77777777" w:rsidR="00507B61" w:rsidRPr="00C8022E" w:rsidRDefault="00507B61" w:rsidP="00955410">
            <w:pPr>
              <w:spacing w:after="0" w:line="0" w:lineRule="atLeast"/>
              <w:jc w:val="center"/>
              <w:rPr>
                <w:sz w:val="18"/>
                <w:szCs w:val="18"/>
              </w:rPr>
            </w:pPr>
            <w:r w:rsidRPr="00C8022E">
              <w:rPr>
                <w:rFonts w:hint="eastAsia"/>
                <w:sz w:val="18"/>
                <w:szCs w:val="18"/>
              </w:rPr>
              <w:t>1</w:t>
            </w:r>
            <w:r w:rsidRPr="00C8022E">
              <w:rPr>
                <w:sz w:val="18"/>
                <w:szCs w:val="18"/>
              </w:rPr>
              <w:t>500 km/h</w:t>
            </w:r>
          </w:p>
        </w:tc>
        <w:tc>
          <w:tcPr>
            <w:tcW w:w="564" w:type="pct"/>
            <w:gridSpan w:val="2"/>
            <w:shd w:val="clear" w:color="auto" w:fill="95B3D7" w:themeFill="accent1" w:themeFillTint="99"/>
            <w:vAlign w:val="center"/>
          </w:tcPr>
          <w:p w14:paraId="6C5EB137" w14:textId="77777777" w:rsidR="00507B61" w:rsidRPr="00C8022E" w:rsidRDefault="00507B61" w:rsidP="00955410">
            <w:pPr>
              <w:spacing w:after="0" w:line="0" w:lineRule="atLeast"/>
              <w:jc w:val="center"/>
              <w:rPr>
                <w:sz w:val="18"/>
                <w:szCs w:val="18"/>
              </w:rPr>
            </w:pPr>
            <w:r w:rsidRPr="00C8022E">
              <w:rPr>
                <w:sz w:val="18"/>
                <w:szCs w:val="18"/>
              </w:rPr>
              <w:t>0 km/h</w:t>
            </w:r>
          </w:p>
        </w:tc>
        <w:tc>
          <w:tcPr>
            <w:tcW w:w="557" w:type="pct"/>
            <w:gridSpan w:val="2"/>
            <w:shd w:val="clear" w:color="auto" w:fill="95B3D7" w:themeFill="accent1" w:themeFillTint="99"/>
            <w:vAlign w:val="center"/>
          </w:tcPr>
          <w:p w14:paraId="07C18544" w14:textId="77777777" w:rsidR="00507B61" w:rsidRPr="00C8022E" w:rsidRDefault="00507B61" w:rsidP="00955410">
            <w:pPr>
              <w:spacing w:after="0" w:line="0" w:lineRule="atLeast"/>
              <w:jc w:val="center"/>
              <w:rPr>
                <w:sz w:val="18"/>
                <w:szCs w:val="18"/>
              </w:rPr>
            </w:pPr>
            <w:r w:rsidRPr="00C8022E">
              <w:rPr>
                <w:sz w:val="18"/>
                <w:szCs w:val="18"/>
              </w:rPr>
              <w:t>3 km/h</w:t>
            </w:r>
          </w:p>
        </w:tc>
        <w:tc>
          <w:tcPr>
            <w:tcW w:w="575" w:type="pct"/>
            <w:gridSpan w:val="2"/>
            <w:shd w:val="clear" w:color="auto" w:fill="95B3D7" w:themeFill="accent1" w:themeFillTint="99"/>
            <w:vAlign w:val="center"/>
          </w:tcPr>
          <w:p w14:paraId="262245F7" w14:textId="77777777" w:rsidR="00507B61" w:rsidRPr="00C8022E" w:rsidRDefault="00507B61" w:rsidP="00955410">
            <w:pPr>
              <w:spacing w:after="0" w:line="0" w:lineRule="atLeast"/>
              <w:jc w:val="center"/>
              <w:rPr>
                <w:sz w:val="18"/>
                <w:szCs w:val="18"/>
              </w:rPr>
            </w:pPr>
            <w:r w:rsidRPr="00C8022E">
              <w:rPr>
                <w:sz w:val="18"/>
                <w:szCs w:val="18"/>
              </w:rPr>
              <w:t>120 km/h</w:t>
            </w:r>
          </w:p>
        </w:tc>
        <w:tc>
          <w:tcPr>
            <w:tcW w:w="637" w:type="pct"/>
            <w:gridSpan w:val="2"/>
            <w:shd w:val="clear" w:color="auto" w:fill="95B3D7" w:themeFill="accent1" w:themeFillTint="99"/>
            <w:vAlign w:val="center"/>
          </w:tcPr>
          <w:p w14:paraId="0BE2DA6B" w14:textId="77777777" w:rsidR="00507B61" w:rsidRPr="00C8022E" w:rsidRDefault="00507B61" w:rsidP="00955410">
            <w:pPr>
              <w:spacing w:after="0" w:line="0" w:lineRule="atLeast"/>
              <w:jc w:val="center"/>
              <w:rPr>
                <w:sz w:val="18"/>
                <w:szCs w:val="18"/>
              </w:rPr>
            </w:pPr>
            <w:r w:rsidRPr="00C8022E">
              <w:rPr>
                <w:rFonts w:hint="eastAsia"/>
                <w:sz w:val="18"/>
                <w:szCs w:val="18"/>
              </w:rPr>
              <w:t>1</w:t>
            </w:r>
            <w:r w:rsidRPr="00C8022E">
              <w:rPr>
                <w:sz w:val="18"/>
                <w:szCs w:val="18"/>
              </w:rPr>
              <w:t>500 km/h</w:t>
            </w:r>
          </w:p>
        </w:tc>
      </w:tr>
      <w:tr w:rsidR="00507B61" w:rsidRPr="00C8022E" w14:paraId="372019D5" w14:textId="77777777" w:rsidTr="00955410">
        <w:trPr>
          <w:trHeight w:val="283"/>
          <w:jc w:val="center"/>
        </w:trPr>
        <w:tc>
          <w:tcPr>
            <w:tcW w:w="378" w:type="pct"/>
            <w:vAlign w:val="center"/>
          </w:tcPr>
          <w:p w14:paraId="2E1462EB" w14:textId="77777777" w:rsidR="00507B61" w:rsidRPr="00C8022E" w:rsidRDefault="00507B61" w:rsidP="00955410">
            <w:pPr>
              <w:spacing w:after="0" w:line="0" w:lineRule="atLeast"/>
              <w:jc w:val="center"/>
              <w:rPr>
                <w:rFonts w:eastAsia="Malgun Gothic"/>
                <w:kern w:val="24"/>
                <w:sz w:val="18"/>
                <w:szCs w:val="18"/>
              </w:rPr>
            </w:pPr>
          </w:p>
        </w:tc>
        <w:tc>
          <w:tcPr>
            <w:tcW w:w="280" w:type="pct"/>
            <w:vAlign w:val="center"/>
          </w:tcPr>
          <w:p w14:paraId="5F23ADE8" w14:textId="77777777" w:rsidR="00507B61" w:rsidRPr="00C8022E" w:rsidRDefault="00507B61" w:rsidP="00955410">
            <w:pPr>
              <w:spacing w:after="0" w:line="0" w:lineRule="atLeast"/>
              <w:jc w:val="center"/>
              <w:rPr>
                <w:rFonts w:eastAsia="Malgun Gothic"/>
                <w:kern w:val="24"/>
                <w:sz w:val="18"/>
                <w:szCs w:val="18"/>
              </w:rPr>
            </w:pPr>
            <w:r w:rsidRPr="00C8022E">
              <w:rPr>
                <w:rFonts w:eastAsia="Malgun Gothic"/>
                <w:kern w:val="24"/>
                <w:sz w:val="18"/>
                <w:szCs w:val="18"/>
              </w:rPr>
              <w:t>BP 1</w:t>
            </w:r>
          </w:p>
        </w:tc>
        <w:tc>
          <w:tcPr>
            <w:tcW w:w="282" w:type="pct"/>
            <w:vAlign w:val="center"/>
          </w:tcPr>
          <w:p w14:paraId="76D383A1" w14:textId="77777777" w:rsidR="00507B61" w:rsidRPr="00C8022E" w:rsidRDefault="00507B61" w:rsidP="00955410">
            <w:pPr>
              <w:spacing w:after="0" w:line="0" w:lineRule="atLeast"/>
              <w:jc w:val="center"/>
              <w:rPr>
                <w:rFonts w:eastAsia="Malgun Gothic"/>
                <w:kern w:val="24"/>
                <w:sz w:val="18"/>
                <w:szCs w:val="18"/>
              </w:rPr>
            </w:pPr>
            <w:r w:rsidRPr="00C8022E">
              <w:rPr>
                <w:rFonts w:eastAsia="Malgun Gothic"/>
                <w:kern w:val="24"/>
                <w:sz w:val="18"/>
                <w:szCs w:val="18"/>
              </w:rPr>
              <w:t>BP 2</w:t>
            </w:r>
          </w:p>
        </w:tc>
        <w:tc>
          <w:tcPr>
            <w:tcW w:w="281" w:type="pct"/>
            <w:vAlign w:val="center"/>
          </w:tcPr>
          <w:p w14:paraId="2B6DBC56" w14:textId="77777777" w:rsidR="00507B61" w:rsidRPr="00C8022E" w:rsidRDefault="00507B61" w:rsidP="00955410">
            <w:pPr>
              <w:spacing w:after="0" w:line="0" w:lineRule="atLeast"/>
              <w:jc w:val="center"/>
              <w:rPr>
                <w:rFonts w:eastAsia="Malgun Gothic"/>
                <w:kern w:val="24"/>
                <w:sz w:val="18"/>
                <w:szCs w:val="18"/>
              </w:rPr>
            </w:pPr>
            <w:r w:rsidRPr="00C8022E">
              <w:rPr>
                <w:rFonts w:eastAsia="Malgun Gothic"/>
                <w:kern w:val="24"/>
                <w:sz w:val="18"/>
                <w:szCs w:val="18"/>
              </w:rPr>
              <w:t>BP 1</w:t>
            </w:r>
          </w:p>
        </w:tc>
        <w:tc>
          <w:tcPr>
            <w:tcW w:w="282" w:type="pct"/>
            <w:vAlign w:val="center"/>
          </w:tcPr>
          <w:p w14:paraId="2BDF0B08" w14:textId="77777777" w:rsidR="00507B61" w:rsidRPr="00C8022E" w:rsidRDefault="00507B61" w:rsidP="00955410">
            <w:pPr>
              <w:spacing w:after="0" w:line="0" w:lineRule="atLeast"/>
              <w:jc w:val="center"/>
              <w:rPr>
                <w:rFonts w:eastAsia="Malgun Gothic"/>
                <w:kern w:val="24"/>
                <w:sz w:val="18"/>
                <w:szCs w:val="18"/>
              </w:rPr>
            </w:pPr>
            <w:r w:rsidRPr="00C8022E">
              <w:rPr>
                <w:rFonts w:eastAsia="Malgun Gothic"/>
                <w:kern w:val="24"/>
                <w:sz w:val="18"/>
                <w:szCs w:val="18"/>
              </w:rPr>
              <w:t>BP 2</w:t>
            </w:r>
          </w:p>
        </w:tc>
        <w:tc>
          <w:tcPr>
            <w:tcW w:w="281" w:type="pct"/>
            <w:vAlign w:val="center"/>
          </w:tcPr>
          <w:p w14:paraId="26B6F8F1" w14:textId="77777777" w:rsidR="00507B61" w:rsidRPr="00C8022E" w:rsidRDefault="00507B61" w:rsidP="00955410">
            <w:pPr>
              <w:spacing w:after="0" w:line="0" w:lineRule="atLeast"/>
              <w:jc w:val="center"/>
              <w:rPr>
                <w:rFonts w:eastAsia="Malgun Gothic"/>
                <w:kern w:val="24"/>
                <w:sz w:val="18"/>
                <w:szCs w:val="18"/>
              </w:rPr>
            </w:pPr>
            <w:r w:rsidRPr="00C8022E">
              <w:rPr>
                <w:rFonts w:eastAsia="Malgun Gothic"/>
                <w:kern w:val="24"/>
                <w:sz w:val="18"/>
                <w:szCs w:val="18"/>
              </w:rPr>
              <w:t>BP 1</w:t>
            </w:r>
          </w:p>
        </w:tc>
        <w:tc>
          <w:tcPr>
            <w:tcW w:w="282" w:type="pct"/>
            <w:vAlign w:val="center"/>
          </w:tcPr>
          <w:p w14:paraId="5478F085" w14:textId="77777777" w:rsidR="00507B61" w:rsidRPr="00C8022E" w:rsidRDefault="00507B61" w:rsidP="00955410">
            <w:pPr>
              <w:spacing w:after="0" w:line="0" w:lineRule="atLeast"/>
              <w:jc w:val="center"/>
              <w:rPr>
                <w:rFonts w:eastAsia="Malgun Gothic"/>
                <w:kern w:val="24"/>
                <w:sz w:val="18"/>
                <w:szCs w:val="18"/>
              </w:rPr>
            </w:pPr>
            <w:r w:rsidRPr="00C8022E">
              <w:rPr>
                <w:rFonts w:eastAsia="Malgun Gothic"/>
                <w:kern w:val="24"/>
                <w:sz w:val="18"/>
                <w:szCs w:val="18"/>
              </w:rPr>
              <w:t>BP 2</w:t>
            </w:r>
          </w:p>
        </w:tc>
        <w:tc>
          <w:tcPr>
            <w:tcW w:w="282" w:type="pct"/>
            <w:vAlign w:val="center"/>
          </w:tcPr>
          <w:p w14:paraId="3EAFF648" w14:textId="77777777" w:rsidR="00507B61" w:rsidRPr="00C8022E" w:rsidRDefault="00507B61" w:rsidP="00955410">
            <w:pPr>
              <w:spacing w:after="0" w:line="0" w:lineRule="atLeast"/>
              <w:jc w:val="center"/>
              <w:rPr>
                <w:rFonts w:eastAsia="Malgun Gothic"/>
                <w:kern w:val="24"/>
                <w:sz w:val="18"/>
                <w:szCs w:val="18"/>
              </w:rPr>
            </w:pPr>
            <w:r w:rsidRPr="00C8022E">
              <w:rPr>
                <w:rFonts w:eastAsia="Malgun Gothic"/>
                <w:kern w:val="24"/>
                <w:sz w:val="18"/>
                <w:szCs w:val="18"/>
              </w:rPr>
              <w:t>BP 1</w:t>
            </w:r>
          </w:p>
        </w:tc>
        <w:tc>
          <w:tcPr>
            <w:tcW w:w="319" w:type="pct"/>
            <w:vAlign w:val="center"/>
          </w:tcPr>
          <w:p w14:paraId="7F880B6F" w14:textId="77777777" w:rsidR="00507B61" w:rsidRPr="00C8022E" w:rsidRDefault="00507B61" w:rsidP="00955410">
            <w:pPr>
              <w:spacing w:after="0" w:line="0" w:lineRule="atLeast"/>
              <w:jc w:val="center"/>
              <w:rPr>
                <w:rFonts w:eastAsia="Malgun Gothic"/>
                <w:kern w:val="24"/>
                <w:sz w:val="18"/>
                <w:szCs w:val="18"/>
              </w:rPr>
            </w:pPr>
            <w:r w:rsidRPr="00C8022E">
              <w:rPr>
                <w:rFonts w:eastAsia="Malgun Gothic"/>
                <w:kern w:val="24"/>
                <w:sz w:val="18"/>
                <w:szCs w:val="18"/>
              </w:rPr>
              <w:t>BP 2</w:t>
            </w:r>
          </w:p>
        </w:tc>
        <w:tc>
          <w:tcPr>
            <w:tcW w:w="282" w:type="pct"/>
            <w:vAlign w:val="center"/>
          </w:tcPr>
          <w:p w14:paraId="212B9504" w14:textId="77777777" w:rsidR="00507B61" w:rsidRPr="00C8022E" w:rsidRDefault="00507B61" w:rsidP="00955410">
            <w:pPr>
              <w:spacing w:after="0" w:line="0" w:lineRule="atLeast"/>
              <w:jc w:val="center"/>
              <w:rPr>
                <w:rFonts w:eastAsia="Malgun Gothic"/>
                <w:kern w:val="24"/>
                <w:sz w:val="18"/>
                <w:szCs w:val="18"/>
              </w:rPr>
            </w:pPr>
            <w:r w:rsidRPr="00C8022E">
              <w:rPr>
                <w:rFonts w:eastAsia="Malgun Gothic"/>
                <w:kern w:val="24"/>
                <w:sz w:val="18"/>
                <w:szCs w:val="18"/>
              </w:rPr>
              <w:t>BP 1</w:t>
            </w:r>
          </w:p>
        </w:tc>
        <w:tc>
          <w:tcPr>
            <w:tcW w:w="282" w:type="pct"/>
            <w:vAlign w:val="center"/>
          </w:tcPr>
          <w:p w14:paraId="20007F51" w14:textId="77777777" w:rsidR="00507B61" w:rsidRPr="00C8022E" w:rsidRDefault="00507B61" w:rsidP="00955410">
            <w:pPr>
              <w:spacing w:after="0" w:line="0" w:lineRule="atLeast"/>
              <w:jc w:val="center"/>
              <w:rPr>
                <w:rFonts w:eastAsia="Malgun Gothic"/>
                <w:kern w:val="24"/>
                <w:sz w:val="18"/>
                <w:szCs w:val="18"/>
              </w:rPr>
            </w:pPr>
            <w:r w:rsidRPr="00C8022E">
              <w:rPr>
                <w:rFonts w:eastAsia="Malgun Gothic"/>
                <w:kern w:val="24"/>
                <w:sz w:val="18"/>
                <w:szCs w:val="18"/>
              </w:rPr>
              <w:t>BP 2</w:t>
            </w:r>
          </w:p>
        </w:tc>
        <w:tc>
          <w:tcPr>
            <w:tcW w:w="282" w:type="pct"/>
            <w:vAlign w:val="center"/>
          </w:tcPr>
          <w:p w14:paraId="4E20F721" w14:textId="77777777" w:rsidR="00507B61" w:rsidRPr="00C8022E" w:rsidRDefault="00507B61" w:rsidP="00955410">
            <w:pPr>
              <w:spacing w:after="0" w:line="0" w:lineRule="atLeast"/>
              <w:jc w:val="center"/>
              <w:rPr>
                <w:rFonts w:eastAsia="Malgun Gothic"/>
                <w:kern w:val="24"/>
                <w:sz w:val="18"/>
                <w:szCs w:val="18"/>
              </w:rPr>
            </w:pPr>
            <w:r w:rsidRPr="00C8022E">
              <w:rPr>
                <w:rFonts w:eastAsia="Malgun Gothic"/>
                <w:kern w:val="24"/>
                <w:sz w:val="18"/>
                <w:szCs w:val="18"/>
              </w:rPr>
              <w:t>BP 1</w:t>
            </w:r>
          </w:p>
        </w:tc>
        <w:tc>
          <w:tcPr>
            <w:tcW w:w="275" w:type="pct"/>
            <w:vAlign w:val="center"/>
          </w:tcPr>
          <w:p w14:paraId="61B58960" w14:textId="77777777" w:rsidR="00507B61" w:rsidRPr="00C8022E" w:rsidRDefault="00507B61" w:rsidP="00955410">
            <w:pPr>
              <w:spacing w:after="0" w:line="0" w:lineRule="atLeast"/>
              <w:jc w:val="center"/>
              <w:rPr>
                <w:rFonts w:eastAsia="Malgun Gothic"/>
                <w:kern w:val="24"/>
                <w:sz w:val="18"/>
                <w:szCs w:val="18"/>
              </w:rPr>
            </w:pPr>
            <w:r w:rsidRPr="00C8022E">
              <w:rPr>
                <w:rFonts w:eastAsia="Malgun Gothic"/>
                <w:kern w:val="24"/>
                <w:sz w:val="18"/>
                <w:szCs w:val="18"/>
              </w:rPr>
              <w:t>BP 2</w:t>
            </w:r>
          </w:p>
        </w:tc>
        <w:tc>
          <w:tcPr>
            <w:tcW w:w="289" w:type="pct"/>
            <w:vAlign w:val="center"/>
          </w:tcPr>
          <w:p w14:paraId="0C64004B" w14:textId="77777777" w:rsidR="00507B61" w:rsidRPr="00C8022E" w:rsidRDefault="00507B61" w:rsidP="00955410">
            <w:pPr>
              <w:spacing w:after="0" w:line="0" w:lineRule="atLeast"/>
              <w:jc w:val="center"/>
              <w:rPr>
                <w:rFonts w:eastAsia="Malgun Gothic"/>
                <w:kern w:val="24"/>
                <w:sz w:val="18"/>
                <w:szCs w:val="18"/>
              </w:rPr>
            </w:pPr>
            <w:r w:rsidRPr="00C8022E">
              <w:rPr>
                <w:rFonts w:eastAsia="Malgun Gothic"/>
                <w:kern w:val="24"/>
                <w:sz w:val="18"/>
                <w:szCs w:val="18"/>
              </w:rPr>
              <w:t>BP 1</w:t>
            </w:r>
          </w:p>
        </w:tc>
        <w:tc>
          <w:tcPr>
            <w:tcW w:w="286" w:type="pct"/>
            <w:vAlign w:val="center"/>
          </w:tcPr>
          <w:p w14:paraId="736BFD9B" w14:textId="77777777" w:rsidR="00507B61" w:rsidRPr="00C8022E" w:rsidRDefault="00507B61" w:rsidP="00955410">
            <w:pPr>
              <w:spacing w:after="0" w:line="0" w:lineRule="atLeast"/>
              <w:jc w:val="center"/>
              <w:rPr>
                <w:rFonts w:eastAsia="Malgun Gothic"/>
                <w:kern w:val="24"/>
                <w:sz w:val="18"/>
                <w:szCs w:val="18"/>
              </w:rPr>
            </w:pPr>
            <w:r w:rsidRPr="00C8022E">
              <w:rPr>
                <w:rFonts w:eastAsia="Malgun Gothic"/>
                <w:kern w:val="24"/>
                <w:sz w:val="18"/>
                <w:szCs w:val="18"/>
              </w:rPr>
              <w:t>BP 2</w:t>
            </w:r>
          </w:p>
        </w:tc>
        <w:tc>
          <w:tcPr>
            <w:tcW w:w="319" w:type="pct"/>
            <w:vAlign w:val="center"/>
          </w:tcPr>
          <w:p w14:paraId="10ED24A3" w14:textId="77777777" w:rsidR="00507B61" w:rsidRPr="00C8022E" w:rsidRDefault="00507B61" w:rsidP="00955410">
            <w:pPr>
              <w:spacing w:after="0" w:line="0" w:lineRule="atLeast"/>
              <w:jc w:val="center"/>
              <w:rPr>
                <w:rFonts w:eastAsia="Malgun Gothic"/>
                <w:kern w:val="24"/>
                <w:sz w:val="18"/>
                <w:szCs w:val="18"/>
              </w:rPr>
            </w:pPr>
            <w:r w:rsidRPr="00C8022E">
              <w:rPr>
                <w:rFonts w:eastAsia="Malgun Gothic"/>
                <w:kern w:val="24"/>
                <w:sz w:val="18"/>
                <w:szCs w:val="18"/>
              </w:rPr>
              <w:t>BP 1</w:t>
            </w:r>
          </w:p>
        </w:tc>
        <w:tc>
          <w:tcPr>
            <w:tcW w:w="318" w:type="pct"/>
            <w:vAlign w:val="center"/>
          </w:tcPr>
          <w:p w14:paraId="74A34878" w14:textId="77777777" w:rsidR="00507B61" w:rsidRPr="00C8022E" w:rsidRDefault="00507B61" w:rsidP="00955410">
            <w:pPr>
              <w:spacing w:after="0" w:line="0" w:lineRule="atLeast"/>
              <w:jc w:val="center"/>
              <w:rPr>
                <w:rFonts w:eastAsia="Malgun Gothic"/>
                <w:kern w:val="24"/>
                <w:sz w:val="18"/>
                <w:szCs w:val="18"/>
              </w:rPr>
            </w:pPr>
            <w:r w:rsidRPr="00C8022E">
              <w:rPr>
                <w:rFonts w:eastAsia="Malgun Gothic"/>
                <w:kern w:val="24"/>
                <w:sz w:val="18"/>
                <w:szCs w:val="18"/>
              </w:rPr>
              <w:t>BP 2</w:t>
            </w:r>
          </w:p>
        </w:tc>
      </w:tr>
      <w:tr w:rsidR="00507B61" w:rsidRPr="00C8022E" w14:paraId="5E20D980" w14:textId="77777777" w:rsidTr="00955410">
        <w:trPr>
          <w:trHeight w:val="283"/>
          <w:jc w:val="center"/>
        </w:trPr>
        <w:tc>
          <w:tcPr>
            <w:tcW w:w="378" w:type="pct"/>
            <w:vAlign w:val="center"/>
          </w:tcPr>
          <w:p w14:paraId="658BCC21" w14:textId="77777777" w:rsidR="00507B61" w:rsidRPr="00C8022E" w:rsidRDefault="00507B61" w:rsidP="00955410">
            <w:pPr>
              <w:spacing w:after="0" w:line="0" w:lineRule="atLeast"/>
              <w:jc w:val="center"/>
              <w:rPr>
                <w:rFonts w:eastAsia="Malgun Gothic"/>
                <w:kern w:val="24"/>
                <w:sz w:val="18"/>
                <w:szCs w:val="18"/>
              </w:rPr>
            </w:pPr>
            <w:r w:rsidRPr="00C8022E">
              <w:rPr>
                <w:rFonts w:eastAsia="Malgun Gothic"/>
                <w:kern w:val="24"/>
                <w:sz w:val="18"/>
                <w:szCs w:val="18"/>
              </w:rPr>
              <w:t>2 GHz</w:t>
            </w:r>
          </w:p>
        </w:tc>
        <w:tc>
          <w:tcPr>
            <w:tcW w:w="280" w:type="pct"/>
            <w:vAlign w:val="center"/>
          </w:tcPr>
          <w:p w14:paraId="3F230054" w14:textId="77777777" w:rsidR="00507B61" w:rsidRPr="00C8022E" w:rsidRDefault="00507B61" w:rsidP="00955410">
            <w:pPr>
              <w:spacing w:after="0" w:line="0" w:lineRule="atLeast"/>
              <w:jc w:val="center"/>
              <w:rPr>
                <w:sz w:val="18"/>
                <w:szCs w:val="18"/>
                <w:lang w:eastAsia="ko-KR"/>
              </w:rPr>
            </w:pPr>
            <w:r w:rsidRPr="00C8022E">
              <w:rPr>
                <w:rFonts w:hint="eastAsia"/>
                <w:sz w:val="18"/>
                <w:szCs w:val="18"/>
                <w:lang w:eastAsia="ko-KR"/>
              </w:rPr>
              <w:t>1</w:t>
            </w:r>
            <w:r w:rsidRPr="00C8022E">
              <w:rPr>
                <w:sz w:val="18"/>
                <w:szCs w:val="18"/>
                <w:lang w:eastAsia="ko-KR"/>
              </w:rPr>
              <w:t>.05</w:t>
            </w:r>
          </w:p>
        </w:tc>
        <w:tc>
          <w:tcPr>
            <w:tcW w:w="282" w:type="pct"/>
            <w:vAlign w:val="center"/>
          </w:tcPr>
          <w:p w14:paraId="3CD07766" w14:textId="77777777" w:rsidR="00507B61" w:rsidRPr="00C8022E" w:rsidRDefault="00507B61" w:rsidP="00955410">
            <w:pPr>
              <w:spacing w:after="0" w:line="0" w:lineRule="atLeast"/>
              <w:jc w:val="center"/>
              <w:rPr>
                <w:sz w:val="18"/>
                <w:szCs w:val="18"/>
                <w:lang w:eastAsia="ko-KR"/>
              </w:rPr>
            </w:pPr>
            <w:r w:rsidRPr="00C8022E">
              <w:rPr>
                <w:rFonts w:hint="eastAsia"/>
                <w:sz w:val="18"/>
                <w:szCs w:val="18"/>
                <w:lang w:eastAsia="ko-KR"/>
              </w:rPr>
              <w:t>0</w:t>
            </w:r>
            <w:r w:rsidRPr="00C8022E">
              <w:rPr>
                <w:sz w:val="18"/>
                <w:szCs w:val="18"/>
                <w:lang w:eastAsia="ko-KR"/>
              </w:rPr>
              <w:t>.97</w:t>
            </w:r>
          </w:p>
        </w:tc>
        <w:tc>
          <w:tcPr>
            <w:tcW w:w="281" w:type="pct"/>
            <w:vAlign w:val="center"/>
          </w:tcPr>
          <w:p w14:paraId="24815893" w14:textId="77777777" w:rsidR="00507B61" w:rsidRPr="00C8022E" w:rsidRDefault="00507B61" w:rsidP="00955410">
            <w:pPr>
              <w:spacing w:after="0" w:line="0" w:lineRule="atLeast"/>
              <w:jc w:val="center"/>
              <w:rPr>
                <w:sz w:val="18"/>
                <w:szCs w:val="18"/>
                <w:lang w:eastAsia="ko-KR"/>
              </w:rPr>
            </w:pPr>
            <w:r w:rsidRPr="00C8022E">
              <w:rPr>
                <w:rFonts w:hint="eastAsia"/>
                <w:sz w:val="18"/>
                <w:szCs w:val="18"/>
                <w:lang w:eastAsia="ko-KR"/>
              </w:rPr>
              <w:t>1</w:t>
            </w:r>
            <w:r w:rsidRPr="00C8022E">
              <w:rPr>
                <w:sz w:val="18"/>
                <w:szCs w:val="18"/>
                <w:lang w:eastAsia="ko-KR"/>
              </w:rPr>
              <w:t>.05</w:t>
            </w:r>
          </w:p>
        </w:tc>
        <w:tc>
          <w:tcPr>
            <w:tcW w:w="282" w:type="pct"/>
            <w:vAlign w:val="center"/>
          </w:tcPr>
          <w:p w14:paraId="112FD50C" w14:textId="77777777" w:rsidR="00507B61" w:rsidRPr="00C8022E" w:rsidRDefault="00507B61" w:rsidP="00955410">
            <w:pPr>
              <w:spacing w:after="0" w:line="0" w:lineRule="atLeast"/>
              <w:jc w:val="center"/>
              <w:rPr>
                <w:sz w:val="18"/>
                <w:szCs w:val="18"/>
                <w:lang w:eastAsia="ko-KR"/>
              </w:rPr>
            </w:pPr>
            <w:r w:rsidRPr="00C8022E">
              <w:rPr>
                <w:rFonts w:hint="eastAsia"/>
                <w:sz w:val="18"/>
                <w:szCs w:val="18"/>
                <w:lang w:eastAsia="ko-KR"/>
              </w:rPr>
              <w:t>0</w:t>
            </w:r>
            <w:r w:rsidRPr="00C8022E">
              <w:rPr>
                <w:sz w:val="18"/>
                <w:szCs w:val="18"/>
                <w:lang w:eastAsia="ko-KR"/>
              </w:rPr>
              <w:t>.97</w:t>
            </w:r>
          </w:p>
        </w:tc>
        <w:tc>
          <w:tcPr>
            <w:tcW w:w="281" w:type="pct"/>
            <w:vAlign w:val="center"/>
          </w:tcPr>
          <w:p w14:paraId="730CF86F" w14:textId="77777777" w:rsidR="00507B61" w:rsidRPr="00C8022E" w:rsidRDefault="00507B61" w:rsidP="00955410">
            <w:pPr>
              <w:spacing w:after="0" w:line="0" w:lineRule="atLeast"/>
              <w:jc w:val="center"/>
              <w:rPr>
                <w:sz w:val="18"/>
                <w:szCs w:val="18"/>
                <w:lang w:eastAsia="ko-KR"/>
              </w:rPr>
            </w:pPr>
            <w:r w:rsidRPr="00C8022E">
              <w:rPr>
                <w:rFonts w:hint="eastAsia"/>
                <w:sz w:val="18"/>
                <w:szCs w:val="18"/>
                <w:lang w:eastAsia="ko-KR"/>
              </w:rPr>
              <w:t>1</w:t>
            </w:r>
            <w:r w:rsidRPr="00C8022E">
              <w:rPr>
                <w:sz w:val="18"/>
                <w:szCs w:val="18"/>
                <w:lang w:eastAsia="ko-KR"/>
              </w:rPr>
              <w:t>.05</w:t>
            </w:r>
          </w:p>
        </w:tc>
        <w:tc>
          <w:tcPr>
            <w:tcW w:w="282" w:type="pct"/>
            <w:vAlign w:val="center"/>
          </w:tcPr>
          <w:p w14:paraId="53A3BAAD" w14:textId="77777777" w:rsidR="00507B61" w:rsidRPr="00C8022E" w:rsidRDefault="00507B61" w:rsidP="00955410">
            <w:pPr>
              <w:spacing w:after="0" w:line="0" w:lineRule="atLeast"/>
              <w:jc w:val="center"/>
              <w:rPr>
                <w:sz w:val="18"/>
                <w:szCs w:val="18"/>
                <w:lang w:eastAsia="ko-KR"/>
              </w:rPr>
            </w:pPr>
            <w:r w:rsidRPr="00C8022E">
              <w:rPr>
                <w:rFonts w:hint="eastAsia"/>
                <w:sz w:val="18"/>
                <w:szCs w:val="18"/>
                <w:lang w:eastAsia="ko-KR"/>
              </w:rPr>
              <w:t>1</w:t>
            </w:r>
            <w:r w:rsidRPr="00C8022E">
              <w:rPr>
                <w:sz w:val="18"/>
                <w:szCs w:val="18"/>
                <w:lang w:eastAsia="ko-KR"/>
              </w:rPr>
              <w:t>.06</w:t>
            </w:r>
          </w:p>
        </w:tc>
        <w:tc>
          <w:tcPr>
            <w:tcW w:w="282" w:type="pct"/>
            <w:vAlign w:val="center"/>
          </w:tcPr>
          <w:p w14:paraId="4B3D5E88" w14:textId="77777777" w:rsidR="00507B61" w:rsidRPr="00C8022E" w:rsidRDefault="00507B61" w:rsidP="00955410">
            <w:pPr>
              <w:spacing w:after="0" w:line="0" w:lineRule="atLeast"/>
              <w:jc w:val="center"/>
              <w:rPr>
                <w:sz w:val="18"/>
                <w:szCs w:val="18"/>
                <w:lang w:eastAsia="ko-KR"/>
              </w:rPr>
            </w:pPr>
            <w:r w:rsidRPr="00C8022E">
              <w:rPr>
                <w:rFonts w:hint="eastAsia"/>
                <w:sz w:val="18"/>
                <w:szCs w:val="18"/>
                <w:lang w:eastAsia="ko-KR"/>
              </w:rPr>
              <w:t>1</w:t>
            </w:r>
            <w:r w:rsidRPr="00C8022E">
              <w:rPr>
                <w:sz w:val="18"/>
                <w:szCs w:val="18"/>
                <w:lang w:eastAsia="ko-KR"/>
              </w:rPr>
              <w:t>.44</w:t>
            </w:r>
          </w:p>
        </w:tc>
        <w:tc>
          <w:tcPr>
            <w:tcW w:w="319" w:type="pct"/>
            <w:vAlign w:val="center"/>
          </w:tcPr>
          <w:p w14:paraId="0C605F87" w14:textId="77777777" w:rsidR="00507B61" w:rsidRPr="00C8022E" w:rsidRDefault="00507B61" w:rsidP="00955410">
            <w:pPr>
              <w:spacing w:after="0" w:line="0" w:lineRule="atLeast"/>
              <w:jc w:val="center"/>
              <w:rPr>
                <w:sz w:val="18"/>
                <w:szCs w:val="18"/>
                <w:lang w:eastAsia="ko-KR"/>
              </w:rPr>
            </w:pPr>
            <w:r w:rsidRPr="00C8022E">
              <w:rPr>
                <w:rFonts w:hint="eastAsia"/>
                <w:sz w:val="18"/>
                <w:szCs w:val="18"/>
                <w:lang w:eastAsia="ko-KR"/>
              </w:rPr>
              <w:t>2</w:t>
            </w:r>
            <w:r w:rsidRPr="00C8022E">
              <w:rPr>
                <w:sz w:val="18"/>
                <w:szCs w:val="18"/>
                <w:lang w:eastAsia="ko-KR"/>
              </w:rPr>
              <w:t>.13</w:t>
            </w:r>
          </w:p>
        </w:tc>
        <w:tc>
          <w:tcPr>
            <w:tcW w:w="282" w:type="pct"/>
            <w:vAlign w:val="center"/>
          </w:tcPr>
          <w:p w14:paraId="683D6288" w14:textId="77777777" w:rsidR="00507B61" w:rsidRPr="00C8022E" w:rsidRDefault="00507B61" w:rsidP="00955410">
            <w:pPr>
              <w:spacing w:after="0" w:line="0" w:lineRule="atLeast"/>
              <w:jc w:val="center"/>
              <w:rPr>
                <w:sz w:val="18"/>
                <w:szCs w:val="18"/>
                <w:lang w:eastAsia="ko-KR"/>
              </w:rPr>
            </w:pPr>
            <w:r w:rsidRPr="00C8022E">
              <w:rPr>
                <w:rFonts w:hint="eastAsia"/>
                <w:sz w:val="18"/>
                <w:szCs w:val="18"/>
                <w:lang w:eastAsia="ko-KR"/>
              </w:rPr>
              <w:t>0</w:t>
            </w:r>
            <w:r w:rsidRPr="00C8022E">
              <w:rPr>
                <w:sz w:val="18"/>
                <w:szCs w:val="18"/>
                <w:lang w:eastAsia="ko-KR"/>
              </w:rPr>
              <w:t>.91</w:t>
            </w:r>
          </w:p>
        </w:tc>
        <w:tc>
          <w:tcPr>
            <w:tcW w:w="282" w:type="pct"/>
            <w:vAlign w:val="center"/>
          </w:tcPr>
          <w:p w14:paraId="15F9E6DB" w14:textId="77777777" w:rsidR="00507B61" w:rsidRPr="00C8022E" w:rsidRDefault="00507B61" w:rsidP="00955410">
            <w:pPr>
              <w:spacing w:after="0" w:line="0" w:lineRule="atLeast"/>
              <w:jc w:val="center"/>
              <w:rPr>
                <w:sz w:val="18"/>
                <w:szCs w:val="18"/>
                <w:lang w:eastAsia="ko-KR"/>
              </w:rPr>
            </w:pPr>
            <w:r w:rsidRPr="00C8022E">
              <w:rPr>
                <w:rFonts w:hint="eastAsia"/>
                <w:sz w:val="18"/>
                <w:szCs w:val="18"/>
                <w:lang w:eastAsia="ko-KR"/>
              </w:rPr>
              <w:t>0</w:t>
            </w:r>
            <w:r w:rsidRPr="00C8022E">
              <w:rPr>
                <w:sz w:val="18"/>
                <w:szCs w:val="18"/>
                <w:lang w:eastAsia="ko-KR"/>
              </w:rPr>
              <w:t>.93</w:t>
            </w:r>
          </w:p>
        </w:tc>
        <w:tc>
          <w:tcPr>
            <w:tcW w:w="282" w:type="pct"/>
            <w:vAlign w:val="center"/>
          </w:tcPr>
          <w:p w14:paraId="2F1A252B" w14:textId="77777777" w:rsidR="00507B61" w:rsidRPr="00C8022E" w:rsidRDefault="00507B61" w:rsidP="00955410">
            <w:pPr>
              <w:spacing w:after="0" w:line="0" w:lineRule="atLeast"/>
              <w:jc w:val="center"/>
              <w:rPr>
                <w:sz w:val="18"/>
                <w:szCs w:val="18"/>
                <w:lang w:eastAsia="ko-KR"/>
              </w:rPr>
            </w:pPr>
            <w:r w:rsidRPr="00C8022E">
              <w:rPr>
                <w:rFonts w:hint="eastAsia"/>
                <w:sz w:val="18"/>
                <w:szCs w:val="18"/>
                <w:lang w:eastAsia="ko-KR"/>
              </w:rPr>
              <w:t>0</w:t>
            </w:r>
            <w:r w:rsidRPr="00C8022E">
              <w:rPr>
                <w:sz w:val="18"/>
                <w:szCs w:val="18"/>
                <w:lang w:eastAsia="ko-KR"/>
              </w:rPr>
              <w:t>.91</w:t>
            </w:r>
          </w:p>
        </w:tc>
        <w:tc>
          <w:tcPr>
            <w:tcW w:w="275" w:type="pct"/>
            <w:vAlign w:val="center"/>
          </w:tcPr>
          <w:p w14:paraId="1910B2A6" w14:textId="77777777" w:rsidR="00507B61" w:rsidRPr="00C8022E" w:rsidRDefault="00507B61" w:rsidP="00955410">
            <w:pPr>
              <w:spacing w:after="0" w:line="0" w:lineRule="atLeast"/>
              <w:jc w:val="center"/>
              <w:rPr>
                <w:sz w:val="18"/>
                <w:szCs w:val="18"/>
                <w:lang w:eastAsia="ko-KR"/>
              </w:rPr>
            </w:pPr>
            <w:r w:rsidRPr="00C8022E">
              <w:rPr>
                <w:rFonts w:hint="eastAsia"/>
                <w:sz w:val="18"/>
                <w:szCs w:val="18"/>
                <w:lang w:eastAsia="ko-KR"/>
              </w:rPr>
              <w:t>0</w:t>
            </w:r>
            <w:r w:rsidRPr="00C8022E">
              <w:rPr>
                <w:sz w:val="18"/>
                <w:szCs w:val="18"/>
                <w:lang w:eastAsia="ko-KR"/>
              </w:rPr>
              <w:t>.93</w:t>
            </w:r>
          </w:p>
        </w:tc>
        <w:tc>
          <w:tcPr>
            <w:tcW w:w="289" w:type="pct"/>
            <w:vAlign w:val="center"/>
          </w:tcPr>
          <w:p w14:paraId="30A23D7B" w14:textId="77777777" w:rsidR="00507B61" w:rsidRPr="00C8022E" w:rsidRDefault="00507B61" w:rsidP="00955410">
            <w:pPr>
              <w:spacing w:after="0" w:line="0" w:lineRule="atLeast"/>
              <w:jc w:val="center"/>
              <w:rPr>
                <w:sz w:val="18"/>
                <w:szCs w:val="18"/>
                <w:lang w:eastAsia="ko-KR"/>
              </w:rPr>
            </w:pPr>
            <w:r w:rsidRPr="00C8022E">
              <w:rPr>
                <w:rFonts w:hint="eastAsia"/>
                <w:sz w:val="18"/>
                <w:szCs w:val="18"/>
                <w:lang w:eastAsia="ko-KR"/>
              </w:rPr>
              <w:t>0</w:t>
            </w:r>
            <w:r w:rsidRPr="00C8022E">
              <w:rPr>
                <w:sz w:val="18"/>
                <w:szCs w:val="18"/>
                <w:lang w:eastAsia="ko-KR"/>
              </w:rPr>
              <w:t>.91</w:t>
            </w:r>
          </w:p>
        </w:tc>
        <w:tc>
          <w:tcPr>
            <w:tcW w:w="286" w:type="pct"/>
            <w:vAlign w:val="center"/>
          </w:tcPr>
          <w:p w14:paraId="5B1D73D8" w14:textId="77777777" w:rsidR="00507B61" w:rsidRPr="00C8022E" w:rsidRDefault="00507B61" w:rsidP="00955410">
            <w:pPr>
              <w:spacing w:after="0" w:line="0" w:lineRule="atLeast"/>
              <w:jc w:val="center"/>
              <w:rPr>
                <w:sz w:val="18"/>
                <w:szCs w:val="18"/>
                <w:lang w:eastAsia="ko-KR"/>
              </w:rPr>
            </w:pPr>
            <w:r w:rsidRPr="00C8022E">
              <w:rPr>
                <w:rFonts w:hint="eastAsia"/>
                <w:sz w:val="18"/>
                <w:szCs w:val="18"/>
                <w:lang w:eastAsia="ko-KR"/>
              </w:rPr>
              <w:t>1</w:t>
            </w:r>
            <w:r w:rsidRPr="00C8022E">
              <w:rPr>
                <w:sz w:val="18"/>
                <w:szCs w:val="18"/>
                <w:lang w:eastAsia="ko-KR"/>
              </w:rPr>
              <w:t>.02</w:t>
            </w:r>
          </w:p>
        </w:tc>
        <w:tc>
          <w:tcPr>
            <w:tcW w:w="319" w:type="pct"/>
            <w:vAlign w:val="center"/>
          </w:tcPr>
          <w:p w14:paraId="13F20F58" w14:textId="77777777" w:rsidR="00507B61" w:rsidRPr="00C8022E" w:rsidRDefault="00507B61" w:rsidP="00955410">
            <w:pPr>
              <w:spacing w:after="0" w:line="0" w:lineRule="atLeast"/>
              <w:jc w:val="center"/>
              <w:rPr>
                <w:sz w:val="18"/>
                <w:szCs w:val="18"/>
                <w:lang w:eastAsia="ko-KR"/>
              </w:rPr>
            </w:pPr>
            <w:r w:rsidRPr="00C8022E">
              <w:rPr>
                <w:rFonts w:hint="eastAsia"/>
                <w:sz w:val="18"/>
                <w:szCs w:val="18"/>
                <w:lang w:eastAsia="ko-KR"/>
              </w:rPr>
              <w:t>1</w:t>
            </w:r>
            <w:r w:rsidRPr="00C8022E">
              <w:rPr>
                <w:sz w:val="18"/>
                <w:szCs w:val="18"/>
                <w:lang w:eastAsia="ko-KR"/>
              </w:rPr>
              <w:t>.4</w:t>
            </w:r>
          </w:p>
        </w:tc>
        <w:tc>
          <w:tcPr>
            <w:tcW w:w="318" w:type="pct"/>
            <w:vAlign w:val="center"/>
          </w:tcPr>
          <w:p w14:paraId="48436FB2" w14:textId="77777777" w:rsidR="00507B61" w:rsidRPr="00C8022E" w:rsidRDefault="00507B61" w:rsidP="00955410">
            <w:pPr>
              <w:spacing w:after="0" w:line="0" w:lineRule="atLeast"/>
              <w:jc w:val="center"/>
              <w:rPr>
                <w:sz w:val="18"/>
                <w:szCs w:val="18"/>
                <w:lang w:eastAsia="ko-KR"/>
              </w:rPr>
            </w:pPr>
            <w:r w:rsidRPr="00C8022E">
              <w:rPr>
                <w:rFonts w:hint="eastAsia"/>
                <w:sz w:val="18"/>
                <w:szCs w:val="18"/>
                <w:lang w:eastAsia="ko-KR"/>
              </w:rPr>
              <w:t>2</w:t>
            </w:r>
          </w:p>
        </w:tc>
      </w:tr>
      <w:tr w:rsidR="00507B61" w:rsidRPr="00C8022E" w14:paraId="58C98169" w14:textId="77777777" w:rsidTr="00955410">
        <w:trPr>
          <w:trHeight w:val="283"/>
          <w:jc w:val="center"/>
        </w:trPr>
        <w:tc>
          <w:tcPr>
            <w:tcW w:w="378" w:type="pct"/>
            <w:vAlign w:val="center"/>
          </w:tcPr>
          <w:p w14:paraId="2D44FB89" w14:textId="77777777" w:rsidR="00507B61" w:rsidRPr="00C8022E" w:rsidRDefault="00507B61" w:rsidP="00955410">
            <w:pPr>
              <w:spacing w:after="0" w:line="0" w:lineRule="atLeast"/>
              <w:jc w:val="center"/>
              <w:rPr>
                <w:rFonts w:eastAsia="Malgun Gothic"/>
                <w:kern w:val="24"/>
                <w:sz w:val="18"/>
                <w:szCs w:val="18"/>
              </w:rPr>
            </w:pPr>
            <w:r w:rsidRPr="00C8022E">
              <w:rPr>
                <w:rFonts w:eastAsia="Malgun Gothic"/>
                <w:kern w:val="24"/>
                <w:sz w:val="18"/>
                <w:szCs w:val="18"/>
              </w:rPr>
              <w:t>30 GHz</w:t>
            </w:r>
          </w:p>
        </w:tc>
        <w:tc>
          <w:tcPr>
            <w:tcW w:w="280" w:type="pct"/>
            <w:vAlign w:val="center"/>
          </w:tcPr>
          <w:p w14:paraId="4A729029" w14:textId="77777777" w:rsidR="00507B61" w:rsidRPr="00C8022E" w:rsidRDefault="00507B61" w:rsidP="00955410">
            <w:pPr>
              <w:spacing w:after="0" w:line="0" w:lineRule="atLeast"/>
              <w:jc w:val="center"/>
              <w:rPr>
                <w:sz w:val="18"/>
                <w:szCs w:val="18"/>
                <w:lang w:eastAsia="ko-KR"/>
              </w:rPr>
            </w:pPr>
            <w:r w:rsidRPr="00C8022E">
              <w:rPr>
                <w:rFonts w:hint="eastAsia"/>
                <w:sz w:val="18"/>
                <w:szCs w:val="18"/>
                <w:lang w:eastAsia="ko-KR"/>
              </w:rPr>
              <w:t>0</w:t>
            </w:r>
            <w:r w:rsidRPr="00C8022E">
              <w:rPr>
                <w:sz w:val="18"/>
                <w:szCs w:val="18"/>
                <w:lang w:eastAsia="ko-KR"/>
              </w:rPr>
              <w:t>.42</w:t>
            </w:r>
          </w:p>
        </w:tc>
        <w:tc>
          <w:tcPr>
            <w:tcW w:w="282" w:type="pct"/>
            <w:vAlign w:val="center"/>
          </w:tcPr>
          <w:p w14:paraId="2811431F" w14:textId="77777777" w:rsidR="00507B61" w:rsidRPr="00C8022E" w:rsidRDefault="00507B61" w:rsidP="00955410">
            <w:pPr>
              <w:spacing w:after="0" w:line="0" w:lineRule="atLeast"/>
              <w:jc w:val="center"/>
              <w:rPr>
                <w:sz w:val="18"/>
                <w:szCs w:val="18"/>
                <w:lang w:eastAsia="ko-KR"/>
              </w:rPr>
            </w:pPr>
            <w:r w:rsidRPr="00C8022E">
              <w:rPr>
                <w:rFonts w:hint="eastAsia"/>
                <w:sz w:val="18"/>
                <w:szCs w:val="18"/>
                <w:lang w:eastAsia="ko-KR"/>
              </w:rPr>
              <w:t>0</w:t>
            </w:r>
            <w:r w:rsidRPr="00C8022E">
              <w:rPr>
                <w:sz w:val="18"/>
                <w:szCs w:val="18"/>
                <w:lang w:eastAsia="ko-KR"/>
              </w:rPr>
              <w:t>.39</w:t>
            </w:r>
          </w:p>
        </w:tc>
        <w:tc>
          <w:tcPr>
            <w:tcW w:w="281" w:type="pct"/>
            <w:vAlign w:val="center"/>
          </w:tcPr>
          <w:p w14:paraId="3948C804" w14:textId="77777777" w:rsidR="00507B61" w:rsidRPr="00C8022E" w:rsidRDefault="00507B61" w:rsidP="00955410">
            <w:pPr>
              <w:spacing w:after="0" w:line="0" w:lineRule="atLeast"/>
              <w:jc w:val="center"/>
              <w:rPr>
                <w:sz w:val="18"/>
                <w:szCs w:val="18"/>
                <w:lang w:eastAsia="ko-KR"/>
              </w:rPr>
            </w:pPr>
            <w:r w:rsidRPr="00C8022E">
              <w:rPr>
                <w:rFonts w:hint="eastAsia"/>
                <w:sz w:val="18"/>
                <w:szCs w:val="18"/>
                <w:lang w:eastAsia="ko-KR"/>
              </w:rPr>
              <w:t>0</w:t>
            </w:r>
            <w:r w:rsidRPr="00C8022E">
              <w:rPr>
                <w:sz w:val="18"/>
                <w:szCs w:val="18"/>
                <w:lang w:eastAsia="ko-KR"/>
              </w:rPr>
              <w:t>.42</w:t>
            </w:r>
          </w:p>
        </w:tc>
        <w:tc>
          <w:tcPr>
            <w:tcW w:w="282" w:type="pct"/>
            <w:vAlign w:val="center"/>
          </w:tcPr>
          <w:p w14:paraId="382E0D6E" w14:textId="77777777" w:rsidR="00507B61" w:rsidRPr="00C8022E" w:rsidRDefault="00507B61" w:rsidP="00955410">
            <w:pPr>
              <w:spacing w:after="0" w:line="0" w:lineRule="atLeast"/>
              <w:jc w:val="center"/>
              <w:rPr>
                <w:sz w:val="18"/>
                <w:szCs w:val="18"/>
                <w:lang w:eastAsia="ko-KR"/>
              </w:rPr>
            </w:pPr>
            <w:r w:rsidRPr="00C8022E">
              <w:rPr>
                <w:rFonts w:hint="eastAsia"/>
                <w:sz w:val="18"/>
                <w:szCs w:val="18"/>
                <w:lang w:eastAsia="ko-KR"/>
              </w:rPr>
              <w:t>0</w:t>
            </w:r>
            <w:r w:rsidRPr="00C8022E">
              <w:rPr>
                <w:sz w:val="18"/>
                <w:szCs w:val="18"/>
                <w:lang w:eastAsia="ko-KR"/>
              </w:rPr>
              <w:t>.39</w:t>
            </w:r>
          </w:p>
        </w:tc>
        <w:tc>
          <w:tcPr>
            <w:tcW w:w="281" w:type="pct"/>
            <w:vAlign w:val="center"/>
          </w:tcPr>
          <w:p w14:paraId="59C615D8" w14:textId="77777777" w:rsidR="00507B61" w:rsidRPr="00C8022E" w:rsidRDefault="00507B61" w:rsidP="00955410">
            <w:pPr>
              <w:spacing w:after="0" w:line="0" w:lineRule="atLeast"/>
              <w:jc w:val="center"/>
              <w:rPr>
                <w:sz w:val="18"/>
                <w:szCs w:val="18"/>
                <w:lang w:eastAsia="ko-KR"/>
              </w:rPr>
            </w:pPr>
            <w:r w:rsidRPr="00C8022E">
              <w:rPr>
                <w:rFonts w:hint="eastAsia"/>
                <w:sz w:val="18"/>
                <w:szCs w:val="18"/>
                <w:lang w:eastAsia="ko-KR"/>
              </w:rPr>
              <w:t>0</w:t>
            </w:r>
            <w:r w:rsidRPr="00C8022E">
              <w:rPr>
                <w:sz w:val="18"/>
                <w:szCs w:val="18"/>
                <w:lang w:eastAsia="ko-KR"/>
              </w:rPr>
              <w:t>.42</w:t>
            </w:r>
          </w:p>
        </w:tc>
        <w:tc>
          <w:tcPr>
            <w:tcW w:w="282" w:type="pct"/>
            <w:vAlign w:val="center"/>
          </w:tcPr>
          <w:p w14:paraId="1F40D3FD" w14:textId="77777777" w:rsidR="00507B61" w:rsidRPr="00C8022E" w:rsidRDefault="00507B61" w:rsidP="00955410">
            <w:pPr>
              <w:spacing w:after="0" w:line="0" w:lineRule="atLeast"/>
              <w:jc w:val="center"/>
              <w:rPr>
                <w:sz w:val="18"/>
                <w:szCs w:val="18"/>
                <w:lang w:eastAsia="ko-KR"/>
              </w:rPr>
            </w:pPr>
            <w:r w:rsidRPr="00C8022E">
              <w:rPr>
                <w:rFonts w:hint="eastAsia"/>
                <w:sz w:val="18"/>
                <w:szCs w:val="18"/>
                <w:lang w:eastAsia="ko-KR"/>
              </w:rPr>
              <w:t>0</w:t>
            </w:r>
            <w:r w:rsidRPr="00C8022E">
              <w:rPr>
                <w:sz w:val="18"/>
                <w:szCs w:val="18"/>
                <w:lang w:eastAsia="ko-KR"/>
              </w:rPr>
              <w:t>.48</w:t>
            </w:r>
          </w:p>
        </w:tc>
        <w:tc>
          <w:tcPr>
            <w:tcW w:w="282" w:type="pct"/>
            <w:vAlign w:val="center"/>
          </w:tcPr>
          <w:p w14:paraId="1511668E" w14:textId="77777777" w:rsidR="00507B61" w:rsidRPr="00C8022E" w:rsidRDefault="00507B61" w:rsidP="00955410">
            <w:pPr>
              <w:spacing w:after="0" w:line="0" w:lineRule="atLeast"/>
              <w:jc w:val="center"/>
              <w:rPr>
                <w:sz w:val="18"/>
                <w:szCs w:val="18"/>
                <w:lang w:eastAsia="ko-KR"/>
              </w:rPr>
            </w:pPr>
            <w:r w:rsidRPr="00C8022E">
              <w:rPr>
                <w:rFonts w:hint="eastAsia"/>
                <w:sz w:val="18"/>
                <w:szCs w:val="18"/>
                <w:lang w:eastAsia="ko-KR"/>
              </w:rPr>
              <w:t>1</w:t>
            </w:r>
            <w:r w:rsidRPr="00C8022E">
              <w:rPr>
                <w:sz w:val="18"/>
                <w:szCs w:val="18"/>
                <w:lang w:eastAsia="ko-KR"/>
              </w:rPr>
              <w:t>.28</w:t>
            </w:r>
          </w:p>
        </w:tc>
        <w:tc>
          <w:tcPr>
            <w:tcW w:w="319" w:type="pct"/>
            <w:vAlign w:val="center"/>
          </w:tcPr>
          <w:p w14:paraId="579820AA" w14:textId="77777777" w:rsidR="00507B61" w:rsidRPr="00C8022E" w:rsidRDefault="00507B61" w:rsidP="00955410">
            <w:pPr>
              <w:spacing w:after="0" w:line="0" w:lineRule="atLeast"/>
              <w:jc w:val="center"/>
              <w:rPr>
                <w:sz w:val="18"/>
                <w:szCs w:val="18"/>
                <w:lang w:eastAsia="ko-KR"/>
              </w:rPr>
            </w:pPr>
            <w:r w:rsidRPr="00C8022E">
              <w:rPr>
                <w:rFonts w:hint="eastAsia"/>
                <w:sz w:val="18"/>
                <w:szCs w:val="18"/>
                <w:highlight w:val="yellow"/>
                <w:lang w:eastAsia="ko-KR"/>
              </w:rPr>
              <w:t>1</w:t>
            </w:r>
            <w:r w:rsidRPr="00C8022E">
              <w:rPr>
                <w:sz w:val="18"/>
                <w:szCs w:val="18"/>
                <w:highlight w:val="yellow"/>
                <w:lang w:eastAsia="ko-KR"/>
              </w:rPr>
              <w:t>.51</w:t>
            </w:r>
          </w:p>
        </w:tc>
        <w:tc>
          <w:tcPr>
            <w:tcW w:w="282" w:type="pct"/>
            <w:vAlign w:val="center"/>
          </w:tcPr>
          <w:p w14:paraId="0229F3C0" w14:textId="77777777" w:rsidR="00507B61" w:rsidRPr="00C8022E" w:rsidRDefault="00507B61" w:rsidP="00955410">
            <w:pPr>
              <w:spacing w:after="0" w:line="0" w:lineRule="atLeast"/>
              <w:jc w:val="center"/>
              <w:rPr>
                <w:sz w:val="18"/>
                <w:szCs w:val="18"/>
                <w:lang w:eastAsia="ko-KR"/>
              </w:rPr>
            </w:pPr>
            <w:r w:rsidRPr="00C8022E">
              <w:rPr>
                <w:rFonts w:hint="eastAsia"/>
                <w:sz w:val="18"/>
                <w:szCs w:val="18"/>
                <w:lang w:eastAsia="ko-KR"/>
              </w:rPr>
              <w:t>0</w:t>
            </w:r>
            <w:r w:rsidRPr="00C8022E">
              <w:rPr>
                <w:sz w:val="18"/>
                <w:szCs w:val="18"/>
                <w:lang w:eastAsia="ko-KR"/>
              </w:rPr>
              <w:t>.4</w:t>
            </w:r>
          </w:p>
        </w:tc>
        <w:tc>
          <w:tcPr>
            <w:tcW w:w="282" w:type="pct"/>
            <w:vAlign w:val="center"/>
          </w:tcPr>
          <w:p w14:paraId="1E78C5FF" w14:textId="77777777" w:rsidR="00507B61" w:rsidRPr="00C8022E" w:rsidRDefault="00507B61" w:rsidP="00955410">
            <w:pPr>
              <w:spacing w:after="0" w:line="0" w:lineRule="atLeast"/>
              <w:jc w:val="center"/>
              <w:rPr>
                <w:sz w:val="18"/>
                <w:szCs w:val="18"/>
                <w:lang w:eastAsia="ko-KR"/>
              </w:rPr>
            </w:pPr>
            <w:r w:rsidRPr="00C8022E">
              <w:rPr>
                <w:rFonts w:hint="eastAsia"/>
                <w:sz w:val="18"/>
                <w:szCs w:val="18"/>
                <w:lang w:eastAsia="ko-KR"/>
              </w:rPr>
              <w:t>0</w:t>
            </w:r>
            <w:r w:rsidRPr="00C8022E">
              <w:rPr>
                <w:sz w:val="18"/>
                <w:szCs w:val="18"/>
                <w:lang w:eastAsia="ko-KR"/>
              </w:rPr>
              <w:t>.37</w:t>
            </w:r>
          </w:p>
        </w:tc>
        <w:tc>
          <w:tcPr>
            <w:tcW w:w="282" w:type="pct"/>
            <w:vAlign w:val="center"/>
          </w:tcPr>
          <w:p w14:paraId="1A5098CA" w14:textId="77777777" w:rsidR="00507B61" w:rsidRPr="00C8022E" w:rsidRDefault="00507B61" w:rsidP="00955410">
            <w:pPr>
              <w:spacing w:after="0" w:line="0" w:lineRule="atLeast"/>
              <w:jc w:val="center"/>
              <w:rPr>
                <w:sz w:val="18"/>
                <w:szCs w:val="18"/>
                <w:lang w:eastAsia="ko-KR"/>
              </w:rPr>
            </w:pPr>
            <w:r w:rsidRPr="00C8022E">
              <w:rPr>
                <w:rFonts w:hint="eastAsia"/>
                <w:sz w:val="18"/>
                <w:szCs w:val="18"/>
                <w:lang w:eastAsia="ko-KR"/>
              </w:rPr>
              <w:t>0</w:t>
            </w:r>
            <w:r w:rsidRPr="00C8022E">
              <w:rPr>
                <w:sz w:val="18"/>
                <w:szCs w:val="18"/>
                <w:lang w:eastAsia="ko-KR"/>
              </w:rPr>
              <w:t>.4</w:t>
            </w:r>
          </w:p>
        </w:tc>
        <w:tc>
          <w:tcPr>
            <w:tcW w:w="275" w:type="pct"/>
            <w:vAlign w:val="center"/>
          </w:tcPr>
          <w:p w14:paraId="21023D00" w14:textId="77777777" w:rsidR="00507B61" w:rsidRPr="00C8022E" w:rsidRDefault="00507B61" w:rsidP="00955410">
            <w:pPr>
              <w:spacing w:after="0" w:line="0" w:lineRule="atLeast"/>
              <w:jc w:val="center"/>
              <w:rPr>
                <w:sz w:val="18"/>
                <w:szCs w:val="18"/>
                <w:lang w:eastAsia="ko-KR"/>
              </w:rPr>
            </w:pPr>
            <w:r w:rsidRPr="00C8022E">
              <w:rPr>
                <w:rFonts w:hint="eastAsia"/>
                <w:sz w:val="18"/>
                <w:szCs w:val="18"/>
                <w:lang w:eastAsia="ko-KR"/>
              </w:rPr>
              <w:t>0</w:t>
            </w:r>
            <w:r w:rsidRPr="00C8022E">
              <w:rPr>
                <w:sz w:val="18"/>
                <w:szCs w:val="18"/>
                <w:lang w:eastAsia="ko-KR"/>
              </w:rPr>
              <w:t>.37</w:t>
            </w:r>
          </w:p>
        </w:tc>
        <w:tc>
          <w:tcPr>
            <w:tcW w:w="289" w:type="pct"/>
            <w:vAlign w:val="center"/>
          </w:tcPr>
          <w:p w14:paraId="6DEAE4A4" w14:textId="77777777" w:rsidR="00507B61" w:rsidRPr="00C8022E" w:rsidRDefault="00507B61" w:rsidP="00955410">
            <w:pPr>
              <w:spacing w:after="0" w:line="0" w:lineRule="atLeast"/>
              <w:jc w:val="center"/>
              <w:rPr>
                <w:sz w:val="18"/>
                <w:szCs w:val="18"/>
                <w:lang w:eastAsia="ko-KR"/>
              </w:rPr>
            </w:pPr>
            <w:r w:rsidRPr="00C8022E">
              <w:rPr>
                <w:rFonts w:hint="eastAsia"/>
                <w:sz w:val="18"/>
                <w:szCs w:val="18"/>
                <w:lang w:eastAsia="ko-KR"/>
              </w:rPr>
              <w:t>0</w:t>
            </w:r>
            <w:r w:rsidRPr="00C8022E">
              <w:rPr>
                <w:sz w:val="18"/>
                <w:szCs w:val="18"/>
                <w:lang w:eastAsia="ko-KR"/>
              </w:rPr>
              <w:t>.41</w:t>
            </w:r>
          </w:p>
        </w:tc>
        <w:tc>
          <w:tcPr>
            <w:tcW w:w="286" w:type="pct"/>
            <w:vAlign w:val="center"/>
          </w:tcPr>
          <w:p w14:paraId="675257E5" w14:textId="77777777" w:rsidR="00507B61" w:rsidRPr="00C8022E" w:rsidRDefault="00507B61" w:rsidP="00955410">
            <w:pPr>
              <w:spacing w:after="0" w:line="0" w:lineRule="atLeast"/>
              <w:jc w:val="center"/>
              <w:rPr>
                <w:sz w:val="18"/>
                <w:szCs w:val="18"/>
                <w:lang w:eastAsia="ko-KR"/>
              </w:rPr>
            </w:pPr>
            <w:r w:rsidRPr="00C8022E">
              <w:rPr>
                <w:rFonts w:hint="eastAsia"/>
                <w:sz w:val="18"/>
                <w:szCs w:val="18"/>
                <w:lang w:eastAsia="ko-KR"/>
              </w:rPr>
              <w:t>0</w:t>
            </w:r>
            <w:r w:rsidRPr="00C8022E">
              <w:rPr>
                <w:sz w:val="18"/>
                <w:szCs w:val="18"/>
                <w:lang w:eastAsia="ko-KR"/>
              </w:rPr>
              <w:t>.46</w:t>
            </w:r>
          </w:p>
        </w:tc>
        <w:tc>
          <w:tcPr>
            <w:tcW w:w="319" w:type="pct"/>
            <w:vAlign w:val="center"/>
          </w:tcPr>
          <w:p w14:paraId="5D02D0D2" w14:textId="77777777" w:rsidR="00507B61" w:rsidRPr="00C8022E" w:rsidRDefault="00507B61" w:rsidP="00955410">
            <w:pPr>
              <w:spacing w:after="0" w:line="0" w:lineRule="atLeast"/>
              <w:jc w:val="center"/>
              <w:rPr>
                <w:sz w:val="18"/>
                <w:szCs w:val="18"/>
                <w:lang w:eastAsia="ko-KR"/>
              </w:rPr>
            </w:pPr>
            <w:r w:rsidRPr="00C8022E">
              <w:rPr>
                <w:rFonts w:hint="eastAsia"/>
                <w:sz w:val="18"/>
                <w:szCs w:val="18"/>
                <w:lang w:eastAsia="ko-KR"/>
              </w:rPr>
              <w:t>1</w:t>
            </w:r>
            <w:r w:rsidRPr="00C8022E">
              <w:rPr>
                <w:sz w:val="18"/>
                <w:szCs w:val="18"/>
                <w:lang w:eastAsia="ko-KR"/>
              </w:rPr>
              <w:t>.29</w:t>
            </w:r>
          </w:p>
        </w:tc>
        <w:tc>
          <w:tcPr>
            <w:tcW w:w="318" w:type="pct"/>
            <w:vAlign w:val="center"/>
          </w:tcPr>
          <w:p w14:paraId="5011DFF4" w14:textId="77777777" w:rsidR="00507B61" w:rsidRPr="00C8022E" w:rsidRDefault="00507B61" w:rsidP="00955410">
            <w:pPr>
              <w:spacing w:after="0" w:line="0" w:lineRule="atLeast"/>
              <w:jc w:val="center"/>
              <w:rPr>
                <w:sz w:val="18"/>
                <w:szCs w:val="18"/>
                <w:lang w:eastAsia="ko-KR"/>
              </w:rPr>
            </w:pPr>
            <w:r w:rsidRPr="00C8022E">
              <w:rPr>
                <w:rFonts w:hint="eastAsia"/>
                <w:sz w:val="18"/>
                <w:szCs w:val="18"/>
                <w:highlight w:val="yellow"/>
                <w:lang w:eastAsia="ko-KR"/>
              </w:rPr>
              <w:t>1</w:t>
            </w:r>
            <w:r w:rsidRPr="00C8022E">
              <w:rPr>
                <w:sz w:val="18"/>
                <w:szCs w:val="18"/>
                <w:highlight w:val="yellow"/>
                <w:lang w:eastAsia="ko-KR"/>
              </w:rPr>
              <w:t>.41</w:t>
            </w:r>
          </w:p>
        </w:tc>
      </w:tr>
    </w:tbl>
    <w:p w14:paraId="457676F4" w14:textId="77777777" w:rsidR="00507B61" w:rsidRPr="00C8022E" w:rsidRDefault="00507B61" w:rsidP="00507B61"/>
    <w:p w14:paraId="6CBE585D" w14:textId="77777777" w:rsidR="00507B61" w:rsidRPr="00C8022E" w:rsidRDefault="00507B61" w:rsidP="00507B61">
      <w:pPr>
        <w:rPr>
          <w:rFonts w:cs="Times New Roman"/>
          <w:bCs/>
          <w:szCs w:val="20"/>
          <w:lang w:val="en-GB"/>
        </w:rPr>
      </w:pPr>
      <w:r w:rsidRPr="00C8022E">
        <w:rPr>
          <w:rFonts w:cs="Times New Roman"/>
          <w:b/>
          <w:bCs/>
          <w:szCs w:val="20"/>
        </w:rPr>
        <w:t xml:space="preserve">Observation </w:t>
      </w:r>
      <w:r w:rsidRPr="00C8022E">
        <w:rPr>
          <w:rFonts w:cs="Times New Roman"/>
          <w:b/>
          <w:bCs/>
          <w:noProof/>
          <w:szCs w:val="20"/>
        </w:rPr>
        <w:t>4</w:t>
      </w:r>
      <w:r w:rsidRPr="00C8022E">
        <w:rPr>
          <w:rFonts w:cs="Times New Roman"/>
          <w:b/>
          <w:bCs/>
          <w:szCs w:val="20"/>
        </w:rPr>
        <w:t>:</w:t>
      </w:r>
      <w:r w:rsidRPr="00C8022E">
        <w:rPr>
          <w:rFonts w:cs="Times New Roman"/>
          <w:bCs/>
          <w:szCs w:val="20"/>
        </w:rPr>
        <w:t xml:space="preserve"> Regarding the GNSS unavailability in real world,</w:t>
      </w:r>
    </w:p>
    <w:p w14:paraId="5D50CCF0" w14:textId="77777777" w:rsidR="00507B61" w:rsidRPr="00C8022E" w:rsidRDefault="00507B61" w:rsidP="003C1E81">
      <w:pPr>
        <w:pStyle w:val="maintext"/>
        <w:numPr>
          <w:ilvl w:val="0"/>
          <w:numId w:val="17"/>
        </w:numPr>
        <w:ind w:firstLineChars="0"/>
        <w:rPr>
          <w:rFonts w:cs="Times New Roman"/>
          <w:bCs/>
          <w:sz w:val="20"/>
        </w:rPr>
      </w:pPr>
      <w:r w:rsidRPr="00C8022E">
        <w:rPr>
          <w:rFonts w:cs="Times New Roman"/>
          <w:bCs/>
          <w:sz w:val="20"/>
        </w:rPr>
        <w:t>GNSS unavailability may last more than hours</w:t>
      </w:r>
    </w:p>
    <w:p w14:paraId="7FD2F56A" w14:textId="77777777" w:rsidR="00507B61" w:rsidRPr="00C8022E" w:rsidRDefault="00507B61" w:rsidP="003C1E81">
      <w:pPr>
        <w:pStyle w:val="maintext"/>
        <w:numPr>
          <w:ilvl w:val="0"/>
          <w:numId w:val="17"/>
        </w:numPr>
        <w:spacing w:after="120"/>
        <w:ind w:firstLineChars="0"/>
        <w:rPr>
          <w:rFonts w:cs="Times New Roman"/>
          <w:bCs/>
          <w:sz w:val="20"/>
        </w:rPr>
      </w:pPr>
      <w:r w:rsidRPr="00C8022E">
        <w:rPr>
          <w:rFonts w:cs="Times New Roman"/>
          <w:bCs/>
          <w:sz w:val="20"/>
        </w:rPr>
        <w:t>The maximum differential position (Δp), delay (Δt), and the differential Doppler (Δf</w:t>
      </w:r>
      <w:r w:rsidRPr="00C8022E">
        <w:rPr>
          <w:rFonts w:cs="Times New Roman"/>
          <w:bCs/>
          <w:sz w:val="20"/>
          <w:vertAlign w:val="subscript"/>
        </w:rPr>
        <w:t>d</w:t>
      </w:r>
      <w:r w:rsidRPr="00C8022E">
        <w:rPr>
          <w:rFonts w:cs="Times New Roman"/>
          <w:bCs/>
          <w:sz w:val="20"/>
        </w:rPr>
        <w:t>) values can be very large, e.g., the differential position can be multiple times of the radius of Nadir beam</w:t>
      </w:r>
    </w:p>
    <w:p w14:paraId="5B1DE8BB" w14:textId="77777777" w:rsidR="00507B61" w:rsidRPr="00C8022E" w:rsidRDefault="00507B61" w:rsidP="00507B61">
      <w:pPr>
        <w:rPr>
          <w:rFonts w:cs="Times New Roman"/>
          <w:bCs/>
          <w:szCs w:val="20"/>
          <w:lang w:val="en-GB"/>
        </w:rPr>
      </w:pPr>
      <w:r w:rsidRPr="00C8022E">
        <w:rPr>
          <w:rFonts w:cs="Times New Roman"/>
          <w:b/>
          <w:bCs/>
          <w:szCs w:val="20"/>
        </w:rPr>
        <w:t xml:space="preserve">Proposal </w:t>
      </w:r>
      <w:r w:rsidRPr="00C8022E">
        <w:rPr>
          <w:rFonts w:cs="Times New Roman"/>
          <w:b/>
          <w:bCs/>
          <w:noProof/>
          <w:szCs w:val="20"/>
        </w:rPr>
        <w:t>1</w:t>
      </w:r>
      <w:r w:rsidRPr="00C8022E">
        <w:rPr>
          <w:rFonts w:cs="Times New Roman"/>
          <w:b/>
          <w:bCs/>
          <w:szCs w:val="20"/>
        </w:rPr>
        <w:t>:</w:t>
      </w:r>
      <w:r w:rsidRPr="00C8022E">
        <w:rPr>
          <w:rFonts w:cs="Times New Roman"/>
          <w:bCs/>
          <w:szCs w:val="20"/>
        </w:rPr>
        <w:t xml:space="preserve"> RAN1 to consider intentional threats, such as jamming and spoofing, as well as environmental impairments for practical GNSS performance degradation modelling.</w:t>
      </w:r>
    </w:p>
    <w:p w14:paraId="25762647" w14:textId="77777777" w:rsidR="00507B61" w:rsidRPr="00C8022E" w:rsidRDefault="00507B61" w:rsidP="003C1E81">
      <w:pPr>
        <w:pStyle w:val="maintext"/>
        <w:numPr>
          <w:ilvl w:val="0"/>
          <w:numId w:val="15"/>
        </w:numPr>
        <w:spacing w:after="120"/>
        <w:ind w:firstLineChars="0"/>
        <w:rPr>
          <w:rFonts w:cs="Times New Roman"/>
          <w:bCs/>
          <w:sz w:val="20"/>
        </w:rPr>
      </w:pPr>
      <w:r w:rsidRPr="00C8022E">
        <w:rPr>
          <w:rFonts w:cs="Times New Roman"/>
          <w:bCs/>
          <w:sz w:val="20"/>
        </w:rPr>
        <w:t>Intentional threats on GNSS may last several hours.</w:t>
      </w:r>
    </w:p>
    <w:p w14:paraId="40A72B30" w14:textId="77777777" w:rsidR="00507B61" w:rsidRPr="00C8022E" w:rsidRDefault="00507B61" w:rsidP="00507B61">
      <w:pPr>
        <w:rPr>
          <w:rFonts w:cs="Times New Roman"/>
          <w:bCs/>
          <w:szCs w:val="20"/>
        </w:rPr>
      </w:pPr>
      <w:r w:rsidRPr="00C8022E">
        <w:rPr>
          <w:rFonts w:cs="Times New Roman"/>
          <w:b/>
          <w:bCs/>
          <w:szCs w:val="20"/>
        </w:rPr>
        <w:t xml:space="preserve">Proposal </w:t>
      </w:r>
      <w:r w:rsidRPr="00C8022E">
        <w:rPr>
          <w:rFonts w:cs="Times New Roman"/>
          <w:b/>
          <w:bCs/>
          <w:noProof/>
          <w:szCs w:val="20"/>
        </w:rPr>
        <w:t>2</w:t>
      </w:r>
      <w:r w:rsidRPr="00C8022E">
        <w:rPr>
          <w:rFonts w:cs="Times New Roman"/>
          <w:b/>
          <w:bCs/>
          <w:szCs w:val="20"/>
        </w:rPr>
        <w:t>:</w:t>
      </w:r>
      <w:r w:rsidRPr="00C8022E">
        <w:rPr>
          <w:rFonts w:cs="Times New Roman"/>
          <w:bCs/>
          <w:szCs w:val="20"/>
        </w:rPr>
        <w:t xml:space="preserve"> RAN1 to consider the following aspects from UE perspectives for GNSS performance degradation modelling:</w:t>
      </w:r>
    </w:p>
    <w:p w14:paraId="6830AF85" w14:textId="77777777" w:rsidR="00507B61" w:rsidRPr="00C8022E" w:rsidRDefault="00507B61" w:rsidP="003C1E81">
      <w:pPr>
        <w:pStyle w:val="maintext"/>
        <w:numPr>
          <w:ilvl w:val="0"/>
          <w:numId w:val="15"/>
        </w:numPr>
        <w:ind w:firstLineChars="0"/>
        <w:rPr>
          <w:rFonts w:cs="Times New Roman"/>
          <w:bCs/>
          <w:sz w:val="20"/>
        </w:rPr>
      </w:pPr>
      <w:r w:rsidRPr="00C8022E">
        <w:rPr>
          <w:rFonts w:cs="Times New Roman"/>
          <w:bCs/>
          <w:sz w:val="20"/>
        </w:rPr>
        <w:t>Detection mechanism to clarify GNSS status (and corresponding detection probability/latency on GNSS status)</w:t>
      </w:r>
    </w:p>
    <w:p w14:paraId="2ECA6E6A" w14:textId="77777777" w:rsidR="00507B61" w:rsidRPr="00C8022E" w:rsidRDefault="00507B61" w:rsidP="003C1E81">
      <w:pPr>
        <w:pStyle w:val="maintext"/>
        <w:numPr>
          <w:ilvl w:val="0"/>
          <w:numId w:val="15"/>
        </w:numPr>
        <w:ind w:firstLineChars="0"/>
        <w:rPr>
          <w:rFonts w:cs="Times New Roman"/>
          <w:bCs/>
          <w:sz w:val="20"/>
        </w:rPr>
      </w:pPr>
      <w:r w:rsidRPr="00C8022E">
        <w:rPr>
          <w:rFonts w:cs="Times New Roman"/>
          <w:bCs/>
          <w:sz w:val="20"/>
        </w:rPr>
        <w:t>Time-To-Recover</w:t>
      </w:r>
    </w:p>
    <w:p w14:paraId="26FA9DF8" w14:textId="77777777" w:rsidR="00507B61" w:rsidRPr="00C8022E" w:rsidRDefault="00507B61" w:rsidP="003C1E81">
      <w:pPr>
        <w:pStyle w:val="maintext"/>
        <w:numPr>
          <w:ilvl w:val="0"/>
          <w:numId w:val="15"/>
        </w:numPr>
        <w:spacing w:after="120"/>
        <w:ind w:firstLineChars="0"/>
        <w:rPr>
          <w:rFonts w:cs="Times New Roman"/>
          <w:bCs/>
          <w:sz w:val="20"/>
        </w:rPr>
      </w:pPr>
      <w:r w:rsidRPr="00C8022E">
        <w:rPr>
          <w:rFonts w:cs="Times New Roman"/>
          <w:bCs/>
          <w:sz w:val="20"/>
        </w:rPr>
        <w:t>Max position drift / drift variation</w:t>
      </w:r>
    </w:p>
    <w:p w14:paraId="778AF52D" w14:textId="77777777" w:rsidR="00507B61" w:rsidRPr="00C8022E" w:rsidRDefault="00507B61" w:rsidP="003C1E81">
      <w:pPr>
        <w:pStyle w:val="maintext"/>
        <w:numPr>
          <w:ilvl w:val="0"/>
          <w:numId w:val="15"/>
        </w:numPr>
        <w:spacing w:after="120"/>
        <w:ind w:firstLineChars="0"/>
        <w:rPr>
          <w:rFonts w:cs="Times New Roman"/>
          <w:bCs/>
          <w:sz w:val="20"/>
        </w:rPr>
      </w:pPr>
      <w:r w:rsidRPr="00C8022E">
        <w:rPr>
          <w:rFonts w:cs="Times New Roman"/>
          <w:bCs/>
          <w:sz w:val="20"/>
        </w:rPr>
        <w:t>FFS, other aspects</w:t>
      </w:r>
    </w:p>
    <w:p w14:paraId="28ECC77E" w14:textId="77777777" w:rsidR="00507B61" w:rsidRPr="00C8022E" w:rsidRDefault="00507B61" w:rsidP="00507B61">
      <w:pPr>
        <w:rPr>
          <w:rFonts w:cs="Times New Roman"/>
          <w:bCs/>
          <w:szCs w:val="20"/>
          <w:lang w:val="en-GB"/>
        </w:rPr>
      </w:pPr>
      <w:r w:rsidRPr="00C8022E">
        <w:rPr>
          <w:rFonts w:cs="Times New Roman"/>
          <w:b/>
          <w:bCs/>
          <w:szCs w:val="20"/>
        </w:rPr>
        <w:t xml:space="preserve">Proposal </w:t>
      </w:r>
      <w:r w:rsidRPr="00C8022E">
        <w:rPr>
          <w:rFonts w:cs="Times New Roman"/>
          <w:b/>
          <w:bCs/>
          <w:noProof/>
          <w:szCs w:val="20"/>
        </w:rPr>
        <w:t>3</w:t>
      </w:r>
      <w:r w:rsidRPr="00C8022E">
        <w:rPr>
          <w:rFonts w:cs="Times New Roman"/>
          <w:b/>
          <w:bCs/>
          <w:szCs w:val="20"/>
        </w:rPr>
        <w:t>:</w:t>
      </w:r>
      <w:r w:rsidRPr="00C8022E">
        <w:rPr>
          <w:rFonts w:cs="Times New Roman"/>
          <w:bCs/>
          <w:szCs w:val="20"/>
        </w:rPr>
        <w:t xml:space="preserve"> RAN1 to consider the following aspects from system perspectives for GNSS performance degradation modelling:</w:t>
      </w:r>
    </w:p>
    <w:p w14:paraId="1EAE0843" w14:textId="77777777" w:rsidR="00507B61" w:rsidRPr="00C8022E" w:rsidRDefault="00507B61" w:rsidP="003C1E81">
      <w:pPr>
        <w:pStyle w:val="maintext"/>
        <w:numPr>
          <w:ilvl w:val="0"/>
          <w:numId w:val="15"/>
        </w:numPr>
        <w:ind w:firstLineChars="0"/>
        <w:rPr>
          <w:rFonts w:cs="Times New Roman"/>
          <w:bCs/>
          <w:sz w:val="20"/>
        </w:rPr>
      </w:pPr>
      <w:r w:rsidRPr="00C8022E">
        <w:rPr>
          <w:rFonts w:cs="Times New Roman"/>
          <w:bCs/>
          <w:sz w:val="20"/>
        </w:rPr>
        <w:t>(Timing) pattern of GNSS-unavailability occurrence</w:t>
      </w:r>
    </w:p>
    <w:p w14:paraId="157FC3DD" w14:textId="77777777" w:rsidR="00507B61" w:rsidRPr="00C8022E" w:rsidRDefault="00507B61" w:rsidP="003C1E81">
      <w:pPr>
        <w:pStyle w:val="maintext"/>
        <w:numPr>
          <w:ilvl w:val="0"/>
          <w:numId w:val="15"/>
        </w:numPr>
        <w:spacing w:after="120"/>
        <w:ind w:firstLineChars="0"/>
        <w:rPr>
          <w:rFonts w:cs="Times New Roman"/>
          <w:bCs/>
          <w:sz w:val="20"/>
        </w:rPr>
      </w:pPr>
      <w:r w:rsidRPr="00C8022E">
        <w:rPr>
          <w:rFonts w:cs="Times New Roman"/>
          <w:bCs/>
          <w:sz w:val="20"/>
        </w:rPr>
        <w:t>Maximum duration of GNSS-unavailable state (i.e., max outage duration)</w:t>
      </w:r>
    </w:p>
    <w:p w14:paraId="6189C0BC" w14:textId="77777777" w:rsidR="00507B61" w:rsidRPr="00C8022E" w:rsidRDefault="00507B61" w:rsidP="003C1E81">
      <w:pPr>
        <w:pStyle w:val="maintext"/>
        <w:numPr>
          <w:ilvl w:val="0"/>
          <w:numId w:val="15"/>
        </w:numPr>
        <w:spacing w:after="120"/>
        <w:ind w:firstLineChars="0"/>
        <w:rPr>
          <w:rFonts w:cs="Times New Roman"/>
          <w:bCs/>
          <w:sz w:val="20"/>
        </w:rPr>
      </w:pPr>
      <w:r w:rsidRPr="00C8022E">
        <w:rPr>
          <w:rFonts w:cs="Times New Roman"/>
          <w:bCs/>
          <w:sz w:val="20"/>
        </w:rPr>
        <w:t>FFS, other aspects</w:t>
      </w:r>
    </w:p>
    <w:p w14:paraId="7CB3E920" w14:textId="77777777" w:rsidR="00507B61" w:rsidRPr="00C8022E" w:rsidRDefault="00507B61" w:rsidP="00507B61">
      <w:pPr>
        <w:pStyle w:val="Lgende"/>
        <w:rPr>
          <w:rFonts w:cs="Times New Roman"/>
          <w:b w:val="0"/>
          <w:color w:val="auto"/>
          <w:sz w:val="20"/>
          <w:szCs w:val="20"/>
        </w:rPr>
      </w:pPr>
      <w:r w:rsidRPr="00C8022E">
        <w:rPr>
          <w:rFonts w:cs="Times New Roman"/>
          <w:color w:val="auto"/>
          <w:sz w:val="20"/>
          <w:szCs w:val="20"/>
        </w:rPr>
        <w:t xml:space="preserve">Proposal </w:t>
      </w:r>
      <w:r w:rsidRPr="00C8022E">
        <w:rPr>
          <w:rFonts w:cs="Times New Roman"/>
          <w:color w:val="auto"/>
          <w:sz w:val="20"/>
          <w:szCs w:val="20"/>
        </w:rPr>
        <w:fldChar w:fldCharType="begin"/>
      </w:r>
      <w:r w:rsidRPr="00C8022E">
        <w:rPr>
          <w:rFonts w:cs="Times New Roman"/>
          <w:color w:val="auto"/>
          <w:sz w:val="20"/>
          <w:szCs w:val="20"/>
        </w:rPr>
        <w:instrText xml:space="preserve"> SEQ Proposal \* ARABIC </w:instrText>
      </w:r>
      <w:r w:rsidRPr="00C8022E">
        <w:rPr>
          <w:rFonts w:cs="Times New Roman"/>
          <w:color w:val="auto"/>
          <w:sz w:val="20"/>
          <w:szCs w:val="20"/>
        </w:rPr>
        <w:fldChar w:fldCharType="separate"/>
      </w:r>
      <w:r w:rsidRPr="00C8022E">
        <w:rPr>
          <w:rFonts w:cs="Times New Roman"/>
          <w:noProof/>
          <w:color w:val="auto"/>
          <w:sz w:val="20"/>
          <w:szCs w:val="20"/>
        </w:rPr>
        <w:t>4</w:t>
      </w:r>
      <w:r w:rsidRPr="00C8022E">
        <w:rPr>
          <w:rFonts w:cs="Times New Roman"/>
          <w:noProof/>
          <w:color w:val="auto"/>
          <w:sz w:val="20"/>
          <w:szCs w:val="20"/>
        </w:rPr>
        <w:fldChar w:fldCharType="end"/>
      </w:r>
      <w:r w:rsidRPr="00C8022E">
        <w:rPr>
          <w:rFonts w:cs="Times New Roman"/>
          <w:color w:val="auto"/>
          <w:sz w:val="20"/>
          <w:szCs w:val="20"/>
        </w:rPr>
        <w:t>:</w:t>
      </w:r>
      <w:r w:rsidRPr="00C8022E">
        <w:rPr>
          <w:rFonts w:cs="Times New Roman"/>
          <w:b w:val="0"/>
          <w:color w:val="auto"/>
          <w:sz w:val="20"/>
          <w:szCs w:val="20"/>
        </w:rPr>
        <w:t xml:space="preserve"> RAN1 to select Alt 1 for future evaluations:</w:t>
      </w:r>
    </w:p>
    <w:p w14:paraId="1D0361FE" w14:textId="77777777" w:rsidR="00507B61" w:rsidRPr="00C8022E" w:rsidRDefault="00507B61" w:rsidP="003C1E81">
      <w:pPr>
        <w:pStyle w:val="maintext"/>
        <w:numPr>
          <w:ilvl w:val="0"/>
          <w:numId w:val="15"/>
        </w:numPr>
        <w:spacing w:after="120"/>
        <w:ind w:firstLineChars="0"/>
        <w:rPr>
          <w:rFonts w:cs="Times New Roman"/>
          <w:bCs/>
          <w:sz w:val="20"/>
        </w:rPr>
      </w:pPr>
      <w:r w:rsidRPr="00C8022E">
        <w:rPr>
          <w:rFonts w:cs="Times New Roman"/>
          <w:bCs/>
          <w:sz w:val="20"/>
        </w:rPr>
        <w:t>The typos in Alt1 from the Agreement need to be corrected (the version from final FLS is correct) as follows:</w:t>
      </w:r>
    </w:p>
    <w:p w14:paraId="25D3205F" w14:textId="6312BE73" w:rsidR="00507B61" w:rsidRPr="00C8022E" w:rsidRDefault="00D23DF5" w:rsidP="003C1E81">
      <w:pPr>
        <w:pStyle w:val="maintext"/>
        <w:numPr>
          <w:ilvl w:val="1"/>
          <w:numId w:val="15"/>
        </w:numPr>
        <w:spacing w:after="120"/>
        <w:ind w:firstLineChars="0"/>
        <w:rPr>
          <w:rFonts w:eastAsia="Batang" w:cs="Times New Roman"/>
          <w:sz w:val="20"/>
        </w:rPr>
      </w:pPr>
      <m:oMath>
        <m:r>
          <m:rPr>
            <m:sty m:val="p"/>
          </m:rPr>
          <w:rPr>
            <w:rFonts w:ascii="Cambria Math" w:eastAsia="Batang" w:hAnsi="Cambria Math" w:cs="Times New Roman"/>
            <w:sz w:val="20"/>
          </w:rPr>
          <m:t>∆</m:t>
        </m:r>
        <m:r>
          <w:rPr>
            <w:rFonts w:ascii="Cambria Math" w:eastAsia="Batang" w:hAnsi="Cambria Math" w:cs="Times New Roman"/>
            <w:sz w:val="20"/>
          </w:rPr>
          <m:t>t</m:t>
        </m:r>
        <m:r>
          <m:rPr>
            <m:sty m:val="p"/>
          </m:rPr>
          <w:rPr>
            <w:rFonts w:ascii="Cambria Math" w:eastAsia="Batang" w:hAnsi="Cambria Math" w:cs="Times New Roman"/>
            <w:sz w:val="20"/>
          </w:rPr>
          <m:t>=</m:t>
        </m:r>
        <m:f>
          <m:fPr>
            <m:ctrlPr>
              <w:rPr>
                <w:rFonts w:ascii="Cambria Math" w:eastAsia="Batang" w:hAnsi="Cambria Math" w:cs="Times New Roman"/>
                <w:bCs/>
                <w:sz w:val="20"/>
              </w:rPr>
            </m:ctrlPr>
          </m:fPr>
          <m:num>
            <m:sSub>
              <m:sSubPr>
                <m:ctrlPr>
                  <w:rPr>
                    <w:rFonts w:ascii="Cambria Math" w:eastAsia="Batang" w:hAnsi="Cambria Math" w:cs="Times New Roman"/>
                    <w:bCs/>
                    <w:sz w:val="20"/>
                  </w:rPr>
                </m:ctrlPr>
              </m:sSubPr>
              <m:e>
                <m:r>
                  <w:rPr>
                    <w:rFonts w:ascii="Cambria Math" w:eastAsia="Batang" w:hAnsi="Cambria Math" w:cs="Times New Roman"/>
                    <w:sz w:val="20"/>
                  </w:rPr>
                  <m:t>d</m:t>
                </m:r>
              </m:e>
              <m:sub>
                <m:r>
                  <w:rPr>
                    <w:rFonts w:ascii="Cambria Math" w:eastAsia="Batang" w:hAnsi="Cambria Math" w:cs="Times New Roman"/>
                    <w:sz w:val="20"/>
                  </w:rPr>
                  <m:t>far</m:t>
                </m:r>
              </m:sub>
            </m:sSub>
            <m:r>
              <m:rPr>
                <m:sty m:val="p"/>
              </m:rPr>
              <w:rPr>
                <w:rFonts w:ascii="Cambria Math" w:eastAsia="Batang" w:hAnsi="Cambria Math" w:cs="Times New Roman"/>
                <w:sz w:val="20"/>
              </w:rPr>
              <m:t>-</m:t>
            </m:r>
            <m:sSub>
              <m:sSubPr>
                <m:ctrlPr>
                  <w:rPr>
                    <w:rFonts w:ascii="Cambria Math" w:eastAsia="Batang" w:hAnsi="Cambria Math" w:cs="Times New Roman"/>
                    <w:bCs/>
                    <w:sz w:val="20"/>
                  </w:rPr>
                </m:ctrlPr>
              </m:sSubPr>
              <m:e>
                <m:r>
                  <w:rPr>
                    <w:rFonts w:ascii="Cambria Math" w:eastAsia="Batang" w:hAnsi="Cambria Math" w:cs="Times New Roman"/>
                    <w:sz w:val="20"/>
                  </w:rPr>
                  <m:t>d</m:t>
                </m:r>
              </m:e>
              <m:sub>
                <m:r>
                  <w:rPr>
                    <w:rFonts w:ascii="Cambria Math" w:eastAsia="Batang" w:hAnsi="Cambria Math" w:cs="Times New Roman"/>
                    <w:sz w:val="20"/>
                  </w:rPr>
                  <m:t>near</m:t>
                </m:r>
              </m:sub>
            </m:sSub>
          </m:num>
          <m:den>
            <m:r>
              <w:rPr>
                <w:rFonts w:ascii="Cambria Math" w:eastAsia="Batang" w:hAnsi="Cambria Math" w:cs="Times New Roman"/>
                <w:sz w:val="20"/>
              </w:rPr>
              <m:t>c</m:t>
            </m:r>
          </m:den>
        </m:f>
      </m:oMath>
      <w:r w:rsidR="00507B61" w:rsidRPr="00C8022E">
        <w:rPr>
          <w:rFonts w:eastAsia="Batang" w:cs="Times New Roman"/>
          <w:bCs/>
          <w:sz w:val="20"/>
        </w:rPr>
        <w:t xml:space="preserve"> and </w:t>
      </w:r>
      <m:oMath>
        <m:r>
          <m:rPr>
            <m:sty m:val="p"/>
          </m:rPr>
          <w:rPr>
            <w:rFonts w:ascii="Cambria Math" w:eastAsia="Batang" w:hAnsi="Cambria Math" w:cs="Times New Roman"/>
            <w:sz w:val="20"/>
          </w:rPr>
          <m:t>∆</m:t>
        </m:r>
        <m:sSub>
          <m:sSubPr>
            <m:ctrlPr>
              <w:rPr>
                <w:rFonts w:ascii="Cambria Math" w:eastAsia="Batang" w:hAnsi="Cambria Math" w:cs="Times New Roman"/>
                <w:bCs/>
                <w:sz w:val="20"/>
              </w:rPr>
            </m:ctrlPr>
          </m:sSubPr>
          <m:e>
            <m:r>
              <w:rPr>
                <w:rFonts w:ascii="Cambria Math" w:eastAsia="Batang" w:hAnsi="Cambria Math" w:cs="Times New Roman"/>
                <w:sz w:val="20"/>
              </w:rPr>
              <m:t>f</m:t>
            </m:r>
          </m:e>
          <m:sub>
            <m:r>
              <w:rPr>
                <w:rFonts w:ascii="Cambria Math" w:eastAsia="Batang" w:hAnsi="Cambria Math" w:cs="Times New Roman"/>
                <w:sz w:val="20"/>
              </w:rPr>
              <m:t>d</m:t>
            </m:r>
          </m:sub>
        </m:sSub>
        <m:r>
          <m:rPr>
            <m:sty m:val="p"/>
          </m:rPr>
          <w:rPr>
            <w:rFonts w:ascii="Cambria Math" w:eastAsia="Batang" w:hAnsi="Cambria Math" w:cs="Times New Roman"/>
            <w:sz w:val="20"/>
          </w:rPr>
          <m:t>=</m:t>
        </m:r>
        <m:sSub>
          <m:sSubPr>
            <m:ctrlPr>
              <w:rPr>
                <w:rFonts w:ascii="Cambria Math" w:eastAsia="Batang" w:hAnsi="Cambria Math" w:cs="Times New Roman"/>
                <w:bCs/>
                <w:sz w:val="20"/>
              </w:rPr>
            </m:ctrlPr>
          </m:sSubPr>
          <m:e>
            <m:r>
              <w:rPr>
                <w:rFonts w:ascii="Cambria Math" w:eastAsia="Batang" w:hAnsi="Cambria Math" w:cs="Times New Roman"/>
                <w:sz w:val="20"/>
              </w:rPr>
              <m:t>f</m:t>
            </m:r>
          </m:e>
          <m:sub>
            <m:sSub>
              <m:sSubPr>
                <m:ctrlPr>
                  <w:rPr>
                    <w:rFonts w:ascii="Cambria Math" w:eastAsia="Batang" w:hAnsi="Cambria Math" w:cs="Times New Roman"/>
                    <w:bCs/>
                    <w:sz w:val="20"/>
                  </w:rPr>
                </m:ctrlPr>
              </m:sSubPr>
              <m:e>
                <m:r>
                  <w:rPr>
                    <w:rFonts w:ascii="Cambria Math" w:eastAsia="Batang" w:hAnsi="Cambria Math" w:cs="Times New Roman"/>
                    <w:sz w:val="20"/>
                  </w:rPr>
                  <m:t>d</m:t>
                </m:r>
              </m:e>
              <m:sub>
                <m:r>
                  <w:rPr>
                    <w:rFonts w:ascii="Cambria Math" w:eastAsia="Batang" w:hAnsi="Cambria Math" w:cs="Times New Roman"/>
                    <w:sz w:val="20"/>
                  </w:rPr>
                  <m:t>far</m:t>
                </m:r>
              </m:sub>
            </m:sSub>
          </m:sub>
        </m:sSub>
        <m:r>
          <m:rPr>
            <m:sty m:val="p"/>
          </m:rPr>
          <w:rPr>
            <w:rFonts w:ascii="Cambria Math" w:eastAsia="Batang" w:hAnsi="Cambria Math" w:cs="Times New Roman"/>
            <w:sz w:val="20"/>
          </w:rPr>
          <m:t>-</m:t>
        </m:r>
        <m:sSub>
          <m:sSubPr>
            <m:ctrlPr>
              <w:rPr>
                <w:rFonts w:ascii="Cambria Math" w:eastAsia="Batang" w:hAnsi="Cambria Math" w:cs="Times New Roman"/>
                <w:bCs/>
                <w:sz w:val="20"/>
              </w:rPr>
            </m:ctrlPr>
          </m:sSubPr>
          <m:e>
            <m:r>
              <w:rPr>
                <w:rFonts w:ascii="Cambria Math" w:eastAsia="Batang" w:hAnsi="Cambria Math" w:cs="Times New Roman"/>
                <w:sz w:val="20"/>
              </w:rPr>
              <m:t>f</m:t>
            </m:r>
          </m:e>
          <m:sub>
            <m:sSub>
              <m:sSubPr>
                <m:ctrlPr>
                  <w:rPr>
                    <w:rFonts w:ascii="Cambria Math" w:eastAsia="Batang" w:hAnsi="Cambria Math" w:cs="Times New Roman"/>
                    <w:bCs/>
                    <w:sz w:val="20"/>
                  </w:rPr>
                </m:ctrlPr>
              </m:sSubPr>
              <m:e>
                <m:r>
                  <w:rPr>
                    <w:rFonts w:ascii="Cambria Math" w:eastAsia="Batang" w:hAnsi="Cambria Math" w:cs="Times New Roman"/>
                    <w:sz w:val="20"/>
                  </w:rPr>
                  <m:t>d</m:t>
                </m:r>
              </m:e>
              <m:sub>
                <m:r>
                  <w:rPr>
                    <w:rFonts w:ascii="Cambria Math" w:eastAsia="Batang" w:hAnsi="Cambria Math" w:cs="Times New Roman"/>
                    <w:sz w:val="20"/>
                  </w:rPr>
                  <m:t>near</m:t>
                </m:r>
              </m:sub>
            </m:sSub>
          </m:sub>
        </m:sSub>
      </m:oMath>
      <w:r w:rsidR="00507B61" w:rsidRPr="00C8022E">
        <w:rPr>
          <w:rFonts w:eastAsia="Batang" w:cs="Times New Roman"/>
          <w:bCs/>
          <w:sz w:val="20"/>
        </w:rPr>
        <w:t xml:space="preserve"> </w:t>
      </w:r>
    </w:p>
    <w:p w14:paraId="2F8DA0D9" w14:textId="00A5EA75" w:rsidR="00507B61" w:rsidRPr="00C8022E" w:rsidRDefault="003857CF" w:rsidP="003C1E81">
      <w:pPr>
        <w:pStyle w:val="maintext"/>
        <w:numPr>
          <w:ilvl w:val="1"/>
          <w:numId w:val="15"/>
        </w:numPr>
        <w:spacing w:after="120"/>
        <w:ind w:firstLineChars="0"/>
        <w:rPr>
          <w:rFonts w:cs="Times New Roman"/>
          <w:bCs/>
          <w:sz w:val="20"/>
        </w:rPr>
      </w:pPr>
      <m:oMath>
        <m:sSub>
          <m:sSubPr>
            <m:ctrlPr>
              <w:rPr>
                <w:rFonts w:ascii="Cambria Math" w:hAnsi="Cambria Math" w:cs="Times New Roman"/>
                <w:sz w:val="20"/>
              </w:rPr>
            </m:ctrlPr>
          </m:sSubPr>
          <m:e>
            <m:r>
              <w:rPr>
                <w:rFonts w:ascii="Cambria Math" w:hAnsi="Cambria Math" w:cs="Times New Roman"/>
                <w:sz w:val="20"/>
              </w:rPr>
              <m:t>f</m:t>
            </m:r>
          </m:e>
          <m:sub>
            <m:sSub>
              <m:sSubPr>
                <m:ctrlPr>
                  <w:rPr>
                    <w:rFonts w:ascii="Cambria Math" w:hAnsi="Cambria Math" w:cs="Times New Roman"/>
                    <w:sz w:val="20"/>
                  </w:rPr>
                </m:ctrlPr>
              </m:sSubPr>
              <m:e>
                <m:r>
                  <w:rPr>
                    <w:rFonts w:ascii="Cambria Math" w:hAnsi="Cambria Math" w:cs="Times New Roman"/>
                    <w:sz w:val="20"/>
                  </w:rPr>
                  <m:t>d</m:t>
                </m:r>
              </m:e>
              <m:sub>
                <m:r>
                  <w:rPr>
                    <w:rFonts w:ascii="Cambria Math" w:hAnsi="Cambria Math" w:cs="Times New Roman"/>
                    <w:sz w:val="20"/>
                  </w:rPr>
                  <m:t>near</m:t>
                </m:r>
              </m:sub>
            </m:sSub>
          </m:sub>
        </m:sSub>
        <m:r>
          <w:rPr>
            <w:rFonts w:ascii="Cambria Math" w:hAnsi="Cambria Math" w:cs="Times New Roman"/>
            <w:sz w:val="20"/>
          </w:rPr>
          <m:t>=</m:t>
        </m:r>
        <m:f>
          <m:fPr>
            <m:ctrlPr>
              <w:rPr>
                <w:rFonts w:ascii="Cambria Math" w:hAnsi="Cambria Math" w:cs="Times New Roman"/>
                <w:sz w:val="20"/>
              </w:rPr>
            </m:ctrlPr>
          </m:fPr>
          <m:num>
            <m:sSub>
              <m:sSubPr>
                <m:ctrlPr>
                  <w:rPr>
                    <w:rFonts w:ascii="Cambria Math" w:hAnsi="Cambria Math" w:cs="Times New Roman"/>
                    <w:sz w:val="20"/>
                  </w:rPr>
                </m:ctrlPr>
              </m:sSubPr>
              <m:e>
                <m:r>
                  <w:rPr>
                    <w:rFonts w:ascii="Cambria Math" w:hAnsi="Cambria Math" w:cs="Times New Roman"/>
                    <w:sz w:val="20"/>
                  </w:rPr>
                  <m:t>v</m:t>
                </m:r>
              </m:e>
              <m:sub>
                <m:r>
                  <w:rPr>
                    <w:rFonts w:ascii="Cambria Math" w:hAnsi="Cambria Math" w:cs="Times New Roman"/>
                    <w:sz w:val="20"/>
                  </w:rPr>
                  <m:t>s</m:t>
                </m:r>
              </m:sub>
            </m:sSub>
            <m:r>
              <w:rPr>
                <w:rFonts w:ascii="Cambria Math" w:hAnsi="Cambria Math" w:cs="Times New Roman"/>
                <w:sz w:val="20"/>
              </w:rPr>
              <m:t>sin</m:t>
            </m:r>
            <m:sSub>
              <m:sSubPr>
                <m:ctrlPr>
                  <w:rPr>
                    <w:rFonts w:ascii="Cambria Math" w:hAnsi="Cambria Math" w:cs="Times New Roman"/>
                    <w:sz w:val="20"/>
                  </w:rPr>
                </m:ctrlPr>
              </m:sSubPr>
              <m:e>
                <m:r>
                  <w:rPr>
                    <w:rFonts w:ascii="Cambria Math" w:hAnsi="Cambria Math" w:cs="Times New Roman"/>
                    <w:sz w:val="20"/>
                  </w:rPr>
                  <m:t>β</m:t>
                </m:r>
              </m:e>
              <m:sub>
                <m:r>
                  <w:rPr>
                    <w:rFonts w:ascii="Cambria Math" w:hAnsi="Cambria Math" w:cs="Times New Roman"/>
                    <w:sz w:val="20"/>
                  </w:rPr>
                  <m:t>1</m:t>
                </m:r>
              </m:sub>
            </m:sSub>
            <m:r>
              <w:rPr>
                <w:rFonts w:ascii="Cambria Math" w:hAnsi="Cambria Math" w:cs="Times New Roman"/>
                <w:sz w:val="20"/>
              </w:rPr>
              <m:t>-</m:t>
            </m:r>
            <m:sSub>
              <m:sSubPr>
                <m:ctrlPr>
                  <w:rPr>
                    <w:rFonts w:ascii="Cambria Math" w:hAnsi="Cambria Math" w:cs="Times New Roman"/>
                    <w:sz w:val="20"/>
                  </w:rPr>
                </m:ctrlPr>
              </m:sSubPr>
              <m:e>
                <m:r>
                  <w:rPr>
                    <w:rFonts w:ascii="Cambria Math" w:hAnsi="Cambria Math" w:cs="Times New Roman"/>
                    <w:sz w:val="20"/>
                  </w:rPr>
                  <m:t>v</m:t>
                </m:r>
              </m:e>
              <m:sub>
                <m:r>
                  <w:rPr>
                    <w:rFonts w:ascii="Cambria Math" w:hAnsi="Cambria Math" w:cs="Times New Roman"/>
                    <w:sz w:val="20"/>
                  </w:rPr>
                  <m:t>ue</m:t>
                </m:r>
              </m:sub>
            </m:sSub>
            <m:r>
              <w:rPr>
                <w:rFonts w:ascii="Cambria Math" w:hAnsi="Cambria Math" w:cs="Times New Roman"/>
                <w:sz w:val="20"/>
              </w:rPr>
              <m:t>cosγ</m:t>
            </m:r>
          </m:num>
          <m:den>
            <m:r>
              <w:rPr>
                <w:rFonts w:ascii="Cambria Math" w:hAnsi="Cambria Math" w:cs="Times New Roman"/>
                <w:sz w:val="20"/>
              </w:rPr>
              <m:t>c</m:t>
            </m:r>
          </m:den>
        </m:f>
        <m:sSub>
          <m:sSubPr>
            <m:ctrlPr>
              <w:rPr>
                <w:rFonts w:ascii="Cambria Math" w:hAnsi="Cambria Math" w:cs="Times New Roman"/>
                <w:sz w:val="20"/>
              </w:rPr>
            </m:ctrlPr>
          </m:sSubPr>
          <m:e>
            <m:r>
              <w:rPr>
                <w:rFonts w:ascii="Cambria Math" w:hAnsi="Cambria Math" w:cs="Times New Roman"/>
                <w:sz w:val="20"/>
              </w:rPr>
              <m:t>f</m:t>
            </m:r>
          </m:e>
          <m:sub>
            <m:r>
              <w:rPr>
                <w:rFonts w:ascii="Cambria Math" w:hAnsi="Cambria Math" w:cs="Times New Roman"/>
                <w:sz w:val="20"/>
              </w:rPr>
              <m:t>c</m:t>
            </m:r>
          </m:sub>
        </m:sSub>
      </m:oMath>
      <w:r w:rsidR="00507B61" w:rsidRPr="00C8022E">
        <w:rPr>
          <w:rFonts w:cs="Times New Roman"/>
          <w:bCs/>
          <w:sz w:val="20"/>
        </w:rPr>
        <w:t xml:space="preserve"> </w:t>
      </w:r>
    </w:p>
    <w:p w14:paraId="6760717B" w14:textId="1085E1F5" w:rsidR="00507B61" w:rsidRPr="00C8022E" w:rsidRDefault="003857CF" w:rsidP="003C1E81">
      <w:pPr>
        <w:pStyle w:val="maintext"/>
        <w:numPr>
          <w:ilvl w:val="1"/>
          <w:numId w:val="15"/>
        </w:numPr>
        <w:spacing w:after="120"/>
        <w:ind w:firstLineChars="0"/>
        <w:rPr>
          <w:rFonts w:cs="Times New Roman"/>
          <w:sz w:val="20"/>
        </w:rPr>
      </w:pPr>
      <m:oMath>
        <m:sSub>
          <m:sSubPr>
            <m:ctrlPr>
              <w:rPr>
                <w:rFonts w:ascii="Cambria Math" w:hAnsi="Cambria Math" w:cs="Times New Roman"/>
                <w:sz w:val="20"/>
              </w:rPr>
            </m:ctrlPr>
          </m:sSubPr>
          <m:e>
            <m:r>
              <w:rPr>
                <w:rFonts w:ascii="Cambria Math" w:hAnsi="Cambria Math" w:cs="Times New Roman"/>
                <w:sz w:val="20"/>
              </w:rPr>
              <m:t>φ</m:t>
            </m:r>
          </m:e>
          <m:sub>
            <m:r>
              <w:rPr>
                <w:rFonts w:ascii="Cambria Math" w:hAnsi="Cambria Math" w:cs="Times New Roman"/>
                <w:sz w:val="20"/>
              </w:rPr>
              <m:t>1</m:t>
            </m:r>
          </m:sub>
        </m:sSub>
        <m:r>
          <w:rPr>
            <w:rFonts w:ascii="Cambria Math" w:hAnsi="Cambria Math" w:cs="Times New Roman"/>
            <w:sz w:val="20"/>
          </w:rPr>
          <m:t>=φ-</m:t>
        </m:r>
        <m:f>
          <m:fPr>
            <m:ctrlPr>
              <w:rPr>
                <w:rFonts w:ascii="Cambria Math" w:hAnsi="Cambria Math" w:cs="Times New Roman"/>
                <w:sz w:val="20"/>
              </w:rPr>
            </m:ctrlPr>
          </m:fPr>
          <m:num>
            <m:sSub>
              <m:sSubPr>
                <m:ctrlPr>
                  <w:rPr>
                    <w:rFonts w:ascii="Cambria Math" w:hAnsi="Cambria Math" w:cs="Times New Roman"/>
                    <w:sz w:val="20"/>
                  </w:rPr>
                </m:ctrlPr>
              </m:sSubPr>
              <m:e>
                <m:r>
                  <w:rPr>
                    <w:rFonts w:ascii="Cambria Math" w:hAnsi="Cambria Math" w:cs="Times New Roman"/>
                    <w:sz w:val="20"/>
                  </w:rPr>
                  <m:t>2R</m:t>
                </m:r>
              </m:e>
              <m:sub>
                <m:r>
                  <w:rPr>
                    <w:rFonts w:ascii="Cambria Math" w:hAnsi="Cambria Math" w:cs="Times New Roman"/>
                    <w:sz w:val="20"/>
                  </w:rPr>
                  <m:t>c</m:t>
                </m:r>
              </m:sub>
            </m:sSub>
          </m:num>
          <m:den>
            <m:sSub>
              <m:sSubPr>
                <m:ctrlPr>
                  <w:rPr>
                    <w:rFonts w:ascii="Cambria Math" w:hAnsi="Cambria Math" w:cs="Times New Roman"/>
                    <w:sz w:val="20"/>
                  </w:rPr>
                </m:ctrlPr>
              </m:sSubPr>
              <m:e>
                <m:r>
                  <w:rPr>
                    <w:rFonts w:ascii="Cambria Math" w:hAnsi="Cambria Math" w:cs="Times New Roman"/>
                    <w:sz w:val="20"/>
                  </w:rPr>
                  <m:t>R</m:t>
                </m:r>
              </m:e>
              <m:sub>
                <m:r>
                  <w:rPr>
                    <w:rFonts w:ascii="Cambria Math" w:hAnsi="Cambria Math" w:cs="Times New Roman"/>
                    <w:sz w:val="20"/>
                  </w:rPr>
                  <m:t>E</m:t>
                </m:r>
              </m:sub>
            </m:sSub>
            <m:r>
              <w:rPr>
                <w:rFonts w:ascii="Cambria Math" w:hAnsi="Cambria Math" w:cs="Times New Roman"/>
                <w:sz w:val="20"/>
              </w:rPr>
              <m:t>+</m:t>
            </m:r>
            <m:sSub>
              <m:sSubPr>
                <m:ctrlPr>
                  <w:rPr>
                    <w:rFonts w:ascii="Cambria Math" w:hAnsi="Cambria Math" w:cs="Times New Roman"/>
                    <w:i/>
                    <w:sz w:val="20"/>
                  </w:rPr>
                </m:ctrlPr>
              </m:sSubPr>
              <m:e>
                <m:r>
                  <w:rPr>
                    <w:rFonts w:ascii="Cambria Math" w:hAnsi="Cambria Math" w:cs="Times New Roman"/>
                    <w:sz w:val="20"/>
                  </w:rPr>
                  <m:t>h</m:t>
                </m:r>
              </m:e>
              <m:sub>
                <m:r>
                  <w:rPr>
                    <w:rFonts w:ascii="Cambria Math" w:hAnsi="Cambria Math" w:cs="Times New Roman"/>
                    <w:sz w:val="20"/>
                  </w:rPr>
                  <m:t>ue</m:t>
                </m:r>
              </m:sub>
            </m:sSub>
          </m:den>
        </m:f>
      </m:oMath>
      <w:r w:rsidR="00507B61" w:rsidRPr="00C8022E">
        <w:rPr>
          <w:rFonts w:cs="Times New Roman"/>
          <w:sz w:val="20"/>
        </w:rPr>
        <w:t xml:space="preserve"> </w:t>
      </w:r>
      <w:r w:rsidR="00507B61" w:rsidRPr="00C8022E">
        <w:rPr>
          <w:rFonts w:eastAsia="Batang" w:cs="Times New Roman"/>
          <w:sz w:val="20"/>
        </w:rPr>
        <w:t xml:space="preserve">(for non-nadir beam) and </w:t>
      </w:r>
      <m:oMath>
        <m:r>
          <w:rPr>
            <w:rFonts w:ascii="Cambria Math" w:eastAsia="Batang" w:hAnsi="Cambria Math" w:cs="Times New Roman"/>
            <w:sz w:val="20"/>
          </w:rPr>
          <m:t>φ=</m:t>
        </m:r>
        <m:f>
          <m:fPr>
            <m:ctrlPr>
              <w:rPr>
                <w:rFonts w:ascii="Cambria Math" w:eastAsia="Batang" w:hAnsi="Cambria Math" w:cs="Times New Roman"/>
                <w:bCs/>
                <w:i/>
                <w:sz w:val="20"/>
              </w:rPr>
            </m:ctrlPr>
          </m:fPr>
          <m:num>
            <m:sSub>
              <m:sSubPr>
                <m:ctrlPr>
                  <w:rPr>
                    <w:rFonts w:ascii="Cambria Math" w:eastAsia="Batang" w:hAnsi="Cambria Math" w:cs="Times New Roman"/>
                    <w:bCs/>
                    <w:i/>
                    <w:sz w:val="20"/>
                  </w:rPr>
                </m:ctrlPr>
              </m:sSubPr>
              <m:e>
                <m:r>
                  <w:rPr>
                    <w:rFonts w:ascii="Cambria Math" w:eastAsia="Batang" w:hAnsi="Cambria Math" w:cs="Times New Roman"/>
                    <w:sz w:val="20"/>
                  </w:rPr>
                  <m:t>R</m:t>
                </m:r>
              </m:e>
              <m:sub>
                <m:r>
                  <w:rPr>
                    <w:rFonts w:ascii="Cambria Math" w:eastAsia="Batang" w:hAnsi="Cambria Math" w:cs="Times New Roman"/>
                    <w:sz w:val="20"/>
                  </w:rPr>
                  <m:t>c</m:t>
                </m:r>
              </m:sub>
            </m:sSub>
          </m:num>
          <m:den>
            <m:sSub>
              <m:sSubPr>
                <m:ctrlPr>
                  <w:rPr>
                    <w:rFonts w:ascii="Cambria Math" w:eastAsia="Batang" w:hAnsi="Cambria Math" w:cs="Times New Roman"/>
                    <w:bCs/>
                    <w:i/>
                    <w:sz w:val="20"/>
                  </w:rPr>
                </m:ctrlPr>
              </m:sSubPr>
              <m:e>
                <m:r>
                  <w:rPr>
                    <w:rFonts w:ascii="Cambria Math" w:eastAsia="Batang" w:hAnsi="Cambria Math" w:cs="Times New Roman"/>
                    <w:sz w:val="20"/>
                  </w:rPr>
                  <m:t>R</m:t>
                </m:r>
              </m:e>
              <m:sub>
                <m:r>
                  <w:rPr>
                    <w:rFonts w:ascii="Cambria Math" w:eastAsia="Batang" w:hAnsi="Cambria Math" w:cs="Times New Roman"/>
                    <w:sz w:val="20"/>
                  </w:rPr>
                  <m:t>E</m:t>
                </m:r>
              </m:sub>
            </m:sSub>
            <m:r>
              <w:rPr>
                <w:rFonts w:ascii="Cambria Math" w:eastAsia="Batang" w:hAnsi="Cambria Math" w:cs="Times New Roman"/>
                <w:sz w:val="20"/>
              </w:rPr>
              <m:t>+</m:t>
            </m:r>
            <m:sSub>
              <m:sSubPr>
                <m:ctrlPr>
                  <w:rPr>
                    <w:rFonts w:ascii="Cambria Math" w:eastAsia="Batang" w:hAnsi="Cambria Math" w:cs="Times New Roman"/>
                    <w:bCs/>
                    <w:i/>
                    <w:sz w:val="20"/>
                  </w:rPr>
                </m:ctrlPr>
              </m:sSubPr>
              <m:e>
                <m:r>
                  <w:rPr>
                    <w:rFonts w:ascii="Cambria Math" w:eastAsia="Batang" w:hAnsi="Cambria Math" w:cs="Times New Roman"/>
                    <w:sz w:val="20"/>
                  </w:rPr>
                  <m:t>h</m:t>
                </m:r>
              </m:e>
              <m:sub>
                <m:r>
                  <w:rPr>
                    <w:rFonts w:ascii="Cambria Math" w:eastAsia="Batang" w:hAnsi="Cambria Math" w:cs="Times New Roman"/>
                    <w:sz w:val="20"/>
                  </w:rPr>
                  <m:t>ue</m:t>
                </m:r>
              </m:sub>
            </m:sSub>
          </m:den>
        </m:f>
      </m:oMath>
      <w:r w:rsidR="00507B61" w:rsidRPr="00C8022E">
        <w:rPr>
          <w:rFonts w:eastAsia="Batang" w:cs="Times New Roman"/>
          <w:sz w:val="20"/>
        </w:rPr>
        <w:t xml:space="preserve"> (for nadir beam) </w:t>
      </w:r>
    </w:p>
    <w:p w14:paraId="79EE74EA" w14:textId="77777777" w:rsidR="00507B61" w:rsidRPr="00C8022E" w:rsidRDefault="00507B61" w:rsidP="003C1E81">
      <w:pPr>
        <w:pStyle w:val="maintext"/>
        <w:numPr>
          <w:ilvl w:val="0"/>
          <w:numId w:val="15"/>
        </w:numPr>
        <w:spacing w:after="120"/>
        <w:ind w:firstLineChars="0"/>
        <w:rPr>
          <w:rFonts w:cs="Times New Roman"/>
          <w:bCs/>
          <w:sz w:val="20"/>
        </w:rPr>
      </w:pPr>
      <w:r w:rsidRPr="00C8022E">
        <w:rPr>
          <w:rFonts w:eastAsia="Batang" w:cs="Times New Roman"/>
          <w:bCs/>
          <w:sz w:val="20"/>
        </w:rPr>
        <w:t>It is preferred to capture Alt 1 for the NTN channel model TR</w:t>
      </w:r>
    </w:p>
    <w:p w14:paraId="4C08312A" w14:textId="77777777" w:rsidR="00507B61" w:rsidRPr="00C8022E" w:rsidRDefault="00507B61" w:rsidP="00507B61">
      <w:pPr>
        <w:rPr>
          <w:rFonts w:cs="Times New Roman"/>
          <w:bCs/>
          <w:szCs w:val="20"/>
          <w:lang w:val="en-GB"/>
        </w:rPr>
      </w:pPr>
      <w:r w:rsidRPr="00C8022E">
        <w:rPr>
          <w:rFonts w:cs="Times New Roman"/>
          <w:b/>
          <w:bCs/>
          <w:szCs w:val="20"/>
        </w:rPr>
        <w:t xml:space="preserve">Proposal </w:t>
      </w:r>
      <w:r w:rsidRPr="00C8022E">
        <w:rPr>
          <w:rFonts w:cs="Times New Roman"/>
          <w:b/>
          <w:bCs/>
          <w:noProof/>
          <w:szCs w:val="20"/>
        </w:rPr>
        <w:t>5</w:t>
      </w:r>
      <w:r w:rsidRPr="00C8022E">
        <w:rPr>
          <w:rFonts w:cs="Times New Roman"/>
          <w:bCs/>
          <w:szCs w:val="20"/>
        </w:rPr>
        <w:t>: RAN1 to consider the beam footprints projected onto the Earth’s surface for evaluation of NR-NTN GNSS resilience.</w:t>
      </w:r>
    </w:p>
    <w:p w14:paraId="7152F158" w14:textId="77777777" w:rsidR="00507B61" w:rsidRPr="00C8022E" w:rsidRDefault="00507B61" w:rsidP="003C1E81">
      <w:pPr>
        <w:pStyle w:val="maintext"/>
        <w:numPr>
          <w:ilvl w:val="0"/>
          <w:numId w:val="16"/>
        </w:numPr>
        <w:spacing w:after="120"/>
        <w:ind w:firstLineChars="0"/>
        <w:rPr>
          <w:rFonts w:cs="Times New Roman"/>
          <w:bCs/>
          <w:sz w:val="20"/>
        </w:rPr>
      </w:pPr>
      <w:r w:rsidRPr="00C8022E">
        <w:rPr>
          <w:rFonts w:cs="Times New Roman"/>
          <w:bCs/>
          <w:sz w:val="20"/>
        </w:rPr>
        <w:t>The values of X and T should be determined by considering the radius of edge beam, rather than by the radius of Nadir beam</w:t>
      </w:r>
    </w:p>
    <w:p w14:paraId="1601BC0D" w14:textId="77777777" w:rsidR="00507B61" w:rsidRPr="00C8022E" w:rsidRDefault="00507B61" w:rsidP="00507B61">
      <w:pPr>
        <w:pStyle w:val="Lgende"/>
        <w:rPr>
          <w:rFonts w:cs="Times New Roman"/>
          <w:b w:val="0"/>
          <w:color w:val="auto"/>
          <w:sz w:val="20"/>
          <w:szCs w:val="20"/>
        </w:rPr>
      </w:pPr>
      <w:r w:rsidRPr="00C8022E">
        <w:rPr>
          <w:rFonts w:cs="Times New Roman"/>
          <w:color w:val="auto"/>
          <w:sz w:val="20"/>
          <w:szCs w:val="20"/>
        </w:rPr>
        <w:t>Proposal 6:</w:t>
      </w:r>
      <w:r w:rsidRPr="00C8022E">
        <w:rPr>
          <w:rFonts w:cs="Times New Roman"/>
          <w:b w:val="0"/>
          <w:color w:val="auto"/>
          <w:sz w:val="20"/>
          <w:szCs w:val="20"/>
        </w:rPr>
        <w:t xml:space="preserve"> For the location uncertainty area defined as a circle of radius X km,</w:t>
      </w:r>
    </w:p>
    <w:p w14:paraId="5B97F498" w14:textId="77777777" w:rsidR="00507B61" w:rsidRPr="00C8022E" w:rsidRDefault="00507B61" w:rsidP="003C1E81">
      <w:pPr>
        <w:pStyle w:val="maintext"/>
        <w:numPr>
          <w:ilvl w:val="0"/>
          <w:numId w:val="15"/>
        </w:numPr>
        <w:spacing w:after="120"/>
        <w:ind w:firstLineChars="0"/>
        <w:rPr>
          <w:rFonts w:cs="Times New Roman"/>
          <w:bCs/>
          <w:sz w:val="20"/>
        </w:rPr>
      </w:pPr>
      <w:r w:rsidRPr="00C8022E">
        <w:rPr>
          <w:rFonts w:cs="Times New Roman"/>
          <w:bCs/>
          <w:sz w:val="20"/>
        </w:rPr>
        <w:t>X = 164 km for Set-1 LEO 600km</w:t>
      </w:r>
    </w:p>
    <w:p w14:paraId="6F8F5C0F" w14:textId="77777777" w:rsidR="00507B61" w:rsidRPr="00C8022E" w:rsidRDefault="00507B61" w:rsidP="003C1E81">
      <w:pPr>
        <w:pStyle w:val="maintext"/>
        <w:numPr>
          <w:ilvl w:val="0"/>
          <w:numId w:val="15"/>
        </w:numPr>
        <w:spacing w:after="120"/>
        <w:ind w:firstLineChars="0"/>
        <w:rPr>
          <w:rFonts w:cs="Times New Roman"/>
          <w:bCs/>
          <w:sz w:val="20"/>
        </w:rPr>
      </w:pPr>
      <w:r w:rsidRPr="00C8022E">
        <w:rPr>
          <w:rFonts w:cs="Times New Roman"/>
          <w:bCs/>
          <w:sz w:val="20"/>
        </w:rPr>
        <w:t>X = 270 km for Set-1 LEO 1200km</w:t>
      </w:r>
    </w:p>
    <w:p w14:paraId="69CB9A6A" w14:textId="77777777" w:rsidR="00507B61" w:rsidRPr="00C8022E" w:rsidRDefault="00507B61" w:rsidP="00507B61">
      <w:pPr>
        <w:pStyle w:val="Lgende"/>
        <w:rPr>
          <w:rFonts w:cs="Times New Roman"/>
          <w:b w:val="0"/>
          <w:color w:val="auto"/>
          <w:sz w:val="20"/>
          <w:szCs w:val="20"/>
          <w:lang w:val="en-GB"/>
        </w:rPr>
      </w:pPr>
      <w:r w:rsidRPr="00C8022E">
        <w:rPr>
          <w:rFonts w:cs="Times New Roman"/>
          <w:color w:val="auto"/>
          <w:sz w:val="20"/>
          <w:szCs w:val="20"/>
        </w:rPr>
        <w:t>Proposal 7:</w:t>
      </w:r>
      <w:r w:rsidRPr="00C8022E">
        <w:rPr>
          <w:rFonts w:cs="Times New Roman"/>
          <w:b w:val="0"/>
          <w:color w:val="auto"/>
          <w:sz w:val="20"/>
          <w:szCs w:val="20"/>
        </w:rPr>
        <w:t xml:space="preserve"> </w:t>
      </w:r>
      <w:r w:rsidRPr="00C8022E">
        <w:rPr>
          <w:rFonts w:cs="Times New Roman"/>
          <w:b w:val="0"/>
          <w:color w:val="auto"/>
          <w:sz w:val="20"/>
          <w:szCs w:val="20"/>
          <w:lang w:val="en-GB"/>
        </w:rPr>
        <w:t>RAN1 to consider the following values of maximum differential delay (Δt),</w:t>
      </w:r>
    </w:p>
    <w:p w14:paraId="42EFD529" w14:textId="77777777" w:rsidR="00507B61" w:rsidRPr="00C8022E" w:rsidRDefault="00507B61" w:rsidP="003C1E81">
      <w:pPr>
        <w:pStyle w:val="maintext"/>
        <w:numPr>
          <w:ilvl w:val="0"/>
          <w:numId w:val="15"/>
        </w:numPr>
        <w:spacing w:after="120"/>
        <w:ind w:firstLineChars="0"/>
        <w:rPr>
          <w:rFonts w:cs="Times New Roman"/>
          <w:bCs/>
          <w:sz w:val="20"/>
        </w:rPr>
      </w:pPr>
      <w:r w:rsidRPr="00C8022E">
        <w:rPr>
          <w:rFonts w:cs="Times New Roman"/>
          <w:bCs/>
          <w:sz w:val="20"/>
        </w:rPr>
        <w:t>Δt = 487 μs for Set-1 LEO 600km</w:t>
      </w:r>
    </w:p>
    <w:p w14:paraId="05D15B04" w14:textId="77777777" w:rsidR="00507B61" w:rsidRPr="00C8022E" w:rsidRDefault="00507B61" w:rsidP="003C1E81">
      <w:pPr>
        <w:pStyle w:val="maintext"/>
        <w:numPr>
          <w:ilvl w:val="0"/>
          <w:numId w:val="15"/>
        </w:numPr>
        <w:spacing w:after="120"/>
        <w:ind w:firstLineChars="0"/>
        <w:rPr>
          <w:rFonts w:cs="Times New Roman"/>
          <w:bCs/>
          <w:sz w:val="20"/>
        </w:rPr>
      </w:pPr>
      <w:r w:rsidRPr="00C8022E">
        <w:rPr>
          <w:rFonts w:cs="Times New Roman"/>
          <w:bCs/>
          <w:sz w:val="20"/>
        </w:rPr>
        <w:t>Δt = 800 μs for Set-1 LEO 1200km</w:t>
      </w:r>
    </w:p>
    <w:p w14:paraId="4B9D691E" w14:textId="77777777" w:rsidR="00507B61" w:rsidRPr="00C8022E" w:rsidRDefault="00507B61" w:rsidP="00507B61">
      <w:pPr>
        <w:pStyle w:val="Lgende"/>
        <w:rPr>
          <w:rFonts w:cs="Times New Roman"/>
          <w:b w:val="0"/>
          <w:color w:val="auto"/>
          <w:sz w:val="20"/>
          <w:szCs w:val="20"/>
          <w:lang w:val="en-GB"/>
        </w:rPr>
      </w:pPr>
      <w:r w:rsidRPr="00C8022E">
        <w:rPr>
          <w:rFonts w:cs="Times New Roman"/>
          <w:color w:val="auto"/>
          <w:sz w:val="20"/>
          <w:szCs w:val="20"/>
        </w:rPr>
        <w:t>Proposal 8</w:t>
      </w:r>
      <w:r w:rsidRPr="00C8022E">
        <w:rPr>
          <w:rFonts w:cs="Times New Roman"/>
          <w:b w:val="0"/>
          <w:color w:val="auto"/>
          <w:sz w:val="20"/>
          <w:szCs w:val="20"/>
        </w:rPr>
        <w:t xml:space="preserve">: </w:t>
      </w:r>
      <w:r w:rsidRPr="00C8022E">
        <w:rPr>
          <w:rFonts w:cs="Times New Roman"/>
          <w:b w:val="0"/>
          <w:color w:val="auto"/>
          <w:sz w:val="20"/>
          <w:szCs w:val="20"/>
          <w:lang w:val="en-GB"/>
        </w:rPr>
        <w:t>RAN1 to consider the following values of maximum differential Doppler (</w:t>
      </w:r>
      <w:r w:rsidRPr="00C8022E">
        <w:rPr>
          <w:rFonts w:cs="Times New Roman"/>
          <w:b w:val="0"/>
          <w:color w:val="auto"/>
          <w:sz w:val="20"/>
          <w:szCs w:val="20"/>
        </w:rPr>
        <w:t>Δf</w:t>
      </w:r>
      <w:r w:rsidRPr="00C8022E">
        <w:rPr>
          <w:rFonts w:cs="Times New Roman"/>
          <w:b w:val="0"/>
          <w:color w:val="auto"/>
          <w:sz w:val="20"/>
          <w:szCs w:val="20"/>
          <w:vertAlign w:val="subscript"/>
        </w:rPr>
        <w:t>d</w:t>
      </w:r>
      <w:r w:rsidRPr="00C8022E">
        <w:rPr>
          <w:rFonts w:cs="Times New Roman"/>
          <w:b w:val="0"/>
          <w:color w:val="auto"/>
          <w:sz w:val="20"/>
          <w:szCs w:val="20"/>
          <w:lang w:val="en-GB"/>
        </w:rPr>
        <w:t>),</w:t>
      </w:r>
    </w:p>
    <w:p w14:paraId="70D6745E" w14:textId="77777777" w:rsidR="00507B61" w:rsidRPr="00C8022E" w:rsidRDefault="00507B61" w:rsidP="003C1E81">
      <w:pPr>
        <w:pStyle w:val="maintext"/>
        <w:numPr>
          <w:ilvl w:val="0"/>
          <w:numId w:val="15"/>
        </w:numPr>
        <w:spacing w:after="120"/>
        <w:ind w:firstLineChars="0"/>
        <w:rPr>
          <w:rFonts w:cs="Times New Roman"/>
          <w:bCs/>
          <w:sz w:val="20"/>
        </w:rPr>
      </w:pPr>
      <w:r w:rsidRPr="00C8022E">
        <w:rPr>
          <w:rFonts w:cs="Times New Roman"/>
          <w:bCs/>
          <w:sz w:val="20"/>
        </w:rPr>
        <w:t>Δfd = 1.51 ppm for Set-1 LEO 600km</w:t>
      </w:r>
    </w:p>
    <w:p w14:paraId="6E3B3D7F" w14:textId="77777777" w:rsidR="00507B61" w:rsidRPr="00C8022E" w:rsidRDefault="00507B61" w:rsidP="003C1E81">
      <w:pPr>
        <w:pStyle w:val="maintext"/>
        <w:numPr>
          <w:ilvl w:val="0"/>
          <w:numId w:val="15"/>
        </w:numPr>
        <w:spacing w:after="120"/>
        <w:ind w:firstLineChars="0"/>
        <w:rPr>
          <w:rFonts w:cs="Times New Roman"/>
          <w:bCs/>
          <w:sz w:val="20"/>
        </w:rPr>
      </w:pPr>
      <w:r w:rsidRPr="00C8022E">
        <w:rPr>
          <w:rFonts w:cs="Times New Roman"/>
          <w:bCs/>
          <w:sz w:val="20"/>
        </w:rPr>
        <w:t>Δfd = 1.41 ppm for Set-1 LEO 1200km</w:t>
      </w:r>
    </w:p>
    <w:p w14:paraId="71B31B02" w14:textId="77777777" w:rsidR="00507B61" w:rsidRPr="00C8022E" w:rsidRDefault="00507B61" w:rsidP="00507B61">
      <w:pPr>
        <w:rPr>
          <w:rFonts w:cs="Times New Roman"/>
          <w:bCs/>
          <w:szCs w:val="20"/>
          <w:lang w:val="en-GB"/>
        </w:rPr>
      </w:pPr>
      <w:r w:rsidRPr="00C8022E">
        <w:rPr>
          <w:rFonts w:cs="Times New Roman"/>
          <w:b/>
          <w:bCs/>
          <w:szCs w:val="20"/>
        </w:rPr>
        <w:t xml:space="preserve">Proposal </w:t>
      </w:r>
      <w:r w:rsidRPr="00C8022E">
        <w:rPr>
          <w:rFonts w:cs="Times New Roman"/>
          <w:b/>
          <w:bCs/>
          <w:noProof/>
          <w:szCs w:val="20"/>
        </w:rPr>
        <w:t>9</w:t>
      </w:r>
      <w:r w:rsidRPr="00C8022E">
        <w:rPr>
          <w:rFonts w:cs="Times New Roman"/>
          <w:b/>
          <w:bCs/>
          <w:szCs w:val="20"/>
        </w:rPr>
        <w:t>:</w:t>
      </w:r>
      <w:r w:rsidRPr="00C8022E">
        <w:rPr>
          <w:rFonts w:cs="Times New Roman"/>
          <w:bCs/>
          <w:szCs w:val="20"/>
        </w:rPr>
        <w:t xml:space="preserve"> RAN1 to consider the Scenario 1 as baseline</w:t>
      </w:r>
    </w:p>
    <w:p w14:paraId="7F200EE3" w14:textId="77777777" w:rsidR="00507B61" w:rsidRPr="00C8022E" w:rsidRDefault="00507B61" w:rsidP="003C1E81">
      <w:pPr>
        <w:pStyle w:val="maintext"/>
        <w:numPr>
          <w:ilvl w:val="0"/>
          <w:numId w:val="43"/>
        </w:numPr>
        <w:spacing w:after="120"/>
        <w:ind w:firstLineChars="0"/>
        <w:rPr>
          <w:rFonts w:cs="Times New Roman"/>
          <w:bCs/>
          <w:sz w:val="20"/>
        </w:rPr>
      </w:pPr>
      <w:r w:rsidRPr="00C8022E">
        <w:rPr>
          <w:rFonts w:cs="Times New Roman"/>
          <w:bCs/>
          <w:sz w:val="20"/>
        </w:rPr>
        <w:t>Scenario 2 can be optionally considered during this SI</w:t>
      </w:r>
    </w:p>
    <w:p w14:paraId="0BE821B7" w14:textId="77777777" w:rsidR="00507B61" w:rsidRPr="00C8022E" w:rsidRDefault="00507B61" w:rsidP="00507B61">
      <w:pPr>
        <w:pStyle w:val="Lgende"/>
        <w:rPr>
          <w:rFonts w:cs="Times New Roman"/>
          <w:b w:val="0"/>
          <w:color w:val="auto"/>
          <w:sz w:val="20"/>
          <w:szCs w:val="20"/>
        </w:rPr>
      </w:pPr>
      <w:r w:rsidRPr="00C8022E">
        <w:rPr>
          <w:rFonts w:cs="Times New Roman"/>
          <w:color w:val="auto"/>
          <w:sz w:val="20"/>
          <w:szCs w:val="20"/>
        </w:rPr>
        <w:t xml:space="preserve">Proposal </w:t>
      </w:r>
      <w:r w:rsidRPr="00C8022E">
        <w:rPr>
          <w:rFonts w:cs="Times New Roman"/>
          <w:noProof/>
          <w:color w:val="auto"/>
          <w:sz w:val="20"/>
          <w:szCs w:val="20"/>
        </w:rPr>
        <w:t>10</w:t>
      </w:r>
      <w:r w:rsidRPr="00C8022E">
        <w:rPr>
          <w:rFonts w:cs="Times New Roman"/>
          <w:b w:val="0"/>
          <w:color w:val="auto"/>
          <w:sz w:val="20"/>
          <w:szCs w:val="20"/>
        </w:rPr>
        <w:t>: RAN1 to start discussion on solutions for GNSS resilient operation including at least:</w:t>
      </w:r>
    </w:p>
    <w:p w14:paraId="636217B6" w14:textId="77777777" w:rsidR="00507B61" w:rsidRPr="00C8022E" w:rsidRDefault="00507B61" w:rsidP="003C1E81">
      <w:pPr>
        <w:pStyle w:val="maintext"/>
        <w:numPr>
          <w:ilvl w:val="0"/>
          <w:numId w:val="15"/>
        </w:numPr>
        <w:spacing w:after="120"/>
        <w:ind w:firstLineChars="0"/>
        <w:rPr>
          <w:rFonts w:cs="Times New Roman"/>
          <w:bCs/>
          <w:sz w:val="20"/>
        </w:rPr>
      </w:pPr>
      <w:r w:rsidRPr="00C8022E">
        <w:rPr>
          <w:rFonts w:cs="Times New Roman"/>
          <w:bCs/>
          <w:sz w:val="20"/>
        </w:rPr>
        <w:t>Define baseline schemes and evaluation methods</w:t>
      </w:r>
    </w:p>
    <w:p w14:paraId="45347DBB" w14:textId="77777777" w:rsidR="00507B61" w:rsidRPr="00C8022E" w:rsidRDefault="00507B61" w:rsidP="003C1E81">
      <w:pPr>
        <w:pStyle w:val="maintext"/>
        <w:numPr>
          <w:ilvl w:val="0"/>
          <w:numId w:val="15"/>
        </w:numPr>
        <w:spacing w:after="120"/>
        <w:ind w:firstLineChars="0"/>
        <w:rPr>
          <w:rFonts w:cs="Times New Roman"/>
          <w:bCs/>
          <w:sz w:val="20"/>
        </w:rPr>
      </w:pPr>
      <w:r w:rsidRPr="00C8022E">
        <w:rPr>
          <w:rFonts w:cs="Times New Roman"/>
          <w:bCs/>
          <w:sz w:val="20"/>
        </w:rPr>
        <w:t xml:space="preserve">Impacts on specification </w:t>
      </w:r>
    </w:p>
    <w:p w14:paraId="09C835E5" w14:textId="77777777" w:rsidR="00507B61" w:rsidRPr="00C8022E" w:rsidRDefault="00507B61" w:rsidP="00507B61">
      <w:pPr>
        <w:rPr>
          <w:rFonts w:cs="Times New Roman"/>
          <w:bCs/>
          <w:szCs w:val="20"/>
          <w:lang w:val="en-GB"/>
        </w:rPr>
      </w:pPr>
      <w:r w:rsidRPr="00C8022E">
        <w:rPr>
          <w:rFonts w:cs="Times New Roman"/>
          <w:b/>
          <w:bCs/>
          <w:szCs w:val="20"/>
        </w:rPr>
        <w:t xml:space="preserve">Proposal </w:t>
      </w:r>
      <w:r w:rsidRPr="00C8022E">
        <w:rPr>
          <w:rFonts w:cs="Times New Roman"/>
          <w:b/>
          <w:bCs/>
          <w:noProof/>
          <w:szCs w:val="20"/>
        </w:rPr>
        <w:t>11</w:t>
      </w:r>
      <w:r w:rsidRPr="00C8022E">
        <w:rPr>
          <w:rFonts w:cs="Times New Roman"/>
          <w:b/>
          <w:bCs/>
          <w:szCs w:val="20"/>
        </w:rPr>
        <w:t>:</w:t>
      </w:r>
      <w:r w:rsidRPr="00C8022E">
        <w:rPr>
          <w:rFonts w:cs="Times New Roman"/>
          <w:bCs/>
          <w:szCs w:val="20"/>
        </w:rPr>
        <w:t xml:space="preserve"> RAN1 to define a baseline scheme for GNSS resilient operation among the following implementation-/non-3GPP-based solutions:</w:t>
      </w:r>
    </w:p>
    <w:p w14:paraId="60C84631" w14:textId="77777777" w:rsidR="00507B61" w:rsidRPr="00C8022E" w:rsidRDefault="00507B61" w:rsidP="003C1E81">
      <w:pPr>
        <w:pStyle w:val="maintext"/>
        <w:numPr>
          <w:ilvl w:val="0"/>
          <w:numId w:val="15"/>
        </w:numPr>
        <w:spacing w:after="120"/>
        <w:ind w:firstLineChars="0"/>
        <w:rPr>
          <w:rFonts w:cs="Times New Roman"/>
          <w:bCs/>
          <w:sz w:val="20"/>
        </w:rPr>
      </w:pPr>
      <w:r w:rsidRPr="00C8022E">
        <w:rPr>
          <w:rFonts w:cs="Times New Roman"/>
          <w:bCs/>
          <w:sz w:val="20"/>
        </w:rPr>
        <w:t>Option 0: NTN UL transmission is not allowed when GNSS is unavailable (Rel-19 UE behaviour)</w:t>
      </w:r>
    </w:p>
    <w:p w14:paraId="7E39A1E2" w14:textId="77777777" w:rsidR="00507B61" w:rsidRPr="00C8022E" w:rsidRDefault="00507B61" w:rsidP="003C1E81">
      <w:pPr>
        <w:pStyle w:val="maintext"/>
        <w:numPr>
          <w:ilvl w:val="0"/>
          <w:numId w:val="15"/>
        </w:numPr>
        <w:spacing w:after="120"/>
        <w:ind w:firstLineChars="0"/>
        <w:rPr>
          <w:rFonts w:cs="Times New Roman"/>
          <w:bCs/>
          <w:sz w:val="20"/>
        </w:rPr>
      </w:pPr>
      <w:r w:rsidRPr="00C8022E">
        <w:rPr>
          <w:rFonts w:cs="Times New Roman"/>
          <w:bCs/>
          <w:sz w:val="20"/>
        </w:rPr>
        <w:t>Option 1: Dual-(multi-)GNSSs</w:t>
      </w:r>
    </w:p>
    <w:p w14:paraId="04046460" w14:textId="77777777" w:rsidR="00507B61" w:rsidRPr="00C8022E" w:rsidRDefault="00507B61" w:rsidP="003C1E81">
      <w:pPr>
        <w:pStyle w:val="maintext"/>
        <w:numPr>
          <w:ilvl w:val="0"/>
          <w:numId w:val="15"/>
        </w:numPr>
        <w:spacing w:after="120"/>
        <w:ind w:firstLineChars="0"/>
        <w:rPr>
          <w:rFonts w:cs="Times New Roman"/>
          <w:bCs/>
          <w:sz w:val="20"/>
        </w:rPr>
      </w:pPr>
      <w:r w:rsidRPr="00C8022E">
        <w:rPr>
          <w:rFonts w:cs="Times New Roman"/>
          <w:bCs/>
          <w:sz w:val="20"/>
        </w:rPr>
        <w:t>Option 2: Dual-(multi-)frequencies</w:t>
      </w:r>
    </w:p>
    <w:p w14:paraId="378B615C" w14:textId="77777777" w:rsidR="00507B61" w:rsidRPr="00C8022E" w:rsidRDefault="00507B61" w:rsidP="003C1E81">
      <w:pPr>
        <w:pStyle w:val="maintext"/>
        <w:numPr>
          <w:ilvl w:val="0"/>
          <w:numId w:val="15"/>
        </w:numPr>
        <w:spacing w:after="120"/>
        <w:ind w:firstLineChars="0"/>
        <w:rPr>
          <w:rFonts w:cs="Times New Roman"/>
          <w:bCs/>
          <w:sz w:val="20"/>
        </w:rPr>
      </w:pPr>
      <w:r w:rsidRPr="00C8022E">
        <w:rPr>
          <w:rFonts w:cs="Times New Roman"/>
          <w:bCs/>
          <w:sz w:val="20"/>
        </w:rPr>
        <w:t>Option 3: OS-NMA</w:t>
      </w:r>
    </w:p>
    <w:p w14:paraId="7922DFE2" w14:textId="77777777" w:rsidR="00507B61" w:rsidRPr="00C8022E" w:rsidRDefault="00507B61" w:rsidP="003C1E81">
      <w:pPr>
        <w:pStyle w:val="maintext"/>
        <w:numPr>
          <w:ilvl w:val="0"/>
          <w:numId w:val="15"/>
        </w:numPr>
        <w:spacing w:after="120"/>
        <w:ind w:firstLineChars="0"/>
        <w:rPr>
          <w:rFonts w:cs="Times New Roman"/>
          <w:bCs/>
          <w:sz w:val="20"/>
        </w:rPr>
      </w:pPr>
      <w:r w:rsidRPr="00C8022E">
        <w:rPr>
          <w:rFonts w:cs="Times New Roman"/>
          <w:bCs/>
          <w:sz w:val="20"/>
        </w:rPr>
        <w:t>Option 4: UL time/frequency compensation via DL synchronization and signals</w:t>
      </w:r>
    </w:p>
    <w:p w14:paraId="49F3DCA8" w14:textId="77777777" w:rsidR="00507B61" w:rsidRPr="00C8022E" w:rsidRDefault="00507B61" w:rsidP="003C1E81">
      <w:pPr>
        <w:pStyle w:val="maintext"/>
        <w:numPr>
          <w:ilvl w:val="0"/>
          <w:numId w:val="15"/>
        </w:numPr>
        <w:spacing w:after="120"/>
        <w:ind w:firstLineChars="0"/>
        <w:rPr>
          <w:rFonts w:cs="Times New Roman"/>
          <w:bCs/>
          <w:sz w:val="20"/>
        </w:rPr>
      </w:pPr>
      <w:r w:rsidRPr="00C8022E">
        <w:rPr>
          <w:rFonts w:cs="Times New Roman"/>
          <w:bCs/>
          <w:sz w:val="20"/>
        </w:rPr>
        <w:t>Option 5: LPP-based approach (note: no enhancements on LPP itself)</w:t>
      </w:r>
    </w:p>
    <w:p w14:paraId="2B65071A" w14:textId="77777777" w:rsidR="00507B61" w:rsidRPr="00C8022E" w:rsidRDefault="00507B61" w:rsidP="003C1E81">
      <w:pPr>
        <w:pStyle w:val="maintext"/>
        <w:numPr>
          <w:ilvl w:val="0"/>
          <w:numId w:val="15"/>
        </w:numPr>
        <w:spacing w:after="120"/>
        <w:ind w:firstLineChars="0"/>
        <w:rPr>
          <w:rFonts w:cs="Times New Roman"/>
          <w:bCs/>
          <w:sz w:val="20"/>
        </w:rPr>
      </w:pPr>
      <w:r w:rsidRPr="00C8022E">
        <w:rPr>
          <w:rFonts w:cs="Times New Roman"/>
          <w:bCs/>
          <w:sz w:val="20"/>
        </w:rPr>
        <w:t>FFS, other options and/or a combination above</w:t>
      </w:r>
    </w:p>
    <w:p w14:paraId="5DCE43C4" w14:textId="77777777" w:rsidR="00507B61" w:rsidRPr="00C8022E" w:rsidRDefault="00507B61" w:rsidP="00507B61">
      <w:pPr>
        <w:rPr>
          <w:rFonts w:cs="Times New Roman"/>
          <w:bCs/>
          <w:szCs w:val="20"/>
          <w:lang w:val="en-GB"/>
        </w:rPr>
      </w:pPr>
      <w:r w:rsidRPr="00C8022E">
        <w:rPr>
          <w:rFonts w:cs="Times New Roman"/>
          <w:b/>
          <w:bCs/>
          <w:szCs w:val="20"/>
        </w:rPr>
        <w:t xml:space="preserve">Proposal </w:t>
      </w:r>
      <w:r w:rsidRPr="00C8022E">
        <w:rPr>
          <w:rFonts w:cs="Times New Roman"/>
          <w:b/>
          <w:bCs/>
          <w:noProof/>
          <w:szCs w:val="20"/>
        </w:rPr>
        <w:t>12</w:t>
      </w:r>
      <w:r w:rsidRPr="00C8022E">
        <w:rPr>
          <w:rFonts w:cs="Times New Roman"/>
          <w:b/>
          <w:bCs/>
          <w:szCs w:val="20"/>
        </w:rPr>
        <w:t>:</w:t>
      </w:r>
      <w:r w:rsidRPr="00C8022E">
        <w:rPr>
          <w:rFonts w:cs="Times New Roman"/>
          <w:bCs/>
          <w:szCs w:val="20"/>
        </w:rPr>
        <w:t xml:space="preserve"> RAN1 to study the following specification impacts for GNSS resilient operations:</w:t>
      </w:r>
    </w:p>
    <w:p w14:paraId="4D0A8F71" w14:textId="77777777" w:rsidR="00507B61" w:rsidRPr="00C8022E" w:rsidRDefault="00507B61" w:rsidP="003C1E81">
      <w:pPr>
        <w:pStyle w:val="maintext"/>
        <w:numPr>
          <w:ilvl w:val="0"/>
          <w:numId w:val="15"/>
        </w:numPr>
        <w:ind w:firstLineChars="0"/>
        <w:rPr>
          <w:rFonts w:cs="Times New Roman"/>
          <w:bCs/>
          <w:sz w:val="20"/>
        </w:rPr>
      </w:pPr>
      <w:r w:rsidRPr="00C8022E">
        <w:rPr>
          <w:rFonts w:cs="Times New Roman"/>
          <w:bCs/>
          <w:sz w:val="20"/>
        </w:rPr>
        <w:t>Option 1: (New) timer (like IoT-NTN, RAN2)</w:t>
      </w:r>
    </w:p>
    <w:p w14:paraId="292DC8B4" w14:textId="77777777" w:rsidR="00507B61" w:rsidRPr="00C8022E" w:rsidRDefault="00507B61" w:rsidP="003C1E81">
      <w:pPr>
        <w:pStyle w:val="maintext"/>
        <w:numPr>
          <w:ilvl w:val="0"/>
          <w:numId w:val="15"/>
        </w:numPr>
        <w:ind w:firstLineChars="0"/>
        <w:rPr>
          <w:rFonts w:cs="Times New Roman"/>
          <w:bCs/>
          <w:sz w:val="20"/>
        </w:rPr>
      </w:pPr>
      <w:r w:rsidRPr="00C8022E">
        <w:rPr>
          <w:rFonts w:cs="Times New Roman"/>
          <w:bCs/>
          <w:sz w:val="20"/>
        </w:rPr>
        <w:t>Option 2: Introduce new timestamp(s) in SIB19 and/or SIB9 (RAN2, RAN1)</w:t>
      </w:r>
    </w:p>
    <w:p w14:paraId="5C797562" w14:textId="77777777" w:rsidR="00507B61" w:rsidRPr="00C8022E" w:rsidRDefault="00507B61" w:rsidP="003C1E81">
      <w:pPr>
        <w:pStyle w:val="maintext"/>
        <w:numPr>
          <w:ilvl w:val="0"/>
          <w:numId w:val="15"/>
        </w:numPr>
        <w:ind w:firstLineChars="0"/>
        <w:rPr>
          <w:rFonts w:cs="Times New Roman"/>
          <w:bCs/>
          <w:sz w:val="20"/>
        </w:rPr>
      </w:pPr>
      <w:r w:rsidRPr="00C8022E">
        <w:rPr>
          <w:rFonts w:cs="Times New Roman"/>
          <w:bCs/>
          <w:sz w:val="20"/>
        </w:rPr>
        <w:t>Option 3: Reference location-based UL synchronization (RAN1, RAN2)</w:t>
      </w:r>
    </w:p>
    <w:p w14:paraId="3A992232" w14:textId="77777777" w:rsidR="00507B61" w:rsidRPr="00C8022E" w:rsidRDefault="00507B61" w:rsidP="003C1E81">
      <w:pPr>
        <w:pStyle w:val="maintext"/>
        <w:numPr>
          <w:ilvl w:val="0"/>
          <w:numId w:val="15"/>
        </w:numPr>
        <w:ind w:firstLineChars="0"/>
        <w:rPr>
          <w:rFonts w:cs="Times New Roman"/>
          <w:bCs/>
          <w:sz w:val="20"/>
        </w:rPr>
      </w:pPr>
      <w:r w:rsidRPr="00C8022E">
        <w:rPr>
          <w:rFonts w:cs="Times New Roman"/>
          <w:bCs/>
          <w:sz w:val="20"/>
        </w:rPr>
        <w:t>Option 4: GNSS quality status information (RAN1, RAN2)</w:t>
      </w:r>
    </w:p>
    <w:p w14:paraId="1FC199BB" w14:textId="77777777" w:rsidR="00507B61" w:rsidRPr="00C8022E" w:rsidRDefault="00507B61" w:rsidP="003C1E81">
      <w:pPr>
        <w:pStyle w:val="maintext"/>
        <w:numPr>
          <w:ilvl w:val="0"/>
          <w:numId w:val="15"/>
        </w:numPr>
        <w:ind w:firstLineChars="0"/>
        <w:rPr>
          <w:rFonts w:cs="Times New Roman"/>
          <w:bCs/>
          <w:sz w:val="20"/>
        </w:rPr>
      </w:pPr>
      <w:r w:rsidRPr="00C8022E">
        <w:rPr>
          <w:rFonts w:cs="Times New Roman"/>
          <w:bCs/>
          <w:sz w:val="20"/>
        </w:rPr>
        <w:t>Option 5: Requirement relaxation (RAN4)</w:t>
      </w:r>
    </w:p>
    <w:p w14:paraId="61334BEF" w14:textId="77777777" w:rsidR="00507B61" w:rsidRPr="00C8022E" w:rsidRDefault="00507B61" w:rsidP="003C1E81">
      <w:pPr>
        <w:pStyle w:val="maintext"/>
        <w:numPr>
          <w:ilvl w:val="0"/>
          <w:numId w:val="15"/>
        </w:numPr>
        <w:ind w:firstLineChars="0"/>
        <w:rPr>
          <w:rFonts w:cs="Times New Roman"/>
          <w:bCs/>
          <w:sz w:val="20"/>
        </w:rPr>
      </w:pPr>
      <w:r w:rsidRPr="00C8022E">
        <w:rPr>
          <w:rFonts w:cs="Times New Roman"/>
          <w:bCs/>
          <w:sz w:val="20"/>
        </w:rPr>
        <w:t>Option 6: Gradual timing adjustment (RAN4)</w:t>
      </w:r>
    </w:p>
    <w:p w14:paraId="07F50816" w14:textId="77777777" w:rsidR="00507B61" w:rsidRPr="00C8022E" w:rsidRDefault="00507B61" w:rsidP="003C1E81">
      <w:pPr>
        <w:pStyle w:val="maintext"/>
        <w:numPr>
          <w:ilvl w:val="0"/>
          <w:numId w:val="15"/>
        </w:numPr>
        <w:ind w:firstLineChars="0"/>
        <w:rPr>
          <w:rFonts w:cs="Times New Roman"/>
          <w:bCs/>
          <w:sz w:val="20"/>
        </w:rPr>
      </w:pPr>
      <w:r w:rsidRPr="00C8022E">
        <w:rPr>
          <w:rFonts w:cs="Times New Roman"/>
          <w:bCs/>
          <w:sz w:val="20"/>
        </w:rPr>
        <w:t>Option 7: Expansion of closed-loop compensation into frequency domain (RAN1, RAN2)</w:t>
      </w:r>
    </w:p>
    <w:p w14:paraId="5E43FBEC" w14:textId="77777777" w:rsidR="00507B61" w:rsidRPr="00C8022E" w:rsidRDefault="00507B61" w:rsidP="003C1E81">
      <w:pPr>
        <w:pStyle w:val="maintext"/>
        <w:numPr>
          <w:ilvl w:val="0"/>
          <w:numId w:val="15"/>
        </w:numPr>
        <w:ind w:firstLineChars="0"/>
        <w:rPr>
          <w:rFonts w:cs="Times New Roman"/>
          <w:bCs/>
          <w:sz w:val="20"/>
        </w:rPr>
      </w:pPr>
      <w:r w:rsidRPr="00C8022E">
        <w:rPr>
          <w:rFonts w:cs="Times New Roman"/>
          <w:bCs/>
          <w:sz w:val="20"/>
        </w:rPr>
        <w:t>Option 8: New procedures to detect and/or report GNSS availability (RAN1, RAN2)</w:t>
      </w:r>
    </w:p>
    <w:p w14:paraId="712474F5" w14:textId="77777777" w:rsidR="00507B61" w:rsidRPr="00C8022E" w:rsidRDefault="00507B61" w:rsidP="003C1E81">
      <w:pPr>
        <w:pStyle w:val="maintext"/>
        <w:numPr>
          <w:ilvl w:val="0"/>
          <w:numId w:val="15"/>
        </w:numPr>
        <w:spacing w:after="120"/>
        <w:ind w:firstLineChars="0"/>
        <w:rPr>
          <w:rFonts w:cs="Times New Roman"/>
          <w:bCs/>
          <w:sz w:val="20"/>
        </w:rPr>
      </w:pPr>
      <w:r w:rsidRPr="00C8022E">
        <w:rPr>
          <w:rFonts w:cs="Times New Roman"/>
          <w:bCs/>
          <w:sz w:val="20"/>
        </w:rPr>
        <w:t>Option 9: New procedures to request, configure, and/or indicate GNSS resilient operation(s) (RAN1, RAN2)</w:t>
      </w:r>
    </w:p>
    <w:p w14:paraId="1EA7CE3F" w14:textId="77777777" w:rsidR="00507B61" w:rsidRPr="00C8022E" w:rsidRDefault="00507B61" w:rsidP="003C1E81">
      <w:pPr>
        <w:pStyle w:val="maintext"/>
        <w:numPr>
          <w:ilvl w:val="0"/>
          <w:numId w:val="15"/>
        </w:numPr>
        <w:spacing w:after="120"/>
        <w:ind w:firstLineChars="0"/>
        <w:rPr>
          <w:rFonts w:cs="Times New Roman"/>
          <w:bCs/>
          <w:sz w:val="20"/>
        </w:rPr>
      </w:pPr>
      <w:r w:rsidRPr="00C8022E">
        <w:rPr>
          <w:rFonts w:cs="Times New Roman"/>
          <w:bCs/>
          <w:sz w:val="20"/>
        </w:rPr>
        <w:t>FFS, other options and/or a combination above</w:t>
      </w:r>
    </w:p>
    <w:p w14:paraId="4E6B8F89" w14:textId="4289133C" w:rsidR="00A3587A" w:rsidRPr="008A3840" w:rsidRDefault="008A3840" w:rsidP="008A3840">
      <w:pPr>
        <w:pStyle w:val="Titre2"/>
      </w:pPr>
      <w:r w:rsidRPr="008A3840">
        <w:t>SOURCE:</w:t>
      </w:r>
      <w:r w:rsidR="00490900" w:rsidRPr="008A3840">
        <w:t xml:space="preserve"> R1</w:t>
      </w:r>
      <w:r w:rsidR="00A3587A" w:rsidRPr="008A3840">
        <w:t>-2508984</w:t>
      </w:r>
      <w:r w:rsidR="00507B61" w:rsidRPr="008A3840">
        <w:t xml:space="preserve"> | TCL|</w:t>
      </w:r>
      <w:r w:rsidR="00955410" w:rsidRPr="008A3840">
        <w:t xml:space="preserve"> </w:t>
      </w:r>
      <w:r w:rsidR="00A3587A" w:rsidRPr="008A3840">
        <w:t xml:space="preserve">Discussion on the </w:t>
      </w:r>
      <w:r w:rsidR="00507B61" w:rsidRPr="008A3840">
        <w:t>GNSS resilient NR-NTN operation</w:t>
      </w:r>
    </w:p>
    <w:p w14:paraId="367DB547" w14:textId="77777777" w:rsidR="00E31B17" w:rsidRPr="00C8022E" w:rsidRDefault="00E31B17" w:rsidP="00E31B17">
      <w:pPr>
        <w:spacing w:beforeLines="50" w:afterLines="50" w:line="360" w:lineRule="auto"/>
        <w:jc w:val="both"/>
        <w:rPr>
          <w:rFonts w:eastAsia="DengXian"/>
          <w:bCs/>
          <w:szCs w:val="20"/>
        </w:rPr>
      </w:pPr>
      <w:r w:rsidRPr="00C8022E">
        <w:rPr>
          <w:rFonts w:eastAsia="DengXian"/>
          <w:b/>
          <w:bCs/>
          <w:szCs w:val="20"/>
        </w:rPr>
        <w:t>Observation 1</w:t>
      </w:r>
      <w:r w:rsidRPr="00C8022E">
        <w:rPr>
          <w:rFonts w:eastAsia="DengXian"/>
          <w:bCs/>
          <w:szCs w:val="20"/>
        </w:rPr>
        <w:t>: RAT-dependent positioning can be considered for NTN positioning.</w:t>
      </w:r>
    </w:p>
    <w:p w14:paraId="0FA03232" w14:textId="77777777" w:rsidR="00E31B17" w:rsidRPr="00C8022E" w:rsidRDefault="00E31B17" w:rsidP="00E31B17">
      <w:pPr>
        <w:spacing w:beforeLines="50" w:afterLines="50" w:line="360" w:lineRule="auto"/>
        <w:jc w:val="both"/>
        <w:rPr>
          <w:rFonts w:eastAsia="DengXian"/>
          <w:bCs/>
          <w:szCs w:val="20"/>
        </w:rPr>
      </w:pPr>
      <w:r w:rsidRPr="00C8022E">
        <w:rPr>
          <w:rFonts w:eastAsia="DengXian"/>
          <w:b/>
          <w:bCs/>
          <w:szCs w:val="20"/>
        </w:rPr>
        <w:t>Observation 2</w:t>
      </w:r>
      <w:r w:rsidRPr="00C8022E">
        <w:rPr>
          <w:rFonts w:eastAsia="DengXian"/>
          <w:bCs/>
          <w:szCs w:val="20"/>
        </w:rPr>
        <w:t xml:space="preserve">: Considering the positioning accuracy, Time-based positioning methods can be considered for </w:t>
      </w:r>
      <w:r w:rsidRPr="00C8022E">
        <w:rPr>
          <w:bCs/>
          <w:szCs w:val="20"/>
        </w:rPr>
        <w:t>UE-based positioning to access the network.</w:t>
      </w:r>
    </w:p>
    <w:p w14:paraId="0FB273FF" w14:textId="77777777" w:rsidR="00E31B17" w:rsidRPr="00C8022E" w:rsidRDefault="00E31B17" w:rsidP="00E31B17">
      <w:pPr>
        <w:spacing w:beforeLines="50" w:afterLines="50" w:line="360" w:lineRule="auto"/>
        <w:jc w:val="both"/>
        <w:rPr>
          <w:rFonts w:eastAsia="DengXian"/>
          <w:bCs/>
          <w:szCs w:val="20"/>
        </w:rPr>
      </w:pPr>
      <w:r w:rsidRPr="00C8022E">
        <w:rPr>
          <w:rFonts w:eastAsia="DengXian"/>
          <w:b/>
          <w:bCs/>
          <w:szCs w:val="20"/>
        </w:rPr>
        <w:t>Observation 3</w:t>
      </w:r>
      <w:r w:rsidRPr="00C8022E">
        <w:rPr>
          <w:rFonts w:eastAsia="DengXian"/>
          <w:bCs/>
          <w:szCs w:val="20"/>
        </w:rPr>
        <w:t xml:space="preserve">: If single-satellite positioning is adopted for </w:t>
      </w:r>
      <w:r w:rsidRPr="00C8022E">
        <w:rPr>
          <w:bCs/>
          <w:szCs w:val="20"/>
        </w:rPr>
        <w:t>UE-based positioning</w:t>
      </w:r>
      <w:r w:rsidRPr="00C8022E">
        <w:rPr>
          <w:rFonts w:eastAsia="DengXian"/>
          <w:bCs/>
          <w:szCs w:val="20"/>
        </w:rPr>
        <w:t>, the position accuracy and access latency should be considered</w:t>
      </w:r>
      <w:r w:rsidRPr="00C8022E">
        <w:rPr>
          <w:bCs/>
          <w:szCs w:val="20"/>
        </w:rPr>
        <w:t>.</w:t>
      </w:r>
    </w:p>
    <w:p w14:paraId="4C18AA38" w14:textId="77777777" w:rsidR="00E31B17" w:rsidRPr="00C8022E" w:rsidRDefault="00E31B17" w:rsidP="00E31B17">
      <w:pPr>
        <w:spacing w:beforeLines="50" w:afterLines="50" w:line="360" w:lineRule="auto"/>
        <w:jc w:val="both"/>
        <w:rPr>
          <w:bCs/>
          <w:szCs w:val="20"/>
        </w:rPr>
      </w:pPr>
      <w:r w:rsidRPr="00C8022E">
        <w:rPr>
          <w:b/>
          <w:bCs/>
          <w:szCs w:val="20"/>
        </w:rPr>
        <w:t>Observation 4:</w:t>
      </w:r>
      <w:r w:rsidRPr="00C8022E">
        <w:rPr>
          <w:bCs/>
          <w:szCs w:val="20"/>
        </w:rPr>
        <w:t xml:space="preserve"> If the closed-loop control can be enhanced, UE cannot distinguish whether the indication applies to a UE without GNSS or a GNSS-capable UE.</w:t>
      </w:r>
    </w:p>
    <w:p w14:paraId="6947031A" w14:textId="77777777" w:rsidR="00E31B17" w:rsidRPr="00C8022E" w:rsidRDefault="00E31B17" w:rsidP="00E31B17">
      <w:pPr>
        <w:spacing w:beforeLines="50" w:afterLines="50" w:line="360" w:lineRule="auto"/>
        <w:jc w:val="both"/>
        <w:rPr>
          <w:bCs/>
          <w:szCs w:val="20"/>
        </w:rPr>
      </w:pPr>
      <w:r w:rsidRPr="00C8022E">
        <w:rPr>
          <w:b/>
          <w:bCs/>
          <w:szCs w:val="20"/>
        </w:rPr>
        <w:t>Observation 5:</w:t>
      </w:r>
      <w:r w:rsidRPr="00C8022E">
        <w:rPr>
          <w:bCs/>
          <w:szCs w:val="20"/>
        </w:rPr>
        <w:t xml:space="preserve"> For the validity duration of GNSS-based UE location, the reference time of the validity duration should be clarified.</w:t>
      </w:r>
    </w:p>
    <w:p w14:paraId="644EF7B3" w14:textId="77777777" w:rsidR="00E31B17" w:rsidRPr="00C8022E" w:rsidRDefault="00E31B17" w:rsidP="00E31B17">
      <w:pPr>
        <w:spacing w:beforeLines="50" w:afterLines="50" w:line="360" w:lineRule="auto"/>
        <w:jc w:val="both"/>
        <w:rPr>
          <w:bCs/>
          <w:szCs w:val="20"/>
        </w:rPr>
      </w:pPr>
      <w:r w:rsidRPr="00C8022E">
        <w:rPr>
          <w:b/>
          <w:bCs/>
          <w:szCs w:val="20"/>
        </w:rPr>
        <w:t>Observation 6:</w:t>
      </w:r>
      <w:r w:rsidRPr="00C8022E">
        <w:rPr>
          <w:bCs/>
          <w:szCs w:val="20"/>
        </w:rPr>
        <w:t xml:space="preserve"> The signalling overhead of TA or FO will increase significantly in connected mode.</w:t>
      </w:r>
    </w:p>
    <w:p w14:paraId="44818683" w14:textId="77777777" w:rsidR="00E31B17" w:rsidRPr="00C8022E" w:rsidRDefault="00E31B17" w:rsidP="00E31B17">
      <w:pPr>
        <w:spacing w:beforeLines="50" w:afterLines="50" w:line="360" w:lineRule="auto"/>
        <w:jc w:val="both"/>
        <w:rPr>
          <w:rFonts w:eastAsia="DengXian"/>
          <w:bCs/>
          <w:szCs w:val="20"/>
        </w:rPr>
      </w:pPr>
      <w:r w:rsidRPr="00C8022E">
        <w:rPr>
          <w:rFonts w:eastAsia="DengXian"/>
          <w:b/>
          <w:bCs/>
          <w:szCs w:val="20"/>
        </w:rPr>
        <w:t>Proposal 1:</w:t>
      </w:r>
      <w:r w:rsidRPr="00C8022E">
        <w:rPr>
          <w:rFonts w:eastAsia="DengXian"/>
          <w:bCs/>
          <w:szCs w:val="20"/>
        </w:rPr>
        <w:t xml:space="preserve"> For multiple-satellite positioning, each satellite can be considered as a TRP.</w:t>
      </w:r>
    </w:p>
    <w:p w14:paraId="38122C6D" w14:textId="77777777" w:rsidR="00E31B17" w:rsidRPr="00C8022E" w:rsidRDefault="00E31B17" w:rsidP="00E31B17">
      <w:pPr>
        <w:spacing w:beforeLines="50" w:afterLines="50" w:line="360" w:lineRule="auto"/>
        <w:jc w:val="both"/>
        <w:rPr>
          <w:rFonts w:eastAsia="DengXian"/>
          <w:bCs/>
          <w:szCs w:val="20"/>
        </w:rPr>
      </w:pPr>
      <w:r w:rsidRPr="00C8022E">
        <w:rPr>
          <w:rFonts w:eastAsia="DengXian"/>
          <w:b/>
          <w:bCs/>
          <w:szCs w:val="20"/>
        </w:rPr>
        <w:t>Proposal 2</w:t>
      </w:r>
      <w:r w:rsidRPr="00C8022E">
        <w:rPr>
          <w:rFonts w:eastAsia="DengXian"/>
          <w:bCs/>
          <w:szCs w:val="20"/>
        </w:rPr>
        <w:t>: For multiple-satellite positioning, the number of satellites for positioning should be decided.</w:t>
      </w:r>
    </w:p>
    <w:p w14:paraId="2C3F2D76" w14:textId="77777777" w:rsidR="00E31B17" w:rsidRPr="00C8022E" w:rsidRDefault="00E31B17" w:rsidP="00E31B17">
      <w:pPr>
        <w:spacing w:beforeLines="50" w:afterLines="50" w:line="360" w:lineRule="auto"/>
        <w:jc w:val="both"/>
        <w:rPr>
          <w:rFonts w:eastAsia="DengXian"/>
          <w:bCs/>
          <w:szCs w:val="20"/>
        </w:rPr>
      </w:pPr>
      <w:r w:rsidRPr="00C8022E">
        <w:rPr>
          <w:rFonts w:eastAsia="DengXian"/>
          <w:b/>
          <w:bCs/>
          <w:szCs w:val="20"/>
        </w:rPr>
        <w:t>Proposal 3:</w:t>
      </w:r>
      <w:r w:rsidRPr="00C8022E">
        <w:rPr>
          <w:rFonts w:eastAsia="DengXian"/>
          <w:bCs/>
          <w:szCs w:val="20"/>
        </w:rPr>
        <w:t xml:space="preserve"> The enhancement of the closed-loop time control can be studied, for example, TAC in RAR can indicate a negative value.</w:t>
      </w:r>
    </w:p>
    <w:p w14:paraId="0EBFD5DF" w14:textId="77777777" w:rsidR="00E31B17" w:rsidRPr="00C8022E" w:rsidRDefault="00E31B17" w:rsidP="00E31B17">
      <w:pPr>
        <w:spacing w:beforeLines="50" w:afterLines="50" w:line="360" w:lineRule="auto"/>
        <w:jc w:val="both"/>
        <w:rPr>
          <w:rFonts w:eastAsia="DengXian"/>
          <w:bCs/>
          <w:szCs w:val="20"/>
        </w:rPr>
      </w:pPr>
      <w:r w:rsidRPr="00C8022E">
        <w:rPr>
          <w:rFonts w:eastAsia="DengXian"/>
          <w:b/>
          <w:bCs/>
          <w:szCs w:val="20"/>
        </w:rPr>
        <w:t>Proposal 4:</w:t>
      </w:r>
      <w:r w:rsidRPr="00C8022E">
        <w:rPr>
          <w:rFonts w:eastAsia="DengXian"/>
          <w:bCs/>
          <w:szCs w:val="20"/>
        </w:rPr>
        <w:t xml:space="preserve"> Frequency closed-loop adjustment can be considered for GNSS-resilient NR-NTN.</w:t>
      </w:r>
    </w:p>
    <w:p w14:paraId="707C82DB" w14:textId="77777777" w:rsidR="00E31B17" w:rsidRPr="00C8022E" w:rsidRDefault="00E31B17" w:rsidP="00E31B17">
      <w:pPr>
        <w:spacing w:beforeLines="50" w:afterLines="50" w:line="360" w:lineRule="auto"/>
        <w:jc w:val="both"/>
        <w:rPr>
          <w:bCs/>
          <w:szCs w:val="20"/>
        </w:rPr>
      </w:pPr>
      <w:r w:rsidRPr="00C8022E">
        <w:rPr>
          <w:b/>
          <w:bCs/>
          <w:szCs w:val="20"/>
        </w:rPr>
        <w:t>Proposal 5:</w:t>
      </w:r>
      <w:r w:rsidRPr="00C8022E">
        <w:rPr>
          <w:bCs/>
          <w:szCs w:val="20"/>
        </w:rPr>
        <w:t xml:space="preserve"> The remaining validity duration report for GNSS should be supported for both random access or connected mode. </w:t>
      </w:r>
    </w:p>
    <w:p w14:paraId="73B50A42" w14:textId="77777777" w:rsidR="00E31B17" w:rsidRPr="00C8022E" w:rsidRDefault="00E31B17" w:rsidP="00E31B17">
      <w:pPr>
        <w:spacing w:beforeLines="50" w:afterLines="50" w:line="360" w:lineRule="auto"/>
        <w:jc w:val="both"/>
        <w:rPr>
          <w:bCs/>
          <w:szCs w:val="20"/>
        </w:rPr>
      </w:pPr>
      <w:r w:rsidRPr="00C8022E">
        <w:rPr>
          <w:b/>
          <w:bCs/>
          <w:szCs w:val="20"/>
        </w:rPr>
        <w:t>Proposal 6:</w:t>
      </w:r>
      <w:r w:rsidRPr="00C8022E">
        <w:rPr>
          <w:bCs/>
          <w:szCs w:val="20"/>
        </w:rPr>
        <w:t xml:space="preserve"> The enhancement of GNSS operation for IoT-NTN in Rel-18 can be considered whether it can be adopted for NR-NTN.</w:t>
      </w:r>
    </w:p>
    <w:p w14:paraId="03578C2D" w14:textId="77777777" w:rsidR="00E31B17" w:rsidRPr="00C8022E" w:rsidRDefault="00E31B17" w:rsidP="00E31B17">
      <w:pPr>
        <w:spacing w:beforeLines="50" w:afterLines="50" w:line="360" w:lineRule="auto"/>
        <w:jc w:val="both"/>
        <w:rPr>
          <w:bCs/>
          <w:szCs w:val="20"/>
        </w:rPr>
      </w:pPr>
      <w:r w:rsidRPr="00C8022E">
        <w:rPr>
          <w:b/>
          <w:bCs/>
          <w:szCs w:val="20"/>
        </w:rPr>
        <w:t>Proposal 7</w:t>
      </w:r>
      <w:r w:rsidRPr="00C8022E">
        <w:rPr>
          <w:bCs/>
          <w:szCs w:val="20"/>
        </w:rPr>
        <w:t>: The state of GNSS can be reported implicitly via the PRACH resources, such as RO or preamble during random access.</w:t>
      </w:r>
    </w:p>
    <w:p w14:paraId="50A95A1C" w14:textId="77777777" w:rsidR="00E31B17" w:rsidRPr="00C8022E" w:rsidRDefault="00E31B17" w:rsidP="00E31B17">
      <w:pPr>
        <w:spacing w:beforeLines="50" w:afterLines="50" w:line="360" w:lineRule="auto"/>
        <w:jc w:val="both"/>
        <w:rPr>
          <w:bCs/>
          <w:szCs w:val="20"/>
        </w:rPr>
      </w:pPr>
      <w:r w:rsidRPr="00C8022E">
        <w:rPr>
          <w:b/>
          <w:bCs/>
          <w:szCs w:val="20"/>
        </w:rPr>
        <w:t>Proposal 8:</w:t>
      </w:r>
      <w:r w:rsidRPr="00C8022E">
        <w:rPr>
          <w:bCs/>
          <w:szCs w:val="20"/>
        </w:rPr>
        <w:t xml:space="preserve"> In Rel-20 NTN, TA drift information can be considered to indicate.</w:t>
      </w:r>
    </w:p>
    <w:p w14:paraId="36C247BD" w14:textId="4D2F6A30" w:rsidR="00507B61" w:rsidRPr="008A3840" w:rsidRDefault="00E31B17" w:rsidP="008A3840">
      <w:pPr>
        <w:spacing w:beforeLines="50" w:afterLines="50" w:line="360" w:lineRule="auto"/>
        <w:jc w:val="both"/>
        <w:rPr>
          <w:b/>
          <w:szCs w:val="20"/>
        </w:rPr>
      </w:pPr>
      <w:r w:rsidRPr="00C8022E">
        <w:rPr>
          <w:b/>
          <w:szCs w:val="20"/>
        </w:rPr>
        <w:t>Proposal 9</w:t>
      </w:r>
      <w:r w:rsidRPr="00C8022E">
        <w:rPr>
          <w:szCs w:val="20"/>
        </w:rPr>
        <w:t>: Based on the complexity of implementation and impact on the specification, we prefer solution 2D and solution 1D as a high priority.</w:t>
      </w:r>
    </w:p>
    <w:p w14:paraId="0F6E5583" w14:textId="1EBF7479" w:rsidR="00A3587A" w:rsidRPr="008A3840" w:rsidRDefault="008A3840" w:rsidP="008A3840">
      <w:pPr>
        <w:pStyle w:val="Titre2"/>
      </w:pPr>
      <w:r w:rsidRPr="008A3840">
        <w:t>SOURCE:</w:t>
      </w:r>
      <w:r w:rsidR="00490900" w:rsidRPr="008A3840">
        <w:t xml:space="preserve"> R1</w:t>
      </w:r>
      <w:r w:rsidR="00A3587A" w:rsidRPr="008A3840">
        <w:t>-2508992</w:t>
      </w:r>
      <w:r w:rsidR="00330F56" w:rsidRPr="008A3840">
        <w:t xml:space="preserve"> | HONOR |</w:t>
      </w:r>
      <w:r w:rsidR="00A3587A" w:rsidRPr="008A3840">
        <w:t>Discussion on NR-NTN GNSS resilience</w:t>
      </w:r>
      <w:r w:rsidR="00A3587A" w:rsidRPr="008A3840">
        <w:tab/>
      </w:r>
    </w:p>
    <w:p w14:paraId="31FA03B1" w14:textId="77777777" w:rsidR="00083080" w:rsidRPr="00C8022E" w:rsidRDefault="00083080" w:rsidP="00083080">
      <w:pPr>
        <w:rPr>
          <w:szCs w:val="20"/>
          <w:lang w:val="en-GB" w:eastAsia="zh-CN"/>
        </w:rPr>
      </w:pPr>
      <w:r w:rsidRPr="00C8022E">
        <w:rPr>
          <w:rFonts w:hint="eastAsia"/>
          <w:b/>
          <w:szCs w:val="20"/>
          <w:lang w:val="en-GB" w:eastAsia="zh-CN"/>
        </w:rPr>
        <w:t>P</w:t>
      </w:r>
      <w:r w:rsidRPr="00C8022E">
        <w:rPr>
          <w:b/>
          <w:szCs w:val="20"/>
          <w:lang w:val="en-GB" w:eastAsia="zh-CN"/>
        </w:rPr>
        <w:t>roposal 1</w:t>
      </w:r>
      <w:r w:rsidRPr="00C8022E">
        <w:rPr>
          <w:szCs w:val="20"/>
          <w:lang w:val="en-GB" w:eastAsia="zh-CN"/>
        </w:rPr>
        <w:t>: RAN1 to define the GNSS accuracy and evaluate the threshold T at which the degraded GNSS accuracy exceeds network’s acceptable limits under different scenarios.</w:t>
      </w:r>
    </w:p>
    <w:p w14:paraId="5F6C6A1A" w14:textId="77777777" w:rsidR="00083080" w:rsidRPr="00C8022E" w:rsidRDefault="00083080" w:rsidP="00083080">
      <w:pPr>
        <w:rPr>
          <w:szCs w:val="20"/>
          <w:lang w:val="en-GB" w:eastAsia="zh-CN"/>
        </w:rPr>
      </w:pPr>
      <w:r w:rsidRPr="00C8022E">
        <w:rPr>
          <w:rFonts w:hint="eastAsia"/>
          <w:b/>
          <w:szCs w:val="20"/>
          <w:lang w:val="en-GB" w:eastAsia="zh-CN"/>
        </w:rPr>
        <w:t>P</w:t>
      </w:r>
      <w:r w:rsidRPr="00C8022E">
        <w:rPr>
          <w:b/>
          <w:szCs w:val="20"/>
          <w:lang w:val="en-GB" w:eastAsia="zh-CN"/>
        </w:rPr>
        <w:t>roposal 2:</w:t>
      </w:r>
      <w:r w:rsidRPr="00C8022E">
        <w:rPr>
          <w:szCs w:val="20"/>
          <w:lang w:val="en-GB" w:eastAsia="zh-CN"/>
        </w:rPr>
        <w:t xml:space="preserve"> The GNSS based UE location validity duration can be equal to T</w:t>
      </w:r>
      <w:r w:rsidRPr="00C8022E">
        <w:rPr>
          <w:rFonts w:hint="eastAsia"/>
          <w:szCs w:val="20"/>
          <w:lang w:val="en-GB" w:eastAsia="zh-CN"/>
        </w:rPr>
        <w:t>.</w:t>
      </w:r>
      <w:r w:rsidRPr="00C8022E">
        <w:rPr>
          <w:szCs w:val="20"/>
          <w:lang w:val="en-GB" w:eastAsia="zh-CN"/>
        </w:rPr>
        <w:t xml:space="preserve"> The extended validity duration can be determined based on the network indication.</w:t>
      </w:r>
    </w:p>
    <w:p w14:paraId="5D2F4840" w14:textId="77777777" w:rsidR="00083080" w:rsidRPr="00C8022E" w:rsidRDefault="00083080" w:rsidP="00083080">
      <w:pPr>
        <w:rPr>
          <w:szCs w:val="20"/>
        </w:rPr>
      </w:pPr>
      <w:r w:rsidRPr="00C8022E">
        <w:rPr>
          <w:rFonts w:hint="eastAsia"/>
          <w:b/>
          <w:szCs w:val="20"/>
        </w:rPr>
        <w:t>P</w:t>
      </w:r>
      <w:r w:rsidRPr="00C8022E">
        <w:rPr>
          <w:b/>
          <w:szCs w:val="20"/>
        </w:rPr>
        <w:t>roposal 3</w:t>
      </w:r>
      <w:r w:rsidRPr="00C8022E">
        <w:rPr>
          <w:szCs w:val="20"/>
        </w:rPr>
        <w:t>: Support solution 2E i.e., service link time/frequency pre-compensation based on the last acquired GNSS position if it is valid.</w:t>
      </w:r>
    </w:p>
    <w:p w14:paraId="79F3B329" w14:textId="77777777" w:rsidR="00083080" w:rsidRPr="00C8022E" w:rsidRDefault="00083080" w:rsidP="00083080">
      <w:pPr>
        <w:rPr>
          <w:szCs w:val="20"/>
        </w:rPr>
      </w:pPr>
      <w:r w:rsidRPr="00C8022E">
        <w:rPr>
          <w:rFonts w:hint="eastAsia"/>
          <w:b/>
          <w:szCs w:val="20"/>
        </w:rPr>
        <w:t>Proposal</w:t>
      </w:r>
      <w:r w:rsidRPr="00C8022E">
        <w:rPr>
          <w:b/>
          <w:szCs w:val="20"/>
        </w:rPr>
        <w:t xml:space="preserve"> 4</w:t>
      </w:r>
      <w:r w:rsidRPr="00C8022E">
        <w:rPr>
          <w:szCs w:val="20"/>
        </w:rPr>
        <w:t>: For scenario 1, and for scenario 2 when the latest GNSS based UE location is invalid during initial access, support solution 2D, namely UE side time/frequency pre-compensation based on reference location.</w:t>
      </w:r>
    </w:p>
    <w:p w14:paraId="152D2C06" w14:textId="77777777" w:rsidR="00083080" w:rsidRPr="00C8022E" w:rsidRDefault="00083080" w:rsidP="00083080">
      <w:pPr>
        <w:rPr>
          <w:szCs w:val="20"/>
          <w:lang w:eastAsia="zh-CN"/>
        </w:rPr>
      </w:pPr>
      <w:r w:rsidRPr="00C8022E">
        <w:rPr>
          <w:rFonts w:hint="eastAsia"/>
          <w:b/>
          <w:szCs w:val="20"/>
          <w:lang w:eastAsia="zh-CN"/>
        </w:rPr>
        <w:t>Proposal</w:t>
      </w:r>
      <w:r w:rsidRPr="00C8022E">
        <w:rPr>
          <w:b/>
          <w:szCs w:val="20"/>
          <w:lang w:eastAsia="zh-CN"/>
        </w:rPr>
        <w:t xml:space="preserve"> 5:</w:t>
      </w:r>
      <w:r w:rsidRPr="00C8022E">
        <w:rPr>
          <w:szCs w:val="20"/>
          <w:lang w:eastAsia="zh-CN"/>
        </w:rPr>
        <w:t xml:space="preserve"> Support solution 1D, i.e., signalling enhancements for Msg2 including enhanced TAC and frequency corrections</w:t>
      </w:r>
      <w:r w:rsidRPr="00C8022E">
        <w:rPr>
          <w:rFonts w:hint="eastAsia"/>
          <w:szCs w:val="20"/>
          <w:lang w:eastAsia="zh-CN"/>
        </w:rPr>
        <w:t xml:space="preserve"> in</w:t>
      </w:r>
      <w:r w:rsidRPr="00C8022E">
        <w:rPr>
          <w:szCs w:val="20"/>
          <w:lang w:eastAsia="zh-CN"/>
        </w:rPr>
        <w:t xml:space="preserve"> RAR.</w:t>
      </w:r>
    </w:p>
    <w:p w14:paraId="00FEAD0A" w14:textId="77777777" w:rsidR="00083080" w:rsidRPr="00C8022E" w:rsidRDefault="00083080" w:rsidP="00083080">
      <w:pPr>
        <w:rPr>
          <w:szCs w:val="20"/>
        </w:rPr>
      </w:pPr>
      <w:r w:rsidRPr="00C8022E">
        <w:rPr>
          <w:b/>
          <w:szCs w:val="20"/>
        </w:rPr>
        <w:t>Proposal 6:</w:t>
      </w:r>
      <w:r w:rsidRPr="00C8022E">
        <w:rPr>
          <w:szCs w:val="20"/>
        </w:rPr>
        <w:t xml:space="preserve"> RAN1 to study coexistence strategies between GNSS-dependent and GNSS-unavailable UEs, including configuring separate PRACH resources during initial access for UEs with and without valid GNSS-based location.</w:t>
      </w:r>
    </w:p>
    <w:p w14:paraId="4540F75A" w14:textId="77777777" w:rsidR="00083080" w:rsidRPr="00C8022E" w:rsidRDefault="00083080" w:rsidP="00083080">
      <w:pPr>
        <w:rPr>
          <w:bCs/>
          <w:szCs w:val="20"/>
          <w:lang w:eastAsia="zh-CN"/>
        </w:rPr>
      </w:pPr>
      <w:r w:rsidRPr="00C8022E">
        <w:rPr>
          <w:rFonts w:hint="eastAsia"/>
          <w:b/>
          <w:bCs/>
          <w:szCs w:val="20"/>
          <w:lang w:eastAsia="zh-CN"/>
        </w:rPr>
        <w:t>P</w:t>
      </w:r>
      <w:r w:rsidRPr="00C8022E">
        <w:rPr>
          <w:b/>
          <w:bCs/>
          <w:szCs w:val="20"/>
          <w:lang w:eastAsia="zh-CN"/>
        </w:rPr>
        <w:t>roposal 7</w:t>
      </w:r>
      <w:r w:rsidRPr="00C8022E">
        <w:rPr>
          <w:bCs/>
          <w:szCs w:val="20"/>
          <w:lang w:eastAsia="zh-CN"/>
        </w:rPr>
        <w:t>: For scenario 1, and for scenario 2 when the latest GNSS based UE location is invalid during RRC connected mode, support UE side time pre-compensation based on reference location.</w:t>
      </w:r>
    </w:p>
    <w:p w14:paraId="685E23AA" w14:textId="77777777" w:rsidR="00083080" w:rsidRPr="00C8022E" w:rsidRDefault="00083080" w:rsidP="00083080">
      <w:pPr>
        <w:rPr>
          <w:bCs/>
          <w:szCs w:val="20"/>
          <w:lang w:eastAsia="zh-CN"/>
        </w:rPr>
      </w:pPr>
      <w:r w:rsidRPr="00C8022E">
        <w:rPr>
          <w:b/>
          <w:bCs/>
          <w:szCs w:val="20"/>
          <w:lang w:eastAsia="zh-CN"/>
        </w:rPr>
        <w:t>Proposal 8</w:t>
      </w:r>
      <w:r w:rsidRPr="00C8022E">
        <w:rPr>
          <w:bCs/>
          <w:szCs w:val="20"/>
          <w:lang w:eastAsia="zh-CN"/>
        </w:rPr>
        <w:t>: RAN1 to study the enhancement in closed-loop timing adjustment on the basis of reference location during RRC connected mode.</w:t>
      </w:r>
    </w:p>
    <w:p w14:paraId="7E8B329B" w14:textId="77777777" w:rsidR="00083080" w:rsidRPr="00C8022E" w:rsidRDefault="00083080" w:rsidP="00083080">
      <w:pPr>
        <w:rPr>
          <w:bCs/>
          <w:szCs w:val="20"/>
          <w:lang w:eastAsia="zh-CN"/>
        </w:rPr>
      </w:pPr>
      <w:r w:rsidRPr="00C8022E">
        <w:rPr>
          <w:rFonts w:hint="eastAsia"/>
          <w:b/>
          <w:bCs/>
          <w:szCs w:val="20"/>
          <w:lang w:eastAsia="zh-CN"/>
        </w:rPr>
        <w:t>Proposal</w:t>
      </w:r>
      <w:r w:rsidRPr="00C8022E">
        <w:rPr>
          <w:b/>
          <w:bCs/>
          <w:szCs w:val="20"/>
          <w:lang w:eastAsia="zh-CN"/>
        </w:rPr>
        <w:t xml:space="preserve"> 9:</w:t>
      </w:r>
      <w:r w:rsidRPr="00C8022E">
        <w:rPr>
          <w:bCs/>
          <w:szCs w:val="20"/>
          <w:lang w:eastAsia="zh-CN"/>
        </w:rPr>
        <w:t xml:space="preserve"> RAN1 to study the following enhancements for frequency compensation during RRC connected mode:</w:t>
      </w:r>
    </w:p>
    <w:p w14:paraId="3D215C32" w14:textId="77777777" w:rsidR="00083080" w:rsidRPr="00C8022E" w:rsidRDefault="00083080" w:rsidP="003C1E81">
      <w:pPr>
        <w:pStyle w:val="Paragraphedeliste"/>
        <w:numPr>
          <w:ilvl w:val="0"/>
          <w:numId w:val="12"/>
        </w:numPr>
        <w:overflowPunct w:val="0"/>
        <w:autoSpaceDE w:val="0"/>
        <w:autoSpaceDN w:val="0"/>
        <w:adjustRightInd w:val="0"/>
        <w:spacing w:after="180" w:line="276" w:lineRule="auto"/>
        <w:rPr>
          <w:rFonts w:eastAsia="SimSun" w:cs="Times New Roman"/>
          <w:szCs w:val="20"/>
          <w:lang w:eastAsia="zh-CN"/>
        </w:rPr>
      </w:pPr>
      <w:r w:rsidRPr="00C8022E">
        <w:rPr>
          <w:rFonts w:eastAsia="SimSun" w:cs="Times New Roman"/>
          <w:szCs w:val="20"/>
          <w:lang w:eastAsia="zh-CN"/>
        </w:rPr>
        <w:t>For open-loop frequency control, the UE compensates the frequency based on the measurement of the downlink reference signal.</w:t>
      </w:r>
    </w:p>
    <w:p w14:paraId="43DAB59E" w14:textId="77777777" w:rsidR="00083080" w:rsidRPr="00C8022E" w:rsidRDefault="00083080" w:rsidP="003C1E81">
      <w:pPr>
        <w:pStyle w:val="Paragraphedeliste"/>
        <w:numPr>
          <w:ilvl w:val="0"/>
          <w:numId w:val="12"/>
        </w:numPr>
        <w:overflowPunct w:val="0"/>
        <w:autoSpaceDE w:val="0"/>
        <w:autoSpaceDN w:val="0"/>
        <w:adjustRightInd w:val="0"/>
        <w:spacing w:after="180" w:line="276" w:lineRule="auto"/>
        <w:rPr>
          <w:rFonts w:eastAsia="SimSun" w:cs="Times New Roman"/>
          <w:szCs w:val="20"/>
          <w:lang w:eastAsia="zh-CN"/>
        </w:rPr>
      </w:pPr>
      <w:r w:rsidRPr="00C8022E">
        <w:rPr>
          <w:rFonts w:eastAsia="SimSun" w:cs="Times New Roman" w:hint="eastAsia"/>
          <w:szCs w:val="20"/>
          <w:lang w:eastAsia="zh-CN"/>
        </w:rPr>
        <w:t>F</w:t>
      </w:r>
      <w:r w:rsidRPr="00C8022E">
        <w:rPr>
          <w:rFonts w:eastAsia="SimSun" w:cs="Times New Roman"/>
          <w:szCs w:val="20"/>
          <w:lang w:eastAsia="zh-CN"/>
        </w:rPr>
        <w:t>or close-loop frequency control, the NW indicates frequency corrections to the UE.</w:t>
      </w:r>
      <w:r w:rsidRPr="00C8022E">
        <w:rPr>
          <w:szCs w:val="20"/>
          <w:lang w:eastAsia="zh-CN"/>
        </w:rPr>
        <w:tab/>
      </w:r>
    </w:p>
    <w:p w14:paraId="387644DE" w14:textId="77777777" w:rsidR="00083080" w:rsidRPr="00C8022E" w:rsidRDefault="00083080" w:rsidP="00083080">
      <w:pPr>
        <w:rPr>
          <w:szCs w:val="20"/>
          <w:lang w:eastAsia="zh-CN"/>
        </w:rPr>
      </w:pPr>
      <w:r w:rsidRPr="00C8022E">
        <w:rPr>
          <w:b/>
          <w:szCs w:val="20"/>
          <w:lang w:eastAsia="zh-CN"/>
        </w:rPr>
        <w:t>Proposal 10</w:t>
      </w:r>
      <w:r w:rsidRPr="00C8022E">
        <w:rPr>
          <w:szCs w:val="20"/>
          <w:lang w:eastAsia="zh-CN"/>
        </w:rPr>
        <w:t>: RAN1 to investigate closed-loop indication methods for drift in TA and frequency of the service link during RRC connected mode.</w:t>
      </w:r>
    </w:p>
    <w:p w14:paraId="2C3CC3A7" w14:textId="77777777" w:rsidR="00083080" w:rsidRPr="00C8022E" w:rsidRDefault="00083080" w:rsidP="00083080">
      <w:pPr>
        <w:rPr>
          <w:szCs w:val="20"/>
          <w:lang w:val="en-GB"/>
        </w:rPr>
      </w:pPr>
      <w:r w:rsidRPr="00C8022E">
        <w:rPr>
          <w:rFonts w:hint="eastAsia"/>
          <w:b/>
          <w:szCs w:val="20"/>
          <w:lang w:val="en-GB" w:eastAsia="zh-CN"/>
        </w:rPr>
        <w:t>P</w:t>
      </w:r>
      <w:r w:rsidRPr="00C8022E">
        <w:rPr>
          <w:b/>
          <w:szCs w:val="20"/>
          <w:lang w:val="en-GB" w:eastAsia="zh-CN"/>
        </w:rPr>
        <w:t>roposal 11</w:t>
      </w:r>
      <w:r w:rsidRPr="00C8022E">
        <w:rPr>
          <w:szCs w:val="20"/>
          <w:lang w:val="en-GB" w:eastAsia="zh-CN"/>
        </w:rPr>
        <w:t>: RAN1 to study signalling solutions to enable the network to be aware of the UE’s GNSS status, e.g., the UE may need to report its GNSS status when the latest GNSS based UE location accuracy has degraded or become invalid.</w:t>
      </w:r>
    </w:p>
    <w:p w14:paraId="53DE334B" w14:textId="77777777" w:rsidR="00330F56" w:rsidRPr="00C8022E" w:rsidRDefault="00330F56" w:rsidP="00330F56">
      <w:pPr>
        <w:rPr>
          <w:lang w:val="en-GB"/>
        </w:rPr>
      </w:pPr>
    </w:p>
    <w:p w14:paraId="16D334CB" w14:textId="142C6EBF" w:rsidR="00A3587A" w:rsidRPr="00C8022E" w:rsidRDefault="008A3840" w:rsidP="006E16F9">
      <w:pPr>
        <w:pStyle w:val="Titre2"/>
        <w:rPr>
          <w:color w:val="auto"/>
        </w:rPr>
      </w:pPr>
      <w:r w:rsidRPr="008A3840">
        <w:t>SOURCE</w:t>
      </w:r>
      <w:r w:rsidR="00490900" w:rsidRPr="008A3840">
        <w:t>: R1</w:t>
      </w:r>
      <w:r w:rsidR="00A3587A" w:rsidRPr="008A3840">
        <w:t>-2509007</w:t>
      </w:r>
      <w:r w:rsidR="00083080" w:rsidRPr="008A3840">
        <w:t xml:space="preserve"> | Nokia |</w:t>
      </w:r>
      <w:r w:rsidR="00A3587A" w:rsidRPr="008A3840">
        <w:t>Discussion on GNSS resilient operation for NR over NTN</w:t>
      </w:r>
      <w:r w:rsidR="00A3587A" w:rsidRPr="00C8022E">
        <w:rPr>
          <w:color w:val="auto"/>
        </w:rPr>
        <w:tab/>
      </w:r>
    </w:p>
    <w:p w14:paraId="0D0CA2C3" w14:textId="77777777" w:rsidR="00E512F3" w:rsidRPr="00C8022E" w:rsidRDefault="00E512F3" w:rsidP="00E512F3">
      <w:pPr>
        <w:rPr>
          <w:rFonts w:cs="Times New Roman"/>
          <w:bCs/>
        </w:rPr>
      </w:pPr>
      <w:r w:rsidRPr="00C8022E">
        <w:rPr>
          <w:rFonts w:cs="Times New Roman"/>
          <w:b/>
          <w:bCs/>
        </w:rPr>
        <w:t>Observation 1</w:t>
      </w:r>
      <w:r w:rsidRPr="00C8022E">
        <w:rPr>
          <w:rFonts w:cs="Times New Roman"/>
          <w:bCs/>
        </w:rPr>
        <w:t>: For cases where UE location uncertainty is defined within a cell area for cell diameter at 50 km and satellite at LEO-600, existing 5G NR random access preambles will not be able to meet requirements for maximum differential Doppler and maximum differential RTT.</w:t>
      </w:r>
    </w:p>
    <w:p w14:paraId="38CCDCF2" w14:textId="77777777" w:rsidR="00E512F3" w:rsidRPr="00C8022E" w:rsidRDefault="00E512F3" w:rsidP="00E512F3">
      <w:pPr>
        <w:rPr>
          <w:rFonts w:cs="Times New Roman"/>
          <w:bCs/>
        </w:rPr>
      </w:pPr>
      <w:r w:rsidRPr="00C8022E">
        <w:rPr>
          <w:rFonts w:cs="Times New Roman"/>
          <w:b/>
          <w:bCs/>
        </w:rPr>
        <w:t>Observation 2</w:t>
      </w:r>
      <w:r w:rsidRPr="00C8022E">
        <w:rPr>
          <w:rFonts w:cs="Times New Roman"/>
          <w:bCs/>
        </w:rPr>
        <w:t>: PRACH detection performance will suffer a substantial loss of up to 4 dB, even for cases where the Doppler offset is less than half the SCS.</w:t>
      </w:r>
    </w:p>
    <w:p w14:paraId="2644FC0B" w14:textId="77777777" w:rsidR="00E512F3" w:rsidRPr="00C8022E" w:rsidRDefault="00E512F3" w:rsidP="00E512F3">
      <w:pPr>
        <w:rPr>
          <w:rFonts w:cs="Times New Roman"/>
          <w:bCs/>
        </w:rPr>
      </w:pPr>
      <w:r w:rsidRPr="00C8022E">
        <w:rPr>
          <w:rFonts w:cs="Times New Roman"/>
          <w:b/>
          <w:bCs/>
        </w:rPr>
        <w:t>Observation 3</w:t>
      </w:r>
      <w:r w:rsidRPr="00C8022E">
        <w:rPr>
          <w:rFonts w:cs="Times New Roman"/>
          <w:bCs/>
        </w:rPr>
        <w:t>: Existing NR UEs are expected to be equipped with a GNSS module and have the capability of determining TA/FO pre-compensation values based on their acquired GNSS location, therefore solutions should be assuming that a previous GNSS location is available and used as much as possible.</w:t>
      </w:r>
    </w:p>
    <w:p w14:paraId="3F85FA74" w14:textId="77777777" w:rsidR="00E512F3" w:rsidRPr="00C8022E" w:rsidRDefault="00E512F3" w:rsidP="00E512F3">
      <w:pPr>
        <w:rPr>
          <w:rFonts w:cs="Times New Roman"/>
          <w:bCs/>
        </w:rPr>
      </w:pPr>
      <w:r w:rsidRPr="00C8022E">
        <w:rPr>
          <w:rFonts w:cs="Times New Roman"/>
          <w:b/>
          <w:bCs/>
        </w:rPr>
        <w:t>Proposal 1</w:t>
      </w:r>
      <w:r w:rsidRPr="00C8022E">
        <w:rPr>
          <w:rFonts w:cs="Times New Roman"/>
          <w:bCs/>
        </w:rPr>
        <w:t>: Further study solution 1A for initial access.</w:t>
      </w:r>
    </w:p>
    <w:p w14:paraId="11E6006C" w14:textId="77777777" w:rsidR="00E512F3" w:rsidRPr="00C8022E" w:rsidRDefault="00E512F3" w:rsidP="00E512F3">
      <w:pPr>
        <w:rPr>
          <w:rFonts w:cs="Times New Roman"/>
          <w:bCs/>
        </w:rPr>
      </w:pPr>
      <w:r w:rsidRPr="00C8022E">
        <w:rPr>
          <w:rFonts w:cs="Times New Roman"/>
          <w:b/>
          <w:bCs/>
        </w:rPr>
        <w:t>Proposal 2:</w:t>
      </w:r>
      <w:r w:rsidRPr="00C8022E">
        <w:rPr>
          <w:rFonts w:cs="Times New Roman"/>
          <w:bCs/>
        </w:rPr>
        <w:t xml:space="preserve"> UE performs transmission of multiple PRACH with different roots for initial access only if a timer from the last acquired GNSS location is expired.</w:t>
      </w:r>
    </w:p>
    <w:p w14:paraId="3FAADF44" w14:textId="77777777" w:rsidR="00E512F3" w:rsidRPr="00C8022E" w:rsidRDefault="00E512F3" w:rsidP="00E512F3">
      <w:pPr>
        <w:rPr>
          <w:rFonts w:cs="Times New Roman"/>
          <w:bCs/>
        </w:rPr>
      </w:pPr>
      <w:r w:rsidRPr="00C8022E">
        <w:rPr>
          <w:rFonts w:cs="Times New Roman"/>
          <w:b/>
          <w:bCs/>
        </w:rPr>
        <w:t>Observation 4:</w:t>
      </w:r>
      <w:r w:rsidRPr="00C8022E">
        <w:rPr>
          <w:rFonts w:cs="Times New Roman"/>
          <w:bCs/>
        </w:rPr>
        <w:t xml:space="preserve"> Introduction of new PRACH restricted set(s) is not a viable solution for the scenario of LEO-600 with 25km cell radius.</w:t>
      </w:r>
    </w:p>
    <w:p w14:paraId="1943F7BE" w14:textId="77777777" w:rsidR="00E512F3" w:rsidRPr="00C8022E" w:rsidRDefault="00E512F3" w:rsidP="00E512F3">
      <w:pPr>
        <w:rPr>
          <w:rFonts w:cs="Times New Roman"/>
          <w:bCs/>
        </w:rPr>
      </w:pPr>
      <w:r w:rsidRPr="00C8022E">
        <w:rPr>
          <w:rFonts w:cs="Times New Roman"/>
          <w:b/>
          <w:bCs/>
        </w:rPr>
        <w:t>Proposal 3:</w:t>
      </w:r>
      <w:r w:rsidRPr="00C8022E">
        <w:rPr>
          <w:rFonts w:cs="Times New Roman"/>
          <w:bCs/>
        </w:rPr>
        <w:t xml:space="preserve"> Down-prioritize Solution 1B.</w:t>
      </w:r>
    </w:p>
    <w:p w14:paraId="5F83E4CD" w14:textId="77777777" w:rsidR="00E512F3" w:rsidRPr="00C8022E" w:rsidRDefault="00E512F3" w:rsidP="00E512F3">
      <w:pPr>
        <w:rPr>
          <w:rFonts w:cs="Times New Roman"/>
          <w:bCs/>
        </w:rPr>
      </w:pPr>
      <w:r w:rsidRPr="00C8022E">
        <w:rPr>
          <w:rFonts w:cs="Times New Roman"/>
          <w:b/>
          <w:bCs/>
        </w:rPr>
        <w:t>Proposal 4</w:t>
      </w:r>
      <w:r w:rsidRPr="00C8022E">
        <w:rPr>
          <w:rFonts w:cs="Times New Roman"/>
          <w:bCs/>
        </w:rPr>
        <w:t>: Down-prioritize Solution 1C.</w:t>
      </w:r>
    </w:p>
    <w:p w14:paraId="61ED6FD3" w14:textId="77777777" w:rsidR="00E512F3" w:rsidRPr="00C8022E" w:rsidRDefault="00E512F3" w:rsidP="00E512F3">
      <w:pPr>
        <w:rPr>
          <w:rFonts w:cs="Times New Roman"/>
          <w:bCs/>
        </w:rPr>
      </w:pPr>
      <w:r w:rsidRPr="00C8022E">
        <w:rPr>
          <w:rFonts w:cs="Times New Roman"/>
          <w:b/>
          <w:bCs/>
        </w:rPr>
        <w:t>Proposal 5</w:t>
      </w:r>
      <w:r w:rsidRPr="00C8022E">
        <w:rPr>
          <w:rFonts w:cs="Times New Roman"/>
          <w:bCs/>
        </w:rPr>
        <w:t>: Solution 1D is a complementary aspect to study of solution 1A and may be studied further.</w:t>
      </w:r>
    </w:p>
    <w:p w14:paraId="6CE7EC4F" w14:textId="77777777" w:rsidR="00E512F3" w:rsidRPr="00C8022E" w:rsidRDefault="00E512F3" w:rsidP="00E512F3">
      <w:pPr>
        <w:rPr>
          <w:rFonts w:cs="Times New Roman"/>
          <w:bCs/>
        </w:rPr>
      </w:pPr>
      <w:r w:rsidRPr="00C8022E">
        <w:rPr>
          <w:rFonts w:cs="Times New Roman"/>
          <w:b/>
        </w:rPr>
        <w:t>Proposal 6</w:t>
      </w:r>
      <w:r w:rsidRPr="00C8022E">
        <w:rPr>
          <w:rFonts w:cs="Times New Roman"/>
        </w:rPr>
        <w:t xml:space="preserve">: </w:t>
      </w:r>
      <w:r w:rsidRPr="00C8022E">
        <w:rPr>
          <w:rFonts w:cs="Times New Roman"/>
          <w:bCs/>
        </w:rPr>
        <w:t xml:space="preserve">Signalling enhancements for Msg2 </w:t>
      </w:r>
      <w:r w:rsidRPr="00C8022E">
        <w:rPr>
          <w:rFonts w:cs="Times New Roman"/>
        </w:rPr>
        <w:t xml:space="preserve">RAR to be designed to be </w:t>
      </w:r>
      <w:r w:rsidRPr="00C8022E">
        <w:rPr>
          <w:rFonts w:cs="Times New Roman"/>
          <w:bCs/>
        </w:rPr>
        <w:t>multiplexed with legacy UEs.</w:t>
      </w:r>
    </w:p>
    <w:p w14:paraId="186179CE" w14:textId="77777777" w:rsidR="00E512F3" w:rsidRPr="00C8022E" w:rsidRDefault="00E512F3" w:rsidP="00E512F3">
      <w:pPr>
        <w:rPr>
          <w:rFonts w:cs="Times New Roman"/>
          <w:bCs/>
        </w:rPr>
      </w:pPr>
      <w:r w:rsidRPr="00C8022E">
        <w:rPr>
          <w:rFonts w:cs="Times New Roman"/>
          <w:b/>
          <w:bCs/>
        </w:rPr>
        <w:t>Proposal 7:</w:t>
      </w:r>
      <w:r w:rsidRPr="00C8022E">
        <w:rPr>
          <w:rFonts w:cs="Times New Roman"/>
          <w:bCs/>
        </w:rPr>
        <w:t xml:space="preserve"> Down-prioritize Solution 1E until clarification on the intention and mechanism behind the proposal is clarified.</w:t>
      </w:r>
    </w:p>
    <w:p w14:paraId="6E8A84E9" w14:textId="77777777" w:rsidR="00E512F3" w:rsidRPr="00C8022E" w:rsidRDefault="00E512F3" w:rsidP="00E512F3">
      <w:pPr>
        <w:rPr>
          <w:rFonts w:cs="Times New Roman"/>
          <w:bCs/>
        </w:rPr>
      </w:pPr>
      <w:r w:rsidRPr="00C8022E">
        <w:rPr>
          <w:rFonts w:cs="Times New Roman"/>
          <w:b/>
          <w:bCs/>
        </w:rPr>
        <w:t>Proposal 8:</w:t>
      </w:r>
      <w:r w:rsidRPr="00C8022E">
        <w:rPr>
          <w:rFonts w:cs="Times New Roman"/>
          <w:bCs/>
        </w:rPr>
        <w:t xml:space="preserve"> Down-prioritize Solution 1F until further clarifications are available on the meaning of TA margin and how it would solve the ambiguity of time and frequency offset contribution to the PRACH correlation peak.</w:t>
      </w:r>
    </w:p>
    <w:p w14:paraId="5319DDDF" w14:textId="77777777" w:rsidR="00E512F3" w:rsidRPr="00C8022E" w:rsidRDefault="00E512F3" w:rsidP="00E512F3">
      <w:pPr>
        <w:rPr>
          <w:rFonts w:cs="Times New Roman"/>
          <w:bCs/>
        </w:rPr>
      </w:pPr>
      <w:r w:rsidRPr="00C8022E">
        <w:rPr>
          <w:rFonts w:cs="Times New Roman"/>
          <w:b/>
          <w:bCs/>
        </w:rPr>
        <w:t>Observation 5:</w:t>
      </w:r>
      <w:r w:rsidRPr="00C8022E">
        <w:rPr>
          <w:rFonts w:cs="Times New Roman"/>
          <w:bCs/>
        </w:rPr>
        <w:t xml:space="preserve"> Solution 2A would be dependent on specific network deployments.</w:t>
      </w:r>
    </w:p>
    <w:p w14:paraId="22619E56" w14:textId="77777777" w:rsidR="00E512F3" w:rsidRPr="00C8022E" w:rsidRDefault="00E512F3" w:rsidP="00E512F3">
      <w:pPr>
        <w:rPr>
          <w:rFonts w:cs="Times New Roman"/>
          <w:bCs/>
        </w:rPr>
      </w:pPr>
      <w:r w:rsidRPr="00C8022E">
        <w:rPr>
          <w:rFonts w:cs="Times New Roman"/>
          <w:b/>
          <w:bCs/>
        </w:rPr>
        <w:t>Proposal 9</w:t>
      </w:r>
      <w:r w:rsidRPr="00C8022E">
        <w:rPr>
          <w:rFonts w:cs="Times New Roman"/>
          <w:bCs/>
        </w:rPr>
        <w:t>: Down-prioritize Solution 2A.</w:t>
      </w:r>
    </w:p>
    <w:p w14:paraId="1604196B" w14:textId="77777777" w:rsidR="00E512F3" w:rsidRPr="00C8022E" w:rsidRDefault="00E512F3" w:rsidP="00E512F3">
      <w:pPr>
        <w:rPr>
          <w:rFonts w:cs="Times New Roman"/>
          <w:bCs/>
        </w:rPr>
      </w:pPr>
      <w:r w:rsidRPr="00C8022E">
        <w:rPr>
          <w:rFonts w:cs="Times New Roman"/>
          <w:b/>
          <w:bCs/>
        </w:rPr>
        <w:t>Proposal 10</w:t>
      </w:r>
      <w:r w:rsidRPr="00C8022E">
        <w:rPr>
          <w:rFonts w:cs="Times New Roman"/>
          <w:bCs/>
        </w:rPr>
        <w:t>: Down-prioritize Solution 2B.</w:t>
      </w:r>
    </w:p>
    <w:p w14:paraId="364FDEFC" w14:textId="77777777" w:rsidR="00E512F3" w:rsidRPr="00C8022E" w:rsidRDefault="00E512F3" w:rsidP="00E512F3">
      <w:pPr>
        <w:rPr>
          <w:rFonts w:cs="Times New Roman"/>
          <w:bCs/>
        </w:rPr>
      </w:pPr>
      <w:r w:rsidRPr="00C8022E">
        <w:rPr>
          <w:rFonts w:cs="Times New Roman"/>
          <w:b/>
          <w:bCs/>
        </w:rPr>
        <w:t>Proposal 11</w:t>
      </w:r>
      <w:r w:rsidRPr="00C8022E">
        <w:rPr>
          <w:rFonts w:cs="Times New Roman"/>
          <w:bCs/>
        </w:rPr>
        <w:t>: Down-prioritize Solution 2C.</w:t>
      </w:r>
    </w:p>
    <w:p w14:paraId="312A3D78" w14:textId="77777777" w:rsidR="00E512F3" w:rsidRPr="00C8022E" w:rsidRDefault="00E512F3" w:rsidP="00E512F3">
      <w:pPr>
        <w:rPr>
          <w:rFonts w:cs="Times New Roman"/>
          <w:bCs/>
        </w:rPr>
      </w:pPr>
      <w:r w:rsidRPr="00C8022E">
        <w:rPr>
          <w:rFonts w:cs="Times New Roman"/>
          <w:b/>
          <w:bCs/>
        </w:rPr>
        <w:t>Proposal 12</w:t>
      </w:r>
      <w:r w:rsidRPr="00C8022E">
        <w:rPr>
          <w:rFonts w:cs="Times New Roman"/>
          <w:bCs/>
        </w:rPr>
        <w:t>: Further study Solution 2D.</w:t>
      </w:r>
    </w:p>
    <w:p w14:paraId="3C84E8DB" w14:textId="77777777" w:rsidR="00E512F3" w:rsidRPr="00C8022E" w:rsidRDefault="00E512F3" w:rsidP="00E512F3">
      <w:pPr>
        <w:rPr>
          <w:rFonts w:cs="Times New Roman"/>
          <w:bCs/>
        </w:rPr>
      </w:pPr>
      <w:r w:rsidRPr="00C8022E">
        <w:rPr>
          <w:rFonts w:cs="Times New Roman"/>
          <w:b/>
        </w:rPr>
        <w:t>Proposal 13:</w:t>
      </w:r>
      <w:r w:rsidRPr="00C8022E">
        <w:rPr>
          <w:rFonts w:cs="Times New Roman"/>
        </w:rPr>
        <w:t xml:space="preserve"> </w:t>
      </w:r>
      <w:r w:rsidRPr="00C8022E">
        <w:rPr>
          <w:rFonts w:cs="Times New Roman"/>
          <w:bCs/>
        </w:rPr>
        <w:t>Further study Solution 2E.</w:t>
      </w:r>
    </w:p>
    <w:p w14:paraId="51E5DF3E" w14:textId="77777777" w:rsidR="00E512F3" w:rsidRPr="00C8022E" w:rsidRDefault="00E512F3" w:rsidP="00E512F3">
      <w:pPr>
        <w:rPr>
          <w:rFonts w:cs="Times New Roman"/>
          <w:bCs/>
        </w:rPr>
      </w:pPr>
      <w:r w:rsidRPr="00C8022E">
        <w:rPr>
          <w:rFonts w:cs="Times New Roman"/>
          <w:b/>
          <w:bCs/>
        </w:rPr>
        <w:t>Proposal 14:</w:t>
      </w:r>
      <w:r w:rsidRPr="00C8022E">
        <w:rPr>
          <w:rFonts w:cs="Times New Roman"/>
          <w:bCs/>
        </w:rPr>
        <w:t xml:space="preserve"> Down-prioritize Solution 2F until clarification on the intention and mechanism behind the proposal is clarified.</w:t>
      </w:r>
    </w:p>
    <w:p w14:paraId="7AB22483" w14:textId="77777777" w:rsidR="00E512F3" w:rsidRPr="00C8022E" w:rsidRDefault="00E512F3" w:rsidP="00E512F3">
      <w:pPr>
        <w:rPr>
          <w:rFonts w:cs="Times New Roman"/>
          <w:bCs/>
        </w:rPr>
      </w:pPr>
      <w:r w:rsidRPr="00C8022E">
        <w:rPr>
          <w:rFonts w:cs="Times New Roman"/>
          <w:b/>
          <w:bCs/>
        </w:rPr>
        <w:t>Proposal 15:</w:t>
      </w:r>
      <w:r w:rsidRPr="00C8022E">
        <w:rPr>
          <w:rFonts w:cs="Times New Roman"/>
          <w:bCs/>
        </w:rPr>
        <w:t xml:space="preserve"> Down-prioritize solution 3 (and any related implementation based approaches that forces additional gNB processing overhead).</w:t>
      </w:r>
    </w:p>
    <w:p w14:paraId="1F2FB160" w14:textId="77777777" w:rsidR="00E512F3" w:rsidRPr="00C8022E" w:rsidRDefault="00E512F3" w:rsidP="00E512F3">
      <w:pPr>
        <w:rPr>
          <w:rFonts w:cs="Times New Roman"/>
          <w:bCs/>
        </w:rPr>
      </w:pPr>
      <w:r w:rsidRPr="00C8022E">
        <w:rPr>
          <w:rFonts w:cs="Times New Roman"/>
          <w:b/>
          <w:bCs/>
        </w:rPr>
        <w:t>Proposal 16</w:t>
      </w:r>
      <w:r w:rsidRPr="00C8022E">
        <w:rPr>
          <w:rFonts w:cs="Times New Roman"/>
          <w:bCs/>
        </w:rPr>
        <w:t>: Introduce Solution 3B: Consider UE autonomous barring of a cell in case the UE cannot guarantee initial access transmissions that falls within the time and frequency requirements due to lack of accurate GNSS information.</w:t>
      </w:r>
    </w:p>
    <w:p w14:paraId="03B4660D" w14:textId="77777777" w:rsidR="00E512F3" w:rsidRPr="00C8022E" w:rsidRDefault="00E512F3" w:rsidP="00E512F3">
      <w:pPr>
        <w:rPr>
          <w:rFonts w:cs="Times New Roman"/>
          <w:bCs/>
        </w:rPr>
      </w:pPr>
      <w:r w:rsidRPr="00C8022E">
        <w:rPr>
          <w:rFonts w:cs="Times New Roman"/>
          <w:b/>
          <w:bCs/>
        </w:rPr>
        <w:t>Proposal 17:</w:t>
      </w:r>
      <w:r w:rsidRPr="00C8022E">
        <w:rPr>
          <w:rFonts w:cs="Times New Roman"/>
          <w:bCs/>
        </w:rPr>
        <w:t xml:space="preserve"> Introduce Solution 3C1: Study whether it would be feasible to enforce beam footprints that are sufficiently small, which will ultimately allow a UE to access a cell without impacting the PRACH detection performance.</w:t>
      </w:r>
    </w:p>
    <w:p w14:paraId="3ABBC0B6" w14:textId="77777777" w:rsidR="00E512F3" w:rsidRPr="00C8022E" w:rsidRDefault="00E512F3" w:rsidP="00E512F3">
      <w:pPr>
        <w:rPr>
          <w:rFonts w:cs="Times New Roman"/>
          <w:bCs/>
        </w:rPr>
      </w:pPr>
      <w:r w:rsidRPr="00C8022E">
        <w:rPr>
          <w:rFonts w:cs="Times New Roman"/>
          <w:b/>
          <w:bCs/>
        </w:rPr>
        <w:t>Proposal 18</w:t>
      </w:r>
      <w:r w:rsidRPr="00C8022E">
        <w:rPr>
          <w:rFonts w:cs="Times New Roman"/>
          <w:bCs/>
        </w:rPr>
        <w:t>: Introduce Solution 3C2: Study whether it would be feasible to enforce sufficiently dense satellite deployments which will allow a UE to access a cell without impacting the PRACH detection performance.</w:t>
      </w:r>
    </w:p>
    <w:p w14:paraId="4FDCE49A" w14:textId="60F750C3" w:rsidR="00E512F3" w:rsidRPr="00C8022E" w:rsidRDefault="00E512F3" w:rsidP="00E512F3">
      <w:pPr>
        <w:rPr>
          <w:rFonts w:cs="Times New Roman"/>
        </w:rPr>
      </w:pPr>
      <w:r w:rsidRPr="00C8022E">
        <w:rPr>
          <w:rFonts w:cs="Times New Roman"/>
          <w:b/>
          <w:bCs/>
        </w:rPr>
        <w:t>Proposal 19</w:t>
      </w:r>
      <w:r w:rsidRPr="00C8022E">
        <w:rPr>
          <w:rFonts w:cs="Times New Roman"/>
          <w:bCs/>
        </w:rPr>
        <w:t xml:space="preserve">: In case of temporary unavailable GNSS information during RRC_CONNECTED mode, a UE uses the latest measured GNSS location for calculation of </w:t>
      </w:r>
      <m:oMath>
        <m:sSubSup>
          <m:sSubSupPr>
            <m:ctrlPr>
              <w:rPr>
                <w:rFonts w:ascii="Cambria Math" w:hAnsi="Cambria Math" w:cs="Times New Roman"/>
                <w:bCs/>
              </w:rPr>
            </m:ctrlPr>
          </m:sSubSupPr>
          <m:e>
            <m:r>
              <m:rPr>
                <m:sty m:val="p"/>
              </m:rPr>
              <w:rPr>
                <w:rFonts w:ascii="Cambria Math" w:hAnsi="Cambria Math" w:cs="Times New Roman"/>
              </w:rPr>
              <m:t>N</m:t>
            </m:r>
          </m:e>
          <m:sub>
            <m:r>
              <m:rPr>
                <m:sty m:val="p"/>
              </m:rPr>
              <w:rPr>
                <w:rFonts w:ascii="Cambria Math" w:hAnsi="Cambria Math" w:cs="Times New Roman"/>
              </w:rPr>
              <m:t>TA,adj</m:t>
            </m:r>
          </m:sub>
          <m:sup>
            <m:r>
              <m:rPr>
                <m:sty m:val="p"/>
              </m:rPr>
              <w:rPr>
                <w:rFonts w:ascii="Cambria Math" w:hAnsi="Cambria Math" w:cs="Times New Roman"/>
              </w:rPr>
              <m:t>UE</m:t>
            </m:r>
          </m:sup>
        </m:sSubSup>
      </m:oMath>
      <w:r w:rsidRPr="00C8022E">
        <w:rPr>
          <w:rFonts w:cs="Times New Roman"/>
          <w:bCs/>
        </w:rPr>
        <w:t xml:space="preserve"> and FO pre-compensation values for UL transmissions at least until instructed otherwise by the network.</w:t>
      </w:r>
    </w:p>
    <w:p w14:paraId="683AC3A8" w14:textId="77777777" w:rsidR="00E512F3" w:rsidRPr="00C8022E" w:rsidRDefault="00E512F3" w:rsidP="00E512F3">
      <w:pPr>
        <w:rPr>
          <w:rFonts w:cs="Times New Roman"/>
        </w:rPr>
      </w:pPr>
      <w:r w:rsidRPr="00C8022E">
        <w:rPr>
          <w:rFonts w:cs="Times New Roman"/>
          <w:bCs/>
        </w:rPr>
        <w:t>Observation 6: For the case of a UE in need for GNSS resilient operation, a UE in RRC_CONNECTED mode would need to be provided with closed loop commands to perform proper pre-compensation of TA and FO for UL synchronization.</w:t>
      </w:r>
    </w:p>
    <w:p w14:paraId="3170EA76" w14:textId="77777777" w:rsidR="00E512F3" w:rsidRPr="00C8022E" w:rsidRDefault="00E512F3" w:rsidP="00E512F3">
      <w:pPr>
        <w:rPr>
          <w:rFonts w:cs="Times New Roman"/>
          <w:bCs/>
        </w:rPr>
      </w:pPr>
      <w:r w:rsidRPr="00C8022E">
        <w:rPr>
          <w:rFonts w:cs="Times New Roman"/>
          <w:b/>
          <w:bCs/>
        </w:rPr>
        <w:t>Observation 7</w:t>
      </w:r>
      <w:r w:rsidRPr="00C8022E">
        <w:rPr>
          <w:rFonts w:cs="Times New Roman"/>
          <w:bCs/>
        </w:rPr>
        <w:t>: Closed loop commands for direct tracking/maintenance of both TA and FO will cause increased overhead in both UL and DL, and result in increased UE power consumption.</w:t>
      </w:r>
    </w:p>
    <w:p w14:paraId="53DF6FF5" w14:textId="77777777" w:rsidR="00E512F3" w:rsidRPr="00C8022E" w:rsidRDefault="00E512F3" w:rsidP="00E512F3">
      <w:pPr>
        <w:rPr>
          <w:rFonts w:cs="Times New Roman"/>
          <w:bCs/>
        </w:rPr>
      </w:pPr>
      <w:r w:rsidRPr="00C8022E">
        <w:rPr>
          <w:rFonts w:cs="Times New Roman"/>
          <w:b/>
          <w:bCs/>
        </w:rPr>
        <w:t>Proposal 20:</w:t>
      </w:r>
      <w:r w:rsidRPr="00C8022E">
        <w:rPr>
          <w:rFonts w:cs="Times New Roman"/>
          <w:bCs/>
        </w:rPr>
        <w:t xml:space="preserve"> RAN1 to investigate various options for implementing closed loop commands for UE maintaining UL TA and FO synchronization. Such options may consider at least (a) geo-location based tracking commands or (b) direct TA/FO commands.</w:t>
      </w:r>
    </w:p>
    <w:p w14:paraId="3DD6E198" w14:textId="77777777" w:rsidR="00E512F3" w:rsidRPr="00C8022E" w:rsidRDefault="00E512F3" w:rsidP="00E512F3">
      <w:pPr>
        <w:rPr>
          <w:rFonts w:cs="Times New Roman"/>
          <w:bCs/>
        </w:rPr>
      </w:pPr>
      <w:r w:rsidRPr="00C8022E">
        <w:rPr>
          <w:rFonts w:cs="Times New Roman"/>
          <w:b/>
          <w:bCs/>
        </w:rPr>
        <w:t>Proposal 21</w:t>
      </w:r>
      <w:r w:rsidRPr="00C8022E">
        <w:rPr>
          <w:rFonts w:cs="Times New Roman"/>
          <w:bCs/>
        </w:rPr>
        <w:t>: RAN1 to study mechanisms for group common TAC in a single PDSCH for reducing signalling overhead.</w:t>
      </w:r>
    </w:p>
    <w:p w14:paraId="77996B04" w14:textId="77777777" w:rsidR="00E512F3" w:rsidRPr="00C8022E" w:rsidRDefault="00E512F3" w:rsidP="00E512F3">
      <w:pPr>
        <w:rPr>
          <w:rFonts w:cs="Times New Roman"/>
          <w:bCs/>
        </w:rPr>
      </w:pPr>
      <w:r w:rsidRPr="00C8022E">
        <w:rPr>
          <w:rFonts w:cs="Times New Roman"/>
          <w:b/>
          <w:bCs/>
        </w:rPr>
        <w:t>Proposal 22:</w:t>
      </w:r>
      <w:r w:rsidRPr="00C8022E">
        <w:rPr>
          <w:rFonts w:cs="Times New Roman"/>
          <w:bCs/>
        </w:rPr>
        <w:t xml:space="preserve"> RAN1 to discuss whether a limit on the temporary unavailability is necessary, and whether there should be conditions associated with such limits.</w:t>
      </w:r>
    </w:p>
    <w:p w14:paraId="53AB80BF" w14:textId="77777777" w:rsidR="00E512F3" w:rsidRPr="00C8022E" w:rsidRDefault="00E512F3" w:rsidP="00E512F3">
      <w:pPr>
        <w:rPr>
          <w:rFonts w:cs="Times New Roman"/>
          <w:bCs/>
        </w:rPr>
      </w:pPr>
      <w:r w:rsidRPr="00C8022E">
        <w:rPr>
          <w:rFonts w:cs="Times New Roman"/>
          <w:b/>
          <w:bCs/>
        </w:rPr>
        <w:t>Proposal 23:</w:t>
      </w:r>
      <w:r w:rsidRPr="00C8022E">
        <w:rPr>
          <w:rFonts w:cs="Times New Roman"/>
          <w:bCs/>
        </w:rPr>
        <w:t xml:space="preserve"> RAN1 to explicitly define the meaning of “degraded accuracy” including the relevant and testable metrics for classification of the accuracy of GNSS information.</w:t>
      </w:r>
    </w:p>
    <w:p w14:paraId="757708CF" w14:textId="77777777" w:rsidR="00E512F3" w:rsidRPr="00C8022E" w:rsidRDefault="00E512F3" w:rsidP="00E512F3">
      <w:pPr>
        <w:rPr>
          <w:rFonts w:cs="Times New Roman"/>
        </w:rPr>
      </w:pPr>
      <w:r w:rsidRPr="00C8022E">
        <w:rPr>
          <w:rFonts w:cs="Times New Roman"/>
          <w:b/>
          <w:bCs/>
        </w:rPr>
        <w:t>Proposal 24:</w:t>
      </w:r>
      <w:r w:rsidRPr="00C8022E">
        <w:rPr>
          <w:rFonts w:cs="Times New Roman"/>
          <w:bCs/>
        </w:rPr>
        <w:t xml:space="preserve"> RAN1 to clarify and conclude whether a UE can be assumed to be aware of the degraded accuracy of GNSS information.</w:t>
      </w:r>
    </w:p>
    <w:p w14:paraId="2AC933AB" w14:textId="77777777" w:rsidR="00083080" w:rsidRPr="00C8022E" w:rsidRDefault="00083080" w:rsidP="00083080"/>
    <w:p w14:paraId="3F9D1E0C" w14:textId="4F8B03E7" w:rsidR="00A3587A" w:rsidRPr="008A3840" w:rsidRDefault="008A3840" w:rsidP="006E16F9">
      <w:pPr>
        <w:pStyle w:val="Titre2"/>
      </w:pPr>
      <w:r w:rsidRPr="008A3840">
        <w:t>SOURCE:</w:t>
      </w:r>
      <w:r w:rsidR="00490900" w:rsidRPr="008A3840">
        <w:t xml:space="preserve"> R1</w:t>
      </w:r>
      <w:r w:rsidR="00A3587A" w:rsidRPr="008A3840">
        <w:t>-2509016</w:t>
      </w:r>
      <w:r w:rsidR="006508A7" w:rsidRPr="008A3840">
        <w:t xml:space="preserve"> | InterDigital, Inc. | </w:t>
      </w:r>
      <w:r w:rsidR="00A3587A" w:rsidRPr="008A3840">
        <w:t>NR-NTN GNSS resilience</w:t>
      </w:r>
      <w:r w:rsidR="00A3587A" w:rsidRPr="008A3840">
        <w:tab/>
      </w:r>
    </w:p>
    <w:p w14:paraId="7B3CBE32" w14:textId="77777777" w:rsidR="006508A7" w:rsidRPr="00C8022E" w:rsidRDefault="006508A7" w:rsidP="006508A7">
      <w:pPr>
        <w:rPr>
          <w:iCs/>
        </w:rPr>
      </w:pPr>
      <w:r w:rsidRPr="00C8022E">
        <w:rPr>
          <w:b/>
          <w:bCs/>
        </w:rPr>
        <w:t>Observation 1:</w:t>
      </w:r>
      <w:r w:rsidRPr="00C8022E">
        <w:t xml:space="preserve"> </w:t>
      </w:r>
      <w:r w:rsidRPr="00C8022E">
        <w:rPr>
          <w:iCs/>
        </w:rPr>
        <w:t xml:space="preserve">Legacy NTN operation is fully dependent on the availability of valid GNSS based location at the UEs. </w:t>
      </w:r>
    </w:p>
    <w:p w14:paraId="645984E4" w14:textId="77777777" w:rsidR="006508A7" w:rsidRPr="00C8022E" w:rsidRDefault="006508A7" w:rsidP="006508A7">
      <w:pPr>
        <w:suppressAutoHyphens/>
        <w:rPr>
          <w:iCs/>
        </w:rPr>
      </w:pPr>
      <w:r w:rsidRPr="00C8022E">
        <w:rPr>
          <w:b/>
          <w:bCs/>
        </w:rPr>
        <w:t>Observation 2:</w:t>
      </w:r>
      <w:r w:rsidRPr="00C8022E">
        <w:t xml:space="preserve"> </w:t>
      </w:r>
      <w:r w:rsidRPr="00C8022E">
        <w:rPr>
          <w:iCs/>
        </w:rPr>
        <w:t>Solutions introducing changes to RACH signals/procedure are out of scope for GNSS resilient study.</w:t>
      </w:r>
    </w:p>
    <w:p w14:paraId="594BFB10" w14:textId="77777777" w:rsidR="006508A7" w:rsidRPr="00C8022E" w:rsidRDefault="006508A7" w:rsidP="006508A7">
      <w:pPr>
        <w:rPr>
          <w:iCs/>
        </w:rPr>
      </w:pPr>
      <w:r w:rsidRPr="00C8022E">
        <w:rPr>
          <w:b/>
          <w:bCs/>
        </w:rPr>
        <w:t>Observation 3:</w:t>
      </w:r>
      <w:r w:rsidRPr="00C8022E">
        <w:t xml:space="preserve"> </w:t>
      </w:r>
      <w:r w:rsidRPr="00C8022E">
        <w:rPr>
          <w:iCs/>
        </w:rPr>
        <w:t>UEs may perform initial access and transmit UL transmissions while performing time frequency compensation based upon a reference location for the satellite beam.</w:t>
      </w:r>
    </w:p>
    <w:p w14:paraId="52EB85A7" w14:textId="77777777" w:rsidR="006508A7" w:rsidRPr="00C8022E" w:rsidRDefault="006508A7" w:rsidP="006508A7">
      <w:pPr>
        <w:rPr>
          <w:iCs/>
        </w:rPr>
      </w:pPr>
      <w:r w:rsidRPr="00C8022E">
        <w:rPr>
          <w:b/>
          <w:bCs/>
        </w:rPr>
        <w:t>Observation 4:</w:t>
      </w:r>
      <w:r w:rsidRPr="00C8022E">
        <w:t xml:space="preserve"> </w:t>
      </w:r>
      <w:r w:rsidRPr="00C8022E">
        <w:rPr>
          <w:iCs/>
        </w:rPr>
        <w:t xml:space="preserve">UEs may estimate Doppler frequency corresponding to the UE location based upon the DL received reference signals. </w:t>
      </w:r>
    </w:p>
    <w:p w14:paraId="307346A3" w14:textId="77777777" w:rsidR="006508A7" w:rsidRPr="00C8022E" w:rsidRDefault="006508A7" w:rsidP="006508A7">
      <w:pPr>
        <w:rPr>
          <w:iCs/>
        </w:rPr>
      </w:pPr>
      <w:r w:rsidRPr="00C8022E">
        <w:rPr>
          <w:b/>
          <w:bCs/>
        </w:rPr>
        <w:t>Observation 5:</w:t>
      </w:r>
      <w:r w:rsidRPr="00C8022E">
        <w:t xml:space="preserve"> </w:t>
      </w:r>
      <w:r w:rsidRPr="00C8022E">
        <w:rPr>
          <w:iCs/>
        </w:rPr>
        <w:t>The UE can perform compensation of UL/DL transmissions based upon closed loop for time frequency compensation when UE location is not available.</w:t>
      </w:r>
    </w:p>
    <w:p w14:paraId="5169B56E" w14:textId="77777777" w:rsidR="006508A7" w:rsidRPr="00C8022E" w:rsidRDefault="006508A7" w:rsidP="006508A7">
      <w:pPr>
        <w:rPr>
          <w:iCs/>
        </w:rPr>
      </w:pPr>
      <w:r w:rsidRPr="00C8022E">
        <w:rPr>
          <w:b/>
          <w:bCs/>
        </w:rPr>
        <w:t>Observation 6:</w:t>
      </w:r>
      <w:r w:rsidRPr="00C8022E">
        <w:t xml:space="preserve"> </w:t>
      </w:r>
      <w:r w:rsidRPr="00C8022E">
        <w:rPr>
          <w:iCs/>
        </w:rPr>
        <w:t>Activation of GNSS resilient NTN operation for a UE requires the network awareness of GNSS availability at the UE.</w:t>
      </w:r>
    </w:p>
    <w:p w14:paraId="5F620B1C" w14:textId="77777777" w:rsidR="006508A7" w:rsidRPr="00C8022E" w:rsidRDefault="006508A7" w:rsidP="006508A7">
      <w:r w:rsidRPr="00C8022E">
        <w:rPr>
          <w:b/>
          <w:bCs/>
        </w:rPr>
        <w:t>Observation 7:</w:t>
      </w:r>
      <w:r w:rsidRPr="00C8022E">
        <w:t xml:space="preserve"> </w:t>
      </w:r>
      <w:r w:rsidRPr="00C8022E">
        <w:rPr>
          <w:iCs/>
        </w:rPr>
        <w:t>If the UEs are able to acquire and maintain their location through NR based signals, the legacy procedures, e.g., time and frequency compensation, timing adjustments, etc., may be applied similar to the legacy NR NTN operation.</w:t>
      </w:r>
    </w:p>
    <w:p w14:paraId="4F511C52" w14:textId="77777777" w:rsidR="006508A7" w:rsidRPr="00C8022E" w:rsidRDefault="006508A7" w:rsidP="006508A7">
      <w:r w:rsidRPr="00C8022E">
        <w:rPr>
          <w:b/>
          <w:bCs/>
        </w:rPr>
        <w:t>Observation 8:</w:t>
      </w:r>
      <w:r w:rsidRPr="00C8022E">
        <w:t xml:space="preserve"> </w:t>
      </w:r>
      <w:r w:rsidRPr="00C8022E">
        <w:rPr>
          <w:iCs/>
        </w:rPr>
        <w:t>The UEs need to acquire the configuration of positioning reference signals from multiple satellites to determine UE location based upon NR signals.</w:t>
      </w:r>
    </w:p>
    <w:p w14:paraId="75B845E2" w14:textId="77777777" w:rsidR="006508A7" w:rsidRPr="00C8022E" w:rsidRDefault="006508A7" w:rsidP="006508A7">
      <w:pPr>
        <w:rPr>
          <w:iCs/>
        </w:rPr>
      </w:pPr>
      <w:r w:rsidRPr="00C8022E">
        <w:rPr>
          <w:b/>
          <w:bCs/>
        </w:rPr>
        <w:t>Observation 9:</w:t>
      </w:r>
      <w:r w:rsidRPr="00C8022E">
        <w:t xml:space="preserve"> </w:t>
      </w:r>
      <w:r w:rsidRPr="00C8022E">
        <w:rPr>
          <w:iCs/>
        </w:rPr>
        <w:t xml:space="preserve">The UEs being able to receive and estimate the signals from multiple satellites for location estimation will result in significant processing complexity at the UE side. </w:t>
      </w:r>
    </w:p>
    <w:p w14:paraId="395DF5F9" w14:textId="77777777" w:rsidR="006508A7" w:rsidRPr="00C8022E" w:rsidRDefault="006508A7" w:rsidP="006508A7">
      <w:r w:rsidRPr="00C8022E">
        <w:rPr>
          <w:b/>
          <w:bCs/>
        </w:rPr>
        <w:t>Observation 10:</w:t>
      </w:r>
      <w:r w:rsidRPr="00C8022E">
        <w:t xml:space="preserve"> </w:t>
      </w:r>
      <w:r w:rsidRPr="00C8022E">
        <w:rPr>
          <w:iCs/>
        </w:rPr>
        <w:t xml:space="preserve">NR NTN satellites transmitting RSs to enable UE location determination will result in significant overhead and will lead to poor spectral efficiency for the system. </w:t>
      </w:r>
    </w:p>
    <w:p w14:paraId="64B2297F" w14:textId="77777777" w:rsidR="006508A7" w:rsidRPr="00C8022E" w:rsidRDefault="006508A7" w:rsidP="006508A7">
      <w:r w:rsidRPr="00C8022E">
        <w:rPr>
          <w:b/>
          <w:bCs/>
        </w:rPr>
        <w:t>Observation 11:</w:t>
      </w:r>
      <w:r w:rsidRPr="00C8022E">
        <w:t xml:space="preserve"> </w:t>
      </w:r>
      <w:r w:rsidRPr="00C8022E">
        <w:rPr>
          <w:iCs/>
        </w:rPr>
        <w:t>UE location estimation based upon NTN satellites transmitting RSs will require dense satellite constellations designed so that the UEs in different locations may receive and measure signals from multiple satellites.</w:t>
      </w:r>
      <w:r w:rsidRPr="00C8022E">
        <w:t xml:space="preserve"> </w:t>
      </w:r>
    </w:p>
    <w:p w14:paraId="21EED763" w14:textId="77777777" w:rsidR="006508A7" w:rsidRPr="00C8022E" w:rsidRDefault="006508A7" w:rsidP="006508A7">
      <w:r w:rsidRPr="00C8022E">
        <w:rPr>
          <w:b/>
          <w:bCs/>
        </w:rPr>
        <w:t>Observation 12:</w:t>
      </w:r>
      <w:r w:rsidRPr="00C8022E">
        <w:t xml:space="preserve"> </w:t>
      </w:r>
      <w:r w:rsidRPr="00C8022E">
        <w:rPr>
          <w:iCs/>
        </w:rPr>
        <w:t>When a UE has not received GNSS information for time duration T from its last acquired GNSS position, from the perspective of NTN operation, the error in the UE position plays a far more important role than the amount of time duration T.</w:t>
      </w:r>
    </w:p>
    <w:p w14:paraId="62C9BA2B" w14:textId="77777777" w:rsidR="006508A7" w:rsidRPr="00C8022E" w:rsidRDefault="006508A7" w:rsidP="006508A7"/>
    <w:p w14:paraId="6FF7EF37" w14:textId="77777777" w:rsidR="006508A7" w:rsidRPr="00C8022E" w:rsidRDefault="006508A7" w:rsidP="006508A7">
      <w:r w:rsidRPr="00C8022E">
        <w:t>The observations and the discussion have led to the following proposals:</w:t>
      </w:r>
    </w:p>
    <w:p w14:paraId="15A10AE4" w14:textId="77777777" w:rsidR="006508A7" w:rsidRPr="00C8022E" w:rsidRDefault="006508A7" w:rsidP="006508A7">
      <w:pPr>
        <w:spacing w:after="180"/>
        <w:rPr>
          <w:rFonts w:eastAsia="Times New Roman"/>
          <w:iCs/>
        </w:rPr>
      </w:pPr>
      <w:r w:rsidRPr="00C8022E">
        <w:rPr>
          <w:rFonts w:eastAsia="Times New Roman"/>
          <w:b/>
          <w:bCs/>
        </w:rPr>
        <w:t>Proposal 1:</w:t>
      </w:r>
      <w:r w:rsidRPr="00C8022E">
        <w:rPr>
          <w:rFonts w:eastAsia="Times New Roman"/>
          <w:iCs/>
        </w:rPr>
        <w:t xml:space="preserve"> Do not study the solutions modifying RACH signals/procedure in GNSS resilient NTN SI. </w:t>
      </w:r>
    </w:p>
    <w:p w14:paraId="5E2B94AF" w14:textId="77777777" w:rsidR="006508A7" w:rsidRPr="00C8022E" w:rsidRDefault="006508A7" w:rsidP="006508A7">
      <w:pPr>
        <w:spacing w:after="180"/>
        <w:rPr>
          <w:rFonts w:eastAsia="Times New Roman"/>
        </w:rPr>
      </w:pPr>
      <w:r w:rsidRPr="00C8022E">
        <w:rPr>
          <w:rFonts w:eastAsia="Times New Roman"/>
          <w:b/>
          <w:bCs/>
        </w:rPr>
        <w:t>Proposal 2:</w:t>
      </w:r>
      <w:r w:rsidRPr="00C8022E">
        <w:rPr>
          <w:rFonts w:eastAsia="Times New Roman"/>
        </w:rPr>
        <w:t xml:space="preserve"> </w:t>
      </w:r>
      <w:r w:rsidRPr="00C8022E">
        <w:rPr>
          <w:rFonts w:eastAsia="Times New Roman"/>
          <w:iCs/>
        </w:rPr>
        <w:t>Support time frequency compensation for UL transmissions at the UE against a reference location as a baseline approach for GNSS resilient NTN operation.</w:t>
      </w:r>
    </w:p>
    <w:p w14:paraId="48F3DED5" w14:textId="77777777" w:rsidR="006508A7" w:rsidRPr="00C8022E" w:rsidRDefault="006508A7" w:rsidP="006508A7">
      <w:pPr>
        <w:spacing w:after="180"/>
        <w:rPr>
          <w:rFonts w:eastAsia="Times New Roman"/>
        </w:rPr>
      </w:pPr>
      <w:r w:rsidRPr="00C8022E">
        <w:rPr>
          <w:rFonts w:eastAsia="Times New Roman"/>
          <w:b/>
          <w:bCs/>
        </w:rPr>
        <w:t>Proposal 3:</w:t>
      </w:r>
      <w:r w:rsidRPr="00C8022E">
        <w:rPr>
          <w:rFonts w:eastAsia="Times New Roman"/>
          <w:iCs/>
        </w:rPr>
        <w:t xml:space="preserve"> Support the refinement of time frequency compensation adjustments at the UE side based upon DL measurement of RSs. </w:t>
      </w:r>
    </w:p>
    <w:p w14:paraId="4EB86260" w14:textId="77777777" w:rsidR="006508A7" w:rsidRPr="00C8022E" w:rsidRDefault="006508A7" w:rsidP="006508A7">
      <w:pPr>
        <w:rPr>
          <w:iCs/>
        </w:rPr>
      </w:pPr>
      <w:r w:rsidRPr="00C8022E">
        <w:rPr>
          <w:b/>
          <w:bCs/>
        </w:rPr>
        <w:t>Proposal 4:</w:t>
      </w:r>
      <w:r w:rsidRPr="00C8022E">
        <w:t xml:space="preserve"> </w:t>
      </w:r>
      <w:r w:rsidRPr="00C8022E">
        <w:rPr>
          <w:iCs/>
        </w:rPr>
        <w:t xml:space="preserve">Support UEs receiving updates to time-frequency compensation values during the RACH procedure. </w:t>
      </w:r>
    </w:p>
    <w:p w14:paraId="12A2E447" w14:textId="77777777" w:rsidR="006508A7" w:rsidRPr="00C8022E" w:rsidRDefault="006508A7" w:rsidP="006508A7">
      <w:pPr>
        <w:rPr>
          <w:iCs/>
        </w:rPr>
      </w:pPr>
      <w:r w:rsidRPr="00C8022E">
        <w:rPr>
          <w:b/>
          <w:bCs/>
        </w:rPr>
        <w:t>Proposal 5:</w:t>
      </w:r>
      <w:r w:rsidRPr="00C8022E">
        <w:rPr>
          <w:iCs/>
        </w:rPr>
        <w:t xml:space="preserve"> Support closed loop time-frequency compensation for GNSS resilient NTN operation. </w:t>
      </w:r>
    </w:p>
    <w:p w14:paraId="0E1C44BF" w14:textId="77777777" w:rsidR="006508A7" w:rsidRPr="00C8022E" w:rsidRDefault="006508A7" w:rsidP="006508A7">
      <w:r w:rsidRPr="00C8022E">
        <w:rPr>
          <w:b/>
          <w:bCs/>
        </w:rPr>
        <w:t>Proposal 6:</w:t>
      </w:r>
      <w:r w:rsidRPr="00C8022E">
        <w:t xml:space="preserve"> </w:t>
      </w:r>
      <w:r w:rsidRPr="00C8022E">
        <w:rPr>
          <w:iCs/>
        </w:rPr>
        <w:t xml:space="preserve">Support UE reporting of its GNSS availability state to the network. </w:t>
      </w:r>
    </w:p>
    <w:p w14:paraId="6D861BC4" w14:textId="77777777" w:rsidR="006508A7" w:rsidRPr="00C8022E" w:rsidRDefault="006508A7" w:rsidP="006508A7">
      <w:r w:rsidRPr="00C8022E">
        <w:rPr>
          <w:b/>
          <w:bCs/>
        </w:rPr>
        <w:t>Proposal 7:</w:t>
      </w:r>
      <w:r w:rsidRPr="00C8022E">
        <w:t xml:space="preserve"> </w:t>
      </w:r>
      <w:r w:rsidRPr="00C8022E">
        <w:rPr>
          <w:iCs/>
        </w:rPr>
        <w:t>Support network indication for the UEs to validate their GNSS availability and/or trigger GNSS resilient NTN operation.</w:t>
      </w:r>
    </w:p>
    <w:p w14:paraId="4CE419E0" w14:textId="77777777" w:rsidR="006508A7" w:rsidRPr="00C8022E" w:rsidRDefault="006508A7" w:rsidP="006508A7">
      <w:r w:rsidRPr="00C8022E">
        <w:rPr>
          <w:b/>
          <w:bCs/>
        </w:rPr>
        <w:t>Proposal 8:</w:t>
      </w:r>
      <w:r w:rsidRPr="00C8022E">
        <w:t xml:space="preserve"> </w:t>
      </w:r>
      <w:r w:rsidRPr="00C8022E">
        <w:rPr>
          <w:iCs/>
        </w:rPr>
        <w:t xml:space="preserve">Do not further study RAT based positioning for GNSS resilient NTN operation. </w:t>
      </w:r>
    </w:p>
    <w:p w14:paraId="65C180F6" w14:textId="77777777" w:rsidR="006508A7" w:rsidRPr="00C8022E" w:rsidRDefault="006508A7" w:rsidP="006508A7">
      <w:r w:rsidRPr="00C8022E">
        <w:rPr>
          <w:b/>
          <w:bCs/>
        </w:rPr>
        <w:t>Proposal 9:</w:t>
      </w:r>
      <w:r w:rsidRPr="00C8022E">
        <w:t xml:space="preserve"> </w:t>
      </w:r>
      <w:r w:rsidRPr="00C8022E">
        <w:rPr>
          <w:iCs/>
        </w:rPr>
        <w:t>Do not study GNSS less operation in Rel-20.</w:t>
      </w:r>
    </w:p>
    <w:p w14:paraId="2E4FB0BD" w14:textId="77777777" w:rsidR="006508A7" w:rsidRPr="00C8022E" w:rsidRDefault="006508A7" w:rsidP="006508A7"/>
    <w:p w14:paraId="09968515" w14:textId="23218432" w:rsidR="00A3587A" w:rsidRPr="008A3840" w:rsidRDefault="00490900" w:rsidP="006E16F9">
      <w:pPr>
        <w:pStyle w:val="Titre2"/>
      </w:pPr>
      <w:r w:rsidRPr="008A3840">
        <w:t>SOURCE: R1</w:t>
      </w:r>
      <w:r w:rsidR="00A3587A" w:rsidRPr="008A3840">
        <w:t>-2509017</w:t>
      </w:r>
      <w:r w:rsidR="006508A7" w:rsidRPr="008A3840">
        <w:t xml:space="preserve"> | IMU | </w:t>
      </w:r>
      <w:r w:rsidR="00A3587A" w:rsidRPr="008A3840">
        <w:t>Discussion on NR-NTN GNSS resilience</w:t>
      </w:r>
      <w:r w:rsidR="00A3587A" w:rsidRPr="008A3840">
        <w:tab/>
      </w:r>
    </w:p>
    <w:p w14:paraId="07D39303" w14:textId="77777777" w:rsidR="00E70FCD" w:rsidRPr="00C8022E" w:rsidRDefault="00E70FCD" w:rsidP="003C1E81">
      <w:pPr>
        <w:pStyle w:val="Paragraphedeliste"/>
        <w:numPr>
          <w:ilvl w:val="0"/>
          <w:numId w:val="44"/>
        </w:numPr>
        <w:spacing w:before="0" w:after="180"/>
        <w:contextualSpacing w:val="0"/>
        <w:jc w:val="both"/>
        <w:rPr>
          <w:bCs/>
          <w:iCs/>
          <w:szCs w:val="20"/>
        </w:rPr>
      </w:pPr>
      <w:r w:rsidRPr="00C8022E">
        <w:rPr>
          <w:bCs/>
          <w:iCs/>
          <w:szCs w:val="20"/>
        </w:rPr>
        <w:t>Study RAR TAC range extension (including negative values) for GNSS-resilient NR-NTN beams/cells.</w:t>
      </w:r>
    </w:p>
    <w:p w14:paraId="5ABB8758" w14:textId="77777777" w:rsidR="00E70FCD" w:rsidRPr="00C8022E" w:rsidRDefault="00E70FCD" w:rsidP="003C1E81">
      <w:pPr>
        <w:pStyle w:val="Paragraphedeliste"/>
        <w:numPr>
          <w:ilvl w:val="0"/>
          <w:numId w:val="44"/>
        </w:numPr>
        <w:spacing w:before="0" w:after="180"/>
        <w:contextualSpacing w:val="0"/>
        <w:jc w:val="both"/>
        <w:rPr>
          <w:bCs/>
          <w:iCs/>
          <w:szCs w:val="20"/>
        </w:rPr>
      </w:pPr>
      <w:r w:rsidRPr="00C8022E">
        <w:rPr>
          <w:bCs/>
          <w:iCs/>
          <w:szCs w:val="20"/>
        </w:rPr>
        <w:t>Study frequency closed-loop adjustment alongside TAC during/after RA for residual FO removal.</w:t>
      </w:r>
    </w:p>
    <w:p w14:paraId="67443014" w14:textId="77777777" w:rsidR="00E70FCD" w:rsidRPr="00C8022E" w:rsidRDefault="00E70FCD" w:rsidP="003C1E81">
      <w:pPr>
        <w:pStyle w:val="Paragraphedeliste"/>
        <w:numPr>
          <w:ilvl w:val="0"/>
          <w:numId w:val="44"/>
        </w:numPr>
        <w:spacing w:before="0" w:after="180"/>
        <w:contextualSpacing w:val="0"/>
        <w:jc w:val="both"/>
        <w:rPr>
          <w:bCs/>
          <w:iCs/>
          <w:szCs w:val="20"/>
        </w:rPr>
      </w:pPr>
      <w:r w:rsidRPr="00C8022E">
        <w:rPr>
          <w:bCs/>
          <w:iCs/>
          <w:szCs w:val="20"/>
        </w:rPr>
        <w:t>Allow an implicit indication of the UE pre-compensation basis.</w:t>
      </w:r>
    </w:p>
    <w:p w14:paraId="427D6C26" w14:textId="77777777" w:rsidR="006508A7" w:rsidRPr="00C8022E" w:rsidRDefault="006508A7" w:rsidP="006508A7"/>
    <w:p w14:paraId="6E7C3E7C" w14:textId="57D92C62" w:rsidR="00A3587A" w:rsidRPr="00C8022E" w:rsidRDefault="00490900" w:rsidP="006E16F9">
      <w:pPr>
        <w:pStyle w:val="Titre2"/>
        <w:rPr>
          <w:color w:val="auto"/>
        </w:rPr>
      </w:pPr>
      <w:r w:rsidRPr="008A3840">
        <w:t>SOURCE: R1</w:t>
      </w:r>
      <w:r w:rsidR="00A3587A" w:rsidRPr="008A3840">
        <w:t>-2509018</w:t>
      </w:r>
      <w:r w:rsidR="00AD38B8" w:rsidRPr="008A3840">
        <w:t xml:space="preserve"> | Lenovo |</w:t>
      </w:r>
      <w:r w:rsidR="00A3587A" w:rsidRPr="008A3840">
        <w:tab/>
        <w:t>Discussion on GNSS resilient NR-NTN operation</w:t>
      </w:r>
      <w:r w:rsidR="00A3587A" w:rsidRPr="00C8022E">
        <w:rPr>
          <w:color w:val="auto"/>
        </w:rPr>
        <w:tab/>
      </w:r>
    </w:p>
    <w:p w14:paraId="05E662AA" w14:textId="77777777" w:rsidR="00AD38B8" w:rsidRPr="00C8022E" w:rsidRDefault="00AD38B8" w:rsidP="00AD38B8">
      <w:pPr>
        <w:pStyle w:val="Paragraphedeliste"/>
        <w:tabs>
          <w:tab w:val="left" w:pos="0"/>
        </w:tabs>
        <w:suppressAutoHyphens/>
        <w:ind w:left="0"/>
        <w:rPr>
          <w:rFonts w:eastAsia="Times New Roman"/>
          <w:iCs/>
          <w:lang w:eastAsia="zh-CN"/>
        </w:rPr>
      </w:pPr>
      <w:r w:rsidRPr="00C8022E">
        <w:rPr>
          <w:b/>
          <w:iCs/>
        </w:rPr>
        <w:t>Observation 1</w:t>
      </w:r>
      <w:r w:rsidRPr="00C8022E">
        <w:rPr>
          <w:iCs/>
        </w:rPr>
        <w:t xml:space="preserve">: Both methodologies for </w:t>
      </w:r>
      <w:r w:rsidRPr="00C8022E">
        <w:rPr>
          <w:rFonts w:eastAsia="Times New Roman"/>
          <w:iCs/>
          <w:lang w:eastAsia="zh-CN"/>
        </w:rPr>
        <w:t>the calculation of the differential one-way delay and the differential one-way Doppler/frequency offset provide similar results for differential one-way delays but differ slightly in differential one-way Doppler/frequency offset.</w:t>
      </w:r>
    </w:p>
    <w:p w14:paraId="7263C0C9" w14:textId="77777777" w:rsidR="00AD38B8" w:rsidRPr="00C8022E" w:rsidRDefault="00AD38B8" w:rsidP="00AD38B8">
      <w:pPr>
        <w:jc w:val="both"/>
        <w:rPr>
          <w:iCs/>
          <w:lang w:eastAsia="zh-CN"/>
        </w:rPr>
      </w:pPr>
      <w:r w:rsidRPr="00C8022E">
        <w:rPr>
          <w:b/>
          <w:iCs/>
          <w:lang w:eastAsia="zh-CN"/>
        </w:rPr>
        <w:t>Observation 2:</w:t>
      </w:r>
      <w:r w:rsidRPr="00C8022E">
        <w:rPr>
          <w:iCs/>
          <w:lang w:eastAsia="zh-CN"/>
        </w:rPr>
        <w:t xml:space="preserve"> For all orbits, the differential one-way delay increases as the uncertainty area widens, reflecting the larger difference in slant path between the nearest and farthest edge users of the beam.</w:t>
      </w:r>
    </w:p>
    <w:p w14:paraId="77E7E596" w14:textId="77777777" w:rsidR="00AD38B8" w:rsidRPr="00C8022E" w:rsidRDefault="00AD38B8" w:rsidP="00AD38B8">
      <w:pPr>
        <w:jc w:val="both"/>
        <w:rPr>
          <w:iCs/>
          <w:lang w:eastAsia="zh-CN"/>
        </w:rPr>
      </w:pPr>
      <w:r w:rsidRPr="00C8022E">
        <w:rPr>
          <w:b/>
          <w:iCs/>
          <w:lang w:eastAsia="zh-CN"/>
        </w:rPr>
        <w:t>Observation 3:</w:t>
      </w:r>
      <w:r w:rsidRPr="00C8022E">
        <w:rPr>
          <w:iCs/>
          <w:lang w:eastAsia="zh-CN"/>
        </w:rPr>
        <w:t xml:space="preserve"> At 60° elevation, the same uncertainty area produces noticeably smaller delays than at 30°, because the line-of-sight is more vertical and the path-length difference across the footprint shrinks.</w:t>
      </w:r>
    </w:p>
    <w:p w14:paraId="165FB464" w14:textId="77777777" w:rsidR="00AD38B8" w:rsidRPr="00C8022E" w:rsidRDefault="00AD38B8" w:rsidP="00AD38B8">
      <w:pPr>
        <w:jc w:val="both"/>
        <w:rPr>
          <w:iCs/>
          <w:lang w:eastAsia="zh-CN"/>
        </w:rPr>
      </w:pPr>
      <w:r w:rsidRPr="00C8022E">
        <w:rPr>
          <w:b/>
          <w:iCs/>
          <w:lang w:eastAsia="zh-CN"/>
        </w:rPr>
        <w:t>Observation 4</w:t>
      </w:r>
      <w:r w:rsidRPr="00C8022E">
        <w:rPr>
          <w:iCs/>
          <w:lang w:eastAsia="zh-CN"/>
        </w:rPr>
        <w:t>: For LEO satellites, Doppler differences reach thousands of hertz even over modest footprint radius, particularly at higher elevations where the satellite’s velocity component toward/away from the user is largest.</w:t>
      </w:r>
    </w:p>
    <w:p w14:paraId="70980E68" w14:textId="77777777" w:rsidR="00AD38B8" w:rsidRPr="00C8022E" w:rsidRDefault="00AD38B8" w:rsidP="00AD38B8">
      <w:pPr>
        <w:jc w:val="both"/>
        <w:rPr>
          <w:iCs/>
          <w:lang w:eastAsia="zh-CN"/>
        </w:rPr>
      </w:pPr>
      <w:r w:rsidRPr="00C8022E">
        <w:rPr>
          <w:b/>
          <w:iCs/>
          <w:lang w:eastAsia="zh-CN"/>
        </w:rPr>
        <w:t>Observation 5</w:t>
      </w:r>
      <w:r w:rsidRPr="00C8022E">
        <w:rPr>
          <w:iCs/>
          <w:lang w:eastAsia="zh-CN"/>
        </w:rPr>
        <w:t>: The delay values at higher UE speeds closely match those seen at lower UE speeds, as delay spread depends almost entirely on satellite altitude, beam radius, and elevation angle, not on UE motion.</w:t>
      </w:r>
    </w:p>
    <w:p w14:paraId="146DA0D2" w14:textId="77777777" w:rsidR="00AD38B8" w:rsidRPr="00C8022E" w:rsidRDefault="00AD38B8" w:rsidP="00AD38B8">
      <w:pPr>
        <w:jc w:val="both"/>
        <w:rPr>
          <w:bCs/>
          <w:iCs/>
          <w:lang w:eastAsia="zh-CN"/>
        </w:rPr>
      </w:pPr>
      <w:r w:rsidRPr="00C8022E">
        <w:rPr>
          <w:b/>
          <w:bCs/>
          <w:iCs/>
          <w:lang w:eastAsia="zh-CN"/>
        </w:rPr>
        <w:t>Observation 6</w:t>
      </w:r>
      <w:r w:rsidRPr="00C8022E">
        <w:rPr>
          <w:bCs/>
          <w:iCs/>
          <w:lang w:eastAsia="zh-CN"/>
        </w:rPr>
        <w:t>: GNSS unavailability may result in network and UE’s clock offset errors and further increase the timing errors.</w:t>
      </w:r>
    </w:p>
    <w:p w14:paraId="4CBF67A3" w14:textId="77777777" w:rsidR="00AD38B8" w:rsidRPr="00C8022E" w:rsidRDefault="00AD38B8" w:rsidP="00AD38B8">
      <w:pPr>
        <w:jc w:val="both"/>
        <w:rPr>
          <w:bCs/>
          <w:iCs/>
        </w:rPr>
      </w:pPr>
      <w:r w:rsidRPr="00C8022E">
        <w:rPr>
          <w:b/>
          <w:bCs/>
          <w:iCs/>
        </w:rPr>
        <w:t>Observation 7:</w:t>
      </w:r>
      <w:r w:rsidRPr="00C8022E">
        <w:rPr>
          <w:bCs/>
          <w:iCs/>
        </w:rPr>
        <w:t xml:space="preserve"> Large timing and frequency uncertainties can cause the PRACH preamble to fall outside the network’s detection window, resulting in RACH failures.</w:t>
      </w:r>
    </w:p>
    <w:p w14:paraId="65F7BFC4" w14:textId="77777777" w:rsidR="00AD38B8" w:rsidRPr="00C8022E" w:rsidRDefault="00AD38B8" w:rsidP="00AD38B8">
      <w:pPr>
        <w:jc w:val="both"/>
        <w:rPr>
          <w:bCs/>
          <w:iCs/>
        </w:rPr>
      </w:pPr>
      <w:r w:rsidRPr="00C8022E">
        <w:rPr>
          <w:b/>
          <w:bCs/>
          <w:iCs/>
        </w:rPr>
        <w:t>Observation 8:</w:t>
      </w:r>
      <w:r w:rsidRPr="00C8022E">
        <w:rPr>
          <w:bCs/>
          <w:iCs/>
        </w:rPr>
        <w:t xml:space="preserve"> Network may need to apply wide detection windows for UEs with higher timing and frequency uncertainties.</w:t>
      </w:r>
    </w:p>
    <w:p w14:paraId="6C849D17" w14:textId="77777777" w:rsidR="00AD38B8" w:rsidRPr="00C8022E" w:rsidRDefault="00AD38B8" w:rsidP="00AD38B8">
      <w:pPr>
        <w:jc w:val="both"/>
        <w:rPr>
          <w:bCs/>
          <w:iCs/>
        </w:rPr>
      </w:pPr>
      <w:r w:rsidRPr="00C8022E">
        <w:rPr>
          <w:b/>
          <w:bCs/>
          <w:iCs/>
        </w:rPr>
        <w:t>Observation 9:</w:t>
      </w:r>
      <w:r w:rsidRPr="00C8022E">
        <w:rPr>
          <w:bCs/>
          <w:iCs/>
        </w:rPr>
        <w:t xml:space="preserve"> Use of same RACH resources for UEs with and without GNSS availability would cause unnecessary delays for UEs with GNSS.</w:t>
      </w:r>
    </w:p>
    <w:p w14:paraId="368B61DC" w14:textId="77777777" w:rsidR="00AD38B8" w:rsidRPr="00C8022E" w:rsidRDefault="00AD38B8" w:rsidP="00AD38B8">
      <w:r w:rsidRPr="00C8022E">
        <w:rPr>
          <w:b/>
          <w:bCs/>
          <w:iCs/>
          <w:lang w:eastAsia="zh-CN"/>
        </w:rPr>
        <w:t>Proposal 1:</w:t>
      </w:r>
      <w:r w:rsidRPr="00C8022E">
        <w:rPr>
          <w:bCs/>
          <w:iCs/>
          <w:lang w:eastAsia="zh-CN"/>
        </w:rPr>
        <w:t xml:space="preserve"> Support the use of system time reference for internal clock offset and delay estimation in case of UE’s clock previously not synchronized with the network</w:t>
      </w:r>
      <w:r w:rsidRPr="00C8022E">
        <w:rPr>
          <w:bCs/>
          <w:lang w:eastAsia="zh-CN"/>
        </w:rPr>
        <w:t>.</w:t>
      </w:r>
    </w:p>
    <w:p w14:paraId="1C35FAFB" w14:textId="77777777" w:rsidR="00AD38B8" w:rsidRPr="00C8022E" w:rsidRDefault="00AD38B8" w:rsidP="00AD38B8">
      <w:pPr>
        <w:rPr>
          <w:bCs/>
          <w:iCs/>
          <w:lang w:eastAsia="zh-CN"/>
        </w:rPr>
      </w:pPr>
      <w:r w:rsidRPr="00C8022E">
        <w:rPr>
          <w:b/>
          <w:bCs/>
          <w:iCs/>
          <w:lang w:eastAsia="zh-CN"/>
        </w:rPr>
        <w:t>Proposal 2:</w:t>
      </w:r>
      <w:r w:rsidRPr="00C8022E">
        <w:rPr>
          <w:bCs/>
          <w:iCs/>
          <w:lang w:eastAsia="zh-CN"/>
        </w:rPr>
        <w:t xml:space="preserve"> RAN1 to study the feasibility of providing time and frequency pre-compensation values</w:t>
      </w:r>
      <w:r w:rsidRPr="00C8022E">
        <w:rPr>
          <w:rFonts w:hint="eastAsia"/>
          <w:bCs/>
          <w:iCs/>
          <w:lang w:eastAsia="zh-CN"/>
        </w:rPr>
        <w:t xml:space="preserve"> or reference point</w:t>
      </w:r>
      <w:r w:rsidRPr="00C8022E">
        <w:rPr>
          <w:bCs/>
          <w:iCs/>
          <w:lang w:eastAsia="zh-CN"/>
        </w:rPr>
        <w:t xml:space="preserve"> through SIB for uplink synchronization during initial access.</w:t>
      </w:r>
      <w:r w:rsidRPr="00C8022E">
        <w:rPr>
          <w:rFonts w:hint="eastAsia"/>
          <w:bCs/>
          <w:iCs/>
          <w:lang w:eastAsia="zh-CN"/>
        </w:rPr>
        <w:t xml:space="preserve"> Drift rate or </w:t>
      </w:r>
      <w:r w:rsidRPr="00C8022E">
        <w:rPr>
          <w:bCs/>
          <w:iCs/>
          <w:lang w:eastAsia="zh-CN"/>
        </w:rPr>
        <w:t>derivation</w:t>
      </w:r>
      <w:r w:rsidRPr="00C8022E">
        <w:rPr>
          <w:rFonts w:hint="eastAsia"/>
          <w:bCs/>
          <w:iCs/>
          <w:lang w:eastAsia="zh-CN"/>
        </w:rPr>
        <w:t xml:space="preserve"> of drift rate of time frequency pre-compensation values can be considered for signa</w:t>
      </w:r>
      <w:r w:rsidRPr="00C8022E">
        <w:rPr>
          <w:bCs/>
          <w:iCs/>
          <w:lang w:eastAsia="zh-CN"/>
        </w:rPr>
        <w:t>l</w:t>
      </w:r>
      <w:r w:rsidRPr="00C8022E">
        <w:rPr>
          <w:rFonts w:hint="eastAsia"/>
          <w:bCs/>
          <w:iCs/>
          <w:lang w:eastAsia="zh-CN"/>
        </w:rPr>
        <w:t>ling overhead reduction.</w:t>
      </w:r>
    </w:p>
    <w:p w14:paraId="5DEA42A7" w14:textId="77777777" w:rsidR="00AD38B8" w:rsidRPr="00C8022E" w:rsidRDefault="00AD38B8" w:rsidP="00AD38B8">
      <w:pPr>
        <w:jc w:val="both"/>
        <w:rPr>
          <w:bCs/>
          <w:iCs/>
          <w:lang w:eastAsia="zh-CN"/>
        </w:rPr>
      </w:pPr>
      <w:r w:rsidRPr="00C8022E">
        <w:rPr>
          <w:b/>
          <w:bCs/>
          <w:iCs/>
          <w:lang w:eastAsia="zh-CN"/>
        </w:rPr>
        <w:t>Proposal 3:</w:t>
      </w:r>
      <w:r w:rsidRPr="00C8022E">
        <w:rPr>
          <w:bCs/>
          <w:iCs/>
          <w:lang w:eastAsia="zh-CN"/>
        </w:rPr>
        <w:t xml:space="preserve"> RAN1 to study the iterative RACH procedure with updated TA and frequency compensation values after each of the failed RACH attempts.</w:t>
      </w:r>
    </w:p>
    <w:p w14:paraId="7F0BE7D7" w14:textId="77777777" w:rsidR="00AD38B8" w:rsidRPr="00C8022E" w:rsidRDefault="00AD38B8" w:rsidP="00AD38B8">
      <w:pPr>
        <w:jc w:val="both"/>
        <w:rPr>
          <w:bCs/>
          <w:iCs/>
          <w:lang w:eastAsia="zh-CN"/>
        </w:rPr>
      </w:pPr>
      <w:r w:rsidRPr="00C8022E">
        <w:rPr>
          <w:b/>
          <w:bCs/>
          <w:iCs/>
          <w:lang w:eastAsia="zh-CN"/>
        </w:rPr>
        <w:t>Proposal 4:</w:t>
      </w:r>
      <w:r w:rsidRPr="00C8022E">
        <w:rPr>
          <w:bCs/>
          <w:iCs/>
          <w:lang w:eastAsia="zh-CN"/>
        </w:rPr>
        <w:t xml:space="preserve"> Support the use of historic data (e.g., last acquired GNSS position) during initial access to compensate for time and frequency errors in uplink for shorter GNSS outages.</w:t>
      </w:r>
    </w:p>
    <w:p w14:paraId="06CA27E2" w14:textId="77777777" w:rsidR="00AD38B8" w:rsidRPr="00C8022E" w:rsidRDefault="00AD38B8" w:rsidP="00AD38B8">
      <w:pPr>
        <w:jc w:val="both"/>
        <w:rPr>
          <w:bCs/>
          <w:iCs/>
          <w:lang w:eastAsia="zh-CN"/>
        </w:rPr>
      </w:pPr>
      <w:r w:rsidRPr="00C8022E">
        <w:rPr>
          <w:b/>
          <w:bCs/>
          <w:iCs/>
          <w:lang w:eastAsia="zh-CN"/>
        </w:rPr>
        <w:t>Proposal 5:</w:t>
      </w:r>
      <w:r w:rsidRPr="00C8022E">
        <w:rPr>
          <w:bCs/>
          <w:iCs/>
          <w:lang w:eastAsia="zh-CN"/>
        </w:rPr>
        <w:t xml:space="preserve"> RAN1 to study the necessary enhancements to RACH resources for UEs with and without GNSS to avoid </w:t>
      </w:r>
      <w:r w:rsidRPr="00C8022E">
        <w:rPr>
          <w:bCs/>
          <w:iCs/>
        </w:rPr>
        <w:t>unnecessary delays for UEs with GNSS.</w:t>
      </w:r>
    </w:p>
    <w:p w14:paraId="1468B77C" w14:textId="77777777" w:rsidR="00AD38B8" w:rsidRPr="00C8022E" w:rsidRDefault="00AD38B8" w:rsidP="00AD38B8">
      <w:pPr>
        <w:jc w:val="both"/>
        <w:rPr>
          <w:bCs/>
          <w:iCs/>
          <w:lang w:eastAsia="zh-CN"/>
        </w:rPr>
      </w:pPr>
      <w:r w:rsidRPr="00C8022E">
        <w:rPr>
          <w:b/>
          <w:bCs/>
          <w:iCs/>
          <w:lang w:eastAsia="zh-CN"/>
        </w:rPr>
        <w:t>Proposal 6:</w:t>
      </w:r>
      <w:r w:rsidRPr="00C8022E">
        <w:rPr>
          <w:bCs/>
          <w:iCs/>
          <w:lang w:eastAsia="zh-CN"/>
        </w:rPr>
        <w:t xml:space="preserve"> Support to extend the RAR window length</w:t>
      </w:r>
      <w:r w:rsidRPr="00C8022E">
        <w:rPr>
          <w:rFonts w:hint="eastAsia"/>
          <w:bCs/>
          <w:iCs/>
          <w:lang w:eastAsia="zh-CN"/>
        </w:rPr>
        <w:t xml:space="preserve"> and update </w:t>
      </w:r>
      <w:r w:rsidRPr="00C8022E">
        <w:rPr>
          <w:bCs/>
          <w:iCs/>
          <w:lang w:eastAsia="zh-CN"/>
        </w:rPr>
        <w:t>the</w:t>
      </w:r>
      <w:r w:rsidRPr="00C8022E">
        <w:rPr>
          <w:rFonts w:hint="eastAsia"/>
          <w:bCs/>
          <w:iCs/>
          <w:lang w:eastAsia="zh-CN"/>
        </w:rPr>
        <w:t xml:space="preserve"> starting position of RAR window</w:t>
      </w:r>
      <w:r w:rsidRPr="00C8022E">
        <w:rPr>
          <w:bCs/>
          <w:iCs/>
          <w:lang w:eastAsia="zh-CN"/>
        </w:rPr>
        <w:t xml:space="preserve"> for UEs without GNSS.</w:t>
      </w:r>
    </w:p>
    <w:p w14:paraId="1053D43C" w14:textId="77777777" w:rsidR="00AD38B8" w:rsidRPr="00C8022E" w:rsidRDefault="00AD38B8" w:rsidP="00AD38B8">
      <w:pPr>
        <w:jc w:val="both"/>
        <w:rPr>
          <w:bCs/>
          <w:iCs/>
          <w:lang w:eastAsia="zh-CN"/>
        </w:rPr>
      </w:pPr>
      <w:r w:rsidRPr="00C8022E">
        <w:rPr>
          <w:b/>
          <w:bCs/>
          <w:iCs/>
          <w:lang w:eastAsia="zh-CN"/>
        </w:rPr>
        <w:t>Proposal 7:</w:t>
      </w:r>
      <w:r w:rsidRPr="00C8022E">
        <w:rPr>
          <w:bCs/>
          <w:iCs/>
          <w:lang w:eastAsia="zh-CN"/>
        </w:rPr>
        <w:t xml:space="preserve"> RAN1 to study the benefit of using a frequency correction command in Msg2 similar to TAC for finer frequency adjustments</w:t>
      </w:r>
      <w:r w:rsidRPr="00C8022E">
        <w:rPr>
          <w:rFonts w:hint="eastAsia"/>
          <w:bCs/>
          <w:iCs/>
          <w:lang w:eastAsia="zh-CN"/>
        </w:rPr>
        <w:t xml:space="preserve">, </w:t>
      </w:r>
      <w:r w:rsidRPr="00C8022E">
        <w:rPr>
          <w:bCs/>
          <w:iCs/>
          <w:lang w:eastAsia="zh-CN"/>
        </w:rPr>
        <w:t>larger</w:t>
      </w:r>
      <w:r w:rsidRPr="00C8022E">
        <w:rPr>
          <w:rFonts w:hint="eastAsia"/>
          <w:bCs/>
          <w:iCs/>
          <w:lang w:eastAsia="zh-CN"/>
        </w:rPr>
        <w:t xml:space="preserve"> TA </w:t>
      </w:r>
      <w:r w:rsidRPr="00C8022E">
        <w:rPr>
          <w:bCs/>
          <w:iCs/>
          <w:lang w:eastAsia="zh-CN"/>
        </w:rPr>
        <w:t>command</w:t>
      </w:r>
      <w:r w:rsidRPr="00C8022E">
        <w:rPr>
          <w:rFonts w:hint="eastAsia"/>
          <w:bCs/>
          <w:iCs/>
          <w:lang w:eastAsia="zh-CN"/>
        </w:rPr>
        <w:t xml:space="preserve"> range and negative TA</w:t>
      </w:r>
      <w:r w:rsidRPr="00C8022E">
        <w:rPr>
          <w:bCs/>
          <w:iCs/>
          <w:lang w:eastAsia="zh-CN"/>
        </w:rPr>
        <w:t xml:space="preserve"> for UEs without GNSS availability.</w:t>
      </w:r>
    </w:p>
    <w:p w14:paraId="7B01C082" w14:textId="77777777" w:rsidR="00AD38B8" w:rsidRPr="00C8022E" w:rsidRDefault="00AD38B8" w:rsidP="00AD38B8">
      <w:pPr>
        <w:jc w:val="both"/>
        <w:rPr>
          <w:bCs/>
          <w:iCs/>
          <w:lang w:eastAsia="zh-CN"/>
        </w:rPr>
      </w:pPr>
      <w:r w:rsidRPr="00C8022E">
        <w:rPr>
          <w:b/>
          <w:bCs/>
          <w:iCs/>
          <w:lang w:eastAsia="zh-CN"/>
        </w:rPr>
        <w:t>Proposal 8:</w:t>
      </w:r>
      <w:r w:rsidRPr="00C8022E">
        <w:rPr>
          <w:bCs/>
          <w:iCs/>
          <w:lang w:eastAsia="zh-CN"/>
        </w:rPr>
        <w:t xml:space="preserve"> RAN1 to study the use of historic data (e.g., last acquired GNSS location) in connected state to predict the continuous change in propagation delay and Doppler errors over a shorter GNSS outages duration.</w:t>
      </w:r>
    </w:p>
    <w:p w14:paraId="0D433CB5" w14:textId="77777777" w:rsidR="00AD38B8" w:rsidRPr="00C8022E" w:rsidRDefault="00AD38B8" w:rsidP="00AD38B8">
      <w:pPr>
        <w:jc w:val="both"/>
        <w:rPr>
          <w:bCs/>
          <w:iCs/>
          <w:lang w:eastAsia="zh-CN"/>
        </w:rPr>
      </w:pPr>
      <w:r w:rsidRPr="00C8022E">
        <w:rPr>
          <w:b/>
          <w:bCs/>
          <w:iCs/>
          <w:lang w:eastAsia="zh-CN"/>
        </w:rPr>
        <w:t>Proposal 9</w:t>
      </w:r>
      <w:r w:rsidRPr="00C8022E">
        <w:rPr>
          <w:bCs/>
          <w:iCs/>
          <w:lang w:eastAsia="zh-CN"/>
        </w:rPr>
        <w:t>: RAN1 to study the mechanism for indication of GNSS connectivity loss in connected mode.</w:t>
      </w:r>
    </w:p>
    <w:p w14:paraId="677C9A6F" w14:textId="77777777" w:rsidR="00AD38B8" w:rsidRPr="00C8022E" w:rsidRDefault="00AD38B8" w:rsidP="00AD38B8">
      <w:pPr>
        <w:jc w:val="both"/>
        <w:rPr>
          <w:bCs/>
          <w:iCs/>
          <w:lang w:eastAsia="zh-CN"/>
        </w:rPr>
      </w:pPr>
      <w:r w:rsidRPr="00C8022E">
        <w:rPr>
          <w:b/>
          <w:bCs/>
          <w:iCs/>
          <w:lang w:eastAsia="zh-CN"/>
        </w:rPr>
        <w:t>Proposal 10</w:t>
      </w:r>
      <w:r w:rsidRPr="00C8022E">
        <w:rPr>
          <w:bCs/>
          <w:iCs/>
          <w:lang w:eastAsia="zh-CN"/>
        </w:rPr>
        <w:t>: RAN1 to check the feasibility of configuring frequent timing and frequency correction commands by the network, when a UE experience a GNSS outages in connected state.</w:t>
      </w:r>
    </w:p>
    <w:p w14:paraId="323D7462" w14:textId="77777777" w:rsidR="00AD38B8" w:rsidRPr="00C8022E" w:rsidRDefault="00AD38B8" w:rsidP="00AD38B8">
      <w:pPr>
        <w:jc w:val="both"/>
        <w:rPr>
          <w:bCs/>
          <w:iCs/>
          <w:lang w:eastAsia="zh-CN"/>
        </w:rPr>
      </w:pPr>
      <w:r w:rsidRPr="00C8022E">
        <w:rPr>
          <w:rFonts w:hint="eastAsia"/>
          <w:b/>
          <w:bCs/>
          <w:iCs/>
          <w:lang w:eastAsia="zh-CN"/>
        </w:rPr>
        <w:t>Proposal 1</w:t>
      </w:r>
      <w:r w:rsidRPr="00C8022E">
        <w:rPr>
          <w:b/>
          <w:bCs/>
          <w:iCs/>
          <w:lang w:eastAsia="zh-CN"/>
        </w:rPr>
        <w:t>1</w:t>
      </w:r>
      <w:r w:rsidRPr="00C8022E">
        <w:rPr>
          <w:rFonts w:hint="eastAsia"/>
          <w:bCs/>
          <w:iCs/>
          <w:lang w:eastAsia="zh-CN"/>
        </w:rPr>
        <w:t xml:space="preserve">: RAN1 to study disabling TA </w:t>
      </w:r>
      <w:r w:rsidRPr="00C8022E">
        <w:rPr>
          <w:bCs/>
          <w:iCs/>
          <w:lang w:eastAsia="zh-CN"/>
        </w:rPr>
        <w:t>reporting</w:t>
      </w:r>
      <w:r w:rsidRPr="00C8022E">
        <w:rPr>
          <w:rFonts w:hint="eastAsia"/>
          <w:bCs/>
          <w:iCs/>
          <w:lang w:eastAsia="zh-CN"/>
        </w:rPr>
        <w:t xml:space="preserve"> for GNSS </w:t>
      </w:r>
      <w:r w:rsidRPr="00C8022E">
        <w:rPr>
          <w:bCs/>
          <w:iCs/>
          <w:lang w:eastAsia="zh-CN"/>
        </w:rPr>
        <w:t>resilient</w:t>
      </w:r>
      <w:r w:rsidRPr="00C8022E">
        <w:rPr>
          <w:rFonts w:hint="eastAsia"/>
          <w:bCs/>
          <w:iCs/>
          <w:lang w:eastAsia="zh-CN"/>
        </w:rPr>
        <w:t xml:space="preserve"> UE.</w:t>
      </w:r>
    </w:p>
    <w:p w14:paraId="5CCC03A8" w14:textId="77777777" w:rsidR="00AD38B8" w:rsidRPr="00C8022E" w:rsidRDefault="00AD38B8" w:rsidP="00AD38B8"/>
    <w:p w14:paraId="2F75FC4E" w14:textId="41888A9C" w:rsidR="00A3587A" w:rsidRPr="008A3840" w:rsidRDefault="00490900" w:rsidP="006E16F9">
      <w:pPr>
        <w:pStyle w:val="Titre2"/>
      </w:pPr>
      <w:r w:rsidRPr="008A3840">
        <w:t>SOURCE: R1</w:t>
      </w:r>
      <w:r w:rsidR="00A3587A" w:rsidRPr="008A3840">
        <w:t>-2509071</w:t>
      </w:r>
      <w:r w:rsidR="00AD38B8" w:rsidRPr="008A3840">
        <w:t xml:space="preserve"> |</w:t>
      </w:r>
      <w:r w:rsidR="00920F23" w:rsidRPr="008A3840">
        <w:t xml:space="preserve"> </w:t>
      </w:r>
      <w:r w:rsidR="00AD38B8" w:rsidRPr="008A3840">
        <w:t>Sony</w:t>
      </w:r>
      <w:r w:rsidR="00920F23" w:rsidRPr="008A3840">
        <w:t>|</w:t>
      </w:r>
      <w:r w:rsidR="00AD38B8" w:rsidRPr="008A3840">
        <w:t xml:space="preserve"> </w:t>
      </w:r>
      <w:r w:rsidR="00A3587A" w:rsidRPr="008A3840">
        <w:t>On NR</w:t>
      </w:r>
      <w:r w:rsidR="00920F23" w:rsidRPr="008A3840">
        <w:t>-NTN GNSS resilience approaches</w:t>
      </w:r>
    </w:p>
    <w:p w14:paraId="29A88C15" w14:textId="77777777" w:rsidR="00920F23" w:rsidRPr="00C8022E" w:rsidRDefault="00920F23" w:rsidP="00920F23">
      <w:pPr>
        <w:rPr>
          <w:bCs/>
          <w:szCs w:val="20"/>
        </w:rPr>
      </w:pPr>
      <w:r w:rsidRPr="00C8022E">
        <w:rPr>
          <w:b/>
          <w:bCs/>
          <w:szCs w:val="20"/>
        </w:rPr>
        <w:t>Observation 1</w:t>
      </w:r>
      <w:r w:rsidRPr="00C8022E">
        <w:rPr>
          <w:bCs/>
          <w:szCs w:val="20"/>
        </w:rPr>
        <w:t xml:space="preserve"> – The solutions can be classified into the following:</w:t>
      </w:r>
    </w:p>
    <w:p w14:paraId="4212C2AB" w14:textId="77777777" w:rsidR="00920F23" w:rsidRPr="00C8022E" w:rsidRDefault="00920F23" w:rsidP="003C1E81">
      <w:pPr>
        <w:pStyle w:val="Paragraphedeliste"/>
        <w:numPr>
          <w:ilvl w:val="0"/>
          <w:numId w:val="46"/>
        </w:numPr>
        <w:spacing w:before="0" w:after="0"/>
        <w:contextualSpacing w:val="0"/>
        <w:jc w:val="both"/>
        <w:rPr>
          <w:rFonts w:cs="Times New Roman"/>
          <w:bCs/>
          <w:szCs w:val="20"/>
        </w:rPr>
      </w:pPr>
      <w:r w:rsidRPr="00C8022E">
        <w:rPr>
          <w:rFonts w:cs="Times New Roman"/>
          <w:bCs/>
          <w:szCs w:val="20"/>
        </w:rPr>
        <w:tab/>
        <w:t>A - Estimating Location</w:t>
      </w:r>
    </w:p>
    <w:p w14:paraId="64C2E712" w14:textId="77777777" w:rsidR="00920F23" w:rsidRPr="00C8022E" w:rsidRDefault="00920F23" w:rsidP="003C1E81">
      <w:pPr>
        <w:pStyle w:val="Paragraphedeliste"/>
        <w:numPr>
          <w:ilvl w:val="0"/>
          <w:numId w:val="46"/>
        </w:numPr>
        <w:spacing w:before="0" w:after="0"/>
        <w:contextualSpacing w:val="0"/>
        <w:jc w:val="both"/>
        <w:rPr>
          <w:rFonts w:cs="Times New Roman"/>
          <w:bCs/>
          <w:szCs w:val="20"/>
        </w:rPr>
      </w:pPr>
      <w:r w:rsidRPr="00C8022E">
        <w:rPr>
          <w:rFonts w:cs="Times New Roman"/>
          <w:bCs/>
          <w:szCs w:val="20"/>
        </w:rPr>
        <w:t>B - Estimating Pre-Compensation</w:t>
      </w:r>
    </w:p>
    <w:p w14:paraId="24278C49" w14:textId="77777777" w:rsidR="00920F23" w:rsidRPr="00C8022E" w:rsidRDefault="00920F23" w:rsidP="003C1E81">
      <w:pPr>
        <w:pStyle w:val="Paragraphedeliste"/>
        <w:numPr>
          <w:ilvl w:val="0"/>
          <w:numId w:val="46"/>
        </w:numPr>
        <w:spacing w:before="0" w:after="0"/>
        <w:contextualSpacing w:val="0"/>
        <w:jc w:val="both"/>
        <w:rPr>
          <w:rFonts w:cs="Times New Roman"/>
          <w:bCs/>
          <w:szCs w:val="20"/>
        </w:rPr>
      </w:pPr>
      <w:r w:rsidRPr="00C8022E">
        <w:rPr>
          <w:rFonts w:cs="Times New Roman"/>
          <w:bCs/>
          <w:szCs w:val="20"/>
        </w:rPr>
        <w:t>C - Increasing RACH Tolerance</w:t>
      </w:r>
    </w:p>
    <w:p w14:paraId="1C3D91D5" w14:textId="77777777" w:rsidR="00920F23" w:rsidRPr="00C8022E" w:rsidRDefault="00920F23" w:rsidP="003C1E81">
      <w:pPr>
        <w:pStyle w:val="Paragraphedeliste"/>
        <w:numPr>
          <w:ilvl w:val="0"/>
          <w:numId w:val="46"/>
        </w:numPr>
        <w:spacing w:before="0" w:after="0"/>
        <w:contextualSpacing w:val="0"/>
        <w:jc w:val="both"/>
        <w:rPr>
          <w:rFonts w:cs="Times New Roman"/>
          <w:bCs/>
          <w:szCs w:val="20"/>
        </w:rPr>
      </w:pPr>
      <w:r w:rsidRPr="00C8022E">
        <w:rPr>
          <w:rFonts w:cs="Times New Roman"/>
          <w:bCs/>
          <w:szCs w:val="20"/>
        </w:rPr>
        <w:tab/>
        <w:t>D - Measuring Offsets During RACH</w:t>
      </w:r>
    </w:p>
    <w:p w14:paraId="01104C88" w14:textId="77777777" w:rsidR="00920F23" w:rsidRPr="00C8022E" w:rsidRDefault="00920F23" w:rsidP="00920F23">
      <w:pPr>
        <w:rPr>
          <w:szCs w:val="20"/>
        </w:rPr>
      </w:pPr>
    </w:p>
    <w:p w14:paraId="737F83D6" w14:textId="0370B880" w:rsidR="00920F23" w:rsidRPr="00C8022E" w:rsidRDefault="00920F23" w:rsidP="00920F23">
      <w:pPr>
        <w:rPr>
          <w:bCs/>
          <w:szCs w:val="20"/>
        </w:rPr>
      </w:pPr>
      <w:r w:rsidRPr="00C8022E">
        <w:rPr>
          <w:b/>
          <w:bCs/>
          <w:szCs w:val="20"/>
        </w:rPr>
        <w:t>Observation 2</w:t>
      </w:r>
      <w:r w:rsidRPr="00C8022E">
        <w:rPr>
          <w:bCs/>
          <w:szCs w:val="20"/>
        </w:rPr>
        <w:t xml:space="preserve"> - It is unlikely that any one solution class will provide a complete solution; a combination of solution classes will be required</w:t>
      </w:r>
      <w:r w:rsidR="0058411E" w:rsidRPr="00C8022E">
        <w:rPr>
          <w:bCs/>
          <w:szCs w:val="20"/>
        </w:rPr>
        <w:t>.</w:t>
      </w:r>
    </w:p>
    <w:p w14:paraId="668F62C6" w14:textId="75E30F43" w:rsidR="00AD38B8" w:rsidRPr="00C8022E" w:rsidRDefault="00920F23" w:rsidP="00AD38B8">
      <w:pPr>
        <w:rPr>
          <w:bCs/>
          <w:szCs w:val="20"/>
        </w:rPr>
      </w:pPr>
      <w:r w:rsidRPr="00C8022E">
        <w:rPr>
          <w:b/>
          <w:bCs/>
          <w:szCs w:val="20"/>
        </w:rPr>
        <w:t>Observation 3</w:t>
      </w:r>
      <w:r w:rsidRPr="00C8022E">
        <w:rPr>
          <w:bCs/>
          <w:szCs w:val="20"/>
        </w:rPr>
        <w:t xml:space="preserve"> - Different solutions are applicable to different scenarios, so a single powerful soluti</w:t>
      </w:r>
      <w:r w:rsidR="0058411E" w:rsidRPr="00C8022E">
        <w:rPr>
          <w:bCs/>
          <w:szCs w:val="20"/>
        </w:rPr>
        <w:t>on is not necessary.</w:t>
      </w:r>
    </w:p>
    <w:p w14:paraId="5C5D0D7B" w14:textId="2E3A68CD" w:rsidR="00A3587A" w:rsidRPr="008A3840" w:rsidRDefault="00490900" w:rsidP="006E16F9">
      <w:pPr>
        <w:pStyle w:val="Titre2"/>
      </w:pPr>
      <w:r w:rsidRPr="008A3840">
        <w:t>SOURCE: R1</w:t>
      </w:r>
      <w:r w:rsidR="00A3587A" w:rsidRPr="008A3840">
        <w:t>-2509107</w:t>
      </w:r>
      <w:r w:rsidR="00920F23" w:rsidRPr="008A3840">
        <w:t xml:space="preserve"> | Apple | </w:t>
      </w:r>
      <w:r w:rsidR="00A3587A" w:rsidRPr="008A3840">
        <w:t>Discussion on NR-NTN GNSS resilience</w:t>
      </w:r>
      <w:r w:rsidR="00A3587A" w:rsidRPr="008A3840">
        <w:tab/>
      </w:r>
    </w:p>
    <w:p w14:paraId="506BBE1C" w14:textId="77777777" w:rsidR="00622D48" w:rsidRPr="00C8022E" w:rsidRDefault="00622D48" w:rsidP="00622D48">
      <w:pPr>
        <w:jc w:val="both"/>
        <w:rPr>
          <w:bCs/>
          <w:iCs/>
        </w:rPr>
      </w:pPr>
      <w:r w:rsidRPr="00C8022E">
        <w:rPr>
          <w:b/>
          <w:iCs/>
        </w:rPr>
        <w:t>Observation 1</w:t>
      </w:r>
      <w:r w:rsidRPr="00C8022E">
        <w:rPr>
          <w:bCs/>
          <w:iCs/>
        </w:rPr>
        <w:t>: For scenario 1 with Case A, existing PRACH formats can’t tolerate both differential RTT and differential round trip doppler at all evaluated elavation angles.</w:t>
      </w:r>
    </w:p>
    <w:p w14:paraId="506922CB" w14:textId="77777777" w:rsidR="00622D48" w:rsidRPr="00C8022E" w:rsidRDefault="00622D48" w:rsidP="00622D48">
      <w:pPr>
        <w:jc w:val="both"/>
        <w:rPr>
          <w:bCs/>
          <w:iCs/>
        </w:rPr>
      </w:pPr>
      <w:r w:rsidRPr="00C8022E">
        <w:rPr>
          <w:b/>
          <w:iCs/>
        </w:rPr>
        <w:t>Observation 2</w:t>
      </w:r>
      <w:r w:rsidRPr="00C8022E">
        <w:rPr>
          <w:bCs/>
          <w:iCs/>
        </w:rPr>
        <w:t>: For scenario 2 with Case B, supported uncertain area is different for different PRACH format with or without restrcited sets.</w:t>
      </w:r>
    </w:p>
    <w:p w14:paraId="6C68B1CA" w14:textId="77777777" w:rsidR="00622D48" w:rsidRPr="00C8022E" w:rsidRDefault="00622D48" w:rsidP="00622D48">
      <w:pPr>
        <w:jc w:val="both"/>
        <w:rPr>
          <w:bCs/>
          <w:iCs/>
        </w:rPr>
      </w:pPr>
      <w:r w:rsidRPr="00C8022E">
        <w:rPr>
          <w:b/>
          <w:iCs/>
        </w:rPr>
        <w:t>Proposal 1</w:t>
      </w:r>
      <w:r w:rsidRPr="00C8022E">
        <w:rPr>
          <w:bCs/>
          <w:iCs/>
        </w:rPr>
        <w:t>: To support initial access of a UE without valid GNSS information, network inidates the reference location for UE’s time and frequency pre-compensation for PRACH transmission.</w:t>
      </w:r>
    </w:p>
    <w:p w14:paraId="07798FBE" w14:textId="77777777" w:rsidR="00622D48" w:rsidRPr="00C8022E" w:rsidRDefault="00622D48" w:rsidP="00622D48">
      <w:pPr>
        <w:jc w:val="both"/>
        <w:rPr>
          <w:bCs/>
        </w:rPr>
      </w:pPr>
      <w:r w:rsidRPr="00C8022E">
        <w:rPr>
          <w:b/>
          <w:iCs/>
        </w:rPr>
        <w:t>Proposal 2</w:t>
      </w:r>
      <w:r w:rsidRPr="00C8022E">
        <w:rPr>
          <w:bCs/>
          <w:iCs/>
        </w:rPr>
        <w:t>: To support initial access of a UE without valid GNSS information, network indicates the frequency offset in Msg2.</w:t>
      </w:r>
    </w:p>
    <w:p w14:paraId="5D8C1B27" w14:textId="77777777" w:rsidR="00622D48" w:rsidRPr="00C8022E" w:rsidRDefault="00622D48" w:rsidP="00622D48">
      <w:pPr>
        <w:jc w:val="both"/>
        <w:rPr>
          <w:bCs/>
        </w:rPr>
      </w:pPr>
      <w:r w:rsidRPr="00C8022E">
        <w:rPr>
          <w:b/>
          <w:iCs/>
        </w:rPr>
        <w:t>Proposal 3</w:t>
      </w:r>
      <w:r w:rsidRPr="00C8022E">
        <w:rPr>
          <w:bCs/>
          <w:iCs/>
        </w:rPr>
        <w:t>: Different RACH resources are used for UEs without valid GNSS information and for UEs with valid GNSS information.</w:t>
      </w:r>
    </w:p>
    <w:p w14:paraId="62FA8AAC" w14:textId="77777777" w:rsidR="00622D48" w:rsidRPr="00C8022E" w:rsidRDefault="00622D48" w:rsidP="00622D48">
      <w:pPr>
        <w:jc w:val="both"/>
        <w:rPr>
          <w:bCs/>
          <w:iCs/>
        </w:rPr>
      </w:pPr>
      <w:r w:rsidRPr="00C8022E">
        <w:rPr>
          <w:b/>
          <w:iCs/>
        </w:rPr>
        <w:t>Proposal 4</w:t>
      </w:r>
      <w:r w:rsidRPr="00C8022E">
        <w:rPr>
          <w:bCs/>
          <w:iCs/>
        </w:rPr>
        <w:t xml:space="preserve">: For a UE in RRC connected mode without valid GNSS inforamtion, considering TA drift rate and drift vairant indication in TA command to reduce the signaling overhead. </w:t>
      </w:r>
    </w:p>
    <w:p w14:paraId="40A6CAB7" w14:textId="77777777" w:rsidR="00622D48" w:rsidRPr="00C8022E" w:rsidRDefault="00622D48" w:rsidP="00622D48">
      <w:pPr>
        <w:jc w:val="both"/>
        <w:rPr>
          <w:bCs/>
        </w:rPr>
      </w:pPr>
      <w:r w:rsidRPr="00C8022E">
        <w:rPr>
          <w:b/>
          <w:iCs/>
        </w:rPr>
        <w:t>Proposal 5</w:t>
      </w:r>
      <w:r w:rsidRPr="00C8022E">
        <w:rPr>
          <w:bCs/>
          <w:iCs/>
        </w:rPr>
        <w:t xml:space="preserve">: For a UE in RRC connected mode without valid GNSS inforamtion, support the frequency offset indication from network. </w:t>
      </w:r>
    </w:p>
    <w:p w14:paraId="59BBAD57" w14:textId="77777777" w:rsidR="00622D48" w:rsidRPr="00C8022E" w:rsidRDefault="00622D48" w:rsidP="00622D48">
      <w:pPr>
        <w:jc w:val="both"/>
        <w:rPr>
          <w:bCs/>
        </w:rPr>
      </w:pPr>
      <w:r w:rsidRPr="00C8022E">
        <w:rPr>
          <w:b/>
          <w:iCs/>
        </w:rPr>
        <w:t>Proposal 6</w:t>
      </w:r>
      <w:r w:rsidRPr="00C8022E">
        <w:rPr>
          <w:bCs/>
          <w:iCs/>
        </w:rPr>
        <w:t xml:space="preserve">: For a UE in RRC connected mode, consider both “legacy open and closed loop TA mode” and “enhanced TA mode”, as well as node synchronization between UE and network. </w:t>
      </w:r>
    </w:p>
    <w:p w14:paraId="6EB465FE" w14:textId="77777777" w:rsidR="00920F23" w:rsidRPr="00C8022E" w:rsidRDefault="00920F23" w:rsidP="00920F23"/>
    <w:p w14:paraId="1636A1C8" w14:textId="2C68FD3C" w:rsidR="00C46590" w:rsidRPr="00231D5A" w:rsidRDefault="00490900" w:rsidP="006E16F9">
      <w:pPr>
        <w:pStyle w:val="Titre2"/>
      </w:pPr>
      <w:r w:rsidRPr="00231D5A">
        <w:t>SOURCE: R1</w:t>
      </w:r>
      <w:r w:rsidR="00A3587A" w:rsidRPr="00231D5A">
        <w:t>-2509131</w:t>
      </w:r>
      <w:r w:rsidR="00C46590" w:rsidRPr="00231D5A">
        <w:t>| Ofinno |</w:t>
      </w:r>
      <w:r w:rsidR="00A3587A" w:rsidRPr="00231D5A">
        <w:t>Discussion on NR-NTN GNSS resilience</w:t>
      </w:r>
    </w:p>
    <w:p w14:paraId="70778BD7" w14:textId="77777777" w:rsidR="00664C07" w:rsidRPr="00C8022E" w:rsidRDefault="00664C07" w:rsidP="00664C07">
      <w:pPr>
        <w:spacing w:before="240"/>
        <w:rPr>
          <w:rStyle w:val="normaltextrun"/>
          <w:rFonts w:cs="Times New Roman"/>
          <w:bCs/>
          <w:szCs w:val="20"/>
          <w:u w:val="single"/>
          <w:shd w:val="clear" w:color="auto" w:fill="FFFFFF"/>
        </w:rPr>
      </w:pPr>
      <w:r w:rsidRPr="00C8022E">
        <w:rPr>
          <w:rStyle w:val="normaltextrun"/>
          <w:rFonts w:cs="Times New Roman"/>
          <w:bCs/>
          <w:szCs w:val="20"/>
          <w:u w:val="single"/>
          <w:shd w:val="clear" w:color="auto" w:fill="FFFFFF"/>
        </w:rPr>
        <w:t>Solutions to improve robustness:</w:t>
      </w:r>
    </w:p>
    <w:p w14:paraId="353CB151" w14:textId="77777777" w:rsidR="00664C07" w:rsidRPr="00C8022E" w:rsidRDefault="00664C07" w:rsidP="00664C07">
      <w:pPr>
        <w:spacing w:before="180" w:after="0"/>
        <w:rPr>
          <w:rFonts w:cs="Times New Roman"/>
          <w:bCs/>
          <w:iCs/>
          <w:szCs w:val="20"/>
        </w:rPr>
      </w:pPr>
      <w:r w:rsidRPr="00C8022E">
        <w:rPr>
          <w:rFonts w:cs="Times New Roman"/>
          <w:b/>
          <w:bCs/>
          <w:iCs/>
          <w:szCs w:val="20"/>
        </w:rPr>
        <w:t>Observation 1</w:t>
      </w:r>
      <w:r w:rsidRPr="00C8022E">
        <w:rPr>
          <w:rFonts w:cs="Times New Roman"/>
          <w:bCs/>
          <w:iCs/>
          <w:szCs w:val="20"/>
        </w:rPr>
        <w:t xml:space="preserve">: Solution based on gNB configuring multiple PRACH occasions will require the same UE to transmit at least two PRACH preambles in the corresponding PRACH occasions. </w:t>
      </w:r>
    </w:p>
    <w:p w14:paraId="746B2DCA" w14:textId="77777777" w:rsidR="00664C07" w:rsidRPr="00C8022E" w:rsidRDefault="00664C07" w:rsidP="00664C07">
      <w:pPr>
        <w:spacing w:before="180" w:after="0"/>
        <w:rPr>
          <w:rFonts w:cs="Times New Roman"/>
          <w:bCs/>
          <w:iCs/>
          <w:szCs w:val="20"/>
        </w:rPr>
      </w:pPr>
      <w:r w:rsidRPr="00C8022E">
        <w:rPr>
          <w:rFonts w:cs="Times New Roman"/>
          <w:b/>
          <w:bCs/>
          <w:iCs/>
          <w:szCs w:val="20"/>
        </w:rPr>
        <w:t>Observation 2:</w:t>
      </w:r>
      <w:r w:rsidRPr="00C8022E">
        <w:rPr>
          <w:rFonts w:cs="Times New Roman"/>
          <w:bCs/>
          <w:iCs/>
          <w:szCs w:val="20"/>
        </w:rPr>
        <w:t xml:space="preserve"> Solution based on the multiple PRACH transmissions is expected to increase the likelihood of successful reception of the PRACH at the gNB.</w:t>
      </w:r>
    </w:p>
    <w:p w14:paraId="4EC89585" w14:textId="77777777" w:rsidR="00664C07" w:rsidRPr="00C8022E" w:rsidRDefault="00664C07" w:rsidP="00664C07">
      <w:pPr>
        <w:spacing w:before="180" w:after="0"/>
        <w:rPr>
          <w:rFonts w:cs="Times New Roman"/>
          <w:bCs/>
          <w:iCs/>
          <w:szCs w:val="20"/>
        </w:rPr>
      </w:pPr>
      <w:r w:rsidRPr="00C8022E">
        <w:rPr>
          <w:rFonts w:cs="Times New Roman"/>
          <w:b/>
          <w:bCs/>
          <w:iCs/>
          <w:szCs w:val="20"/>
        </w:rPr>
        <w:t>Observation 3:</w:t>
      </w:r>
      <w:r w:rsidRPr="00C8022E">
        <w:rPr>
          <w:rFonts w:cs="Times New Roman"/>
          <w:bCs/>
          <w:iCs/>
          <w:szCs w:val="20"/>
        </w:rPr>
        <w:t xml:space="preserve"> Solution based on the multiple PRACH transmissions requires new signaling and enhancement of system information.</w:t>
      </w:r>
    </w:p>
    <w:p w14:paraId="001CE1F7" w14:textId="77777777" w:rsidR="00664C07" w:rsidRPr="00C8022E" w:rsidRDefault="00664C07" w:rsidP="00664C07">
      <w:pPr>
        <w:spacing w:before="180" w:after="0"/>
        <w:rPr>
          <w:rFonts w:cs="Times New Roman"/>
          <w:bCs/>
          <w:iCs/>
          <w:szCs w:val="20"/>
        </w:rPr>
      </w:pPr>
      <w:r w:rsidRPr="00C8022E">
        <w:rPr>
          <w:rFonts w:cs="Times New Roman"/>
          <w:b/>
          <w:bCs/>
          <w:iCs/>
          <w:szCs w:val="20"/>
        </w:rPr>
        <w:t>Proposal 1:</w:t>
      </w:r>
      <w:r w:rsidRPr="00C8022E">
        <w:rPr>
          <w:rFonts w:cs="Times New Roman"/>
          <w:bCs/>
          <w:iCs/>
          <w:szCs w:val="20"/>
        </w:rPr>
        <w:t xml:space="preserve"> Study the solution based on multiple PRACH transmissions as one of the candidate solutions to enhance timing/frequency adjustment during initial access.</w:t>
      </w:r>
    </w:p>
    <w:p w14:paraId="6F15819E" w14:textId="77777777" w:rsidR="00664C07" w:rsidRPr="00C8022E" w:rsidRDefault="00664C07" w:rsidP="00664C07">
      <w:pPr>
        <w:spacing w:before="180" w:after="0"/>
        <w:rPr>
          <w:rFonts w:cs="Times New Roman"/>
          <w:bCs/>
          <w:iCs/>
          <w:szCs w:val="20"/>
        </w:rPr>
      </w:pPr>
      <w:r w:rsidRPr="00C8022E">
        <w:rPr>
          <w:rFonts w:cs="Times New Roman"/>
          <w:b/>
          <w:bCs/>
          <w:iCs/>
          <w:szCs w:val="20"/>
        </w:rPr>
        <w:t>Observation 4:</w:t>
      </w:r>
      <w:r w:rsidRPr="00C8022E">
        <w:rPr>
          <w:rFonts w:cs="Times New Roman"/>
          <w:bCs/>
          <w:iCs/>
          <w:szCs w:val="20"/>
        </w:rPr>
        <w:t xml:space="preserve"> Temporary unavailability of the GNSS increases errors in the pre-compensated TA applied by the UE which in turn increases the latency of RACH procedure and causes uplink interference. </w:t>
      </w:r>
    </w:p>
    <w:p w14:paraId="271A6FC8" w14:textId="77777777" w:rsidR="00664C07" w:rsidRPr="00C8022E" w:rsidRDefault="00664C07" w:rsidP="00664C07">
      <w:pPr>
        <w:spacing w:before="180" w:after="0"/>
        <w:rPr>
          <w:rFonts w:cs="Times New Roman"/>
          <w:bCs/>
          <w:iCs/>
          <w:szCs w:val="20"/>
        </w:rPr>
      </w:pPr>
      <w:r w:rsidRPr="00C8022E">
        <w:rPr>
          <w:rFonts w:cs="Times New Roman"/>
          <w:b/>
          <w:bCs/>
          <w:iCs/>
          <w:szCs w:val="20"/>
        </w:rPr>
        <w:t>Proposal 2:</w:t>
      </w:r>
      <w:r w:rsidRPr="00C8022E">
        <w:rPr>
          <w:rFonts w:cs="Times New Roman"/>
          <w:bCs/>
          <w:iCs/>
          <w:szCs w:val="20"/>
        </w:rPr>
        <w:t xml:space="preserve"> Introduce separate PRACH resource sets: </w:t>
      </w:r>
    </w:p>
    <w:p w14:paraId="3C3F0461" w14:textId="77777777" w:rsidR="00664C07" w:rsidRPr="00C8022E" w:rsidRDefault="00664C07" w:rsidP="003C1E81">
      <w:pPr>
        <w:pStyle w:val="Paragraphedeliste"/>
        <w:numPr>
          <w:ilvl w:val="0"/>
          <w:numId w:val="14"/>
        </w:numPr>
        <w:spacing w:after="0" w:line="278" w:lineRule="auto"/>
        <w:ind w:left="648"/>
        <w:contextualSpacing w:val="0"/>
        <w:rPr>
          <w:rFonts w:cs="Times New Roman"/>
          <w:bCs/>
          <w:iCs/>
          <w:szCs w:val="20"/>
        </w:rPr>
      </w:pPr>
      <w:r w:rsidRPr="00C8022E">
        <w:rPr>
          <w:rFonts w:cs="Times New Roman"/>
          <w:bCs/>
          <w:iCs/>
          <w:szCs w:val="20"/>
        </w:rPr>
        <w:t xml:space="preserve">a first set (Set 1) for UEs whose GNSS is available, </w:t>
      </w:r>
    </w:p>
    <w:p w14:paraId="5897C3F8" w14:textId="77777777" w:rsidR="00664C07" w:rsidRPr="00C8022E" w:rsidRDefault="00664C07" w:rsidP="003C1E81">
      <w:pPr>
        <w:pStyle w:val="Paragraphedeliste"/>
        <w:numPr>
          <w:ilvl w:val="0"/>
          <w:numId w:val="14"/>
        </w:numPr>
        <w:spacing w:after="0" w:line="278" w:lineRule="auto"/>
        <w:ind w:left="648"/>
        <w:contextualSpacing w:val="0"/>
        <w:rPr>
          <w:rFonts w:cs="Times New Roman"/>
          <w:bCs/>
          <w:iCs/>
          <w:szCs w:val="20"/>
        </w:rPr>
      </w:pPr>
      <w:r w:rsidRPr="00C8022E">
        <w:rPr>
          <w:rFonts w:cs="Times New Roman"/>
          <w:bCs/>
          <w:iCs/>
          <w:szCs w:val="20"/>
        </w:rPr>
        <w:t xml:space="preserve">a second set (Set 2) for UEs in Scenario # 1 (i.e., which cannot rely on GNSS), and </w:t>
      </w:r>
    </w:p>
    <w:p w14:paraId="5145ECEA" w14:textId="77777777" w:rsidR="00664C07" w:rsidRPr="00C8022E" w:rsidRDefault="00664C07" w:rsidP="003C1E81">
      <w:pPr>
        <w:pStyle w:val="Paragraphedeliste"/>
        <w:numPr>
          <w:ilvl w:val="0"/>
          <w:numId w:val="14"/>
        </w:numPr>
        <w:spacing w:after="0" w:line="278" w:lineRule="auto"/>
        <w:ind w:left="648"/>
        <w:contextualSpacing w:val="0"/>
        <w:rPr>
          <w:rStyle w:val="normaltextrun"/>
          <w:rFonts w:cs="Times New Roman"/>
          <w:bCs/>
          <w:iCs/>
          <w:szCs w:val="20"/>
        </w:rPr>
      </w:pPr>
      <w:r w:rsidRPr="00C8022E">
        <w:rPr>
          <w:rFonts w:cs="Times New Roman"/>
          <w:bCs/>
          <w:iCs/>
          <w:szCs w:val="20"/>
        </w:rPr>
        <w:t xml:space="preserve">a third set (Set 3) for UEs in Scenario # 2 (i.e., which didn’t receive GNSS since time duration T). </w:t>
      </w:r>
    </w:p>
    <w:p w14:paraId="029EB576" w14:textId="77777777" w:rsidR="00664C07" w:rsidRPr="00C8022E" w:rsidRDefault="00664C07" w:rsidP="00664C07">
      <w:pPr>
        <w:spacing w:before="180" w:after="0"/>
        <w:rPr>
          <w:rFonts w:cs="Times New Roman"/>
          <w:bCs/>
          <w:iCs/>
          <w:szCs w:val="20"/>
        </w:rPr>
      </w:pPr>
      <w:r w:rsidRPr="00C8022E">
        <w:rPr>
          <w:rFonts w:cs="Times New Roman"/>
          <w:b/>
          <w:bCs/>
          <w:iCs/>
          <w:szCs w:val="20"/>
        </w:rPr>
        <w:t>Observation 5:</w:t>
      </w:r>
      <w:r w:rsidRPr="00C8022E">
        <w:rPr>
          <w:rFonts w:cs="Times New Roman"/>
          <w:bCs/>
          <w:iCs/>
          <w:szCs w:val="20"/>
        </w:rPr>
        <w:t xml:space="preserve"> Solution based on enhanced timing adjustment command (TAC)/frequency adjustment command (FAC) in Msg2 is feasible if the gNB can determine at least rough estimation of the UE location based on the reception of the PRACH preamble.</w:t>
      </w:r>
    </w:p>
    <w:p w14:paraId="1DA42B4A" w14:textId="77777777" w:rsidR="00664C07" w:rsidRPr="00C8022E" w:rsidRDefault="00664C07" w:rsidP="00664C07">
      <w:pPr>
        <w:spacing w:before="180" w:after="0"/>
        <w:rPr>
          <w:rFonts w:cs="Times New Roman"/>
          <w:bCs/>
          <w:iCs/>
          <w:szCs w:val="20"/>
        </w:rPr>
      </w:pPr>
      <w:r w:rsidRPr="00C8022E">
        <w:rPr>
          <w:rFonts w:cs="Times New Roman"/>
          <w:b/>
          <w:bCs/>
          <w:iCs/>
          <w:szCs w:val="20"/>
        </w:rPr>
        <w:t>Observation 6:</w:t>
      </w:r>
      <w:r w:rsidRPr="00C8022E">
        <w:rPr>
          <w:rFonts w:cs="Times New Roman"/>
          <w:bCs/>
          <w:iCs/>
          <w:szCs w:val="20"/>
        </w:rPr>
        <w:t xml:space="preserve"> Solution based on enhanced TAC/FAC will require new signaling as part of the RACH procedure. </w:t>
      </w:r>
    </w:p>
    <w:p w14:paraId="3E1D6AEF" w14:textId="77777777" w:rsidR="00664C07" w:rsidRPr="00C8022E" w:rsidRDefault="00664C07" w:rsidP="00664C07">
      <w:pPr>
        <w:spacing w:before="180" w:after="0"/>
        <w:rPr>
          <w:rFonts w:cs="Times New Roman"/>
          <w:bCs/>
          <w:iCs/>
          <w:szCs w:val="20"/>
        </w:rPr>
      </w:pPr>
      <w:r w:rsidRPr="00C8022E">
        <w:rPr>
          <w:rFonts w:cs="Times New Roman"/>
          <w:b/>
          <w:bCs/>
          <w:iCs/>
          <w:szCs w:val="20"/>
        </w:rPr>
        <w:t>Proposal 3:</w:t>
      </w:r>
      <w:r w:rsidRPr="00C8022E">
        <w:rPr>
          <w:rFonts w:cs="Times New Roman"/>
          <w:bCs/>
          <w:iCs/>
          <w:szCs w:val="20"/>
        </w:rPr>
        <w:t xml:space="preserve"> Study the solution based on enhanced TAC/FAC as one of the candidate solutions to enhance timing/frequency adjustment during initial access. </w:t>
      </w:r>
    </w:p>
    <w:p w14:paraId="099C3462" w14:textId="77777777" w:rsidR="00664C07" w:rsidRPr="00C8022E" w:rsidRDefault="00664C07" w:rsidP="00664C07">
      <w:pPr>
        <w:spacing w:before="180" w:after="0"/>
        <w:rPr>
          <w:rFonts w:cs="Times New Roman"/>
          <w:bCs/>
          <w:iCs/>
          <w:szCs w:val="20"/>
        </w:rPr>
      </w:pPr>
      <w:r w:rsidRPr="00C8022E">
        <w:rPr>
          <w:rFonts w:cs="Times New Roman"/>
          <w:b/>
          <w:bCs/>
          <w:iCs/>
          <w:szCs w:val="20"/>
        </w:rPr>
        <w:t>Observation 7:</w:t>
      </w:r>
      <w:r w:rsidRPr="00C8022E">
        <w:rPr>
          <w:rFonts w:cs="Times New Roman"/>
          <w:bCs/>
          <w:iCs/>
          <w:szCs w:val="20"/>
        </w:rPr>
        <w:t xml:space="preserve"> Solution based on gNB sending multiple TACs/FACs to the UE in Msg2/RAR requires enhancement of signaling during the RACH procedure.</w:t>
      </w:r>
    </w:p>
    <w:p w14:paraId="48925A1C" w14:textId="77777777" w:rsidR="00664C07" w:rsidRPr="00C8022E" w:rsidRDefault="00664C07" w:rsidP="00664C07">
      <w:pPr>
        <w:spacing w:before="180" w:after="0"/>
        <w:rPr>
          <w:rStyle w:val="normaltextrun"/>
          <w:rFonts w:cs="Times New Roman"/>
          <w:bCs/>
          <w:iCs/>
          <w:szCs w:val="20"/>
        </w:rPr>
      </w:pPr>
      <w:r w:rsidRPr="00C8022E">
        <w:rPr>
          <w:rFonts w:cs="Times New Roman"/>
          <w:b/>
          <w:bCs/>
          <w:iCs/>
          <w:szCs w:val="20"/>
        </w:rPr>
        <w:t>Proposal 4:</w:t>
      </w:r>
      <w:r w:rsidRPr="00C8022E">
        <w:rPr>
          <w:rFonts w:cs="Times New Roman"/>
          <w:bCs/>
          <w:iCs/>
          <w:szCs w:val="20"/>
        </w:rPr>
        <w:t xml:space="preserve"> Further investigate how the UE will select one of the multiple TACs/FACs for PUSCH transmission in Msg3. </w:t>
      </w:r>
    </w:p>
    <w:p w14:paraId="3197BB17" w14:textId="77777777" w:rsidR="00664C07" w:rsidRPr="00C8022E" w:rsidRDefault="00664C07" w:rsidP="00664C07">
      <w:pPr>
        <w:spacing w:before="240"/>
        <w:rPr>
          <w:rStyle w:val="normaltextrun"/>
          <w:rFonts w:cs="Times New Roman"/>
          <w:bCs/>
          <w:szCs w:val="20"/>
          <w:u w:val="single"/>
          <w:shd w:val="clear" w:color="auto" w:fill="FFFFFF"/>
        </w:rPr>
      </w:pPr>
      <w:r w:rsidRPr="00C8022E">
        <w:rPr>
          <w:rStyle w:val="normaltextrun"/>
          <w:rFonts w:cs="Times New Roman"/>
          <w:bCs/>
          <w:szCs w:val="20"/>
          <w:u w:val="single"/>
          <w:shd w:val="clear" w:color="auto" w:fill="FFFFFF"/>
        </w:rPr>
        <w:t>Solutions to reduce time-frequency uncertainty:</w:t>
      </w:r>
    </w:p>
    <w:p w14:paraId="24F12FCF" w14:textId="77777777" w:rsidR="00664C07" w:rsidRPr="00C8022E" w:rsidRDefault="00664C07" w:rsidP="00664C07">
      <w:pPr>
        <w:spacing w:before="180" w:after="0"/>
        <w:rPr>
          <w:rFonts w:cs="Times New Roman"/>
          <w:bCs/>
          <w:iCs/>
          <w:szCs w:val="20"/>
        </w:rPr>
      </w:pPr>
      <w:r w:rsidRPr="00C8022E">
        <w:rPr>
          <w:rFonts w:cs="Times New Roman"/>
          <w:b/>
          <w:bCs/>
          <w:iCs/>
          <w:szCs w:val="20"/>
        </w:rPr>
        <w:t>Observation 8:</w:t>
      </w:r>
      <w:r w:rsidRPr="00C8022E">
        <w:rPr>
          <w:rFonts w:cs="Times New Roman"/>
          <w:bCs/>
          <w:iCs/>
          <w:szCs w:val="20"/>
        </w:rPr>
        <w:t xml:space="preserve"> The LPP specification (TS 37.355) supports signaling and procedures related to the UE-based DL-TDOA for determining the UE position. </w:t>
      </w:r>
    </w:p>
    <w:p w14:paraId="53C3D27E" w14:textId="77777777" w:rsidR="00664C07" w:rsidRPr="00C8022E" w:rsidRDefault="00664C07" w:rsidP="00664C07">
      <w:pPr>
        <w:spacing w:before="180" w:after="0"/>
        <w:rPr>
          <w:rFonts w:cs="Times New Roman"/>
          <w:bCs/>
          <w:iCs/>
          <w:szCs w:val="20"/>
        </w:rPr>
      </w:pPr>
      <w:r w:rsidRPr="00C8022E">
        <w:rPr>
          <w:rFonts w:cs="Times New Roman"/>
          <w:b/>
          <w:bCs/>
          <w:iCs/>
          <w:szCs w:val="20"/>
        </w:rPr>
        <w:t>Observation 9:</w:t>
      </w:r>
      <w:r w:rsidRPr="00C8022E">
        <w:rPr>
          <w:rFonts w:cs="Times New Roman"/>
          <w:bCs/>
          <w:iCs/>
          <w:szCs w:val="20"/>
        </w:rPr>
        <w:t xml:space="preserve"> For determining positioning based on DL-TDOA, the UE needs to send a request to LMF via LPP to receive DL-TDOA assistance data from the LMF. </w:t>
      </w:r>
    </w:p>
    <w:p w14:paraId="1A6F11C1" w14:textId="77777777" w:rsidR="00664C07" w:rsidRPr="00C8022E" w:rsidRDefault="00664C07" w:rsidP="00664C07">
      <w:pPr>
        <w:spacing w:before="180" w:after="0"/>
        <w:rPr>
          <w:rFonts w:cs="Times New Roman"/>
          <w:bCs/>
          <w:iCs/>
          <w:szCs w:val="20"/>
        </w:rPr>
      </w:pPr>
      <w:r w:rsidRPr="00C8022E">
        <w:rPr>
          <w:rFonts w:cs="Times New Roman"/>
          <w:b/>
          <w:bCs/>
          <w:iCs/>
          <w:szCs w:val="20"/>
        </w:rPr>
        <w:t>Observation 10:</w:t>
      </w:r>
      <w:r w:rsidRPr="00C8022E">
        <w:rPr>
          <w:rFonts w:cs="Times New Roman"/>
          <w:bCs/>
          <w:iCs/>
          <w:szCs w:val="20"/>
        </w:rPr>
        <w:t xml:space="preserve"> Current specifications (e.g., TS 38.133) specify only UE requirements related to the RSTD measurements and don’t specify UE requirements related to UE-based DL-TDOA. </w:t>
      </w:r>
    </w:p>
    <w:p w14:paraId="3208D4C2" w14:textId="77777777" w:rsidR="00664C07" w:rsidRPr="00C8022E" w:rsidRDefault="00664C07" w:rsidP="00664C07">
      <w:pPr>
        <w:spacing w:before="180" w:after="0"/>
        <w:rPr>
          <w:rFonts w:cs="Times New Roman"/>
          <w:bCs/>
          <w:iCs/>
          <w:szCs w:val="20"/>
        </w:rPr>
      </w:pPr>
      <w:r w:rsidRPr="00C8022E">
        <w:rPr>
          <w:rFonts w:cs="Times New Roman"/>
          <w:b/>
          <w:bCs/>
          <w:iCs/>
          <w:szCs w:val="20"/>
        </w:rPr>
        <w:t>Proposal 5:</w:t>
      </w:r>
      <w:r w:rsidRPr="00C8022E">
        <w:rPr>
          <w:rFonts w:cs="Times New Roman"/>
          <w:bCs/>
          <w:iCs/>
          <w:szCs w:val="20"/>
        </w:rPr>
        <w:t xml:space="preserve"> Study the feasibility of UE-based DL-TDOA for determining the location position during initial access procedure across all the relevant working groups (RAN1, RAN2, and RAN4).</w:t>
      </w:r>
    </w:p>
    <w:p w14:paraId="17D6E06F" w14:textId="77777777" w:rsidR="00664C07" w:rsidRPr="00C8022E" w:rsidRDefault="00664C07" w:rsidP="00664C07">
      <w:pPr>
        <w:spacing w:before="180" w:after="0"/>
        <w:rPr>
          <w:rFonts w:cs="Times New Roman"/>
          <w:bCs/>
          <w:iCs/>
          <w:szCs w:val="20"/>
        </w:rPr>
      </w:pPr>
      <w:r w:rsidRPr="00C8022E">
        <w:rPr>
          <w:rFonts w:cs="Times New Roman"/>
          <w:b/>
          <w:bCs/>
          <w:iCs/>
          <w:szCs w:val="20"/>
        </w:rPr>
        <w:t>Observation 11:</w:t>
      </w:r>
      <w:r w:rsidRPr="00C8022E">
        <w:rPr>
          <w:rFonts w:cs="Times New Roman"/>
          <w:bCs/>
          <w:iCs/>
          <w:szCs w:val="20"/>
        </w:rPr>
        <w:t xml:space="preserve"> The solution based on multiple PRACH transmission attempts is likely to increase initial access delay. </w:t>
      </w:r>
    </w:p>
    <w:p w14:paraId="296CC084" w14:textId="77777777" w:rsidR="00664C07" w:rsidRPr="00C8022E" w:rsidRDefault="00664C07" w:rsidP="00664C07">
      <w:pPr>
        <w:spacing w:before="180" w:after="0"/>
        <w:rPr>
          <w:rFonts w:cs="Times New Roman"/>
          <w:szCs w:val="20"/>
          <w:lang w:val="en-GB"/>
        </w:rPr>
      </w:pPr>
      <w:r w:rsidRPr="00C8022E">
        <w:rPr>
          <w:rFonts w:cs="Times New Roman"/>
          <w:b/>
          <w:bCs/>
          <w:iCs/>
          <w:szCs w:val="20"/>
        </w:rPr>
        <w:t>Proposal 6:</w:t>
      </w:r>
      <w:r w:rsidRPr="00C8022E">
        <w:rPr>
          <w:rFonts w:cs="Times New Roman"/>
          <w:bCs/>
          <w:iCs/>
          <w:szCs w:val="20"/>
        </w:rPr>
        <w:t xml:space="preserve"> Study the feasibility of avoiding or reducing unnecessary PRACH attempts solution based on multiple PRACH transmission attempts.</w:t>
      </w:r>
    </w:p>
    <w:p w14:paraId="4C2258A7" w14:textId="77777777" w:rsidR="00664C07" w:rsidRPr="00C8022E" w:rsidRDefault="00664C07" w:rsidP="00664C07">
      <w:pPr>
        <w:spacing w:before="180" w:after="0"/>
        <w:rPr>
          <w:rFonts w:cs="Times New Roman"/>
          <w:bCs/>
          <w:iCs/>
          <w:szCs w:val="20"/>
        </w:rPr>
      </w:pPr>
      <w:r w:rsidRPr="00C8022E">
        <w:rPr>
          <w:rFonts w:cs="Times New Roman"/>
          <w:b/>
          <w:bCs/>
          <w:iCs/>
          <w:szCs w:val="20"/>
        </w:rPr>
        <w:t>Proposal 7:</w:t>
      </w:r>
      <w:r w:rsidRPr="00C8022E">
        <w:rPr>
          <w:rFonts w:cs="Times New Roman"/>
          <w:bCs/>
          <w:iCs/>
          <w:szCs w:val="20"/>
        </w:rPr>
        <w:t xml:space="preserve"> The network broadcasts a reference TA for the UEs in Scenario #1 or in Scenario # 2, to adjust their uplink timing for transmitting PRACH. </w:t>
      </w:r>
    </w:p>
    <w:p w14:paraId="5CAFCA32" w14:textId="77777777" w:rsidR="00664C07" w:rsidRPr="00C8022E" w:rsidRDefault="00664C07" w:rsidP="00664C07">
      <w:pPr>
        <w:spacing w:before="180" w:after="0"/>
        <w:rPr>
          <w:rFonts w:cs="Times New Roman"/>
          <w:bCs/>
          <w:iCs/>
          <w:szCs w:val="20"/>
        </w:rPr>
      </w:pPr>
      <w:r w:rsidRPr="00C8022E">
        <w:rPr>
          <w:rFonts w:cs="Times New Roman"/>
          <w:b/>
          <w:bCs/>
          <w:iCs/>
          <w:szCs w:val="20"/>
        </w:rPr>
        <w:t>Observation 12:</w:t>
      </w:r>
      <w:r w:rsidRPr="00C8022E">
        <w:rPr>
          <w:rFonts w:cs="Times New Roman"/>
          <w:bCs/>
          <w:iCs/>
          <w:szCs w:val="20"/>
        </w:rPr>
        <w:t xml:space="preserve"> A single reference TA value may not be suitable for a large NTN cell supporting multiple beams.</w:t>
      </w:r>
    </w:p>
    <w:p w14:paraId="5EECBD99" w14:textId="77777777" w:rsidR="00664C07" w:rsidRPr="00C8022E" w:rsidRDefault="00664C07" w:rsidP="00664C07">
      <w:pPr>
        <w:spacing w:before="180" w:after="0"/>
        <w:rPr>
          <w:rStyle w:val="normaltextrun"/>
          <w:rFonts w:cs="Times New Roman"/>
          <w:bCs/>
          <w:iCs/>
          <w:szCs w:val="20"/>
        </w:rPr>
      </w:pPr>
      <w:r w:rsidRPr="00C8022E">
        <w:rPr>
          <w:rFonts w:cs="Times New Roman"/>
          <w:b/>
          <w:bCs/>
          <w:iCs/>
          <w:szCs w:val="20"/>
        </w:rPr>
        <w:t>Proposal 8:</w:t>
      </w:r>
      <w:r w:rsidRPr="00C8022E">
        <w:rPr>
          <w:rFonts w:cs="Times New Roman"/>
          <w:bCs/>
          <w:iCs/>
          <w:szCs w:val="20"/>
        </w:rPr>
        <w:t xml:space="preserve"> The network broadcasts one reference TA per beam or one reference TA per group of beams in an NTN cell with multiple beams. </w:t>
      </w:r>
    </w:p>
    <w:p w14:paraId="3B3283D4" w14:textId="77777777" w:rsidR="00664C07" w:rsidRPr="00C8022E" w:rsidRDefault="00664C07" w:rsidP="00664C07">
      <w:pPr>
        <w:spacing w:before="240"/>
        <w:rPr>
          <w:rStyle w:val="normaltextrun"/>
          <w:rFonts w:cs="Times New Roman"/>
          <w:bCs/>
          <w:szCs w:val="20"/>
          <w:u w:val="single"/>
          <w:shd w:val="clear" w:color="auto" w:fill="FFFFFF"/>
        </w:rPr>
      </w:pPr>
      <w:r w:rsidRPr="00C8022E">
        <w:rPr>
          <w:rStyle w:val="normaltextrun"/>
          <w:rFonts w:cs="Times New Roman"/>
          <w:bCs/>
          <w:szCs w:val="20"/>
          <w:u w:val="single"/>
          <w:shd w:val="clear" w:color="auto" w:fill="FFFFFF"/>
        </w:rPr>
        <w:t>Solutions based on gNB implementation:</w:t>
      </w:r>
    </w:p>
    <w:p w14:paraId="1BF82F6A" w14:textId="77777777" w:rsidR="00664C07" w:rsidRPr="00C8022E" w:rsidRDefault="00664C07" w:rsidP="00664C07">
      <w:pPr>
        <w:spacing w:before="180" w:after="0"/>
        <w:rPr>
          <w:rFonts w:cs="Times New Roman"/>
          <w:bCs/>
          <w:iCs/>
          <w:szCs w:val="20"/>
        </w:rPr>
      </w:pPr>
      <w:r w:rsidRPr="00C8022E">
        <w:rPr>
          <w:rFonts w:cs="Times New Roman"/>
          <w:b/>
          <w:bCs/>
          <w:iCs/>
          <w:szCs w:val="20"/>
        </w:rPr>
        <w:t>Observation 13:</w:t>
      </w:r>
      <w:r w:rsidRPr="00C8022E">
        <w:rPr>
          <w:rFonts w:cs="Times New Roman"/>
          <w:bCs/>
          <w:iCs/>
          <w:szCs w:val="20"/>
        </w:rPr>
        <w:t xml:space="preserve"> A base station can set the PRACH reception window based on the maximum possible uncertainty in the timing advance (TA) caused by the temporary unavailability of the GNSS. </w:t>
      </w:r>
    </w:p>
    <w:p w14:paraId="1B3FAF5B" w14:textId="77777777" w:rsidR="00664C07" w:rsidRPr="00C8022E" w:rsidRDefault="00664C07" w:rsidP="00664C07">
      <w:pPr>
        <w:spacing w:before="180" w:after="0"/>
        <w:rPr>
          <w:rFonts w:cs="Times New Roman"/>
          <w:bCs/>
          <w:iCs/>
          <w:szCs w:val="20"/>
        </w:rPr>
      </w:pPr>
      <w:r w:rsidRPr="00C8022E">
        <w:rPr>
          <w:rFonts w:cs="Times New Roman"/>
          <w:b/>
          <w:bCs/>
          <w:iCs/>
          <w:szCs w:val="20"/>
        </w:rPr>
        <w:t>Observation 14:</w:t>
      </w:r>
      <w:r w:rsidRPr="00C8022E">
        <w:rPr>
          <w:rFonts w:cs="Times New Roman"/>
          <w:bCs/>
          <w:iCs/>
          <w:szCs w:val="20"/>
        </w:rPr>
        <w:t xml:space="preserve"> A large PRACH search window will increase base station implementation complexity and</w:t>
      </w:r>
      <w:r w:rsidRPr="00C8022E">
        <w:rPr>
          <w:rFonts w:cs="Times New Roman"/>
          <w:szCs w:val="20"/>
        </w:rPr>
        <w:t xml:space="preserve"> </w:t>
      </w:r>
      <w:r w:rsidRPr="00C8022E">
        <w:rPr>
          <w:rFonts w:cs="Times New Roman"/>
          <w:bCs/>
          <w:iCs/>
          <w:szCs w:val="20"/>
        </w:rPr>
        <w:t>power consumption.</w:t>
      </w:r>
    </w:p>
    <w:p w14:paraId="7536F239" w14:textId="77777777" w:rsidR="00664C07" w:rsidRPr="00C8022E" w:rsidRDefault="00664C07" w:rsidP="00664C07">
      <w:pPr>
        <w:spacing w:before="180" w:after="0"/>
        <w:rPr>
          <w:rFonts w:cs="Times New Roman"/>
          <w:bCs/>
          <w:iCs/>
          <w:szCs w:val="20"/>
        </w:rPr>
      </w:pPr>
      <w:r w:rsidRPr="00C8022E">
        <w:rPr>
          <w:rFonts w:cs="Times New Roman"/>
          <w:b/>
          <w:bCs/>
          <w:iCs/>
          <w:szCs w:val="20"/>
        </w:rPr>
        <w:t>Observation 15</w:t>
      </w:r>
      <w:r w:rsidRPr="00C8022E">
        <w:rPr>
          <w:rFonts w:cs="Times New Roman"/>
          <w:bCs/>
          <w:iCs/>
          <w:szCs w:val="20"/>
        </w:rPr>
        <w:t>: Without any pre-compensated TA and frequency, there is no guarantee that the base station is always able to receive the PRACH transmission</w:t>
      </w:r>
    </w:p>
    <w:p w14:paraId="57F76F70" w14:textId="77777777" w:rsidR="00664C07" w:rsidRPr="00C8022E" w:rsidRDefault="00664C07" w:rsidP="00664C07">
      <w:pPr>
        <w:spacing w:before="180" w:after="0"/>
        <w:rPr>
          <w:rFonts w:cs="Times New Roman"/>
          <w:bCs/>
          <w:iCs/>
          <w:szCs w:val="20"/>
        </w:rPr>
      </w:pPr>
      <w:r w:rsidRPr="00C8022E">
        <w:rPr>
          <w:rFonts w:cs="Times New Roman"/>
          <w:b/>
          <w:bCs/>
          <w:iCs/>
          <w:szCs w:val="20"/>
        </w:rPr>
        <w:t>Observation 16:</w:t>
      </w:r>
      <w:r w:rsidRPr="00C8022E">
        <w:rPr>
          <w:rFonts w:cs="Times New Roman"/>
          <w:bCs/>
          <w:iCs/>
          <w:szCs w:val="20"/>
        </w:rPr>
        <w:t xml:space="preserve"> Purely implementation-based solution using a large PRACH search window will not be sufficient to address all possible GNSS resilient NR-NTN scenarios.</w:t>
      </w:r>
    </w:p>
    <w:p w14:paraId="4A7B09E8" w14:textId="77777777" w:rsidR="00664C07" w:rsidRPr="00C8022E" w:rsidRDefault="00664C07" w:rsidP="00664C07">
      <w:pPr>
        <w:spacing w:before="240"/>
        <w:rPr>
          <w:rFonts w:cs="Times New Roman"/>
          <w:bCs/>
          <w:szCs w:val="20"/>
          <w:u w:val="single"/>
          <w:shd w:val="clear" w:color="auto" w:fill="FFFFFF"/>
        </w:rPr>
      </w:pPr>
      <w:r w:rsidRPr="00C8022E">
        <w:rPr>
          <w:rFonts w:cs="Times New Roman"/>
          <w:bCs/>
          <w:szCs w:val="20"/>
          <w:u w:val="single"/>
          <w:shd w:val="clear" w:color="auto" w:fill="FFFFFF"/>
        </w:rPr>
        <w:t>UE indication of GNSS status:</w:t>
      </w:r>
    </w:p>
    <w:p w14:paraId="6D37EA89" w14:textId="77777777" w:rsidR="00664C07" w:rsidRPr="00C8022E" w:rsidRDefault="00664C07" w:rsidP="00664C07">
      <w:pPr>
        <w:spacing w:before="180" w:after="0"/>
        <w:rPr>
          <w:rFonts w:cs="Times New Roman"/>
          <w:bCs/>
          <w:iCs/>
          <w:szCs w:val="20"/>
        </w:rPr>
      </w:pPr>
      <w:r w:rsidRPr="00C8022E">
        <w:rPr>
          <w:rFonts w:cs="Times New Roman"/>
          <w:b/>
          <w:bCs/>
          <w:iCs/>
          <w:szCs w:val="20"/>
        </w:rPr>
        <w:t>Observation 17:</w:t>
      </w:r>
      <w:r w:rsidRPr="00C8022E">
        <w:rPr>
          <w:rFonts w:cs="Times New Roman"/>
          <w:bCs/>
          <w:iCs/>
          <w:szCs w:val="20"/>
        </w:rPr>
        <w:t xml:space="preserve"> It is beneficial for the network to be aware of the GNSS reception status at the UE.</w:t>
      </w:r>
    </w:p>
    <w:p w14:paraId="152D8122" w14:textId="77777777" w:rsidR="00664C07" w:rsidRPr="00C8022E" w:rsidRDefault="00664C07" w:rsidP="00664C07">
      <w:pPr>
        <w:spacing w:before="180" w:after="0"/>
        <w:rPr>
          <w:rFonts w:cs="Times New Roman"/>
          <w:bCs/>
          <w:iCs/>
          <w:szCs w:val="20"/>
        </w:rPr>
      </w:pPr>
      <w:r w:rsidRPr="00C8022E">
        <w:rPr>
          <w:rFonts w:cs="Times New Roman"/>
          <w:b/>
          <w:bCs/>
          <w:iCs/>
          <w:szCs w:val="20"/>
        </w:rPr>
        <w:t>Proposal 9:</w:t>
      </w:r>
      <w:r w:rsidRPr="00C8022E">
        <w:rPr>
          <w:rFonts w:cs="Times New Roman"/>
          <w:bCs/>
          <w:iCs/>
          <w:szCs w:val="20"/>
        </w:rPr>
        <w:t xml:space="preserve"> The GNSS reception can indicate information such as: whether the UE is currently in scenario #1 or in scenario #2, time when the UE last acquired GNSS, time when the UE moved to scenario #1 or scenario #2, etc.</w:t>
      </w:r>
    </w:p>
    <w:p w14:paraId="78DB1D05" w14:textId="0DBFB678" w:rsidR="00A3587A" w:rsidRPr="00C8022E" w:rsidRDefault="00664C07" w:rsidP="00664C07">
      <w:pPr>
        <w:pStyle w:val="Titre2"/>
        <w:rPr>
          <w:rFonts w:ascii="Times New Roman" w:eastAsiaTheme="minorEastAsia" w:hAnsi="Times New Roman" w:cs="Times New Roman"/>
          <w:b w:val="0"/>
          <w:iCs/>
          <w:color w:val="auto"/>
          <w:sz w:val="20"/>
          <w:szCs w:val="20"/>
        </w:rPr>
      </w:pPr>
      <w:r w:rsidRPr="00C8022E">
        <w:rPr>
          <w:rFonts w:ascii="Times New Roman" w:eastAsiaTheme="minorEastAsia" w:hAnsi="Times New Roman" w:cs="Times New Roman"/>
          <w:iCs/>
          <w:color w:val="auto"/>
          <w:sz w:val="20"/>
          <w:szCs w:val="20"/>
        </w:rPr>
        <w:t>Proposal 10:</w:t>
      </w:r>
      <w:r w:rsidRPr="00C8022E">
        <w:rPr>
          <w:rFonts w:ascii="Times New Roman" w:eastAsiaTheme="minorEastAsia" w:hAnsi="Times New Roman" w:cs="Times New Roman"/>
          <w:b w:val="0"/>
          <w:iCs/>
          <w:color w:val="auto"/>
          <w:sz w:val="20"/>
          <w:szCs w:val="20"/>
        </w:rPr>
        <w:t xml:space="preserve"> The UE indicates its GNSS reception status to the network.</w:t>
      </w:r>
    </w:p>
    <w:p w14:paraId="08F533E5" w14:textId="52C7AF40" w:rsidR="00A3587A" w:rsidRPr="00C8022E" w:rsidRDefault="00490900" w:rsidP="006E16F9">
      <w:pPr>
        <w:pStyle w:val="Titre2"/>
        <w:rPr>
          <w:color w:val="auto"/>
        </w:rPr>
      </w:pPr>
      <w:r w:rsidRPr="00231D5A">
        <w:t>SOURCE: R1</w:t>
      </w:r>
      <w:r w:rsidR="00A3587A" w:rsidRPr="00231D5A">
        <w:t>-2509137</w:t>
      </w:r>
      <w:r w:rsidR="005F70DC" w:rsidRPr="00231D5A">
        <w:t>| TOYOTA Info Technology Center|</w:t>
      </w:r>
      <w:r w:rsidR="00A3587A" w:rsidRPr="00231D5A">
        <w:t>Discussin on GNSS resilient NR-NTN operation</w:t>
      </w:r>
      <w:r w:rsidR="00A3587A" w:rsidRPr="00C8022E">
        <w:rPr>
          <w:color w:val="auto"/>
        </w:rPr>
        <w:tab/>
      </w:r>
    </w:p>
    <w:p w14:paraId="1470AA41" w14:textId="77777777" w:rsidR="00982B3D" w:rsidRPr="00C8022E" w:rsidRDefault="00982B3D" w:rsidP="00982B3D">
      <w:pPr>
        <w:pStyle w:val="Tabledesillustrations"/>
        <w:tabs>
          <w:tab w:val="right" w:leader="dot" w:pos="9855"/>
        </w:tabs>
        <w:rPr>
          <w:rFonts w:ascii="Times New Roman" w:hAnsi="Times New Roman" w:cs="Times New Roman"/>
          <w:b w:val="0"/>
          <w:noProof/>
          <w:kern w:val="2"/>
          <w:lang w:val="en-US" w:eastAsia="en-US"/>
          <w14:ligatures w14:val="standardContextual"/>
        </w:rPr>
      </w:pPr>
      <w:r w:rsidRPr="00C8022E">
        <w:rPr>
          <w:rFonts w:ascii="Times New Roman" w:hAnsi="Times New Roman" w:cs="Times New Roman"/>
          <w:b w:val="0"/>
          <w:lang w:val="en-US" w:eastAsia="ja-JP"/>
        </w:rPr>
        <w:fldChar w:fldCharType="begin"/>
      </w:r>
      <w:r w:rsidRPr="00C8022E">
        <w:rPr>
          <w:rFonts w:ascii="Times New Roman" w:hAnsi="Times New Roman" w:cs="Times New Roman"/>
          <w:b w:val="0"/>
          <w:lang w:val="en-US" w:eastAsia="ja-JP"/>
        </w:rPr>
        <w:instrText xml:space="preserve"> TOC \x \n \h \z \c "Observation" </w:instrText>
      </w:r>
      <w:r w:rsidRPr="00C8022E">
        <w:rPr>
          <w:rFonts w:ascii="Times New Roman" w:hAnsi="Times New Roman" w:cs="Times New Roman"/>
          <w:b w:val="0"/>
          <w:lang w:val="en-US" w:eastAsia="ja-JP"/>
        </w:rPr>
        <w:fldChar w:fldCharType="separate"/>
      </w:r>
      <w:hyperlink w:anchor="_Toc213260767" w:history="1">
        <w:r w:rsidRPr="00C8022E">
          <w:rPr>
            <w:rStyle w:val="Lienhypertexte"/>
            <w:rFonts w:ascii="Times New Roman" w:hAnsi="Times New Roman" w:cs="Times New Roman"/>
            <w:bCs/>
            <w:noProof/>
            <w:color w:val="auto"/>
          </w:rPr>
          <w:t>Observation 1</w:t>
        </w:r>
        <w:r w:rsidRPr="00C8022E">
          <w:rPr>
            <w:rStyle w:val="Lienhypertexte"/>
            <w:rFonts w:ascii="Times New Roman" w:hAnsi="Times New Roman" w:cs="Times New Roman"/>
            <w:b w:val="0"/>
            <w:bCs/>
            <w:noProof/>
            <w:color w:val="auto"/>
          </w:rPr>
          <w:t>: For some scenarios, the maximum one-way differential delay and Doppler are beyond the current PRACH tolerance limits.</w:t>
        </w:r>
      </w:hyperlink>
    </w:p>
    <w:p w14:paraId="41403244" w14:textId="77777777" w:rsidR="00982B3D" w:rsidRPr="00C8022E" w:rsidRDefault="00982B3D" w:rsidP="00982B3D">
      <w:pPr>
        <w:pStyle w:val="Tabledesillustrations"/>
        <w:tabs>
          <w:tab w:val="right" w:leader="dot" w:pos="9855"/>
        </w:tabs>
        <w:rPr>
          <w:rFonts w:ascii="Times New Roman" w:hAnsi="Times New Roman" w:cs="Times New Roman"/>
          <w:b w:val="0"/>
          <w:noProof/>
          <w:kern w:val="2"/>
          <w:lang w:val="en-US" w:eastAsia="en-US"/>
          <w14:ligatures w14:val="standardContextual"/>
        </w:rPr>
      </w:pPr>
      <w:hyperlink w:anchor="_Toc213260768" w:history="1">
        <w:r w:rsidRPr="00C8022E">
          <w:rPr>
            <w:rStyle w:val="Lienhypertexte"/>
            <w:rFonts w:ascii="Times New Roman" w:hAnsi="Times New Roman" w:cs="Times New Roman"/>
            <w:bCs/>
            <w:noProof/>
            <w:color w:val="auto"/>
          </w:rPr>
          <w:t>Observation 2</w:t>
        </w:r>
        <w:r w:rsidRPr="00C8022E">
          <w:rPr>
            <w:rStyle w:val="Lienhypertexte"/>
            <w:rFonts w:ascii="Times New Roman" w:hAnsi="Times New Roman" w:cs="Times New Roman"/>
            <w:b w:val="0"/>
            <w:bCs/>
            <w:noProof/>
            <w:color w:val="auto"/>
          </w:rPr>
          <w:t>: Irrespective of the operating frequency, satellite orbits, elevation angles, cell/beam sizes, the maximum differential delay and Doppler can be significantly reduced by using multiple reference locations within a beam footprint.</w:t>
        </w:r>
      </w:hyperlink>
    </w:p>
    <w:p w14:paraId="56D52C73" w14:textId="77777777" w:rsidR="00982B3D" w:rsidRPr="00C8022E" w:rsidRDefault="00982B3D" w:rsidP="00982B3D">
      <w:pPr>
        <w:pStyle w:val="Tabledesillustrations"/>
        <w:tabs>
          <w:tab w:val="right" w:leader="dot" w:pos="9855"/>
        </w:tabs>
        <w:rPr>
          <w:rFonts w:ascii="Times New Roman" w:hAnsi="Times New Roman" w:cs="Times New Roman"/>
          <w:b w:val="0"/>
          <w:noProof/>
          <w:kern w:val="2"/>
          <w:lang w:val="en-US" w:eastAsia="en-US"/>
          <w14:ligatures w14:val="standardContextual"/>
        </w:rPr>
      </w:pPr>
      <w:hyperlink w:anchor="_Toc213260769" w:history="1">
        <w:r w:rsidRPr="00C8022E">
          <w:rPr>
            <w:rStyle w:val="Lienhypertexte"/>
            <w:rFonts w:ascii="Times New Roman" w:hAnsi="Times New Roman" w:cs="Times New Roman"/>
            <w:bCs/>
            <w:noProof/>
            <w:color w:val="auto"/>
          </w:rPr>
          <w:t>Observation 3</w:t>
        </w:r>
        <w:r w:rsidRPr="00C8022E">
          <w:rPr>
            <w:rStyle w:val="Lienhypertexte"/>
            <w:rFonts w:ascii="Times New Roman" w:hAnsi="Times New Roman" w:cs="Times New Roman"/>
            <w:b w:val="0"/>
            <w:bCs/>
            <w:noProof/>
            <w:color w:val="auto"/>
          </w:rPr>
          <w:t>: Using several reference locations within the beam footprint, the maximum differential delay and Doppler can be reduced to the existing PRACH tolerance limit and therefore, a single PRAC H preamble transmission from the existing PRACH formats is sufficient for initial access in some scenarios for GNSS resilience operation.</w:t>
        </w:r>
      </w:hyperlink>
    </w:p>
    <w:p w14:paraId="4B171823" w14:textId="77777777" w:rsidR="00982B3D" w:rsidRPr="00C8022E" w:rsidRDefault="00982B3D" w:rsidP="00982B3D">
      <w:pPr>
        <w:pStyle w:val="Tabledesillustrations"/>
        <w:tabs>
          <w:tab w:val="right" w:leader="dot" w:pos="9855"/>
        </w:tabs>
        <w:rPr>
          <w:rFonts w:ascii="Times New Roman" w:hAnsi="Times New Roman" w:cs="Times New Roman"/>
          <w:b w:val="0"/>
          <w:noProof/>
          <w:kern w:val="2"/>
          <w:lang w:val="en-US" w:eastAsia="en-US"/>
          <w14:ligatures w14:val="standardContextual"/>
        </w:rPr>
      </w:pPr>
      <w:hyperlink w:anchor="_Toc213260770" w:history="1">
        <w:r w:rsidRPr="00C8022E">
          <w:rPr>
            <w:rStyle w:val="Lienhypertexte"/>
            <w:rFonts w:ascii="Times New Roman" w:hAnsi="Times New Roman" w:cs="Times New Roman"/>
            <w:bCs/>
            <w:noProof/>
            <w:color w:val="auto"/>
          </w:rPr>
          <w:t>Observation 4</w:t>
        </w:r>
        <w:r w:rsidRPr="00C8022E">
          <w:rPr>
            <w:rStyle w:val="Lienhypertexte"/>
            <w:rFonts w:ascii="Times New Roman" w:hAnsi="Times New Roman" w:cs="Times New Roman"/>
            <w:b w:val="0"/>
            <w:bCs/>
            <w:noProof/>
            <w:color w:val="auto"/>
          </w:rPr>
          <w:t>: In Case b where the location uncertainty area is a circle of radius X km, the highest value of X km is the radius of a circular beam or cell.</w:t>
        </w:r>
      </w:hyperlink>
    </w:p>
    <w:p w14:paraId="5005C0D1" w14:textId="77777777" w:rsidR="00982B3D" w:rsidRPr="00C8022E" w:rsidRDefault="00982B3D" w:rsidP="00982B3D">
      <w:pPr>
        <w:pStyle w:val="Tabledesillustrations"/>
        <w:tabs>
          <w:tab w:val="right" w:leader="dot" w:pos="9855"/>
        </w:tabs>
        <w:rPr>
          <w:rFonts w:ascii="Times New Roman" w:hAnsi="Times New Roman" w:cs="Times New Roman"/>
          <w:b w:val="0"/>
          <w:noProof/>
          <w:kern w:val="2"/>
          <w:lang w:val="en-US" w:eastAsia="en-US"/>
          <w14:ligatures w14:val="standardContextual"/>
        </w:rPr>
      </w:pPr>
      <w:hyperlink w:anchor="_Toc213260771" w:history="1">
        <w:r w:rsidRPr="00C8022E">
          <w:rPr>
            <w:rStyle w:val="Lienhypertexte"/>
            <w:rFonts w:ascii="Times New Roman" w:hAnsi="Times New Roman" w:cs="Times New Roman"/>
            <w:bCs/>
            <w:noProof/>
            <w:color w:val="auto"/>
          </w:rPr>
          <w:t>Observation 5</w:t>
        </w:r>
        <w:r w:rsidRPr="00C8022E">
          <w:rPr>
            <w:rStyle w:val="Lienhypertexte"/>
            <w:rFonts w:ascii="Times New Roman" w:hAnsi="Times New Roman" w:cs="Times New Roman"/>
            <w:b w:val="0"/>
            <w:bCs/>
            <w:noProof/>
            <w:color w:val="auto"/>
          </w:rPr>
          <w:t>: Currently proposed X = 1, 5, 10, 25 km values for Case b evaluations do not reflect the practical uncertainty areas of S/2GHz, Ka/30GHz carrier frequencies and LEO600/LEO1200/GEO orbits.</w:t>
        </w:r>
      </w:hyperlink>
    </w:p>
    <w:p w14:paraId="07C3046C" w14:textId="77777777" w:rsidR="00982B3D" w:rsidRPr="00C8022E" w:rsidRDefault="00982B3D" w:rsidP="00982B3D">
      <w:pPr>
        <w:pStyle w:val="Tabledesillustrations"/>
        <w:tabs>
          <w:tab w:val="right" w:leader="dot" w:pos="9855"/>
        </w:tabs>
        <w:rPr>
          <w:rFonts w:ascii="Times New Roman" w:hAnsi="Times New Roman" w:cs="Times New Roman"/>
          <w:b w:val="0"/>
        </w:rPr>
      </w:pPr>
      <w:hyperlink w:anchor="_Toc213260772" w:history="1">
        <w:r w:rsidRPr="00C8022E">
          <w:rPr>
            <w:rStyle w:val="Lienhypertexte"/>
            <w:rFonts w:ascii="Times New Roman" w:hAnsi="Times New Roman" w:cs="Times New Roman"/>
            <w:bCs/>
            <w:noProof/>
            <w:color w:val="auto"/>
          </w:rPr>
          <w:t>Observation 6</w:t>
        </w:r>
        <w:r w:rsidRPr="00C8022E">
          <w:rPr>
            <w:rStyle w:val="Lienhypertexte"/>
            <w:rFonts w:ascii="Times New Roman" w:hAnsi="Times New Roman" w:cs="Times New Roman"/>
            <w:b w:val="0"/>
            <w:bCs/>
            <w:noProof/>
            <w:color w:val="auto"/>
          </w:rPr>
          <w:t>: For evaluation of the largest differential delay and Doppler, values for uncertainty area can be defined as:</w:t>
        </w:r>
      </w:hyperlink>
    </w:p>
    <w:p w14:paraId="5F8D4553" w14:textId="77777777" w:rsidR="00982B3D" w:rsidRPr="00C8022E" w:rsidRDefault="00982B3D" w:rsidP="003C1E81">
      <w:pPr>
        <w:pStyle w:val="3GPPNormalText"/>
        <w:numPr>
          <w:ilvl w:val="0"/>
          <w:numId w:val="48"/>
        </w:numPr>
        <w:spacing w:before="0"/>
        <w:rPr>
          <w:bCs/>
          <w:szCs w:val="20"/>
        </w:rPr>
      </w:pPr>
      <w:r w:rsidRPr="00C8022E">
        <w:rPr>
          <w:bCs/>
          <w:szCs w:val="20"/>
        </w:rPr>
        <w:t xml:space="preserve">For Case a: A circular uncertainty area where the diameter of the area is obtained from the respective Tables such as 6.1.1.1-1 and 6.1.1.1-2 in TR 38.821, and </w:t>
      </w:r>
    </w:p>
    <w:p w14:paraId="49A973CB" w14:textId="77777777" w:rsidR="00982B3D" w:rsidRPr="00C8022E" w:rsidRDefault="00982B3D" w:rsidP="003C1E81">
      <w:pPr>
        <w:pStyle w:val="3GPPNormalText"/>
        <w:numPr>
          <w:ilvl w:val="0"/>
          <w:numId w:val="48"/>
        </w:numPr>
        <w:spacing w:before="0"/>
        <w:rPr>
          <w:bCs/>
          <w:szCs w:val="20"/>
        </w:rPr>
      </w:pPr>
      <w:r w:rsidRPr="00C8022E">
        <w:rPr>
          <w:bCs/>
          <w:szCs w:val="20"/>
        </w:rPr>
        <w:t>For Case b: A discrete set of values of X km where the highest value of X km is the radius of the corresponding uncertainty area considered for Case a</w:t>
      </w:r>
      <w:r w:rsidRPr="00C8022E">
        <w:rPr>
          <w:bCs/>
          <w:szCs w:val="20"/>
          <w:lang w:val="en-GB"/>
        </w:rPr>
        <w:t>.</w:t>
      </w:r>
      <w:r w:rsidRPr="00C8022E">
        <w:rPr>
          <w:bCs/>
          <w:szCs w:val="20"/>
        </w:rPr>
        <w:t xml:space="preserve"> </w:t>
      </w:r>
    </w:p>
    <w:p w14:paraId="04CC0924" w14:textId="77777777" w:rsidR="00982B3D" w:rsidRPr="00C8022E" w:rsidRDefault="00982B3D" w:rsidP="00982B3D">
      <w:pPr>
        <w:pStyle w:val="Tabledesillustrations"/>
        <w:tabs>
          <w:tab w:val="right" w:leader="dot" w:pos="9855"/>
        </w:tabs>
        <w:rPr>
          <w:rFonts w:ascii="Times New Roman" w:hAnsi="Times New Roman" w:cs="Times New Roman"/>
          <w:b w:val="0"/>
          <w:noProof/>
          <w:kern w:val="2"/>
          <w:lang w:val="en-US" w:eastAsia="en-US"/>
          <w14:ligatures w14:val="standardContextual"/>
        </w:rPr>
      </w:pPr>
      <w:hyperlink w:anchor="_Toc213260773" w:history="1">
        <w:r w:rsidRPr="00C8022E">
          <w:rPr>
            <w:rStyle w:val="Lienhypertexte"/>
            <w:rFonts w:ascii="Times New Roman" w:hAnsi="Times New Roman" w:cs="Times New Roman"/>
            <w:bCs/>
            <w:noProof/>
            <w:color w:val="auto"/>
          </w:rPr>
          <w:t>Observation 7</w:t>
        </w:r>
        <w:r w:rsidRPr="00C8022E">
          <w:rPr>
            <w:rStyle w:val="Lienhypertexte"/>
            <w:rFonts w:ascii="Times New Roman" w:hAnsi="Times New Roman" w:cs="Times New Roman"/>
            <w:b w:val="0"/>
            <w:bCs/>
            <w:noProof/>
            <w:color w:val="auto"/>
          </w:rPr>
          <w:t>: A major portion of a coverage area is served by the beam other than the Nadir pointing beam. Considering only Nadir pointing beam diameters for Case a evaluations excludes many scenarios in practice.  The diameter of the non-Nadir/lower elevation beams can be several times larger than the corresponding Nadir pointing beam diameter.</w:t>
        </w:r>
      </w:hyperlink>
    </w:p>
    <w:p w14:paraId="22876E1D" w14:textId="77777777" w:rsidR="00982B3D" w:rsidRPr="00C8022E" w:rsidRDefault="00982B3D" w:rsidP="00982B3D">
      <w:pPr>
        <w:pStyle w:val="Tabledesillustrations"/>
        <w:tabs>
          <w:tab w:val="right" w:leader="dot" w:pos="9855"/>
        </w:tabs>
        <w:rPr>
          <w:rFonts w:ascii="Times New Roman" w:hAnsi="Times New Roman" w:cs="Times New Roman"/>
          <w:b w:val="0"/>
          <w:noProof/>
          <w:kern w:val="2"/>
          <w:lang w:val="en-US" w:eastAsia="en-US"/>
          <w14:ligatures w14:val="standardContextual"/>
        </w:rPr>
      </w:pPr>
      <w:hyperlink w:anchor="_Toc213260774" w:history="1">
        <w:r w:rsidRPr="00C8022E">
          <w:rPr>
            <w:rStyle w:val="Lienhypertexte"/>
            <w:rFonts w:ascii="Times New Roman" w:hAnsi="Times New Roman" w:cs="Times New Roman"/>
            <w:bCs/>
            <w:noProof/>
            <w:color w:val="auto"/>
          </w:rPr>
          <w:t>Observation 8</w:t>
        </w:r>
        <w:r w:rsidRPr="00C8022E">
          <w:rPr>
            <w:rStyle w:val="Lienhypertexte"/>
            <w:rFonts w:ascii="Times New Roman" w:hAnsi="Times New Roman" w:cs="Times New Roman"/>
            <w:b w:val="0"/>
            <w:bCs/>
            <w:noProof/>
            <w:color w:val="auto"/>
          </w:rPr>
          <w:t>: The listed solutions for initial access to increase PRACH tolerance and reducing time/frequency uncertainty (based on inputs/discussions in RAN1#122bis), do not include sufficient information to identify if the solution is within the scope of the SID.</w:t>
        </w:r>
      </w:hyperlink>
    </w:p>
    <w:p w14:paraId="409825AD" w14:textId="02FAB94C" w:rsidR="00982B3D" w:rsidRPr="00C8022E" w:rsidRDefault="00982B3D" w:rsidP="00982B3D">
      <w:pPr>
        <w:pStyle w:val="Tabledesillustrations"/>
        <w:tabs>
          <w:tab w:val="right" w:leader="dot" w:pos="9855"/>
        </w:tabs>
        <w:rPr>
          <w:rStyle w:val="Lienhypertexte"/>
          <w:rFonts w:ascii="Times New Roman" w:hAnsi="Times New Roman" w:cs="Times New Roman"/>
          <w:b w:val="0"/>
          <w:bCs/>
          <w:noProof/>
          <w:color w:val="auto"/>
        </w:rPr>
      </w:pPr>
      <w:hyperlink w:anchor="_Toc213260775" w:history="1">
        <w:r w:rsidRPr="00C8022E">
          <w:rPr>
            <w:rStyle w:val="Lienhypertexte"/>
            <w:rFonts w:ascii="Times New Roman" w:hAnsi="Times New Roman" w:cs="Times New Roman"/>
            <w:bCs/>
            <w:noProof/>
            <w:color w:val="auto"/>
          </w:rPr>
          <w:t>Observation 9</w:t>
        </w:r>
        <w:r w:rsidRPr="00C8022E">
          <w:rPr>
            <w:rStyle w:val="Lienhypertexte"/>
            <w:rFonts w:ascii="Times New Roman" w:hAnsi="Times New Roman" w:cs="Times New Roman"/>
            <w:b w:val="0"/>
            <w:bCs/>
            <w:noProof/>
            <w:color w:val="auto"/>
          </w:rPr>
          <w:t>: To incorporate GNSS-resilient operation into the existing NR uplink time and frequency synchronization framework, NR Rel-20 mandates support for diverse deployment scenarios through enhanced physical layer procedures, parameter sets, and configuration options to ensure optimal performance.</w:t>
        </w:r>
      </w:hyperlink>
    </w:p>
    <w:p w14:paraId="67A34138" w14:textId="77777777" w:rsidR="00FA0E87" w:rsidRPr="00C8022E" w:rsidRDefault="00FA0E87" w:rsidP="00FA0E87">
      <w:pPr>
        <w:rPr>
          <w:lang w:val="en-GB" w:eastAsia="zh-CN"/>
        </w:rPr>
      </w:pPr>
    </w:p>
    <w:p w14:paraId="27EA4134" w14:textId="77777777" w:rsidR="00982B3D" w:rsidRPr="00C8022E" w:rsidRDefault="00982B3D" w:rsidP="00982B3D">
      <w:pPr>
        <w:pStyle w:val="Tabledesillustrations"/>
        <w:tabs>
          <w:tab w:val="right" w:leader="dot" w:pos="9855"/>
        </w:tabs>
        <w:rPr>
          <w:rFonts w:ascii="Times New Roman" w:hAnsi="Times New Roman" w:cs="Times New Roman"/>
          <w:b w:val="0"/>
          <w:noProof/>
          <w:kern w:val="2"/>
          <w:lang w:val="en-US" w:eastAsia="en-US"/>
          <w14:ligatures w14:val="standardContextual"/>
        </w:rPr>
      </w:pPr>
      <w:hyperlink w:anchor="_Toc213260776" w:history="1">
        <w:r w:rsidRPr="00C8022E">
          <w:rPr>
            <w:rStyle w:val="Lienhypertexte"/>
            <w:rFonts w:ascii="Times New Roman" w:hAnsi="Times New Roman" w:cs="Times New Roman"/>
            <w:bCs/>
            <w:noProof/>
            <w:color w:val="auto"/>
          </w:rPr>
          <w:t>Observation 10:</w:t>
        </w:r>
        <w:r w:rsidRPr="00C8022E">
          <w:rPr>
            <w:rStyle w:val="Lienhypertexte"/>
            <w:rFonts w:ascii="Times New Roman" w:hAnsi="Times New Roman" w:cs="Times New Roman"/>
            <w:b w:val="0"/>
            <w:bCs/>
            <w:noProof/>
            <w:color w:val="auto"/>
          </w:rPr>
          <w:t xml:space="preserve"> The listed solutions for initial access (Observation: RAN WG1 #122-bis) are candidate solutions for Steps 1 and 2 in the proposed 3-step unified framework for uplink time and frequency synchronization.</w:t>
        </w:r>
      </w:hyperlink>
    </w:p>
    <w:p w14:paraId="60D43C2F" w14:textId="77777777" w:rsidR="00982B3D" w:rsidRPr="00C8022E" w:rsidRDefault="00982B3D" w:rsidP="00982B3D">
      <w:pPr>
        <w:pStyle w:val="Tabledesillustrations"/>
        <w:tabs>
          <w:tab w:val="right" w:leader="dot" w:pos="9855"/>
        </w:tabs>
        <w:rPr>
          <w:rFonts w:ascii="Times New Roman" w:hAnsi="Times New Roman" w:cs="Times New Roman"/>
          <w:b w:val="0"/>
          <w:noProof/>
          <w:kern w:val="2"/>
          <w:lang w:val="en-US" w:eastAsia="en-US"/>
          <w14:ligatures w14:val="standardContextual"/>
        </w:rPr>
      </w:pPr>
      <w:hyperlink w:anchor="_Toc213260777" w:history="1">
        <w:r w:rsidRPr="00C8022E">
          <w:rPr>
            <w:rStyle w:val="Lienhypertexte"/>
            <w:rFonts w:ascii="Times New Roman" w:hAnsi="Times New Roman" w:cs="Times New Roman"/>
            <w:bCs/>
            <w:noProof/>
            <w:color w:val="auto"/>
          </w:rPr>
          <w:t>Observation 1</w:t>
        </w:r>
        <w:r w:rsidRPr="00C8022E">
          <w:rPr>
            <w:rStyle w:val="Lienhypertexte"/>
            <w:rFonts w:ascii="Times New Roman" w:hAnsi="Times New Roman" w:cs="Times New Roman"/>
            <w:b w:val="0"/>
            <w:bCs/>
            <w:noProof/>
            <w:color w:val="auto"/>
          </w:rPr>
          <w:t>1: The proposed 3-step unified framework for uplink time and frequency synchronization can accommodate the required various scenarios by NR UE including:</w:t>
        </w:r>
      </w:hyperlink>
    </w:p>
    <w:p w14:paraId="4915BE2D" w14:textId="77777777" w:rsidR="00982B3D" w:rsidRPr="00C8022E" w:rsidRDefault="00982B3D" w:rsidP="003C1E81">
      <w:pPr>
        <w:pStyle w:val="3GPPNormalText"/>
        <w:numPr>
          <w:ilvl w:val="0"/>
          <w:numId w:val="19"/>
        </w:numPr>
        <w:spacing w:before="0"/>
        <w:rPr>
          <w:bCs/>
          <w:szCs w:val="20"/>
        </w:rPr>
      </w:pPr>
      <w:r w:rsidRPr="00C8022E">
        <w:rPr>
          <w:rFonts w:eastAsiaTheme="minorEastAsia"/>
          <w:szCs w:val="20"/>
          <w:lang w:eastAsia="ja-JP"/>
        </w:rPr>
        <w:fldChar w:fldCharType="end"/>
      </w:r>
      <w:r w:rsidRPr="00C8022E">
        <w:rPr>
          <w:bCs/>
          <w:szCs w:val="20"/>
        </w:rPr>
        <w:t>UE capable of TN access</w:t>
      </w:r>
    </w:p>
    <w:p w14:paraId="622D9BCA" w14:textId="77777777" w:rsidR="00982B3D" w:rsidRPr="00C8022E" w:rsidRDefault="00982B3D" w:rsidP="003C1E81">
      <w:pPr>
        <w:pStyle w:val="3GPPNormalText"/>
        <w:numPr>
          <w:ilvl w:val="0"/>
          <w:numId w:val="19"/>
        </w:numPr>
        <w:spacing w:before="0"/>
        <w:rPr>
          <w:bCs/>
          <w:szCs w:val="20"/>
        </w:rPr>
      </w:pPr>
      <w:r w:rsidRPr="00C8022E">
        <w:rPr>
          <w:bCs/>
          <w:szCs w:val="20"/>
        </w:rPr>
        <w:t>UE capable of NTN access with GNSS acquired position</w:t>
      </w:r>
    </w:p>
    <w:p w14:paraId="0ABE6D40" w14:textId="77777777" w:rsidR="00982B3D" w:rsidRPr="00C8022E" w:rsidRDefault="00982B3D" w:rsidP="003C1E81">
      <w:pPr>
        <w:pStyle w:val="3GPPNormalText"/>
        <w:numPr>
          <w:ilvl w:val="0"/>
          <w:numId w:val="19"/>
        </w:numPr>
        <w:spacing w:before="0"/>
        <w:rPr>
          <w:bCs/>
          <w:szCs w:val="20"/>
        </w:rPr>
      </w:pPr>
      <w:r w:rsidRPr="00C8022E">
        <w:rPr>
          <w:bCs/>
          <w:szCs w:val="20"/>
        </w:rPr>
        <w:t xml:space="preserve">UE capable of NTN access without GNSS acquired position (GNSS resilient operation under Scenario 1) </w:t>
      </w:r>
    </w:p>
    <w:p w14:paraId="4671F40F" w14:textId="77777777" w:rsidR="00982B3D" w:rsidRPr="00C8022E" w:rsidRDefault="00982B3D" w:rsidP="003C1E81">
      <w:pPr>
        <w:pStyle w:val="3GPPNormalText"/>
        <w:numPr>
          <w:ilvl w:val="0"/>
          <w:numId w:val="19"/>
        </w:numPr>
        <w:spacing w:before="0"/>
        <w:rPr>
          <w:bCs/>
          <w:szCs w:val="20"/>
        </w:rPr>
      </w:pPr>
      <w:r w:rsidRPr="00C8022E">
        <w:rPr>
          <w:bCs/>
          <w:szCs w:val="20"/>
        </w:rPr>
        <w:t>UE capable of NTN access with degraded GNSS accuracy (GNSS resilient operation under Scenario 2)</w:t>
      </w:r>
    </w:p>
    <w:p w14:paraId="1CACCC0D" w14:textId="77777777" w:rsidR="00982B3D" w:rsidRPr="00C8022E" w:rsidRDefault="00982B3D" w:rsidP="00982B3D">
      <w:pPr>
        <w:rPr>
          <w:rFonts w:cs="Times New Roman"/>
          <w:szCs w:val="20"/>
          <w:lang w:val="en-GB" w:eastAsia="ja-JP"/>
        </w:rPr>
      </w:pPr>
    </w:p>
    <w:p w14:paraId="2C1CD814" w14:textId="77777777" w:rsidR="00982B3D" w:rsidRPr="00C8022E" w:rsidRDefault="00982B3D" w:rsidP="00982B3D">
      <w:pPr>
        <w:pStyle w:val="Tabledesillustrations"/>
        <w:tabs>
          <w:tab w:val="right" w:leader="dot" w:pos="9855"/>
        </w:tabs>
        <w:rPr>
          <w:rFonts w:ascii="Times New Roman" w:hAnsi="Times New Roman" w:cs="Times New Roman"/>
          <w:b w:val="0"/>
          <w:noProof/>
          <w:kern w:val="2"/>
          <w:lang w:val="en-US" w:eastAsia="en-US"/>
          <w14:ligatures w14:val="standardContextual"/>
        </w:rPr>
      </w:pPr>
      <w:r w:rsidRPr="00C8022E">
        <w:rPr>
          <w:rFonts w:ascii="Times New Roman" w:hAnsi="Times New Roman" w:cs="Times New Roman"/>
          <w:b w:val="0"/>
          <w:lang w:val="en-US" w:eastAsia="ja-JP"/>
        </w:rPr>
        <w:fldChar w:fldCharType="begin"/>
      </w:r>
      <w:r w:rsidRPr="00C8022E">
        <w:rPr>
          <w:rFonts w:ascii="Times New Roman" w:hAnsi="Times New Roman" w:cs="Times New Roman"/>
          <w:b w:val="0"/>
          <w:lang w:val="en-US" w:eastAsia="ja-JP"/>
        </w:rPr>
        <w:instrText xml:space="preserve"> TOC \x \n \h \z \c "Proposal" </w:instrText>
      </w:r>
      <w:r w:rsidRPr="00C8022E">
        <w:rPr>
          <w:rFonts w:ascii="Times New Roman" w:hAnsi="Times New Roman" w:cs="Times New Roman"/>
          <w:b w:val="0"/>
          <w:lang w:val="en-US" w:eastAsia="ja-JP"/>
        </w:rPr>
        <w:fldChar w:fldCharType="separate"/>
      </w:r>
      <w:hyperlink w:anchor="_Toc213260778" w:history="1">
        <w:r w:rsidRPr="00C8022E">
          <w:rPr>
            <w:rStyle w:val="Lienhypertexte"/>
            <w:rFonts w:ascii="Times New Roman" w:hAnsi="Times New Roman" w:cs="Times New Roman"/>
            <w:bCs/>
            <w:noProof/>
            <w:color w:val="auto"/>
          </w:rPr>
          <w:t>Proposal 1:</w:t>
        </w:r>
        <w:r w:rsidRPr="00C8022E">
          <w:rPr>
            <w:rStyle w:val="Lienhypertexte"/>
            <w:rFonts w:ascii="Times New Roman" w:hAnsi="Times New Roman" w:cs="Times New Roman"/>
            <w:b w:val="0"/>
            <w:bCs/>
            <w:noProof/>
            <w:color w:val="auto"/>
          </w:rPr>
          <w:t xml:space="preserve"> RAN1 should perform evaluations to identify the scenarios and parameters where the maximum differential delay and Doppler are beyond the current PRACH tolerance limits.</w:t>
        </w:r>
      </w:hyperlink>
    </w:p>
    <w:p w14:paraId="699A4A6F" w14:textId="77777777" w:rsidR="00982B3D" w:rsidRPr="00C8022E" w:rsidRDefault="00982B3D" w:rsidP="00982B3D">
      <w:pPr>
        <w:pStyle w:val="Tabledesillustrations"/>
        <w:tabs>
          <w:tab w:val="right" w:leader="dot" w:pos="9855"/>
        </w:tabs>
        <w:rPr>
          <w:rFonts w:ascii="Times New Roman" w:hAnsi="Times New Roman" w:cs="Times New Roman"/>
          <w:b w:val="0"/>
          <w:noProof/>
          <w:kern w:val="2"/>
          <w:lang w:val="en-US" w:eastAsia="en-US"/>
          <w14:ligatures w14:val="standardContextual"/>
        </w:rPr>
      </w:pPr>
      <w:hyperlink w:anchor="_Toc213260779" w:history="1">
        <w:r w:rsidRPr="00C8022E">
          <w:rPr>
            <w:rStyle w:val="Lienhypertexte"/>
            <w:rFonts w:ascii="Times New Roman" w:hAnsi="Times New Roman" w:cs="Times New Roman"/>
            <w:bCs/>
            <w:noProof/>
            <w:color w:val="auto"/>
          </w:rPr>
          <w:t>Proposal 2</w:t>
        </w:r>
        <w:r w:rsidRPr="00C8022E">
          <w:rPr>
            <w:rStyle w:val="Lienhypertexte"/>
            <w:rFonts w:ascii="Times New Roman" w:hAnsi="Times New Roman" w:cs="Times New Roman"/>
            <w:b w:val="0"/>
            <w:bCs/>
            <w:noProof/>
            <w:color w:val="auto"/>
          </w:rPr>
          <w:t>: For uplink initial access, multiple reference locations is adopted as a candidate technique for GNSS resilient operation.</w:t>
        </w:r>
      </w:hyperlink>
    </w:p>
    <w:p w14:paraId="5F2675FD" w14:textId="77777777" w:rsidR="00982B3D" w:rsidRPr="00C8022E" w:rsidRDefault="00982B3D" w:rsidP="00982B3D">
      <w:pPr>
        <w:pStyle w:val="Tabledesillustrations"/>
        <w:tabs>
          <w:tab w:val="right" w:leader="dot" w:pos="9855"/>
        </w:tabs>
        <w:rPr>
          <w:rFonts w:ascii="Times New Roman" w:hAnsi="Times New Roman" w:cs="Times New Roman"/>
          <w:b w:val="0"/>
          <w:noProof/>
          <w:kern w:val="2"/>
          <w:lang w:val="en-US" w:eastAsia="en-US"/>
          <w14:ligatures w14:val="standardContextual"/>
        </w:rPr>
      </w:pPr>
      <w:hyperlink w:anchor="_Toc213260780" w:history="1">
        <w:r w:rsidRPr="00C8022E">
          <w:rPr>
            <w:rStyle w:val="Lienhypertexte"/>
            <w:rFonts w:ascii="Times New Roman" w:hAnsi="Times New Roman" w:cs="Times New Roman"/>
            <w:bCs/>
            <w:noProof/>
            <w:color w:val="auto"/>
          </w:rPr>
          <w:t>Proposal 3</w:t>
        </w:r>
        <w:r w:rsidRPr="00C8022E">
          <w:rPr>
            <w:rStyle w:val="Lienhypertexte"/>
            <w:rFonts w:ascii="Times New Roman" w:hAnsi="Times New Roman" w:cs="Times New Roman"/>
            <w:b w:val="0"/>
            <w:bCs/>
            <w:noProof/>
            <w:color w:val="auto"/>
          </w:rPr>
          <w:t>: In Case b where the location uncertainty area is a circle of radius X km, values up to the half of the beam diameter should be considered. Based on the agreement in RAN WG1 #122, beam diameters in Tables 6.1.1.1-1 and 6.1.1.1-2 in TR 38.821 should be considered.</w:t>
        </w:r>
      </w:hyperlink>
    </w:p>
    <w:p w14:paraId="618959CD" w14:textId="77777777" w:rsidR="00982B3D" w:rsidRPr="00C8022E" w:rsidRDefault="00982B3D" w:rsidP="00982B3D">
      <w:pPr>
        <w:pStyle w:val="Tabledesillustrations"/>
        <w:tabs>
          <w:tab w:val="right" w:leader="dot" w:pos="9855"/>
        </w:tabs>
        <w:rPr>
          <w:rFonts w:ascii="Times New Roman" w:hAnsi="Times New Roman" w:cs="Times New Roman"/>
          <w:b w:val="0"/>
          <w:noProof/>
          <w:kern w:val="2"/>
          <w:lang w:val="en-US" w:eastAsia="en-US"/>
          <w14:ligatures w14:val="standardContextual"/>
        </w:rPr>
      </w:pPr>
      <w:hyperlink w:anchor="_Toc213260781" w:history="1">
        <w:r w:rsidRPr="00C8022E">
          <w:rPr>
            <w:rStyle w:val="Lienhypertexte"/>
            <w:rFonts w:ascii="Times New Roman" w:hAnsi="Times New Roman" w:cs="Times New Roman"/>
            <w:bCs/>
            <w:noProof/>
            <w:color w:val="auto"/>
          </w:rPr>
          <w:t>Proposal 4</w:t>
        </w:r>
        <w:r w:rsidRPr="00C8022E">
          <w:rPr>
            <w:rStyle w:val="Lienhypertexte"/>
            <w:rFonts w:ascii="Times New Roman" w:hAnsi="Times New Roman" w:cs="Times New Roman"/>
            <w:b w:val="0"/>
            <w:bCs/>
            <w:noProof/>
            <w:color w:val="auto"/>
          </w:rPr>
          <w:t>: For evaluation of Case b where the location uncertainty area is a circle of radius X km, at least, values up to the half of the Nadir beam diameter stated in Tables 6.1.1.1-1 and 6.1.1.1-2 in TR 38.821 should be considered. Values up to 45 km should be considered for LEO600 (S/2GHz). Values up to 95 km and 45 km for S/2GHz and Ka/30GHz, respectively should be considered for LEO600. Values up to 225 km and 140 km for S/2GHz and Ka/30GHz, respectively should be considered for GEO.</w:t>
        </w:r>
      </w:hyperlink>
    </w:p>
    <w:p w14:paraId="6D470714" w14:textId="77777777" w:rsidR="00982B3D" w:rsidRPr="00C8022E" w:rsidRDefault="00982B3D" w:rsidP="00982B3D">
      <w:pPr>
        <w:pStyle w:val="Tabledesillustrations"/>
        <w:tabs>
          <w:tab w:val="right" w:leader="dot" w:pos="9855"/>
        </w:tabs>
        <w:rPr>
          <w:rFonts w:ascii="Times New Roman" w:hAnsi="Times New Roman" w:cs="Times New Roman"/>
          <w:b w:val="0"/>
          <w:noProof/>
          <w:kern w:val="2"/>
          <w:lang w:val="en-US" w:eastAsia="en-US"/>
          <w14:ligatures w14:val="standardContextual"/>
        </w:rPr>
      </w:pPr>
      <w:hyperlink w:anchor="_Toc213260782" w:history="1">
        <w:r w:rsidRPr="00C8022E">
          <w:rPr>
            <w:rStyle w:val="Lienhypertexte"/>
            <w:rFonts w:ascii="Times New Roman" w:hAnsi="Times New Roman" w:cs="Times New Roman"/>
            <w:bCs/>
            <w:noProof/>
            <w:color w:val="auto"/>
          </w:rPr>
          <w:t>Proposal 5</w:t>
        </w:r>
        <w:r w:rsidRPr="00C8022E">
          <w:rPr>
            <w:rStyle w:val="Lienhypertexte"/>
            <w:rFonts w:ascii="Times New Roman" w:hAnsi="Times New Roman" w:cs="Times New Roman"/>
            <w:b w:val="0"/>
            <w:bCs/>
            <w:noProof/>
            <w:color w:val="auto"/>
          </w:rPr>
          <w:t>: For evaluation of the largest delay and Doppler,  for both Case a and Case b, the uncertainty area is defined by a single set of values where the highest value is obtained from the respective beam/cell diameter (e.g.,  Tables 6.1.1.1-1 and 6.1.1.1-2 in TR 38.821). The observations are reported and collected separately for Case a and Case b.</w:t>
        </w:r>
      </w:hyperlink>
    </w:p>
    <w:p w14:paraId="58E782E6" w14:textId="77777777" w:rsidR="00982B3D" w:rsidRPr="00C8022E" w:rsidRDefault="00982B3D" w:rsidP="00982B3D">
      <w:pPr>
        <w:pStyle w:val="Tabledesillustrations"/>
        <w:tabs>
          <w:tab w:val="right" w:leader="dot" w:pos="9855"/>
        </w:tabs>
        <w:rPr>
          <w:rFonts w:ascii="Times New Roman" w:hAnsi="Times New Roman" w:cs="Times New Roman"/>
          <w:b w:val="0"/>
          <w:noProof/>
          <w:kern w:val="2"/>
          <w:lang w:val="en-US" w:eastAsia="en-US"/>
          <w14:ligatures w14:val="standardContextual"/>
        </w:rPr>
      </w:pPr>
      <w:hyperlink w:anchor="_Toc213260783" w:history="1">
        <w:r w:rsidRPr="00C8022E">
          <w:rPr>
            <w:rStyle w:val="Lienhypertexte"/>
            <w:rFonts w:ascii="Times New Roman" w:hAnsi="Times New Roman" w:cs="Times New Roman"/>
            <w:bCs/>
            <w:noProof/>
            <w:color w:val="auto"/>
          </w:rPr>
          <w:t>Proposal 6</w:t>
        </w:r>
        <w:r w:rsidRPr="00C8022E">
          <w:rPr>
            <w:rStyle w:val="Lienhypertexte"/>
            <w:rFonts w:ascii="Times New Roman" w:hAnsi="Times New Roman" w:cs="Times New Roman"/>
            <w:b w:val="0"/>
            <w:bCs/>
            <w:noProof/>
            <w:color w:val="auto"/>
          </w:rPr>
          <w:t>: For Case a evaluations, the uncertainty area should be defined taking the lower elevation/non-Nadir beam diameters into account. A realistic scenario in which the lower elevation/non-Nadir beam diameter is several times larger than the Nadir beam diameter should be considered.</w:t>
        </w:r>
      </w:hyperlink>
    </w:p>
    <w:p w14:paraId="44959C7A" w14:textId="77777777" w:rsidR="00982B3D" w:rsidRPr="00C8022E" w:rsidRDefault="00982B3D" w:rsidP="00982B3D">
      <w:pPr>
        <w:pStyle w:val="Tabledesillustrations"/>
        <w:tabs>
          <w:tab w:val="right" w:leader="dot" w:pos="9855"/>
        </w:tabs>
        <w:rPr>
          <w:rFonts w:ascii="Times New Roman" w:hAnsi="Times New Roman" w:cs="Times New Roman"/>
          <w:b w:val="0"/>
          <w:noProof/>
          <w:kern w:val="2"/>
          <w:lang w:val="en-US" w:eastAsia="en-US"/>
          <w14:ligatures w14:val="standardContextual"/>
        </w:rPr>
      </w:pPr>
      <w:hyperlink w:anchor="_Toc213260784" w:history="1">
        <w:r w:rsidRPr="00C8022E">
          <w:rPr>
            <w:rStyle w:val="Lienhypertexte"/>
            <w:rFonts w:ascii="Times New Roman" w:hAnsi="Times New Roman" w:cs="Times New Roman"/>
            <w:bCs/>
            <w:noProof/>
            <w:color w:val="auto"/>
          </w:rPr>
          <w:t>Proposal 7:</w:t>
        </w:r>
        <w:r w:rsidRPr="00C8022E">
          <w:rPr>
            <w:rStyle w:val="Lienhypertexte"/>
            <w:rFonts w:ascii="Times New Roman" w:hAnsi="Times New Roman" w:cs="Times New Roman"/>
            <w:b w:val="0"/>
            <w:bCs/>
            <w:noProof/>
            <w:color w:val="auto"/>
          </w:rPr>
          <w:t xml:space="preserve"> The listed solutions for initial access to increase PRACH tolerance and reducing time/frequency uncertainty (based on inputs/discussions in RAN1#122bis), should be clarified with respect to the scope of the GNSS resilience study scope and objectives.</w:t>
        </w:r>
      </w:hyperlink>
    </w:p>
    <w:p w14:paraId="3AA0D5E1" w14:textId="77777777" w:rsidR="00982B3D" w:rsidRPr="00C8022E" w:rsidRDefault="00982B3D" w:rsidP="00982B3D">
      <w:pPr>
        <w:pStyle w:val="Tabledesillustrations"/>
        <w:tabs>
          <w:tab w:val="right" w:leader="dot" w:pos="9855"/>
        </w:tabs>
        <w:rPr>
          <w:rFonts w:ascii="Times New Roman" w:hAnsi="Times New Roman" w:cs="Times New Roman"/>
          <w:b w:val="0"/>
          <w:noProof/>
          <w:kern w:val="2"/>
          <w:lang w:val="en-US" w:eastAsia="en-US"/>
          <w14:ligatures w14:val="standardContextual"/>
        </w:rPr>
      </w:pPr>
      <w:hyperlink w:anchor="_Toc213260785" w:history="1">
        <w:r w:rsidRPr="00C8022E">
          <w:rPr>
            <w:rStyle w:val="Lienhypertexte"/>
            <w:rFonts w:ascii="Times New Roman" w:hAnsi="Times New Roman" w:cs="Times New Roman"/>
            <w:bCs/>
            <w:noProof/>
            <w:color w:val="auto"/>
          </w:rPr>
          <w:t xml:space="preserve">Proposal 8: </w:t>
        </w:r>
        <w:r w:rsidRPr="00C8022E">
          <w:rPr>
            <w:rStyle w:val="Lienhypertexte"/>
            <w:rFonts w:ascii="Times New Roman" w:hAnsi="Times New Roman" w:cs="Times New Roman"/>
            <w:b w:val="0"/>
            <w:bCs/>
            <w:noProof/>
            <w:color w:val="auto"/>
          </w:rPr>
          <w:t>To accommodate the GNSS resilient operation, RAN1 to study a unified framework for uplink time/frequency synchronization which encompasses initial access and connected state procedures, configurations and parameters.</w:t>
        </w:r>
      </w:hyperlink>
    </w:p>
    <w:p w14:paraId="4739DF3F" w14:textId="77777777" w:rsidR="00982B3D" w:rsidRPr="00C8022E" w:rsidRDefault="00982B3D" w:rsidP="00982B3D">
      <w:pPr>
        <w:pStyle w:val="Tabledesillustrations"/>
        <w:tabs>
          <w:tab w:val="right" w:leader="dot" w:pos="9855"/>
        </w:tabs>
        <w:rPr>
          <w:rStyle w:val="Lienhypertexte"/>
          <w:rFonts w:ascii="Times New Roman" w:hAnsi="Times New Roman" w:cs="Times New Roman"/>
          <w:b w:val="0"/>
          <w:noProof/>
          <w:color w:val="auto"/>
        </w:rPr>
      </w:pPr>
      <w:hyperlink w:anchor="_Toc213260786" w:history="1">
        <w:r w:rsidRPr="00C8022E">
          <w:rPr>
            <w:rStyle w:val="Lienhypertexte"/>
            <w:rFonts w:ascii="Times New Roman" w:hAnsi="Times New Roman" w:cs="Times New Roman"/>
            <w:bCs/>
            <w:noProof/>
            <w:color w:val="auto"/>
          </w:rPr>
          <w:t>Proposal 9:</w:t>
        </w:r>
        <w:r w:rsidRPr="00C8022E">
          <w:rPr>
            <w:rStyle w:val="Lienhypertexte"/>
            <w:rFonts w:ascii="Times New Roman" w:hAnsi="Times New Roman" w:cs="Times New Roman"/>
            <w:b w:val="0"/>
            <w:bCs/>
            <w:noProof/>
            <w:color w:val="auto"/>
          </w:rPr>
          <w:t xml:space="preserve"> The proposed 3-step unified framework for uplink time and frequency synchronization to be adopted as the uplink synchronization framework for GNSS resilience operation.  The three-steps are:</w:t>
        </w:r>
      </w:hyperlink>
    </w:p>
    <w:p w14:paraId="12364ACF" w14:textId="77777777" w:rsidR="00982B3D" w:rsidRPr="00C8022E" w:rsidRDefault="00982B3D" w:rsidP="003C1E81">
      <w:pPr>
        <w:pStyle w:val="3GPPNormalText"/>
        <w:numPr>
          <w:ilvl w:val="0"/>
          <w:numId w:val="47"/>
        </w:numPr>
        <w:spacing w:before="0"/>
        <w:rPr>
          <w:bCs/>
          <w:szCs w:val="20"/>
        </w:rPr>
      </w:pPr>
      <w:r w:rsidRPr="00C8022E">
        <w:rPr>
          <w:bCs/>
          <w:szCs w:val="20"/>
        </w:rPr>
        <w:t>Step 1: Time/frequency compensation prior to PRACH transmission(s)</w:t>
      </w:r>
    </w:p>
    <w:p w14:paraId="47E08F49" w14:textId="77777777" w:rsidR="00982B3D" w:rsidRPr="00C8022E" w:rsidRDefault="00982B3D" w:rsidP="003C1E81">
      <w:pPr>
        <w:pStyle w:val="3GPPNormalText"/>
        <w:numPr>
          <w:ilvl w:val="0"/>
          <w:numId w:val="47"/>
        </w:numPr>
        <w:spacing w:before="0"/>
        <w:rPr>
          <w:bCs/>
          <w:szCs w:val="20"/>
        </w:rPr>
      </w:pPr>
      <w:r w:rsidRPr="00C8022E">
        <w:rPr>
          <w:bCs/>
          <w:szCs w:val="20"/>
        </w:rPr>
        <w:t>Step 2: Time/frequency compensation during PRACH transmission(s)</w:t>
      </w:r>
    </w:p>
    <w:p w14:paraId="0CE5C42E" w14:textId="77777777" w:rsidR="00982B3D" w:rsidRPr="00C8022E" w:rsidRDefault="00982B3D" w:rsidP="003C1E81">
      <w:pPr>
        <w:pStyle w:val="3GPPNormalText"/>
        <w:numPr>
          <w:ilvl w:val="0"/>
          <w:numId w:val="47"/>
        </w:numPr>
        <w:spacing w:before="0"/>
        <w:rPr>
          <w:bCs/>
          <w:szCs w:val="20"/>
        </w:rPr>
      </w:pPr>
      <w:r w:rsidRPr="00C8022E">
        <w:rPr>
          <w:bCs/>
          <w:szCs w:val="20"/>
        </w:rPr>
        <w:t>Step 3: Time/frequency compensation after PRACH transmission(s)</w:t>
      </w:r>
    </w:p>
    <w:p w14:paraId="65A3D853" w14:textId="77777777" w:rsidR="00982B3D" w:rsidRPr="00C8022E" w:rsidRDefault="00982B3D" w:rsidP="00982B3D">
      <w:pPr>
        <w:rPr>
          <w:rFonts w:cs="Times New Roman"/>
          <w:szCs w:val="20"/>
          <w:lang w:val="en-GB" w:eastAsia="zh-CN"/>
        </w:rPr>
      </w:pPr>
    </w:p>
    <w:p w14:paraId="59AECA28" w14:textId="77777777" w:rsidR="00982B3D" w:rsidRPr="00C8022E" w:rsidRDefault="00982B3D" w:rsidP="00982B3D">
      <w:pPr>
        <w:pStyle w:val="Tabledesillustrations"/>
        <w:tabs>
          <w:tab w:val="right" w:leader="dot" w:pos="9855"/>
        </w:tabs>
        <w:rPr>
          <w:rFonts w:ascii="Times New Roman" w:hAnsi="Times New Roman" w:cs="Times New Roman"/>
          <w:b w:val="0"/>
          <w:noProof/>
          <w:kern w:val="2"/>
          <w:lang w:val="en-US" w:eastAsia="en-US"/>
          <w14:ligatures w14:val="standardContextual"/>
        </w:rPr>
      </w:pPr>
      <w:hyperlink w:anchor="_Toc213260787" w:history="1">
        <w:r w:rsidRPr="00C8022E">
          <w:rPr>
            <w:rStyle w:val="Lienhypertexte"/>
            <w:rFonts w:ascii="Times New Roman" w:hAnsi="Times New Roman" w:cs="Times New Roman"/>
            <w:bCs/>
            <w:noProof/>
            <w:color w:val="auto"/>
          </w:rPr>
          <w:t>Proposal 10:</w:t>
        </w:r>
        <w:r w:rsidRPr="00C8022E">
          <w:rPr>
            <w:rStyle w:val="Lienhypertexte"/>
            <w:rFonts w:ascii="Times New Roman" w:hAnsi="Times New Roman" w:cs="Times New Roman"/>
            <w:b w:val="0"/>
            <w:bCs/>
            <w:noProof/>
            <w:color w:val="auto"/>
          </w:rPr>
          <w:t xml:space="preserve">  Listed solutions for initial access (Observation: RAN WG1 #122-bis) are considered under Step 1 and 2 of the proposed 3-step unified uplink synchronization frameworks.</w:t>
        </w:r>
      </w:hyperlink>
    </w:p>
    <w:p w14:paraId="18ED5CA9" w14:textId="218E50DA" w:rsidR="005F70DC" w:rsidRPr="00C8022E" w:rsidRDefault="00982B3D" w:rsidP="00982B3D">
      <w:r w:rsidRPr="00C8022E">
        <w:rPr>
          <w:rFonts w:cs="Times New Roman"/>
          <w:szCs w:val="20"/>
          <w:lang w:eastAsia="ja-JP"/>
        </w:rPr>
        <w:fldChar w:fldCharType="end"/>
      </w:r>
    </w:p>
    <w:p w14:paraId="41D47B09" w14:textId="6A414FAC" w:rsidR="00A3587A" w:rsidRPr="00921875" w:rsidRDefault="00490900" w:rsidP="00921875">
      <w:pPr>
        <w:pStyle w:val="Titre2"/>
      </w:pPr>
      <w:r w:rsidRPr="00921875">
        <w:t>SOURCE: R1</w:t>
      </w:r>
      <w:r w:rsidR="00A3587A" w:rsidRPr="00921875">
        <w:t>-2509163</w:t>
      </w:r>
      <w:r w:rsidR="005F0A4C" w:rsidRPr="00921875">
        <w:t>| MediaTek Inc |</w:t>
      </w:r>
      <w:r w:rsidR="00A3587A" w:rsidRPr="00921875">
        <w:t>GNSS</w:t>
      </w:r>
      <w:r w:rsidR="005F0A4C" w:rsidRPr="00921875">
        <w:t xml:space="preserve"> resilient operations in NR NTN</w:t>
      </w:r>
    </w:p>
    <w:p w14:paraId="64269613" w14:textId="77777777" w:rsidR="002472C9" w:rsidRPr="00C8022E" w:rsidRDefault="002472C9" w:rsidP="002472C9">
      <w:pPr>
        <w:overflowPunct w:val="0"/>
        <w:autoSpaceDE w:val="0"/>
        <w:autoSpaceDN w:val="0"/>
        <w:adjustRightInd w:val="0"/>
        <w:spacing w:before="0"/>
        <w:jc w:val="both"/>
        <w:textAlignment w:val="baseline"/>
        <w:rPr>
          <w:rFonts w:eastAsia="+mn-ea" w:cs="Times New Roman"/>
          <w:b/>
          <w:bCs/>
          <w:i/>
          <w:iCs/>
          <w:kern w:val="24"/>
          <w:szCs w:val="20"/>
          <w:lang w:val="en-GB" w:eastAsia="zh-CN"/>
        </w:rPr>
      </w:pPr>
      <w:bookmarkStart w:id="4" w:name="OLE_LINK144"/>
    </w:p>
    <w:bookmarkEnd w:id="4"/>
    <w:p w14:paraId="37584486" w14:textId="77777777" w:rsidR="002472C9" w:rsidRPr="00C8022E" w:rsidRDefault="002472C9" w:rsidP="002472C9">
      <w:pPr>
        <w:overflowPunct w:val="0"/>
        <w:autoSpaceDE w:val="0"/>
        <w:autoSpaceDN w:val="0"/>
        <w:adjustRightInd w:val="0"/>
        <w:spacing w:before="0"/>
        <w:jc w:val="both"/>
        <w:textAlignment w:val="baseline"/>
        <w:rPr>
          <w:rFonts w:cs="Times New Roman"/>
          <w:szCs w:val="20"/>
          <w:u w:val="single"/>
          <w:lang w:eastAsia="zh-CN"/>
        </w:rPr>
      </w:pPr>
      <w:r w:rsidRPr="00C8022E">
        <w:rPr>
          <w:rFonts w:cs="Times New Roman"/>
          <w:szCs w:val="20"/>
          <w:u w:val="single"/>
          <w:lang w:eastAsia="zh-CN"/>
        </w:rPr>
        <w:t>Differential delay and Doppler evaluation:</w:t>
      </w:r>
    </w:p>
    <w:p w14:paraId="5049988D" w14:textId="77777777" w:rsidR="002472C9" w:rsidRPr="00C8022E" w:rsidRDefault="002472C9" w:rsidP="002472C9">
      <w:pPr>
        <w:overflowPunct w:val="0"/>
        <w:autoSpaceDE w:val="0"/>
        <w:autoSpaceDN w:val="0"/>
        <w:adjustRightInd w:val="0"/>
        <w:spacing w:before="0"/>
        <w:jc w:val="both"/>
        <w:textAlignment w:val="baseline"/>
        <w:rPr>
          <w:rFonts w:cs="Times New Roman"/>
          <w:iCs/>
          <w:sz w:val="22"/>
          <w:lang w:eastAsia="zh-CN"/>
        </w:rPr>
      </w:pPr>
      <w:r w:rsidRPr="00C8022E">
        <w:rPr>
          <w:rFonts w:cs="Times New Roman"/>
          <w:b/>
          <w:bCs/>
          <w:iCs/>
          <w:szCs w:val="20"/>
          <w:lang w:eastAsia="zh-CN"/>
        </w:rPr>
        <w:t>Observation 1</w:t>
      </w:r>
      <w:r w:rsidRPr="00C8022E">
        <w:rPr>
          <w:rFonts w:cs="Times New Roman"/>
          <w:iCs/>
          <w:szCs w:val="20"/>
          <w:lang w:eastAsia="zh-CN"/>
        </w:rPr>
        <w:t xml:space="preserve">: The maximum differential delay and maximum Doppler in ppm are agnostic to the frequency band (i.e. it depends on the beam diameter assumption and satellite orbit height). </w:t>
      </w:r>
    </w:p>
    <w:p w14:paraId="326E4B31" w14:textId="77777777" w:rsidR="002472C9" w:rsidRPr="00C8022E" w:rsidRDefault="002472C9" w:rsidP="002472C9">
      <w:pPr>
        <w:overflowPunct w:val="0"/>
        <w:autoSpaceDE w:val="0"/>
        <w:autoSpaceDN w:val="0"/>
        <w:adjustRightInd w:val="0"/>
        <w:spacing w:beforeLines="50" w:afterLines="50"/>
        <w:jc w:val="both"/>
        <w:textAlignment w:val="baseline"/>
        <w:rPr>
          <w:rFonts w:cs="Times New Roman"/>
          <w:iCs/>
          <w:szCs w:val="20"/>
          <w:lang w:eastAsia="zh-CN"/>
        </w:rPr>
      </w:pPr>
      <w:r w:rsidRPr="00C8022E">
        <w:rPr>
          <w:rFonts w:cs="Times New Roman"/>
          <w:b/>
          <w:bCs/>
          <w:iCs/>
          <w:szCs w:val="20"/>
          <w:lang w:eastAsia="zh-CN"/>
        </w:rPr>
        <w:t>Observation 2</w:t>
      </w:r>
      <w:r w:rsidRPr="00C8022E">
        <w:rPr>
          <w:rFonts w:cs="Times New Roman"/>
          <w:iCs/>
          <w:szCs w:val="20"/>
          <w:lang w:eastAsia="zh-CN"/>
        </w:rPr>
        <w:t xml:space="preserve">: The maximum differential delay for Case a Case 1 are for </w:t>
      </w:r>
    </w:p>
    <w:p w14:paraId="4C4754D7" w14:textId="77777777" w:rsidR="002472C9" w:rsidRPr="00C8022E" w:rsidRDefault="002472C9" w:rsidP="003C1E81">
      <w:pPr>
        <w:numPr>
          <w:ilvl w:val="0"/>
          <w:numId w:val="50"/>
        </w:numPr>
        <w:overflowPunct w:val="0"/>
        <w:autoSpaceDE w:val="0"/>
        <w:autoSpaceDN w:val="0"/>
        <w:adjustRightInd w:val="0"/>
        <w:snapToGrid w:val="0"/>
        <w:spacing w:beforeLines="50" w:afterLines="50"/>
        <w:ind w:left="1286"/>
        <w:contextualSpacing/>
        <w:jc w:val="both"/>
        <w:textAlignment w:val="baseline"/>
        <w:rPr>
          <w:rFonts w:eastAsia="SimSun" w:cs="Times New Roman"/>
          <w:iCs/>
          <w:lang w:eastAsia="ja-JP"/>
        </w:rPr>
      </w:pPr>
      <w:r w:rsidRPr="00C8022E">
        <w:rPr>
          <w:rFonts w:eastAsia="SimSun" w:cs="Times New Roman"/>
          <w:iCs/>
          <w:lang w:eastAsia="ja-JP"/>
        </w:rPr>
        <w:t>Set 1: 163 us, 293 us, and 815 us for LEO-600, LEO-1200 and GEO respectively</w:t>
      </w:r>
    </w:p>
    <w:p w14:paraId="678EA53A" w14:textId="77777777" w:rsidR="002472C9" w:rsidRPr="00C8022E" w:rsidRDefault="002472C9" w:rsidP="003C1E81">
      <w:pPr>
        <w:numPr>
          <w:ilvl w:val="0"/>
          <w:numId w:val="50"/>
        </w:numPr>
        <w:overflowPunct w:val="0"/>
        <w:autoSpaceDE w:val="0"/>
        <w:autoSpaceDN w:val="0"/>
        <w:adjustRightInd w:val="0"/>
        <w:snapToGrid w:val="0"/>
        <w:spacing w:beforeLines="50" w:afterLines="50"/>
        <w:ind w:left="1286"/>
        <w:contextualSpacing/>
        <w:jc w:val="both"/>
        <w:textAlignment w:val="baseline"/>
        <w:rPr>
          <w:rFonts w:eastAsia="SimSun" w:cs="Times New Roman"/>
          <w:iCs/>
          <w:lang w:eastAsia="ja-JP"/>
        </w:rPr>
      </w:pPr>
      <w:r w:rsidRPr="00C8022E">
        <w:rPr>
          <w:rFonts w:eastAsia="SimSun" w:cs="Times New Roman"/>
          <w:iCs/>
          <w:lang w:eastAsia="ja-JP"/>
        </w:rPr>
        <w:t>Set 2: 293 us, 620 us, and 1634 us for LEO-600, LEO-1200 and GEO respectively</w:t>
      </w:r>
    </w:p>
    <w:p w14:paraId="66659C34" w14:textId="77777777" w:rsidR="002472C9" w:rsidRPr="00C8022E" w:rsidRDefault="002472C9" w:rsidP="002472C9">
      <w:pPr>
        <w:overflowPunct w:val="0"/>
        <w:autoSpaceDE w:val="0"/>
        <w:autoSpaceDN w:val="0"/>
        <w:adjustRightInd w:val="0"/>
        <w:spacing w:beforeLines="50" w:afterLines="50"/>
        <w:jc w:val="both"/>
        <w:textAlignment w:val="baseline"/>
        <w:rPr>
          <w:rFonts w:cs="Times New Roman"/>
          <w:iCs/>
          <w:szCs w:val="20"/>
          <w:lang w:eastAsia="zh-CN"/>
        </w:rPr>
      </w:pPr>
      <w:r w:rsidRPr="00C8022E">
        <w:rPr>
          <w:rFonts w:cs="Times New Roman"/>
          <w:b/>
          <w:bCs/>
          <w:iCs/>
          <w:szCs w:val="20"/>
          <w:lang w:eastAsia="zh-CN"/>
        </w:rPr>
        <w:t>Observation 3</w:t>
      </w:r>
      <w:r w:rsidRPr="00C8022E">
        <w:rPr>
          <w:rFonts w:cs="Times New Roman"/>
          <w:iCs/>
          <w:szCs w:val="20"/>
          <w:lang w:eastAsia="zh-CN"/>
        </w:rPr>
        <w:t>: The differential delay for Case b Case 1 with 2.5 km uncertainty area are 16 us for LEO-600, LEO-1200 and GEO.</w:t>
      </w:r>
    </w:p>
    <w:p w14:paraId="63265393" w14:textId="77777777" w:rsidR="002472C9" w:rsidRPr="00C8022E" w:rsidRDefault="002472C9" w:rsidP="002472C9">
      <w:pPr>
        <w:overflowPunct w:val="0"/>
        <w:autoSpaceDE w:val="0"/>
        <w:autoSpaceDN w:val="0"/>
        <w:adjustRightInd w:val="0"/>
        <w:spacing w:beforeLines="50" w:afterLines="50"/>
        <w:jc w:val="both"/>
        <w:textAlignment w:val="baseline"/>
        <w:rPr>
          <w:rFonts w:cs="Times New Roman"/>
          <w:iCs/>
          <w:szCs w:val="20"/>
          <w:lang w:eastAsia="zh-CN"/>
        </w:rPr>
      </w:pPr>
      <w:r w:rsidRPr="00C8022E">
        <w:rPr>
          <w:rFonts w:cs="Times New Roman"/>
          <w:b/>
          <w:bCs/>
          <w:iCs/>
          <w:szCs w:val="20"/>
          <w:lang w:eastAsia="zh-CN"/>
        </w:rPr>
        <w:t>Observation 4</w:t>
      </w:r>
      <w:r w:rsidRPr="00C8022E">
        <w:rPr>
          <w:rFonts w:cs="Times New Roman"/>
          <w:iCs/>
          <w:szCs w:val="20"/>
          <w:lang w:eastAsia="zh-CN"/>
        </w:rPr>
        <w:t xml:space="preserve">: The maximum differential Doppler for Case a Case 1 are for </w:t>
      </w:r>
    </w:p>
    <w:p w14:paraId="506122B1" w14:textId="77777777" w:rsidR="002472C9" w:rsidRPr="00C8022E" w:rsidRDefault="002472C9" w:rsidP="003C1E81">
      <w:pPr>
        <w:numPr>
          <w:ilvl w:val="0"/>
          <w:numId w:val="49"/>
        </w:numPr>
        <w:overflowPunct w:val="0"/>
        <w:autoSpaceDE w:val="0"/>
        <w:autoSpaceDN w:val="0"/>
        <w:adjustRightInd w:val="0"/>
        <w:snapToGrid w:val="0"/>
        <w:spacing w:beforeLines="50" w:afterLines="50"/>
        <w:ind w:left="1286"/>
        <w:contextualSpacing/>
        <w:jc w:val="both"/>
        <w:textAlignment w:val="baseline"/>
        <w:rPr>
          <w:rFonts w:eastAsia="SimSun" w:cs="Times New Roman"/>
          <w:iCs/>
          <w:lang w:eastAsia="ja-JP"/>
        </w:rPr>
      </w:pPr>
      <w:r w:rsidRPr="00C8022E">
        <w:rPr>
          <w:rFonts w:eastAsia="SimSun" w:cs="Times New Roman"/>
          <w:iCs/>
          <w:lang w:eastAsia="ja-JP"/>
        </w:rPr>
        <w:t>Set 1: 2.09 ppm, 1.87 ppm, and 0.07 ppm for LEO-600, LEO-1200 and GEO respectively</w:t>
      </w:r>
    </w:p>
    <w:p w14:paraId="397CB68B" w14:textId="77777777" w:rsidR="002472C9" w:rsidRPr="00C8022E" w:rsidRDefault="002472C9" w:rsidP="003C1E81">
      <w:pPr>
        <w:numPr>
          <w:ilvl w:val="0"/>
          <w:numId w:val="49"/>
        </w:numPr>
        <w:overflowPunct w:val="0"/>
        <w:autoSpaceDE w:val="0"/>
        <w:autoSpaceDN w:val="0"/>
        <w:adjustRightInd w:val="0"/>
        <w:snapToGrid w:val="0"/>
        <w:spacing w:beforeLines="50" w:afterLines="50"/>
        <w:ind w:left="1286"/>
        <w:contextualSpacing/>
        <w:jc w:val="both"/>
        <w:textAlignment w:val="baseline"/>
        <w:rPr>
          <w:rFonts w:eastAsia="SimSun" w:cs="Times New Roman"/>
          <w:iCs/>
          <w:lang w:eastAsia="ja-JP"/>
        </w:rPr>
      </w:pPr>
      <w:r w:rsidRPr="00C8022E">
        <w:rPr>
          <w:rFonts w:eastAsia="SimSun" w:cs="Times New Roman"/>
          <w:iCs/>
          <w:lang w:eastAsia="ja-JP"/>
        </w:rPr>
        <w:t>Set 2: 3.77 ppm, 3.94 ppm, and 0.13 ppm for LEO-600, LEO-1200 and GEO respectively</w:t>
      </w:r>
    </w:p>
    <w:p w14:paraId="0073CEF6" w14:textId="77777777" w:rsidR="002472C9" w:rsidRPr="00C8022E" w:rsidRDefault="002472C9" w:rsidP="002472C9">
      <w:pPr>
        <w:overflowPunct w:val="0"/>
        <w:autoSpaceDE w:val="0"/>
        <w:autoSpaceDN w:val="0"/>
        <w:adjustRightInd w:val="0"/>
        <w:spacing w:beforeLines="50" w:afterLines="50"/>
        <w:jc w:val="both"/>
        <w:textAlignment w:val="baseline"/>
        <w:rPr>
          <w:rFonts w:cs="Times New Roman"/>
          <w:iCs/>
          <w:szCs w:val="20"/>
          <w:lang w:eastAsia="zh-CN"/>
        </w:rPr>
      </w:pPr>
      <w:r w:rsidRPr="00C8022E">
        <w:rPr>
          <w:rFonts w:cs="Times New Roman"/>
          <w:b/>
          <w:bCs/>
          <w:iCs/>
          <w:szCs w:val="20"/>
          <w:lang w:eastAsia="zh-CN"/>
        </w:rPr>
        <w:t>Observation 5</w:t>
      </w:r>
      <w:r w:rsidRPr="00C8022E">
        <w:rPr>
          <w:rFonts w:cs="Times New Roman"/>
          <w:iCs/>
          <w:szCs w:val="20"/>
          <w:lang w:eastAsia="zh-CN"/>
        </w:rPr>
        <w:t>: The differential Doppler for Case b Case 1 with uncertainty area with X=5 km at nadir are 0.21 ppm, 0.104 ppm and 0.0014 ppm  for LEO-600, LEO-1200 and GEO respectively.</w:t>
      </w:r>
    </w:p>
    <w:p w14:paraId="75D76C62" w14:textId="77777777" w:rsidR="002472C9" w:rsidRPr="00C8022E" w:rsidRDefault="002472C9" w:rsidP="002472C9">
      <w:pPr>
        <w:overflowPunct w:val="0"/>
        <w:autoSpaceDE w:val="0"/>
        <w:autoSpaceDN w:val="0"/>
        <w:adjustRightInd w:val="0"/>
        <w:spacing w:before="0"/>
        <w:jc w:val="both"/>
        <w:textAlignment w:val="baseline"/>
        <w:rPr>
          <w:rFonts w:cs="Times New Roman"/>
          <w:kern w:val="2"/>
          <w:szCs w:val="20"/>
          <w:lang w:eastAsia="zh-CN"/>
        </w:rPr>
      </w:pPr>
    </w:p>
    <w:p w14:paraId="6465F492" w14:textId="77777777" w:rsidR="002472C9" w:rsidRPr="00C8022E" w:rsidRDefault="002472C9" w:rsidP="002472C9">
      <w:pPr>
        <w:overflowPunct w:val="0"/>
        <w:autoSpaceDE w:val="0"/>
        <w:autoSpaceDN w:val="0"/>
        <w:adjustRightInd w:val="0"/>
        <w:spacing w:before="0"/>
        <w:jc w:val="both"/>
        <w:textAlignment w:val="baseline"/>
        <w:rPr>
          <w:rFonts w:cs="Times New Roman"/>
          <w:szCs w:val="20"/>
          <w:u w:val="single"/>
          <w:lang w:eastAsia="zh-CN"/>
        </w:rPr>
      </w:pPr>
      <w:r w:rsidRPr="00C8022E">
        <w:rPr>
          <w:rFonts w:cs="Times New Roman"/>
          <w:szCs w:val="20"/>
          <w:u w:val="single"/>
          <w:lang w:eastAsia="zh-CN"/>
        </w:rPr>
        <w:t>RACH tolerance in Initial Access:</w:t>
      </w:r>
    </w:p>
    <w:p w14:paraId="36646BEB" w14:textId="77777777" w:rsidR="002472C9" w:rsidRPr="00C8022E" w:rsidRDefault="002472C9" w:rsidP="002472C9">
      <w:pPr>
        <w:overflowPunct w:val="0"/>
        <w:autoSpaceDE w:val="0"/>
        <w:autoSpaceDN w:val="0"/>
        <w:adjustRightInd w:val="0"/>
        <w:spacing w:before="0" w:after="0"/>
        <w:jc w:val="both"/>
        <w:textAlignment w:val="baseline"/>
        <w:rPr>
          <w:rFonts w:cs="Times New Roman"/>
          <w:iCs/>
          <w:sz w:val="22"/>
          <w:lang w:eastAsia="zh-CN"/>
        </w:rPr>
      </w:pPr>
      <w:r w:rsidRPr="00C8022E">
        <w:rPr>
          <w:rFonts w:cs="Times New Roman"/>
          <w:b/>
          <w:bCs/>
          <w:iCs/>
          <w:szCs w:val="20"/>
          <w:lang w:eastAsia="zh-CN"/>
        </w:rPr>
        <w:t>Observation 6</w:t>
      </w:r>
      <w:r w:rsidRPr="00C8022E">
        <w:rPr>
          <w:rFonts w:cs="Times New Roman"/>
          <w:iCs/>
          <w:szCs w:val="20"/>
          <w:lang w:eastAsia="zh-CN"/>
        </w:rPr>
        <w:t>: For GNSS position error due to GNSS not available or not accurate, there are two interpretations for the term “T</w:t>
      </w:r>
      <w:r w:rsidRPr="00C8022E">
        <w:rPr>
          <w:rFonts w:cs="Times New Roman"/>
          <w:iCs/>
          <w:szCs w:val="20"/>
          <w:vertAlign w:val="subscript"/>
          <w:lang w:eastAsia="zh-CN"/>
        </w:rPr>
        <w:t>e</w:t>
      </w:r>
      <w:r w:rsidRPr="00C8022E">
        <w:rPr>
          <w:rFonts w:cs="Times New Roman"/>
          <w:iCs/>
          <w:szCs w:val="20"/>
          <w:lang w:eastAsia="zh-CN"/>
        </w:rPr>
        <w:t>” in the RACH tolerance formula agreed in the RAN1#122bis:</w:t>
      </w:r>
    </w:p>
    <w:p w14:paraId="458CD8E8" w14:textId="77777777" w:rsidR="002472C9" w:rsidRPr="00C8022E" w:rsidRDefault="002472C9" w:rsidP="003C1E81">
      <w:pPr>
        <w:numPr>
          <w:ilvl w:val="0"/>
          <w:numId w:val="51"/>
        </w:numPr>
        <w:overflowPunct w:val="0"/>
        <w:autoSpaceDE w:val="0"/>
        <w:autoSpaceDN w:val="0"/>
        <w:adjustRightInd w:val="0"/>
        <w:snapToGrid w:val="0"/>
        <w:spacing w:before="0" w:after="0"/>
        <w:contextualSpacing/>
        <w:jc w:val="both"/>
        <w:textAlignment w:val="baseline"/>
        <w:rPr>
          <w:rFonts w:eastAsia="SimSun" w:cs="Times New Roman"/>
          <w:iCs/>
          <w:lang w:eastAsia="ja-JP"/>
        </w:rPr>
      </w:pPr>
      <w:r w:rsidRPr="00C8022E">
        <w:rPr>
          <w:rFonts w:eastAsia="SimSun" w:cs="Times New Roman"/>
          <w:iCs/>
          <w:u w:val="single"/>
          <w:lang w:eastAsia="ja-JP"/>
        </w:rPr>
        <w:t>Interpretation 1 for T</w:t>
      </w:r>
      <w:r w:rsidRPr="00C8022E">
        <w:rPr>
          <w:rFonts w:eastAsia="SimSun" w:cs="Times New Roman"/>
          <w:iCs/>
          <w:u w:val="single"/>
          <w:vertAlign w:val="subscript"/>
          <w:lang w:eastAsia="ja-JP"/>
        </w:rPr>
        <w:t>e</w:t>
      </w:r>
      <w:r w:rsidRPr="00C8022E">
        <w:rPr>
          <w:rFonts w:eastAsia="SimSun" w:cs="Times New Roman"/>
          <w:iCs/>
          <w:lang w:eastAsia="ja-JP"/>
        </w:rPr>
        <w:t>: The GNSS position error is included in the T</w:t>
      </w:r>
      <w:r w:rsidRPr="00C8022E">
        <w:rPr>
          <w:rFonts w:eastAsia="SimSun" w:cs="Times New Roman"/>
          <w:iCs/>
          <w:vertAlign w:val="subscript"/>
          <w:lang w:eastAsia="ja-JP"/>
        </w:rPr>
        <w:t>e</w:t>
      </w:r>
      <w:r w:rsidRPr="00C8022E">
        <w:rPr>
          <w:rFonts w:eastAsia="SimSun" w:cs="Times New Roman"/>
          <w:iCs/>
          <w:lang w:eastAsia="ja-JP"/>
        </w:rPr>
        <w:t xml:space="preserve">. in the left side of the RACH tolerance formula.  The GNSS error may be much larger than the RAN4 assumption in Rel-17 (i.e. GNSS position error &gt;&gt; 50 m). </w:t>
      </w:r>
    </w:p>
    <w:p w14:paraId="476A2182" w14:textId="77777777" w:rsidR="002472C9" w:rsidRPr="00C8022E" w:rsidRDefault="002472C9" w:rsidP="003C1E81">
      <w:pPr>
        <w:numPr>
          <w:ilvl w:val="0"/>
          <w:numId w:val="51"/>
        </w:numPr>
        <w:overflowPunct w:val="0"/>
        <w:autoSpaceDE w:val="0"/>
        <w:autoSpaceDN w:val="0"/>
        <w:adjustRightInd w:val="0"/>
        <w:snapToGrid w:val="0"/>
        <w:spacing w:before="0" w:after="0"/>
        <w:contextualSpacing/>
        <w:jc w:val="both"/>
        <w:textAlignment w:val="baseline"/>
        <w:rPr>
          <w:rFonts w:eastAsia="SimSun" w:cs="Times New Roman"/>
          <w:iCs/>
          <w:lang w:eastAsia="ja-JP"/>
        </w:rPr>
      </w:pPr>
      <w:r w:rsidRPr="00C8022E">
        <w:rPr>
          <w:rFonts w:eastAsia="SimSun" w:cs="Times New Roman"/>
          <w:iCs/>
          <w:u w:val="single"/>
          <w:lang w:eastAsia="ja-JP"/>
        </w:rPr>
        <w:t>Interpretation 2 for T</w:t>
      </w:r>
      <w:r w:rsidRPr="00C8022E">
        <w:rPr>
          <w:rFonts w:eastAsia="SimSun" w:cs="Times New Roman"/>
          <w:iCs/>
          <w:u w:val="single"/>
          <w:vertAlign w:val="subscript"/>
          <w:lang w:eastAsia="ja-JP"/>
        </w:rPr>
        <w:t>e</w:t>
      </w:r>
      <w:r w:rsidRPr="00C8022E">
        <w:rPr>
          <w:rFonts w:eastAsia="SimSun" w:cs="Times New Roman"/>
          <w:iCs/>
          <w:lang w:eastAsia="ja-JP"/>
        </w:rPr>
        <w:t>: The GNSS position error is included in the differential RTT in the right side of the RACH tolerance formula. The timing error T</w:t>
      </w:r>
      <w:r w:rsidRPr="00C8022E">
        <w:rPr>
          <w:rFonts w:eastAsia="SimSun" w:cs="Times New Roman"/>
          <w:iCs/>
          <w:vertAlign w:val="subscript"/>
          <w:lang w:eastAsia="ja-JP"/>
        </w:rPr>
        <w:t>e</w:t>
      </w:r>
      <w:r w:rsidRPr="00C8022E">
        <w:rPr>
          <w:rFonts w:eastAsia="SimSun" w:cs="Times New Roman"/>
          <w:iCs/>
          <w:lang w:eastAsia="ja-JP"/>
        </w:rPr>
        <w:t>, is as defined in RAN4 in TS 38.133 Section 7.1C. The preamble format should allow for a timing error which is the sum of the differential delay due to the beam size and the differential delay due to the GNSS position error range.</w:t>
      </w:r>
    </w:p>
    <w:p w14:paraId="4D946147" w14:textId="77777777" w:rsidR="002472C9" w:rsidRPr="00C8022E" w:rsidRDefault="002472C9" w:rsidP="002472C9">
      <w:pPr>
        <w:overflowPunct w:val="0"/>
        <w:autoSpaceDE w:val="0"/>
        <w:autoSpaceDN w:val="0"/>
        <w:adjustRightInd w:val="0"/>
        <w:spacing w:before="240"/>
        <w:jc w:val="both"/>
        <w:textAlignment w:val="baseline"/>
        <w:rPr>
          <w:rFonts w:eastAsia="+mn-ea" w:cs="Times New Roman"/>
          <w:iCs/>
          <w:kern w:val="24"/>
          <w:szCs w:val="20"/>
          <w:lang w:eastAsia="zh-CN"/>
        </w:rPr>
      </w:pPr>
      <w:r w:rsidRPr="00C8022E">
        <w:rPr>
          <w:rFonts w:eastAsia="+mn-ea" w:cs="Times New Roman"/>
          <w:b/>
          <w:bCs/>
          <w:iCs/>
          <w:kern w:val="24"/>
          <w:szCs w:val="20"/>
          <w:lang w:eastAsia="zh-CN"/>
        </w:rPr>
        <w:t>Proposal 2</w:t>
      </w:r>
      <w:r w:rsidRPr="00C8022E">
        <w:rPr>
          <w:rFonts w:eastAsia="+mn-ea" w:cs="Times New Roman"/>
          <w:iCs/>
          <w:kern w:val="24"/>
          <w:szCs w:val="20"/>
          <w:lang w:eastAsia="zh-CN"/>
        </w:rPr>
        <w:t>: The GNSS position error is included in the T</w:t>
      </w:r>
      <w:r w:rsidRPr="00C8022E">
        <w:rPr>
          <w:rFonts w:eastAsia="+mn-ea" w:cs="Times New Roman"/>
          <w:iCs/>
          <w:kern w:val="24"/>
          <w:szCs w:val="20"/>
          <w:vertAlign w:val="subscript"/>
          <w:lang w:eastAsia="zh-CN"/>
        </w:rPr>
        <w:t>e</w:t>
      </w:r>
      <w:r w:rsidRPr="00C8022E">
        <w:rPr>
          <w:rFonts w:eastAsia="+mn-ea" w:cs="Times New Roman"/>
          <w:iCs/>
          <w:kern w:val="24"/>
          <w:szCs w:val="20"/>
          <w:lang w:eastAsia="zh-CN"/>
        </w:rPr>
        <w:t xml:space="preserve">. in the left side of the RACH tolerance formula for differential delay.  </w:t>
      </w:r>
    </w:p>
    <w:p w14:paraId="5064AD98" w14:textId="77777777" w:rsidR="002472C9" w:rsidRPr="00C8022E" w:rsidRDefault="002472C9" w:rsidP="002472C9">
      <w:pPr>
        <w:overflowPunct w:val="0"/>
        <w:autoSpaceDE w:val="0"/>
        <w:autoSpaceDN w:val="0"/>
        <w:adjustRightInd w:val="0"/>
        <w:spacing w:before="0"/>
        <w:jc w:val="both"/>
        <w:textAlignment w:val="baseline"/>
        <w:rPr>
          <w:rFonts w:eastAsia="+mn-ea" w:cs="Times New Roman"/>
          <w:iCs/>
          <w:kern w:val="24"/>
          <w:sz w:val="22"/>
          <w:lang w:eastAsia="zh-CN"/>
        </w:rPr>
      </w:pPr>
    </w:p>
    <w:p w14:paraId="41648107" w14:textId="77777777" w:rsidR="002472C9" w:rsidRPr="00C8022E" w:rsidRDefault="002472C9" w:rsidP="002472C9">
      <w:pPr>
        <w:overflowPunct w:val="0"/>
        <w:autoSpaceDE w:val="0"/>
        <w:autoSpaceDN w:val="0"/>
        <w:adjustRightInd w:val="0"/>
        <w:spacing w:after="0"/>
        <w:jc w:val="both"/>
        <w:textAlignment w:val="baseline"/>
        <w:rPr>
          <w:rFonts w:cs="Times New Roman"/>
          <w:iCs/>
          <w:sz w:val="22"/>
          <w:lang w:eastAsia="zh-CN"/>
        </w:rPr>
      </w:pPr>
      <w:r w:rsidRPr="00C8022E">
        <w:rPr>
          <w:rFonts w:cs="Times New Roman"/>
          <w:b/>
          <w:bCs/>
          <w:iCs/>
          <w:szCs w:val="20"/>
          <w:lang w:eastAsia="zh-CN"/>
        </w:rPr>
        <w:t>Observation 7</w:t>
      </w:r>
      <w:r w:rsidRPr="00C8022E">
        <w:rPr>
          <w:rFonts w:cs="Times New Roman"/>
          <w:iCs/>
          <w:szCs w:val="20"/>
          <w:lang w:eastAsia="zh-CN"/>
        </w:rPr>
        <w:t>: The RACH tolerance to difference delay for long RACH preambles can allow GNSS position error range of 1650 m with RACH preamble format 3 with SCS = 5 kHz; or 6580m with RACH preamble formats 0,1, 2 with SCS = 1.25 kHz.</w:t>
      </w:r>
    </w:p>
    <w:p w14:paraId="47B6B718" w14:textId="77777777" w:rsidR="002472C9" w:rsidRPr="00C8022E" w:rsidRDefault="002472C9" w:rsidP="002472C9">
      <w:pPr>
        <w:overflowPunct w:val="0"/>
        <w:autoSpaceDE w:val="0"/>
        <w:autoSpaceDN w:val="0"/>
        <w:adjustRightInd w:val="0"/>
        <w:spacing w:after="0"/>
        <w:jc w:val="both"/>
        <w:textAlignment w:val="baseline"/>
        <w:rPr>
          <w:rFonts w:cs="Times New Roman"/>
          <w:szCs w:val="20"/>
          <w:lang w:eastAsia="zh-CN"/>
        </w:rPr>
      </w:pPr>
      <w:r w:rsidRPr="00C8022E">
        <w:rPr>
          <w:rFonts w:cs="Times New Roman"/>
          <w:b/>
          <w:bCs/>
          <w:iCs/>
          <w:szCs w:val="20"/>
          <w:lang w:eastAsia="zh-CN"/>
        </w:rPr>
        <w:t>Observation 8</w:t>
      </w:r>
      <w:r w:rsidRPr="00C8022E">
        <w:rPr>
          <w:rFonts w:cs="Times New Roman"/>
          <w:iCs/>
          <w:szCs w:val="20"/>
          <w:lang w:eastAsia="zh-CN"/>
        </w:rPr>
        <w:t>: The RACH tolerance to difference delay for short RACH preambles can allow GNSS position error range of up to 3310 m with RACH preamble format A3, B4, C0, C2  with SCS = 15 kHz.</w:t>
      </w:r>
    </w:p>
    <w:p w14:paraId="479AED7C" w14:textId="77777777" w:rsidR="002472C9" w:rsidRPr="00C8022E" w:rsidRDefault="002472C9" w:rsidP="002472C9">
      <w:pPr>
        <w:overflowPunct w:val="0"/>
        <w:autoSpaceDE w:val="0"/>
        <w:autoSpaceDN w:val="0"/>
        <w:adjustRightInd w:val="0"/>
        <w:spacing w:after="0"/>
        <w:jc w:val="both"/>
        <w:textAlignment w:val="baseline"/>
        <w:rPr>
          <w:rFonts w:cs="Times New Roman"/>
          <w:iCs/>
          <w:szCs w:val="20"/>
          <w:lang w:eastAsia="zh-CN"/>
        </w:rPr>
      </w:pPr>
      <w:r w:rsidRPr="00C8022E">
        <w:rPr>
          <w:rFonts w:cs="Times New Roman"/>
          <w:b/>
          <w:bCs/>
          <w:iCs/>
          <w:szCs w:val="20"/>
          <w:lang w:eastAsia="zh-CN"/>
        </w:rPr>
        <w:t>Observation 9</w:t>
      </w:r>
      <w:r w:rsidRPr="00C8022E">
        <w:rPr>
          <w:rFonts w:cs="Times New Roman"/>
          <w:iCs/>
          <w:szCs w:val="20"/>
          <w:lang w:eastAsia="zh-CN"/>
        </w:rPr>
        <w:t xml:space="preserve">: The RACH tolerance to difference Doppler shift can allow beam diameters of up to 90 km @ 2 GHz (S Band) at LEO-600 km with long preamble format 3 with SCS = 5 kHz. </w:t>
      </w:r>
    </w:p>
    <w:p w14:paraId="1D9578C1" w14:textId="77777777" w:rsidR="002472C9" w:rsidRPr="00C8022E" w:rsidRDefault="002472C9" w:rsidP="002472C9">
      <w:pPr>
        <w:overflowPunct w:val="0"/>
        <w:autoSpaceDE w:val="0"/>
        <w:autoSpaceDN w:val="0"/>
        <w:adjustRightInd w:val="0"/>
        <w:spacing w:after="0"/>
        <w:jc w:val="both"/>
        <w:textAlignment w:val="baseline"/>
        <w:rPr>
          <w:rFonts w:cs="Times New Roman"/>
          <w:iCs/>
          <w:szCs w:val="20"/>
          <w:lang w:eastAsia="zh-CN"/>
        </w:rPr>
      </w:pPr>
      <w:r w:rsidRPr="00C8022E">
        <w:rPr>
          <w:rFonts w:cs="Times New Roman"/>
          <w:b/>
          <w:bCs/>
          <w:iCs/>
          <w:szCs w:val="20"/>
          <w:lang w:eastAsia="zh-CN"/>
        </w:rPr>
        <w:t>Observation 10</w:t>
      </w:r>
      <w:r w:rsidRPr="00C8022E">
        <w:rPr>
          <w:rFonts w:cs="Times New Roman"/>
          <w:iCs/>
          <w:szCs w:val="20"/>
          <w:lang w:eastAsia="zh-CN"/>
        </w:rPr>
        <w:t>: The RACH tolerance to difference Doppler shift can allow beam diameters of up to 190 km @ 14 GHz (Ku band); and 90 km @ 30 GHz (S band) at LEO-1200 km with short preamble with SCS = 15 kHz. Larger beam diameter up to 280 km can also be supported in GEO.</w:t>
      </w:r>
    </w:p>
    <w:p w14:paraId="0A463B44" w14:textId="77777777" w:rsidR="002472C9" w:rsidRPr="00C8022E" w:rsidRDefault="002472C9" w:rsidP="002472C9">
      <w:pPr>
        <w:overflowPunct w:val="0"/>
        <w:autoSpaceDE w:val="0"/>
        <w:autoSpaceDN w:val="0"/>
        <w:adjustRightInd w:val="0"/>
        <w:jc w:val="both"/>
        <w:textAlignment w:val="baseline"/>
        <w:rPr>
          <w:rFonts w:cs="Times New Roman"/>
          <w:iCs/>
          <w:szCs w:val="20"/>
          <w:lang w:eastAsia="zh-CN"/>
        </w:rPr>
      </w:pPr>
      <w:r w:rsidRPr="00C8022E">
        <w:rPr>
          <w:rFonts w:eastAsia="+mn-ea" w:cs="Times New Roman"/>
          <w:b/>
          <w:bCs/>
          <w:kern w:val="24"/>
          <w:szCs w:val="20"/>
          <w:lang w:eastAsia="zh-CN"/>
        </w:rPr>
        <w:t>Observation 11</w:t>
      </w:r>
      <w:r w:rsidRPr="00C8022E">
        <w:rPr>
          <w:rFonts w:eastAsia="+mn-ea" w:cs="Times New Roman"/>
          <w:kern w:val="24"/>
          <w:szCs w:val="20"/>
          <w:lang w:eastAsia="zh-CN"/>
        </w:rPr>
        <w:t xml:space="preserve">: </w:t>
      </w:r>
      <w:r w:rsidRPr="00C8022E">
        <w:rPr>
          <w:rFonts w:cs="Times New Roman"/>
          <w:iCs/>
          <w:szCs w:val="20"/>
          <w:lang w:eastAsia="zh-CN"/>
        </w:rPr>
        <w:t>The RACH tolerance to differential delay is a more significant factor for GNSS position error compared to differential Doppler shift.</w:t>
      </w:r>
    </w:p>
    <w:p w14:paraId="435C4731" w14:textId="77777777" w:rsidR="002472C9" w:rsidRPr="00C8022E" w:rsidRDefault="002472C9" w:rsidP="002472C9">
      <w:pPr>
        <w:overflowPunct w:val="0"/>
        <w:autoSpaceDE w:val="0"/>
        <w:autoSpaceDN w:val="0"/>
        <w:adjustRightInd w:val="0"/>
        <w:spacing w:before="0"/>
        <w:jc w:val="both"/>
        <w:textAlignment w:val="baseline"/>
        <w:rPr>
          <w:rFonts w:eastAsia="+mn-ea" w:cs="Times New Roman"/>
          <w:iCs/>
          <w:kern w:val="24"/>
          <w:szCs w:val="20"/>
          <w:lang w:eastAsia="zh-CN"/>
          <w14:ligatures w14:val="standardContextual"/>
        </w:rPr>
      </w:pPr>
      <w:r w:rsidRPr="00C8022E">
        <w:rPr>
          <w:rFonts w:eastAsia="+mn-ea" w:cs="Times New Roman"/>
          <w:b/>
          <w:bCs/>
          <w:iCs/>
          <w:kern w:val="24"/>
          <w:szCs w:val="20"/>
          <w:lang w:eastAsia="zh-CN"/>
        </w:rPr>
        <w:t>Proposal 3</w:t>
      </w:r>
      <w:r w:rsidRPr="00C8022E">
        <w:rPr>
          <w:rFonts w:eastAsia="+mn-ea" w:cs="Times New Roman"/>
          <w:iCs/>
          <w:kern w:val="24"/>
          <w:szCs w:val="20"/>
          <w:lang w:eastAsia="zh-CN"/>
        </w:rPr>
        <w:t xml:space="preserve">: RAN1 to capture observations on RACH tolerance to differential delay and differential Doppler.  </w:t>
      </w:r>
    </w:p>
    <w:p w14:paraId="4623F213" w14:textId="77777777" w:rsidR="002472C9" w:rsidRPr="00C8022E" w:rsidRDefault="002472C9" w:rsidP="002472C9">
      <w:pPr>
        <w:spacing w:before="0" w:after="160" w:line="259" w:lineRule="auto"/>
        <w:rPr>
          <w:rFonts w:cs="Times New Roman"/>
          <w:szCs w:val="20"/>
          <w:lang w:eastAsia="zh-CN"/>
        </w:rPr>
      </w:pPr>
    </w:p>
    <w:p w14:paraId="6C0AA37C" w14:textId="77777777" w:rsidR="002472C9" w:rsidRPr="00C8022E" w:rsidRDefault="002472C9" w:rsidP="002472C9">
      <w:pPr>
        <w:overflowPunct w:val="0"/>
        <w:autoSpaceDE w:val="0"/>
        <w:autoSpaceDN w:val="0"/>
        <w:adjustRightInd w:val="0"/>
        <w:spacing w:before="0"/>
        <w:jc w:val="both"/>
        <w:textAlignment w:val="baseline"/>
        <w:rPr>
          <w:rFonts w:cs="Times New Roman"/>
          <w:szCs w:val="20"/>
          <w:u w:val="single"/>
          <w:lang w:eastAsia="zh-CN"/>
        </w:rPr>
      </w:pPr>
      <w:r w:rsidRPr="00C8022E">
        <w:rPr>
          <w:rFonts w:cs="Times New Roman"/>
          <w:szCs w:val="20"/>
          <w:u w:val="single"/>
          <w:lang w:eastAsia="zh-CN"/>
        </w:rPr>
        <w:t>Timing adjustment:</w:t>
      </w:r>
    </w:p>
    <w:p w14:paraId="6F2EAB0E" w14:textId="77777777" w:rsidR="002472C9" w:rsidRPr="00C8022E" w:rsidRDefault="002472C9" w:rsidP="002472C9">
      <w:pPr>
        <w:overflowPunct w:val="0"/>
        <w:autoSpaceDE w:val="0"/>
        <w:autoSpaceDN w:val="0"/>
        <w:adjustRightInd w:val="0"/>
        <w:spacing w:before="0"/>
        <w:jc w:val="both"/>
        <w:textAlignment w:val="baseline"/>
        <w:rPr>
          <w:rFonts w:cs="Times New Roman"/>
          <w:iCs/>
          <w:sz w:val="22"/>
          <w:lang w:eastAsia="zh-CN"/>
        </w:rPr>
      </w:pPr>
      <w:r w:rsidRPr="00C8022E">
        <w:rPr>
          <w:rFonts w:cs="Times New Roman"/>
          <w:b/>
          <w:bCs/>
          <w:iCs/>
          <w:szCs w:val="20"/>
          <w:lang w:eastAsia="zh-CN"/>
        </w:rPr>
        <w:t>Observation 12</w:t>
      </w:r>
      <w:r w:rsidRPr="00C8022E">
        <w:rPr>
          <w:rFonts w:cs="Times New Roman"/>
          <w:iCs/>
          <w:szCs w:val="20"/>
          <w:lang w:eastAsia="zh-CN"/>
        </w:rPr>
        <w:t>: After applying the UE-specific TA to transmit RACH preamble, a margin for over UE pre-compensation of timing can be provided if the UE transmits the RACH preamble with a negative offset  TA</w:t>
      </w:r>
      <w:r w:rsidRPr="00C8022E">
        <w:rPr>
          <w:rFonts w:cs="Times New Roman"/>
          <w:iCs/>
          <w:szCs w:val="20"/>
          <w:vertAlign w:val="subscript"/>
          <w:lang w:eastAsia="zh-CN"/>
        </w:rPr>
        <w:t>offset</w:t>
      </w:r>
      <w:r w:rsidRPr="00C8022E">
        <w:rPr>
          <w:rFonts w:cs="Times New Roman"/>
          <w:iCs/>
          <w:szCs w:val="20"/>
          <w:lang w:eastAsia="zh-CN"/>
        </w:rPr>
        <w:t xml:space="preserve"> equal to half PRACH preamble cyclic prefix. </w:t>
      </w:r>
    </w:p>
    <w:p w14:paraId="6C651E36" w14:textId="77777777" w:rsidR="002472C9" w:rsidRPr="00C8022E" w:rsidRDefault="002472C9" w:rsidP="002472C9">
      <w:pPr>
        <w:overflowPunct w:val="0"/>
        <w:autoSpaceDE w:val="0"/>
        <w:autoSpaceDN w:val="0"/>
        <w:adjustRightInd w:val="0"/>
        <w:spacing w:before="0"/>
        <w:jc w:val="both"/>
        <w:textAlignment w:val="baseline"/>
        <w:rPr>
          <w:rFonts w:cs="Times New Roman"/>
          <w:szCs w:val="20"/>
          <w:lang w:eastAsia="zh-CN"/>
        </w:rPr>
      </w:pPr>
      <w:r w:rsidRPr="00C8022E">
        <w:rPr>
          <w:rFonts w:cs="Times New Roman"/>
          <w:b/>
          <w:szCs w:val="20"/>
          <w:lang w:eastAsia="zh-CN"/>
        </w:rPr>
        <w:t>Proposal 4:</w:t>
      </w:r>
      <w:r w:rsidRPr="00C8022E">
        <w:rPr>
          <w:rFonts w:cs="Times New Roman"/>
          <w:szCs w:val="20"/>
          <w:lang w:eastAsia="zh-CN"/>
        </w:rPr>
        <w:t xml:space="preserve"> Study the following options in case of UE over compensation when transmitting RACH: </w:t>
      </w:r>
    </w:p>
    <w:p w14:paraId="7E44EDA2" w14:textId="77777777" w:rsidR="002472C9" w:rsidRPr="00C8022E" w:rsidRDefault="002472C9" w:rsidP="003C1E81">
      <w:pPr>
        <w:numPr>
          <w:ilvl w:val="0"/>
          <w:numId w:val="18"/>
        </w:numPr>
        <w:overflowPunct w:val="0"/>
        <w:autoSpaceDE w:val="0"/>
        <w:autoSpaceDN w:val="0"/>
        <w:adjustRightInd w:val="0"/>
        <w:snapToGrid w:val="0"/>
        <w:spacing w:before="0"/>
        <w:contextualSpacing/>
        <w:jc w:val="both"/>
        <w:textAlignment w:val="baseline"/>
        <w:rPr>
          <w:rFonts w:eastAsia="SimSun" w:cs="Times New Roman"/>
          <w:lang w:eastAsia="ja-JP"/>
        </w:rPr>
      </w:pPr>
      <w:r w:rsidRPr="00C8022E">
        <w:rPr>
          <w:rFonts w:eastAsia="SimSun" w:cs="Times New Roman"/>
          <w:lang w:eastAsia="ja-JP"/>
        </w:rPr>
        <w:t>Negative TAC indication in Msg2</w:t>
      </w:r>
    </w:p>
    <w:p w14:paraId="355D4EF9" w14:textId="77777777" w:rsidR="002472C9" w:rsidRPr="00C8022E" w:rsidRDefault="002472C9" w:rsidP="003C1E81">
      <w:pPr>
        <w:numPr>
          <w:ilvl w:val="0"/>
          <w:numId w:val="18"/>
        </w:numPr>
        <w:overflowPunct w:val="0"/>
        <w:autoSpaceDE w:val="0"/>
        <w:autoSpaceDN w:val="0"/>
        <w:adjustRightInd w:val="0"/>
        <w:snapToGrid w:val="0"/>
        <w:spacing w:before="0"/>
        <w:contextualSpacing/>
        <w:jc w:val="both"/>
        <w:textAlignment w:val="baseline"/>
        <w:rPr>
          <w:rFonts w:eastAsia="SimSun" w:cs="Times New Roman"/>
          <w:lang w:eastAsia="ja-JP"/>
        </w:rPr>
      </w:pPr>
      <w:r w:rsidRPr="00C8022E">
        <w:rPr>
          <w:rFonts w:eastAsia="SimSun" w:cs="Times New Roman"/>
          <w:lang w:eastAsia="ja-JP"/>
        </w:rPr>
        <w:t>Margin with negative TA offset for RACH preamble transmission</w:t>
      </w:r>
    </w:p>
    <w:p w14:paraId="57AB6851" w14:textId="77777777" w:rsidR="002472C9" w:rsidRPr="00C8022E" w:rsidRDefault="002472C9" w:rsidP="003C1E81">
      <w:pPr>
        <w:numPr>
          <w:ilvl w:val="0"/>
          <w:numId w:val="18"/>
        </w:numPr>
        <w:overflowPunct w:val="0"/>
        <w:autoSpaceDE w:val="0"/>
        <w:autoSpaceDN w:val="0"/>
        <w:adjustRightInd w:val="0"/>
        <w:snapToGrid w:val="0"/>
        <w:spacing w:before="0"/>
        <w:contextualSpacing/>
        <w:jc w:val="both"/>
        <w:textAlignment w:val="baseline"/>
        <w:rPr>
          <w:rFonts w:eastAsia="SimSun" w:cs="Times New Roman"/>
          <w:lang w:eastAsia="ja-JP"/>
        </w:rPr>
      </w:pPr>
      <w:r w:rsidRPr="00C8022E">
        <w:rPr>
          <w:rFonts w:eastAsia="SimSun" w:cs="Times New Roman"/>
          <w:lang w:eastAsia="ja-JP"/>
        </w:rPr>
        <w:t>Combination of options</w:t>
      </w:r>
    </w:p>
    <w:p w14:paraId="65CDDEAA" w14:textId="77777777" w:rsidR="002472C9" w:rsidRPr="00C8022E" w:rsidRDefault="002472C9" w:rsidP="002472C9">
      <w:pPr>
        <w:overflowPunct w:val="0"/>
        <w:autoSpaceDE w:val="0"/>
        <w:autoSpaceDN w:val="0"/>
        <w:adjustRightInd w:val="0"/>
        <w:spacing w:before="0"/>
        <w:jc w:val="both"/>
        <w:textAlignment w:val="baseline"/>
        <w:rPr>
          <w:rFonts w:cs="Times New Roman"/>
          <w:szCs w:val="20"/>
          <w:lang w:eastAsia="zh-CN"/>
        </w:rPr>
      </w:pPr>
    </w:p>
    <w:p w14:paraId="25E40789" w14:textId="77777777" w:rsidR="002472C9" w:rsidRPr="00C8022E" w:rsidRDefault="002472C9" w:rsidP="002472C9">
      <w:pPr>
        <w:overflowPunct w:val="0"/>
        <w:autoSpaceDE w:val="0"/>
        <w:autoSpaceDN w:val="0"/>
        <w:adjustRightInd w:val="0"/>
        <w:spacing w:before="0"/>
        <w:jc w:val="both"/>
        <w:textAlignment w:val="baseline"/>
        <w:rPr>
          <w:rFonts w:cs="Times New Roman"/>
          <w:szCs w:val="20"/>
          <w:u w:val="single"/>
          <w:lang w:eastAsia="zh-CN"/>
        </w:rPr>
      </w:pPr>
      <w:r w:rsidRPr="00C8022E">
        <w:rPr>
          <w:rFonts w:cs="Times New Roman"/>
          <w:szCs w:val="20"/>
          <w:u w:val="single"/>
          <w:lang w:eastAsia="zh-CN"/>
        </w:rPr>
        <w:t>Frequency adjustment:</w:t>
      </w:r>
    </w:p>
    <w:p w14:paraId="3801DC33" w14:textId="77777777" w:rsidR="002472C9" w:rsidRPr="00C8022E" w:rsidRDefault="002472C9" w:rsidP="002472C9">
      <w:pPr>
        <w:overflowPunct w:val="0"/>
        <w:autoSpaceDE w:val="0"/>
        <w:autoSpaceDN w:val="0"/>
        <w:adjustRightInd w:val="0"/>
        <w:spacing w:before="0"/>
        <w:jc w:val="both"/>
        <w:textAlignment w:val="baseline"/>
        <w:rPr>
          <w:rFonts w:cs="Times New Roman"/>
          <w:iCs/>
          <w:sz w:val="22"/>
          <w:lang w:eastAsia="zh-CN"/>
        </w:rPr>
      </w:pPr>
      <w:r w:rsidRPr="00C8022E">
        <w:rPr>
          <w:rFonts w:cs="Times New Roman"/>
          <w:b/>
          <w:bCs/>
          <w:iCs/>
          <w:szCs w:val="20"/>
          <w:lang w:eastAsia="zh-CN"/>
        </w:rPr>
        <w:t>Proposal 5:</w:t>
      </w:r>
      <w:r w:rsidRPr="00C8022E">
        <w:rPr>
          <w:rFonts w:ascii="Calibri" w:hAnsi="Calibri"/>
          <w:szCs w:val="20"/>
          <w:lang w:eastAsia="zh-CN"/>
        </w:rPr>
        <w:t xml:space="preserve"> </w:t>
      </w:r>
      <w:r w:rsidRPr="00C8022E">
        <w:rPr>
          <w:rFonts w:cs="Times New Roman"/>
          <w:iCs/>
          <w:szCs w:val="20"/>
          <w:lang w:eastAsia="zh-CN"/>
        </w:rPr>
        <w:t xml:space="preserve">Study closed-loop frequency adjustment during initial access and RRC connected mode. </w:t>
      </w:r>
    </w:p>
    <w:p w14:paraId="3A696AAB" w14:textId="77777777" w:rsidR="002472C9" w:rsidRPr="00C8022E" w:rsidRDefault="002472C9" w:rsidP="002472C9">
      <w:pPr>
        <w:overflowPunct w:val="0"/>
        <w:autoSpaceDE w:val="0"/>
        <w:autoSpaceDN w:val="0"/>
        <w:adjustRightInd w:val="0"/>
        <w:spacing w:before="0"/>
        <w:jc w:val="both"/>
        <w:textAlignment w:val="baseline"/>
        <w:rPr>
          <w:rFonts w:cs="Times New Roman"/>
          <w:szCs w:val="20"/>
          <w:lang w:eastAsia="zh-CN"/>
        </w:rPr>
      </w:pPr>
    </w:p>
    <w:p w14:paraId="792DE94D" w14:textId="77777777" w:rsidR="002472C9" w:rsidRPr="00C8022E" w:rsidRDefault="002472C9" w:rsidP="002472C9">
      <w:pPr>
        <w:overflowPunct w:val="0"/>
        <w:autoSpaceDE w:val="0"/>
        <w:autoSpaceDN w:val="0"/>
        <w:adjustRightInd w:val="0"/>
        <w:spacing w:before="0"/>
        <w:jc w:val="both"/>
        <w:textAlignment w:val="baseline"/>
        <w:rPr>
          <w:rFonts w:cs="Times New Roman"/>
          <w:szCs w:val="20"/>
          <w:u w:val="single"/>
          <w:lang w:eastAsia="zh-CN"/>
        </w:rPr>
      </w:pPr>
      <w:r w:rsidRPr="00C8022E">
        <w:rPr>
          <w:rFonts w:cs="Times New Roman"/>
          <w:szCs w:val="20"/>
          <w:u w:val="single"/>
          <w:lang w:eastAsia="zh-CN"/>
        </w:rPr>
        <w:t>Timing Advance drift:</w:t>
      </w:r>
    </w:p>
    <w:p w14:paraId="715C1E3D" w14:textId="77777777" w:rsidR="002472C9" w:rsidRPr="00C8022E" w:rsidRDefault="002472C9" w:rsidP="002472C9">
      <w:pPr>
        <w:overflowPunct w:val="0"/>
        <w:autoSpaceDE w:val="0"/>
        <w:autoSpaceDN w:val="0"/>
        <w:adjustRightInd w:val="0"/>
        <w:spacing w:before="0"/>
        <w:jc w:val="both"/>
        <w:textAlignment w:val="baseline"/>
        <w:rPr>
          <w:rFonts w:cs="Times New Roman"/>
          <w:iCs/>
          <w:sz w:val="22"/>
          <w:lang w:eastAsia="zh-CN"/>
        </w:rPr>
      </w:pPr>
      <w:r w:rsidRPr="00C8022E">
        <w:rPr>
          <w:rFonts w:cs="Times New Roman"/>
          <w:b/>
          <w:bCs/>
          <w:iCs/>
          <w:szCs w:val="20"/>
          <w:lang w:eastAsia="zh-CN"/>
        </w:rPr>
        <w:t>Observation 13</w:t>
      </w:r>
      <w:r w:rsidRPr="00C8022E">
        <w:rPr>
          <w:rFonts w:cs="Times New Roman"/>
          <w:iCs/>
          <w:szCs w:val="20"/>
          <w:lang w:eastAsia="zh-CN"/>
        </w:rPr>
        <w:t>: The TA commands may need to be sent more frequently than 2-3 times per second to meet the timing accuracy requirements for UE pre-compensation.</w:t>
      </w:r>
    </w:p>
    <w:p w14:paraId="76010052" w14:textId="77777777" w:rsidR="002472C9" w:rsidRPr="00C8022E" w:rsidRDefault="002472C9" w:rsidP="002472C9">
      <w:pPr>
        <w:overflowPunct w:val="0"/>
        <w:autoSpaceDE w:val="0"/>
        <w:autoSpaceDN w:val="0"/>
        <w:adjustRightInd w:val="0"/>
        <w:spacing w:before="0"/>
        <w:jc w:val="both"/>
        <w:textAlignment w:val="baseline"/>
        <w:rPr>
          <w:rFonts w:cs="Times New Roman"/>
          <w:szCs w:val="20"/>
          <w:lang w:eastAsia="zh-CN"/>
        </w:rPr>
      </w:pPr>
      <w:r w:rsidRPr="00C8022E">
        <w:rPr>
          <w:rFonts w:cs="Times New Roman"/>
          <w:b/>
          <w:bCs/>
          <w:iCs/>
          <w:szCs w:val="20"/>
          <w:lang w:eastAsia="zh-CN"/>
        </w:rPr>
        <w:t>Observation 14</w:t>
      </w:r>
      <w:r w:rsidRPr="00C8022E">
        <w:rPr>
          <w:rFonts w:cs="Times New Roman"/>
          <w:iCs/>
          <w:szCs w:val="20"/>
          <w:lang w:eastAsia="zh-CN"/>
        </w:rPr>
        <w:t>: A UE knowing the TA drift if indicated via MAC CE TAC can determine how the TA will vary in time based on the indicated TA drift from the previously received MAC CE TAC until it receives a new MAC CE TAC</w:t>
      </w:r>
      <w:r w:rsidRPr="00C8022E">
        <w:rPr>
          <w:rFonts w:cs="Times New Roman"/>
          <w:szCs w:val="20"/>
          <w:lang w:eastAsia="zh-CN"/>
        </w:rPr>
        <w:t>.</w:t>
      </w:r>
    </w:p>
    <w:p w14:paraId="1F7634DD" w14:textId="77777777" w:rsidR="002472C9" w:rsidRPr="00C8022E" w:rsidRDefault="002472C9" w:rsidP="002472C9">
      <w:pPr>
        <w:overflowPunct w:val="0"/>
        <w:autoSpaceDE w:val="0"/>
        <w:autoSpaceDN w:val="0"/>
        <w:adjustRightInd w:val="0"/>
        <w:spacing w:before="0"/>
        <w:jc w:val="both"/>
        <w:textAlignment w:val="baseline"/>
        <w:rPr>
          <w:rFonts w:cs="Times New Roman"/>
          <w:iCs/>
          <w:szCs w:val="20"/>
          <w:lang w:eastAsia="zh-CN"/>
        </w:rPr>
      </w:pPr>
      <w:r w:rsidRPr="00C8022E">
        <w:rPr>
          <w:rFonts w:cs="Times New Roman"/>
          <w:b/>
          <w:bCs/>
          <w:iCs/>
          <w:szCs w:val="20"/>
          <w:lang w:eastAsia="zh-CN"/>
        </w:rPr>
        <w:t>Proposal 6</w:t>
      </w:r>
      <w:r w:rsidRPr="00C8022E">
        <w:rPr>
          <w:rFonts w:cs="Times New Roman"/>
          <w:iCs/>
          <w:szCs w:val="20"/>
          <w:lang w:eastAsia="zh-CN"/>
        </w:rPr>
        <w:t>: Study enhanced MAC CE TAC with TA drift.</w:t>
      </w:r>
    </w:p>
    <w:p w14:paraId="14D6CB7E" w14:textId="77777777" w:rsidR="002472C9" w:rsidRPr="00C8022E" w:rsidRDefault="002472C9" w:rsidP="002472C9">
      <w:pPr>
        <w:overflowPunct w:val="0"/>
        <w:autoSpaceDE w:val="0"/>
        <w:autoSpaceDN w:val="0"/>
        <w:adjustRightInd w:val="0"/>
        <w:spacing w:before="0"/>
        <w:jc w:val="both"/>
        <w:textAlignment w:val="baseline"/>
        <w:rPr>
          <w:rFonts w:cs="Times New Roman"/>
          <w:szCs w:val="20"/>
          <w:lang w:eastAsia="zh-CN"/>
        </w:rPr>
      </w:pPr>
    </w:p>
    <w:p w14:paraId="0F496603" w14:textId="77777777" w:rsidR="002472C9" w:rsidRPr="00C8022E" w:rsidRDefault="002472C9" w:rsidP="002472C9">
      <w:pPr>
        <w:overflowPunct w:val="0"/>
        <w:autoSpaceDE w:val="0"/>
        <w:autoSpaceDN w:val="0"/>
        <w:adjustRightInd w:val="0"/>
        <w:spacing w:before="0"/>
        <w:jc w:val="both"/>
        <w:textAlignment w:val="baseline"/>
        <w:rPr>
          <w:rFonts w:cs="Times New Roman"/>
          <w:szCs w:val="20"/>
          <w:u w:val="single"/>
          <w:lang w:eastAsia="zh-CN"/>
        </w:rPr>
      </w:pPr>
      <w:r w:rsidRPr="00C8022E">
        <w:rPr>
          <w:rFonts w:cs="Times New Roman"/>
          <w:szCs w:val="20"/>
          <w:u w:val="single"/>
          <w:lang w:eastAsia="zh-CN"/>
        </w:rPr>
        <w:t>Monitoring restrictions of PDCCH:</w:t>
      </w:r>
    </w:p>
    <w:p w14:paraId="0DDB2E46" w14:textId="77777777" w:rsidR="002472C9" w:rsidRPr="00C8022E" w:rsidRDefault="002472C9" w:rsidP="002472C9">
      <w:pPr>
        <w:overflowPunct w:val="0"/>
        <w:autoSpaceDE w:val="0"/>
        <w:autoSpaceDN w:val="0"/>
        <w:adjustRightInd w:val="0"/>
        <w:spacing w:before="0"/>
        <w:jc w:val="both"/>
        <w:textAlignment w:val="baseline"/>
        <w:rPr>
          <w:rFonts w:cs="Times New Roman"/>
          <w:iCs/>
          <w:sz w:val="22"/>
          <w:lang w:eastAsia="zh-CN"/>
        </w:rPr>
      </w:pPr>
      <w:r w:rsidRPr="00C8022E">
        <w:rPr>
          <w:rFonts w:cs="Times New Roman"/>
          <w:b/>
          <w:bCs/>
          <w:iCs/>
          <w:szCs w:val="20"/>
          <w:lang w:eastAsia="zh-CN"/>
        </w:rPr>
        <w:t>Observation 15</w:t>
      </w:r>
      <w:r w:rsidRPr="00C8022E">
        <w:rPr>
          <w:rFonts w:cs="Times New Roman"/>
          <w:iCs/>
          <w:szCs w:val="20"/>
          <w:lang w:eastAsia="zh-CN"/>
        </w:rPr>
        <w:t>: When UE-specific Koffset is configured, the TA commands may need to be sent more frequently than 2-3 times per second.</w:t>
      </w:r>
    </w:p>
    <w:p w14:paraId="2C8AFB36" w14:textId="77777777" w:rsidR="002472C9" w:rsidRPr="00C8022E" w:rsidRDefault="002472C9" w:rsidP="002472C9">
      <w:pPr>
        <w:overflowPunct w:val="0"/>
        <w:autoSpaceDE w:val="0"/>
        <w:autoSpaceDN w:val="0"/>
        <w:adjustRightInd w:val="0"/>
        <w:spacing w:before="0"/>
        <w:jc w:val="both"/>
        <w:textAlignment w:val="baseline"/>
        <w:rPr>
          <w:rFonts w:cs="Times New Roman"/>
          <w:iCs/>
          <w:szCs w:val="20"/>
          <w:lang w:eastAsia="zh-CN"/>
        </w:rPr>
      </w:pPr>
      <w:r w:rsidRPr="00C8022E">
        <w:rPr>
          <w:rFonts w:cs="Times New Roman"/>
          <w:b/>
          <w:bCs/>
          <w:iCs/>
          <w:szCs w:val="20"/>
          <w:lang w:eastAsia="zh-CN"/>
        </w:rPr>
        <w:t>Proposal 7:</w:t>
      </w:r>
      <w:r w:rsidRPr="00C8022E">
        <w:rPr>
          <w:rFonts w:cs="Times New Roman"/>
          <w:iCs/>
          <w:szCs w:val="20"/>
          <w:lang w:eastAsia="zh-CN"/>
        </w:rPr>
        <w:t xml:space="preserve"> In case GNSS is not available for some time or not accurate, HD-FDD UE does not monitor PDCCH in DL subframes during a time interval (Ko+Koffset) slots – TA, including a small configurable Guard Period Around the start / end of UL transmission.</w:t>
      </w:r>
    </w:p>
    <w:p w14:paraId="6F0269A1" w14:textId="77777777" w:rsidR="005F0A4C" w:rsidRPr="00C8022E" w:rsidRDefault="005F0A4C" w:rsidP="005F0A4C"/>
    <w:p w14:paraId="0F80CD82" w14:textId="4ABD5A57" w:rsidR="00A3587A" w:rsidRPr="00C8022E" w:rsidRDefault="00921875" w:rsidP="006E16F9">
      <w:pPr>
        <w:pStyle w:val="Titre2"/>
        <w:rPr>
          <w:color w:val="auto"/>
        </w:rPr>
      </w:pPr>
      <w:r w:rsidRPr="00921875">
        <w:t>SOURCE</w:t>
      </w:r>
      <w:r w:rsidR="00490900" w:rsidRPr="00921875">
        <w:t>: R1</w:t>
      </w:r>
      <w:r w:rsidR="00A3587A" w:rsidRPr="00921875">
        <w:t>-2509178</w:t>
      </w:r>
      <w:r w:rsidR="0081289B" w:rsidRPr="00921875">
        <w:t xml:space="preserve">| ViaSat Satellite Holdings Ltd, Inmarsat | </w:t>
      </w:r>
      <w:r w:rsidR="00A3587A" w:rsidRPr="00921875">
        <w:t>Discussion on NR-NTN GNSS resilient operation using synchronization signals</w:t>
      </w:r>
      <w:r w:rsidR="00A3587A" w:rsidRPr="00C8022E">
        <w:rPr>
          <w:color w:val="auto"/>
        </w:rPr>
        <w:tab/>
      </w:r>
    </w:p>
    <w:p w14:paraId="373F65F3" w14:textId="77777777" w:rsidR="0014562F" w:rsidRPr="00C8022E" w:rsidRDefault="0014562F" w:rsidP="0014562F">
      <w:pPr>
        <w:rPr>
          <w:bCs/>
        </w:rPr>
      </w:pPr>
      <w:r w:rsidRPr="00C8022E">
        <w:rPr>
          <w:b/>
          <w:bCs/>
        </w:rPr>
        <w:t>Observation 1</w:t>
      </w:r>
      <w:r w:rsidRPr="00C8022E">
        <w:rPr>
          <w:bCs/>
        </w:rPr>
        <w:t xml:space="preserve">: Always-ON synchronization signals can be used by a UE with no GNSS location information to derive a coarse location estimate by making multiple measurements with sufficient time difference even with a single LEO satellite in its view. </w:t>
      </w:r>
    </w:p>
    <w:p w14:paraId="521EF755" w14:textId="01B061A0" w:rsidR="0014562F" w:rsidRPr="00C8022E" w:rsidRDefault="0014562F" w:rsidP="0014562F">
      <w:pPr>
        <w:rPr>
          <w:bCs/>
        </w:rPr>
      </w:pPr>
      <w:r w:rsidRPr="00C8022E">
        <w:rPr>
          <w:b/>
          <w:bCs/>
        </w:rPr>
        <w:t>Observation 2</w:t>
      </w:r>
      <w:r w:rsidRPr="00C8022E">
        <w:rPr>
          <w:bCs/>
        </w:rPr>
        <w:t>: There are many ways to estimate UE location and derive a Timing Advance estimate based on synchronization signals. The specific algorithm(s) can be left for UE implementation.</w:t>
      </w:r>
    </w:p>
    <w:p w14:paraId="616DF9FA" w14:textId="669DF4F1" w:rsidR="0014562F" w:rsidRPr="00C8022E" w:rsidRDefault="0014562F" w:rsidP="0014562F">
      <w:pPr>
        <w:rPr>
          <w:bCs/>
        </w:rPr>
      </w:pPr>
      <w:r w:rsidRPr="00C8022E">
        <w:rPr>
          <w:b/>
          <w:bCs/>
        </w:rPr>
        <w:t>Proposal 1:</w:t>
      </w:r>
      <w:r w:rsidRPr="00C8022E">
        <w:rPr>
          <w:bCs/>
        </w:rPr>
        <w:t xml:space="preserve"> It is proposed to study UE coarse location estimation based on always-ON synchronization signals (PSS/SSS) from a single satellite and use the Timing Advance estimate for improving uncertainty in the RACH procedure.</w:t>
      </w:r>
    </w:p>
    <w:p w14:paraId="6DFE9918" w14:textId="54CAACC4" w:rsidR="0014562F" w:rsidRPr="00C8022E" w:rsidRDefault="0014562F" w:rsidP="0014562F">
      <w:pPr>
        <w:rPr>
          <w:bCs/>
        </w:rPr>
      </w:pPr>
      <w:r w:rsidRPr="00C8022E">
        <w:rPr>
          <w:b/>
          <w:bCs/>
        </w:rPr>
        <w:t>Proposal 2</w:t>
      </w:r>
      <w:r w:rsidRPr="00C8022E">
        <w:rPr>
          <w:bCs/>
        </w:rPr>
        <w:t>: Study performance improvement for location estimation based on measurements from multiple satellites.</w:t>
      </w:r>
    </w:p>
    <w:p w14:paraId="61354D65" w14:textId="7E52D0FD" w:rsidR="0014562F" w:rsidRPr="00C8022E" w:rsidRDefault="0014562F" w:rsidP="0014562F">
      <w:pPr>
        <w:rPr>
          <w:bCs/>
        </w:rPr>
      </w:pPr>
      <w:r w:rsidRPr="00C8022E">
        <w:rPr>
          <w:b/>
          <w:bCs/>
        </w:rPr>
        <w:t>Proposal 3</w:t>
      </w:r>
      <w:r w:rsidRPr="00C8022E">
        <w:rPr>
          <w:bCs/>
        </w:rPr>
        <w:t>: Study impact of coarse timing advance estimate from synchronization signals on RACH procedure enhancement methods.</w:t>
      </w:r>
    </w:p>
    <w:p w14:paraId="33C18EB7" w14:textId="4A28686E" w:rsidR="0081289B" w:rsidRPr="00C8022E" w:rsidRDefault="0081289B" w:rsidP="0081289B"/>
    <w:p w14:paraId="22D493D6" w14:textId="11935272" w:rsidR="008651A0" w:rsidRPr="00921875" w:rsidRDefault="00921875" w:rsidP="006E16F9">
      <w:pPr>
        <w:pStyle w:val="Titre2"/>
      </w:pPr>
      <w:r w:rsidRPr="00921875">
        <w:t>SOURCE</w:t>
      </w:r>
      <w:r w:rsidR="00490900" w:rsidRPr="00921875">
        <w:t>: R1</w:t>
      </w:r>
      <w:r w:rsidR="00A3587A" w:rsidRPr="00921875">
        <w:t>-2509185</w:t>
      </w:r>
      <w:r w:rsidR="006B2690" w:rsidRPr="00921875">
        <w:t>| China Telecom|</w:t>
      </w:r>
      <w:r w:rsidR="00A3587A" w:rsidRPr="00921875">
        <w:t>Discussion on NR-NTN GNSS resilience</w:t>
      </w:r>
    </w:p>
    <w:p w14:paraId="17512621" w14:textId="77777777" w:rsidR="008651A0" w:rsidRPr="00C8022E" w:rsidRDefault="008651A0" w:rsidP="008651A0">
      <w:pPr>
        <w:tabs>
          <w:tab w:val="left" w:pos="720"/>
        </w:tabs>
        <w:spacing w:before="0" w:after="0" w:line="360" w:lineRule="auto"/>
        <w:jc w:val="both"/>
        <w:rPr>
          <w:rFonts w:eastAsia="SimSun" w:cs="Times New Roman"/>
          <w:bCs/>
          <w:iCs/>
          <w:szCs w:val="20"/>
          <w:lang w:eastAsia="zh-CN"/>
        </w:rPr>
      </w:pPr>
      <w:r w:rsidRPr="00C8022E">
        <w:rPr>
          <w:rFonts w:eastAsia="SimSun" w:cs="Times New Roman" w:hint="eastAsia"/>
          <w:b/>
          <w:bCs/>
          <w:iCs/>
          <w:szCs w:val="20"/>
          <w:lang w:eastAsia="zh-CN"/>
        </w:rPr>
        <w:t>Observation 1</w:t>
      </w:r>
      <w:r w:rsidRPr="00C8022E">
        <w:rPr>
          <w:rFonts w:eastAsia="SimSun" w:cs="Times New Roman" w:hint="eastAsia"/>
          <w:bCs/>
          <w:iCs/>
          <w:szCs w:val="20"/>
          <w:lang w:eastAsia="zh-CN"/>
        </w:rPr>
        <w:t xml:space="preserve">: </w:t>
      </w:r>
      <w:r w:rsidRPr="00C8022E">
        <w:rPr>
          <w:rFonts w:eastAsia="SimSun" w:cs="Times New Roman"/>
          <w:bCs/>
          <w:iCs/>
          <w:szCs w:val="20"/>
          <w:lang w:eastAsia="zh-CN"/>
        </w:rPr>
        <w:t xml:space="preserve">Calculations indicate that the differential one-way delay decreases with increasing elevation angle in both the along-orbit and cross-orbit planes. </w:t>
      </w:r>
    </w:p>
    <w:p w14:paraId="1F308C91" w14:textId="77777777" w:rsidR="008651A0" w:rsidRPr="00C8022E" w:rsidRDefault="008651A0" w:rsidP="008651A0">
      <w:pPr>
        <w:tabs>
          <w:tab w:val="left" w:pos="720"/>
        </w:tabs>
        <w:spacing w:before="0" w:after="0" w:line="360" w:lineRule="auto"/>
        <w:jc w:val="both"/>
        <w:rPr>
          <w:rFonts w:eastAsia="SimSun" w:cs="Times New Roman"/>
          <w:bCs/>
          <w:iCs/>
          <w:szCs w:val="20"/>
          <w:lang w:eastAsia="zh-CN"/>
        </w:rPr>
      </w:pPr>
      <w:r w:rsidRPr="00C8022E">
        <w:rPr>
          <w:rFonts w:eastAsia="SimSun" w:cs="Times New Roman"/>
          <w:b/>
          <w:bCs/>
          <w:iCs/>
          <w:szCs w:val="20"/>
          <w:lang w:eastAsia="zh-CN"/>
        </w:rPr>
        <w:t>Observation 2:</w:t>
      </w:r>
      <w:r w:rsidRPr="00C8022E">
        <w:rPr>
          <w:rFonts w:eastAsia="SimSun" w:cs="Times New Roman"/>
          <w:bCs/>
          <w:iCs/>
          <w:szCs w:val="20"/>
          <w:lang w:eastAsia="zh-CN"/>
        </w:rPr>
        <w:t xml:space="preserve"> Calculations show that the differential one-way Doppler in the along-orbit plane increases as the elevation angle rises. </w:t>
      </w:r>
    </w:p>
    <w:p w14:paraId="248D6295" w14:textId="77777777" w:rsidR="008651A0" w:rsidRPr="00C8022E" w:rsidRDefault="008651A0" w:rsidP="008651A0">
      <w:pPr>
        <w:tabs>
          <w:tab w:val="left" w:pos="720"/>
        </w:tabs>
        <w:spacing w:before="0" w:after="0" w:line="360" w:lineRule="auto"/>
        <w:jc w:val="both"/>
        <w:rPr>
          <w:rFonts w:eastAsia="SimSun" w:cs="Times New Roman"/>
          <w:bCs/>
          <w:iCs/>
          <w:szCs w:val="20"/>
          <w:lang w:eastAsia="zh-CN"/>
        </w:rPr>
      </w:pPr>
      <w:r w:rsidRPr="00C8022E">
        <w:rPr>
          <w:rFonts w:eastAsia="SimSun" w:cs="Times New Roman"/>
          <w:b/>
          <w:bCs/>
          <w:iCs/>
          <w:szCs w:val="20"/>
          <w:lang w:eastAsia="zh-CN"/>
        </w:rPr>
        <w:t>Observation 3:</w:t>
      </w:r>
      <w:r w:rsidRPr="00C8022E">
        <w:rPr>
          <w:rFonts w:eastAsia="SimSun" w:cs="Times New Roman"/>
          <w:bCs/>
          <w:iCs/>
          <w:szCs w:val="20"/>
          <w:lang w:eastAsia="zh-CN"/>
        </w:rPr>
        <w:t xml:space="preserve"> In most cases, the errors of one-way delay or Doppler induced by location uncertainty fail to meet the timing and frequency synchronization requirements of NTN.</w:t>
      </w:r>
    </w:p>
    <w:p w14:paraId="5C4668DA" w14:textId="0B4772ED" w:rsidR="008651A0" w:rsidRPr="00C8022E" w:rsidRDefault="008651A0" w:rsidP="008651A0">
      <w:pPr>
        <w:tabs>
          <w:tab w:val="left" w:pos="720"/>
        </w:tabs>
        <w:spacing w:before="0" w:after="0" w:line="360" w:lineRule="auto"/>
        <w:jc w:val="both"/>
        <w:rPr>
          <w:rFonts w:eastAsia="SimSun" w:cs="Times New Roman"/>
          <w:bCs/>
          <w:iCs/>
          <w:szCs w:val="20"/>
          <w:lang w:val="en-GB" w:eastAsia="zh-CN"/>
        </w:rPr>
      </w:pPr>
      <w:r w:rsidRPr="00C8022E">
        <w:rPr>
          <w:rFonts w:eastAsia="SimSun" w:cs="Times New Roman"/>
          <w:b/>
          <w:bCs/>
          <w:iCs/>
          <w:szCs w:val="20"/>
          <w:lang w:eastAsia="zh-CN"/>
        </w:rPr>
        <w:t>Proposal</w:t>
      </w:r>
      <w:r w:rsidRPr="00C8022E">
        <w:rPr>
          <w:rFonts w:eastAsia="SimSun" w:cs="Times New Roman" w:hint="eastAsia"/>
          <w:b/>
          <w:bCs/>
          <w:iCs/>
          <w:szCs w:val="20"/>
          <w:lang w:eastAsia="zh-CN"/>
        </w:rPr>
        <w:t xml:space="preserve"> 1</w:t>
      </w:r>
      <w:r w:rsidRPr="00C8022E">
        <w:rPr>
          <w:rFonts w:eastAsia="SimSun" w:cs="Times New Roman" w:hint="eastAsia"/>
          <w:bCs/>
          <w:iCs/>
          <w:szCs w:val="20"/>
          <w:lang w:eastAsia="zh-CN"/>
        </w:rPr>
        <w:t>: Support reporting</w:t>
      </w:r>
      <w:r w:rsidRPr="00C8022E">
        <w:rPr>
          <w:rFonts w:eastAsia="SimSun" w:cs="Times New Roman"/>
          <w:szCs w:val="20"/>
          <w:lang w:val="en-GB" w:eastAsia="ja-JP"/>
        </w:rPr>
        <w:t xml:space="preserve"> </w:t>
      </w:r>
      <w:r w:rsidRPr="00C8022E">
        <w:rPr>
          <w:rFonts w:eastAsia="SimSun" w:cs="Times New Roman"/>
          <w:bCs/>
          <w:iCs/>
          <w:szCs w:val="20"/>
          <w:lang w:eastAsia="zh-CN"/>
        </w:rPr>
        <w:t>UE GNSS status</w:t>
      </w:r>
      <w:r w:rsidRPr="00C8022E">
        <w:rPr>
          <w:rFonts w:eastAsia="SimSun" w:cs="Times New Roman" w:hint="eastAsia"/>
          <w:bCs/>
          <w:iCs/>
          <w:szCs w:val="20"/>
          <w:lang w:eastAsia="zh-CN"/>
        </w:rPr>
        <w:t xml:space="preserve"> to the network</w:t>
      </w:r>
      <w:r w:rsidRPr="00C8022E">
        <w:rPr>
          <w:rFonts w:eastAsia="SimSun" w:cs="Times New Roman"/>
          <w:bCs/>
          <w:iCs/>
          <w:szCs w:val="20"/>
          <w:lang w:eastAsia="zh-CN"/>
        </w:rPr>
        <w:t xml:space="preserve">, </w:t>
      </w:r>
      <w:r w:rsidRPr="00C8022E">
        <w:rPr>
          <w:rFonts w:eastAsia="SimSun" w:cs="Times New Roman" w:hint="eastAsia"/>
          <w:bCs/>
          <w:iCs/>
          <w:szCs w:val="20"/>
          <w:lang w:eastAsia="zh-CN"/>
        </w:rPr>
        <w:t xml:space="preserve">and discuss </w:t>
      </w:r>
      <w:r w:rsidRPr="00C8022E">
        <w:rPr>
          <w:rFonts w:eastAsia="SimSun" w:cs="Times New Roman"/>
          <w:bCs/>
          <w:iCs/>
          <w:szCs w:val="20"/>
          <w:lang w:eastAsia="zh-CN"/>
        </w:rPr>
        <w:t>how and when</w:t>
      </w:r>
      <w:r w:rsidRPr="00C8022E">
        <w:rPr>
          <w:rFonts w:eastAsia="SimSun" w:cs="Times New Roman" w:hint="eastAsia"/>
          <w:bCs/>
          <w:iCs/>
          <w:szCs w:val="20"/>
          <w:lang w:eastAsia="zh-CN"/>
        </w:rPr>
        <w:t xml:space="preserve"> to trigger GNSS status </w:t>
      </w:r>
      <w:r w:rsidRPr="00C8022E">
        <w:rPr>
          <w:rFonts w:eastAsia="SimSun" w:cs="Times New Roman"/>
          <w:bCs/>
          <w:iCs/>
          <w:szCs w:val="20"/>
          <w:lang w:eastAsia="zh-CN"/>
        </w:rPr>
        <w:t>report</w:t>
      </w:r>
      <w:r w:rsidRPr="00C8022E">
        <w:rPr>
          <w:rFonts w:eastAsia="SimSun" w:cs="Times New Roman" w:hint="eastAsia"/>
          <w:bCs/>
          <w:iCs/>
          <w:szCs w:val="20"/>
          <w:lang w:eastAsia="zh-CN"/>
        </w:rPr>
        <w:t xml:space="preserve"> from UE side, if supported</w:t>
      </w:r>
      <w:r w:rsidRPr="00C8022E">
        <w:rPr>
          <w:rFonts w:eastAsia="SimSun" w:cs="Times New Roman"/>
          <w:bCs/>
          <w:iCs/>
          <w:szCs w:val="20"/>
          <w:lang w:eastAsia="zh-CN"/>
        </w:rPr>
        <w:t>.</w:t>
      </w:r>
    </w:p>
    <w:p w14:paraId="14314877" w14:textId="77777777" w:rsidR="008651A0" w:rsidRPr="00C8022E" w:rsidRDefault="008651A0" w:rsidP="008651A0">
      <w:pPr>
        <w:tabs>
          <w:tab w:val="left" w:pos="720"/>
        </w:tabs>
        <w:spacing w:before="0" w:after="0" w:line="360" w:lineRule="auto"/>
        <w:jc w:val="both"/>
        <w:rPr>
          <w:rFonts w:eastAsia="SimSun" w:cs="Times New Roman"/>
          <w:bCs/>
          <w:iCs/>
          <w:szCs w:val="20"/>
          <w:lang w:eastAsia="zh-CN"/>
        </w:rPr>
      </w:pPr>
      <w:r w:rsidRPr="00C8022E">
        <w:rPr>
          <w:rFonts w:eastAsia="SimSun" w:cs="Times New Roman"/>
          <w:b/>
          <w:bCs/>
          <w:iCs/>
          <w:szCs w:val="20"/>
          <w:lang w:eastAsia="zh-CN"/>
        </w:rPr>
        <w:t>Proposal</w:t>
      </w:r>
      <w:r w:rsidRPr="00C8022E">
        <w:rPr>
          <w:rFonts w:eastAsia="SimSun" w:cs="Times New Roman" w:hint="eastAsia"/>
          <w:b/>
          <w:bCs/>
          <w:iCs/>
          <w:szCs w:val="20"/>
          <w:lang w:eastAsia="zh-CN"/>
        </w:rPr>
        <w:t xml:space="preserve"> </w:t>
      </w:r>
      <w:r w:rsidRPr="00C8022E">
        <w:rPr>
          <w:rFonts w:eastAsia="SimSun" w:cs="Times New Roman"/>
          <w:b/>
          <w:bCs/>
          <w:iCs/>
          <w:szCs w:val="20"/>
          <w:lang w:eastAsia="zh-CN"/>
        </w:rPr>
        <w:t>2</w:t>
      </w:r>
      <w:r w:rsidRPr="00C8022E">
        <w:rPr>
          <w:rFonts w:eastAsia="SimSun" w:cs="Times New Roman" w:hint="eastAsia"/>
          <w:b/>
          <w:bCs/>
          <w:iCs/>
          <w:szCs w:val="20"/>
          <w:lang w:eastAsia="zh-CN"/>
        </w:rPr>
        <w:t>:</w:t>
      </w:r>
      <w:r w:rsidRPr="00C8022E">
        <w:rPr>
          <w:rFonts w:eastAsia="SimSun" w:cs="Times New Roman" w:hint="eastAsia"/>
          <w:bCs/>
          <w:iCs/>
          <w:szCs w:val="20"/>
          <w:lang w:eastAsia="zh-CN"/>
        </w:rPr>
        <w:t xml:space="preserve"> It needs to</w:t>
      </w:r>
      <w:r w:rsidRPr="00C8022E">
        <w:rPr>
          <w:rFonts w:eastAsia="SimSun" w:cs="Times New Roman"/>
          <w:bCs/>
          <w:iCs/>
          <w:szCs w:val="20"/>
          <w:lang w:eastAsia="zh-CN"/>
        </w:rPr>
        <w:t xml:space="preserve"> study the impacts on initial access, including PRACH enhancement and TAC adjustment, in GNSS resilience scenarios.</w:t>
      </w:r>
    </w:p>
    <w:p w14:paraId="5B58A168" w14:textId="608EA868" w:rsidR="00A3587A" w:rsidRPr="00C8022E" w:rsidRDefault="008651A0" w:rsidP="008651A0">
      <w:pPr>
        <w:tabs>
          <w:tab w:val="left" w:pos="720"/>
        </w:tabs>
        <w:spacing w:before="0" w:after="0" w:line="360" w:lineRule="auto"/>
        <w:jc w:val="both"/>
        <w:rPr>
          <w:rFonts w:eastAsia="SimSun" w:cs="Times New Roman"/>
          <w:bCs/>
          <w:iCs/>
          <w:szCs w:val="20"/>
          <w:lang w:val="en-GB" w:eastAsia="zh-CN"/>
        </w:rPr>
      </w:pPr>
      <w:r w:rsidRPr="00C8022E">
        <w:rPr>
          <w:rFonts w:eastAsia="SimSun" w:cs="Times New Roman"/>
          <w:b/>
          <w:bCs/>
          <w:iCs/>
          <w:szCs w:val="20"/>
          <w:lang w:eastAsia="zh-CN"/>
        </w:rPr>
        <w:t>Proposal 3:</w:t>
      </w:r>
      <w:r w:rsidRPr="00C8022E">
        <w:rPr>
          <w:rFonts w:eastAsia="SimSun" w:cs="Times New Roman"/>
          <w:bCs/>
          <w:iCs/>
          <w:szCs w:val="20"/>
          <w:lang w:eastAsia="zh-CN"/>
        </w:rPr>
        <w:t xml:space="preserve"> Support to study timing and frequency synchronization enhancing mechanism in NTN GNSS resilience.</w:t>
      </w:r>
      <w:r w:rsidR="00A3587A" w:rsidRPr="00C8022E">
        <w:tab/>
      </w:r>
    </w:p>
    <w:p w14:paraId="723500EC" w14:textId="0D513901" w:rsidR="00A3587A" w:rsidRPr="00921875" w:rsidRDefault="00921875" w:rsidP="006E16F9">
      <w:pPr>
        <w:pStyle w:val="Titre2"/>
      </w:pPr>
      <w:r w:rsidRPr="00921875">
        <w:t>SOURCE</w:t>
      </w:r>
      <w:r w:rsidR="00490900" w:rsidRPr="00921875">
        <w:t>: R1</w:t>
      </w:r>
      <w:r w:rsidR="00A3587A" w:rsidRPr="00921875">
        <w:t>-2509228</w:t>
      </w:r>
      <w:r w:rsidR="008651A0" w:rsidRPr="00921875">
        <w:t>| Qualcomm Incorporated</w:t>
      </w:r>
      <w:r>
        <w:t xml:space="preserve"> </w:t>
      </w:r>
      <w:r w:rsidR="008651A0" w:rsidRPr="00921875">
        <w:t>|</w:t>
      </w:r>
      <w:r>
        <w:t xml:space="preserve"> </w:t>
      </w:r>
      <w:r w:rsidR="00A3587A" w:rsidRPr="00921875">
        <w:t>NR-NTN GNSS resilience</w:t>
      </w:r>
      <w:r w:rsidR="00A3587A" w:rsidRPr="00921875">
        <w:tab/>
      </w:r>
    </w:p>
    <w:p w14:paraId="57005965" w14:textId="77777777" w:rsidR="00754EB3" w:rsidRPr="00C8022E" w:rsidRDefault="00754EB3" w:rsidP="00754EB3">
      <w:pPr>
        <w:pStyle w:val="Commentaire"/>
        <w:rPr>
          <w:bCs/>
          <w:lang w:val="en-US"/>
        </w:rPr>
      </w:pPr>
      <w:r w:rsidRPr="00C8022E">
        <w:rPr>
          <w:b/>
          <w:bCs/>
          <w:lang w:val="en-US"/>
        </w:rPr>
        <w:t>Observation 1</w:t>
      </w:r>
      <w:r w:rsidRPr="00C8022E">
        <w:rPr>
          <w:bCs/>
          <w:lang w:val="en-US"/>
        </w:rPr>
        <w:t xml:space="preserve">: The uplink time and frequency offsets for a GNSS-resilient UE comprise the following two components: </w:t>
      </w:r>
    </w:p>
    <w:p w14:paraId="4372567A" w14:textId="77777777" w:rsidR="00754EB3" w:rsidRPr="00C8022E" w:rsidRDefault="00754EB3" w:rsidP="003C1E81">
      <w:pPr>
        <w:pStyle w:val="Commentaire"/>
        <w:numPr>
          <w:ilvl w:val="0"/>
          <w:numId w:val="21"/>
        </w:numPr>
        <w:rPr>
          <w:lang w:val="en-US"/>
        </w:rPr>
      </w:pPr>
      <w:r w:rsidRPr="00C8022E">
        <w:rPr>
          <w:lang w:val="en-US"/>
        </w:rPr>
        <w:t xml:space="preserve">A nominal uplink timing and frequency offset associated with the location uncertainty </w:t>
      </w:r>
      <w:r w:rsidRPr="00C8022E">
        <w:rPr>
          <w:bCs/>
          <w:lang w:val="en-US"/>
        </w:rPr>
        <w:t>area</w:t>
      </w:r>
      <w:r w:rsidRPr="00C8022E">
        <w:rPr>
          <w:lang w:val="en-US"/>
        </w:rPr>
        <w:t xml:space="preserve"> </w:t>
      </w:r>
    </w:p>
    <w:p w14:paraId="146C578C" w14:textId="77777777" w:rsidR="00754EB3" w:rsidRPr="00C8022E" w:rsidRDefault="00754EB3" w:rsidP="003C1E81">
      <w:pPr>
        <w:pStyle w:val="Commentaire"/>
        <w:numPr>
          <w:ilvl w:val="0"/>
          <w:numId w:val="21"/>
        </w:numPr>
        <w:rPr>
          <w:lang w:val="en-US"/>
        </w:rPr>
      </w:pPr>
      <w:r w:rsidRPr="00C8022E">
        <w:rPr>
          <w:lang w:val="en-US"/>
        </w:rPr>
        <w:t>A differential uplink timing and frequency offset within the location uncertainty.</w:t>
      </w:r>
    </w:p>
    <w:p w14:paraId="1B674571" w14:textId="77777777" w:rsidR="00754EB3" w:rsidRPr="00C8022E" w:rsidRDefault="00754EB3" w:rsidP="00754EB3">
      <w:pPr>
        <w:pStyle w:val="Commentaire"/>
        <w:rPr>
          <w:bCs/>
          <w:lang w:val="en-US"/>
        </w:rPr>
      </w:pPr>
      <w:r w:rsidRPr="00C8022E">
        <w:rPr>
          <w:b/>
          <w:bCs/>
          <w:lang w:val="en-US"/>
        </w:rPr>
        <w:t>Proposal 1</w:t>
      </w:r>
      <w:r w:rsidRPr="00C8022E">
        <w:rPr>
          <w:bCs/>
          <w:lang w:val="en-US"/>
        </w:rPr>
        <w:t xml:space="preserve">: RAN1 to study how to perform uplink time and frequency adjustments for GNSS-resilient UEs in Scenarios 1 and 2 </w:t>
      </w:r>
    </w:p>
    <w:p w14:paraId="63DFC0A3" w14:textId="77777777" w:rsidR="00754EB3" w:rsidRPr="00C8022E" w:rsidRDefault="00754EB3" w:rsidP="003C1E81">
      <w:pPr>
        <w:pStyle w:val="Commentaire"/>
        <w:numPr>
          <w:ilvl w:val="0"/>
          <w:numId w:val="22"/>
        </w:numPr>
        <w:rPr>
          <w:lang w:val="en-US"/>
        </w:rPr>
      </w:pPr>
      <w:r w:rsidRPr="00C8022E">
        <w:rPr>
          <w:lang w:val="en-US"/>
        </w:rPr>
        <w:t>As a baseline for evaluations, RAN1 can assume that the UE is able to compensate for the nominal timing and frequency offset.</w:t>
      </w:r>
    </w:p>
    <w:p w14:paraId="19EE1D16" w14:textId="77777777" w:rsidR="00754EB3" w:rsidRPr="00C8022E" w:rsidRDefault="00754EB3" w:rsidP="003C1E81">
      <w:pPr>
        <w:pStyle w:val="Commentaire"/>
        <w:numPr>
          <w:ilvl w:val="0"/>
          <w:numId w:val="22"/>
        </w:numPr>
        <w:rPr>
          <w:lang w:val="en-US"/>
        </w:rPr>
      </w:pPr>
      <w:r w:rsidRPr="00C8022E">
        <w:rPr>
          <w:lang w:val="en-US"/>
        </w:rPr>
        <w:t xml:space="preserve">The nominal time and frequency adjustment can be based on a reference location inside the uncertainty </w:t>
      </w:r>
      <w:r w:rsidRPr="00C8022E">
        <w:rPr>
          <w:bCs/>
          <w:lang w:val="en-US"/>
        </w:rPr>
        <w:t>area</w:t>
      </w:r>
      <w:r w:rsidRPr="00C8022E">
        <w:rPr>
          <w:lang w:val="en-US"/>
        </w:rPr>
        <w:t>.</w:t>
      </w:r>
    </w:p>
    <w:p w14:paraId="5EDE8FBC" w14:textId="77777777" w:rsidR="00754EB3" w:rsidRPr="00C8022E" w:rsidRDefault="00754EB3" w:rsidP="003C1E81">
      <w:pPr>
        <w:pStyle w:val="Commentaire"/>
        <w:numPr>
          <w:ilvl w:val="0"/>
          <w:numId w:val="22"/>
        </w:numPr>
        <w:rPr>
          <w:lang w:val="en-US"/>
        </w:rPr>
      </w:pPr>
      <w:r w:rsidRPr="00C8022E">
        <w:rPr>
          <w:lang w:val="en-US"/>
        </w:rPr>
        <w:t xml:space="preserve">For evaluation </w:t>
      </w:r>
      <w:r w:rsidRPr="00C8022E">
        <w:rPr>
          <w:bCs/>
          <w:lang w:val="en-US"/>
        </w:rPr>
        <w:t>purposes, the</w:t>
      </w:r>
      <w:r w:rsidRPr="00C8022E">
        <w:rPr>
          <w:lang w:val="en-US"/>
        </w:rPr>
        <w:t xml:space="preserve"> reference location can be set as </w:t>
      </w:r>
      <w:r w:rsidRPr="00C8022E">
        <w:rPr>
          <w:bCs/>
          <w:lang w:val="en-US"/>
        </w:rPr>
        <w:t>follows:</w:t>
      </w:r>
      <w:r w:rsidRPr="00C8022E">
        <w:rPr>
          <w:lang w:val="en-US"/>
        </w:rPr>
        <w:t xml:space="preserve"> </w:t>
      </w:r>
    </w:p>
    <w:p w14:paraId="1B3D08B9" w14:textId="77777777" w:rsidR="00754EB3" w:rsidRPr="00C8022E" w:rsidRDefault="00754EB3" w:rsidP="003C1E81">
      <w:pPr>
        <w:pStyle w:val="Commentaire"/>
        <w:numPr>
          <w:ilvl w:val="1"/>
          <w:numId w:val="22"/>
        </w:numPr>
        <w:rPr>
          <w:lang w:val="en-US"/>
        </w:rPr>
      </w:pPr>
      <w:r w:rsidRPr="00C8022E">
        <w:rPr>
          <w:lang w:val="en-US"/>
        </w:rPr>
        <w:t xml:space="preserve">Scenario 1: Reference location can be the center of the beam. </w:t>
      </w:r>
    </w:p>
    <w:p w14:paraId="0F846A7D" w14:textId="77777777" w:rsidR="00754EB3" w:rsidRPr="00C8022E" w:rsidRDefault="00754EB3" w:rsidP="003C1E81">
      <w:pPr>
        <w:pStyle w:val="Commentaire"/>
        <w:numPr>
          <w:ilvl w:val="1"/>
          <w:numId w:val="22"/>
        </w:numPr>
        <w:rPr>
          <w:lang w:val="en-US"/>
        </w:rPr>
      </w:pPr>
      <w:r w:rsidRPr="00C8022E">
        <w:rPr>
          <w:lang w:val="en-US"/>
        </w:rPr>
        <w:t xml:space="preserve">Scenario 2: Reference location can be the center of the uncertainty </w:t>
      </w:r>
      <w:r w:rsidRPr="00C8022E">
        <w:rPr>
          <w:bCs/>
          <w:lang w:val="en-US"/>
        </w:rPr>
        <w:t>area.</w:t>
      </w:r>
    </w:p>
    <w:p w14:paraId="65F6099C" w14:textId="77777777" w:rsidR="00754EB3" w:rsidRPr="00C8022E" w:rsidRDefault="00754EB3" w:rsidP="00754EB3">
      <w:pPr>
        <w:pStyle w:val="Commentaire"/>
        <w:rPr>
          <w:lang w:val="en-US"/>
        </w:rPr>
      </w:pPr>
      <w:r w:rsidRPr="00C8022E">
        <w:rPr>
          <w:b/>
          <w:bCs/>
          <w:lang w:val="en-US"/>
        </w:rPr>
        <w:t>Proposal 2:</w:t>
      </w:r>
      <w:r w:rsidRPr="00C8022E">
        <w:rPr>
          <w:bCs/>
          <w:lang w:val="en-US"/>
        </w:rPr>
        <w:t xml:space="preserve"> Capture Table 1 in the TR.</w:t>
      </w:r>
    </w:p>
    <w:p w14:paraId="2ADB9B76" w14:textId="77777777" w:rsidR="00754EB3" w:rsidRPr="00C8022E" w:rsidRDefault="00754EB3" w:rsidP="00754EB3">
      <w:pPr>
        <w:pStyle w:val="3GPPTDoc"/>
        <w:rPr>
          <w:lang w:val="en-US"/>
        </w:rPr>
      </w:pPr>
      <w:r w:rsidRPr="00C8022E">
        <w:rPr>
          <w:b/>
          <w:lang w:val="en-US"/>
        </w:rPr>
        <w:t>Observation 2</w:t>
      </w:r>
      <w:r w:rsidRPr="00C8022E">
        <w:rPr>
          <w:lang w:val="en-US"/>
        </w:rPr>
        <w:t xml:space="preserve">: For PRACH performance evaluation, the following should be considered as baseline for additional timing errors: </w:t>
      </w:r>
    </w:p>
    <w:p w14:paraId="45E7C606" w14:textId="42ED4726" w:rsidR="00754EB3" w:rsidRPr="00C8022E" w:rsidRDefault="00754EB3" w:rsidP="00754EB3">
      <w:pPr>
        <w:pStyle w:val="3GPPTDoc"/>
        <w:ind w:left="720"/>
        <w:rPr>
          <w:lang w:val="en-US"/>
        </w:rPr>
      </w:pPr>
      <w:r w:rsidRPr="00C8022E">
        <w:rPr>
          <w:lang w:val="en-US"/>
        </w:rPr>
        <w:t xml:space="preserve">- Timing error: </w:t>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e</m:t>
            </m:r>
          </m:sub>
        </m:sSub>
      </m:oMath>
      <w:r w:rsidRPr="00C8022E">
        <w:rPr>
          <w:lang w:val="en-US"/>
        </w:rPr>
        <w:t xml:space="preserve"> should be set according to RAN4 requirements in [3, TS 38.133, Table 7.1.2-1] (and not according to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e</m:t>
            </m:r>
            <m:r>
              <m:rPr>
                <m:lit/>
              </m:rPr>
              <w:rPr>
                <w:rFonts w:ascii="Cambria Math" w:hAnsi="Cambria Math"/>
                <w:lang w:val="en-US"/>
              </w:rPr>
              <m:t>_</m:t>
            </m:r>
            <m:r>
              <w:rPr>
                <w:rFonts w:ascii="Cambria Math" w:hAnsi="Cambria Math"/>
                <w:lang w:val="en-US"/>
              </w:rPr>
              <m:t>NTN</m:t>
            </m:r>
          </m:sub>
        </m:sSub>
      </m:oMath>
      <w:r w:rsidRPr="00C8022E">
        <w:rPr>
          <w:lang w:val="en-US"/>
        </w:rPr>
        <w:t xml:space="preserve"> in  [3, TS 38.133, Table 7.1C.2-1]).</w:t>
      </w:r>
    </w:p>
    <w:p w14:paraId="67A4AAF2" w14:textId="77777777" w:rsidR="00754EB3" w:rsidRPr="00C8022E" w:rsidRDefault="00754EB3" w:rsidP="00754EB3">
      <w:pPr>
        <w:pStyle w:val="Commentaire"/>
        <w:rPr>
          <w:bCs/>
          <w:lang w:val="en-US"/>
        </w:rPr>
      </w:pPr>
      <w:r w:rsidRPr="00C8022E">
        <w:rPr>
          <w:b/>
          <w:bCs/>
          <w:lang w:val="en-US"/>
        </w:rPr>
        <w:t>Observation 3</w:t>
      </w:r>
      <w:r w:rsidRPr="00C8022E">
        <w:rPr>
          <w:bCs/>
          <w:lang w:val="en-US"/>
        </w:rPr>
        <w:t>: The frequency error tolerance of a PRACH format should be:</w:t>
      </w:r>
    </w:p>
    <w:p w14:paraId="333EECCB" w14:textId="63764D62" w:rsidR="00754EB3" w:rsidRPr="00C8022E" w:rsidRDefault="00754EB3" w:rsidP="00754EB3">
      <w:pPr>
        <w:jc w:val="center"/>
        <w:rPr>
          <w:rFonts w:cs="Times New Roman"/>
          <w:bCs/>
          <w:szCs w:val="20"/>
        </w:rPr>
      </w:pPr>
      <w:r w:rsidRPr="00C8022E">
        <w:rPr>
          <w:rFonts w:cs="Times New Roman"/>
          <w:bCs/>
          <w:szCs w:val="20"/>
        </w:rPr>
        <w:t xml:space="preserve">   (scaling factor*(Differential Doppler) +</w:t>
      </w:r>
      <m:oMath>
        <m:r>
          <w:rPr>
            <w:rFonts w:ascii="Cambria Math" w:hAnsi="Cambria Math" w:cs="Times New Roman"/>
            <w:szCs w:val="20"/>
          </w:rPr>
          <m:t xml:space="preserve">2 </m:t>
        </m:r>
        <m:sSub>
          <m:sSubPr>
            <m:ctrlPr>
              <w:rPr>
                <w:rFonts w:ascii="Cambria Math" w:hAnsi="Cambria Math" w:cs="Times New Roman"/>
                <w:bCs/>
                <w:i/>
                <w:szCs w:val="20"/>
              </w:rPr>
            </m:ctrlPr>
          </m:sSubPr>
          <m:e>
            <m:r>
              <w:rPr>
                <w:rFonts w:ascii="Cambria Math" w:hAnsi="Cambria Math" w:cs="Times New Roman"/>
                <w:szCs w:val="20"/>
              </w:rPr>
              <m:t>f</m:t>
            </m:r>
          </m:e>
          <m:sub>
            <m:r>
              <w:rPr>
                <w:rFonts w:ascii="Cambria Math" w:hAnsi="Cambria Math" w:cs="Times New Roman"/>
                <w:szCs w:val="20"/>
              </w:rPr>
              <m:t>e</m:t>
            </m:r>
          </m:sub>
        </m:sSub>
        <m:r>
          <w:rPr>
            <w:rFonts w:ascii="Cambria Math" w:hAnsi="Cambria Math" w:cs="Times New Roman"/>
            <w:szCs w:val="20"/>
          </w:rPr>
          <m:t>×</m:t>
        </m:r>
        <m:sSub>
          <m:sSubPr>
            <m:ctrlPr>
              <w:rPr>
                <w:rFonts w:ascii="Cambria Math" w:hAnsi="Cambria Math" w:cs="Times New Roman"/>
                <w:bCs/>
                <w:i/>
                <w:szCs w:val="20"/>
              </w:rPr>
            </m:ctrlPr>
          </m:sSubPr>
          <m:e>
            <m:r>
              <w:rPr>
                <w:rFonts w:ascii="Cambria Math" w:hAnsi="Cambria Math" w:cs="Times New Roman"/>
                <w:szCs w:val="20"/>
              </w:rPr>
              <m:t>f</m:t>
            </m:r>
          </m:e>
          <m:sub>
            <m:r>
              <w:rPr>
                <w:rFonts w:ascii="Cambria Math" w:hAnsi="Cambria Math" w:cs="Times New Roman"/>
                <w:szCs w:val="20"/>
              </w:rPr>
              <m:t>c</m:t>
            </m:r>
          </m:sub>
        </m:sSub>
      </m:oMath>
      <w:r w:rsidRPr="00C8022E">
        <w:rPr>
          <w:rFonts w:cs="Times New Roman"/>
          <w:bCs/>
          <w:szCs w:val="20"/>
        </w:rPr>
        <w:t>) ≥ </w:t>
      </w:r>
      <m:oMath>
        <m:d>
          <m:dPr>
            <m:ctrlPr>
              <w:rPr>
                <w:rFonts w:ascii="Cambria Math" w:hAnsi="Cambria Math" w:cs="Times New Roman"/>
                <w:bCs/>
                <w:i/>
                <w:szCs w:val="20"/>
              </w:rPr>
            </m:ctrlPr>
          </m:dPr>
          <m:e>
            <m:r>
              <w:rPr>
                <w:rFonts w:ascii="Cambria Math" w:hAnsi="Cambria Math" w:cs="Times New Roman"/>
                <w:szCs w:val="20"/>
              </w:rPr>
              <m:t>1+γ</m:t>
            </m:r>
          </m:e>
        </m:d>
        <m:r>
          <m:rPr>
            <m:sty m:val="p"/>
          </m:rPr>
          <w:rPr>
            <w:rFonts w:ascii="Cambria Math" w:hAnsi="Cambria Math" w:cs="Times New Roman"/>
            <w:szCs w:val="20"/>
          </w:rPr>
          <m:t>Δ</m:t>
        </m:r>
        <m:sSub>
          <m:sSubPr>
            <m:ctrlPr>
              <w:rPr>
                <w:rFonts w:ascii="Cambria Math" w:hAnsi="Cambria Math" w:cs="Times New Roman"/>
                <w:bCs/>
                <w:i/>
                <w:szCs w:val="20"/>
              </w:rPr>
            </m:ctrlPr>
          </m:sSubPr>
          <m:e>
            <m:r>
              <w:rPr>
                <w:rFonts w:ascii="Cambria Math" w:hAnsi="Cambria Math" w:cs="Times New Roman"/>
                <w:szCs w:val="20"/>
              </w:rPr>
              <m:t>f</m:t>
            </m:r>
          </m:e>
          <m:sub>
            <m:r>
              <w:rPr>
                <w:rFonts w:ascii="Cambria Math" w:hAnsi="Cambria Math" w:cs="Times New Roman"/>
                <w:szCs w:val="20"/>
              </w:rPr>
              <m:t>RA</m:t>
            </m:r>
          </m:sub>
        </m:sSub>
        <m:r>
          <w:rPr>
            <w:rFonts w:ascii="Cambria Math" w:hAnsi="Cambria Math" w:cs="Times New Roman"/>
            <w:szCs w:val="20"/>
          </w:rPr>
          <m:t>,</m:t>
        </m:r>
      </m:oMath>
    </w:p>
    <w:p w14:paraId="100EEA49" w14:textId="77777777" w:rsidR="00754EB3" w:rsidRPr="00C8022E" w:rsidRDefault="00754EB3" w:rsidP="00754EB3">
      <w:pPr>
        <w:pStyle w:val="Commentaire"/>
        <w:rPr>
          <w:bCs/>
        </w:rPr>
      </w:pPr>
      <w:r w:rsidRPr="00C8022E">
        <w:rPr>
          <w:bCs/>
        </w:rPr>
        <w:t xml:space="preserve">where the scaling factor =2. The LHS in the above inequality is the differential received uplink frequency at the gNB within the location uncertainty area. </w:t>
      </w:r>
    </w:p>
    <w:p w14:paraId="273EB163" w14:textId="09DB9AE4" w:rsidR="00754EB3" w:rsidRPr="00C8022E" w:rsidRDefault="00754EB3" w:rsidP="00754EB3">
      <w:pPr>
        <w:pStyle w:val="Commentaire"/>
      </w:pPr>
      <w:r w:rsidRPr="00C8022E">
        <w:rPr>
          <w:b/>
        </w:rPr>
        <w:t>Observation 4</w:t>
      </w:r>
      <w:r w:rsidRPr="00C8022E">
        <w:t xml:space="preserve">: The condition for timing error tolerance of a PRACH format agreed in RAN1-122bis does not consider the fact that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rsidRPr="00C8022E">
        <w:t xml:space="preserve"> can be 0 under certain PRACH configuration. In that case,  </w:t>
      </w:r>
      <m:oMath>
        <m:f>
          <m:fPr>
            <m:ctrlPr>
              <w:rPr>
                <w:rFonts w:ascii="Cambria Math" w:hAnsi="Cambria Math"/>
                <w:i/>
              </w:rPr>
            </m:ctrlPr>
          </m:fPr>
          <m:num>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CS</m:t>
                        </m:r>
                      </m:sub>
                    </m:sSub>
                  </m:e>
                </m:d>
              </m:e>
            </m:func>
          </m:num>
          <m:den>
            <m:sSub>
              <m:sSubPr>
                <m:ctrlPr>
                  <w:rPr>
                    <w:rFonts w:ascii="Cambria Math" w:hAnsi="Cambria Math"/>
                    <w:i/>
                  </w:rPr>
                </m:ctrlPr>
              </m:sSubPr>
              <m:e>
                <m:r>
                  <w:rPr>
                    <w:rFonts w:ascii="Cambria Math" w:hAnsi="Cambria Math"/>
                  </w:rPr>
                  <m:t>L</m:t>
                </m:r>
              </m:e>
              <m:sub>
                <m:r>
                  <w:rPr>
                    <w:rFonts w:ascii="Cambria Math" w:hAnsi="Cambria Math"/>
                  </w:rPr>
                  <m:t>RA</m:t>
                </m:r>
              </m:sub>
            </m:sSub>
          </m:den>
        </m:f>
      </m:oMath>
      <w:r w:rsidRPr="00C8022E">
        <w:t xml:space="preserve"> should be replaced by 1. </w:t>
      </w:r>
    </w:p>
    <w:p w14:paraId="2B27E5A7" w14:textId="77777777" w:rsidR="00754EB3" w:rsidRPr="00C8022E" w:rsidRDefault="00754EB3" w:rsidP="00754EB3">
      <w:pPr>
        <w:pStyle w:val="Commentaire"/>
      </w:pPr>
      <w:r w:rsidRPr="00C8022E">
        <w:t>Based on the observations mentioned above, we propose a more accurate version of the agreement on PRACH performance evaluation condition as follows</w:t>
      </w:r>
    </w:p>
    <w:p w14:paraId="34A20478" w14:textId="77777777" w:rsidR="00754EB3" w:rsidRPr="00C8022E" w:rsidRDefault="00754EB3" w:rsidP="00754EB3">
      <w:pPr>
        <w:pStyle w:val="Commentaire"/>
      </w:pPr>
      <w:r w:rsidRPr="00C8022E">
        <w:rPr>
          <w:b/>
        </w:rPr>
        <w:t>Proposal 3</w:t>
      </w:r>
      <w:r w:rsidRPr="00C8022E">
        <w:t xml:space="preserve">: Revise the agreement from RAN1#122bis as follows. </w:t>
      </w:r>
    </w:p>
    <w:p w14:paraId="46925067" w14:textId="77777777" w:rsidR="00754EB3" w:rsidRPr="00C8022E" w:rsidRDefault="00754EB3" w:rsidP="00754EB3">
      <w:pPr>
        <w:pStyle w:val="Doc-text2"/>
        <w:ind w:left="360"/>
      </w:pPr>
      <w:r w:rsidRPr="00C8022E">
        <w:t>For PRACH performance evaluation for existing PRACH preamble formats based on analytical characterization, adopt the following criteria:</w:t>
      </w:r>
    </w:p>
    <w:p w14:paraId="76234CF7" w14:textId="77777777" w:rsidR="00754EB3" w:rsidRPr="00C8022E" w:rsidRDefault="00754EB3" w:rsidP="003C1E81">
      <w:pPr>
        <w:pStyle w:val="Doc-text2"/>
        <w:numPr>
          <w:ilvl w:val="0"/>
          <w:numId w:val="53"/>
        </w:numPr>
        <w:tabs>
          <w:tab w:val="clear" w:pos="720"/>
          <w:tab w:val="num" w:pos="1080"/>
        </w:tabs>
        <w:ind w:left="1080"/>
      </w:pPr>
      <w:r w:rsidRPr="00C8022E">
        <w:t>PRACH tolerance is exceeded if </w:t>
      </w:r>
    </w:p>
    <w:p w14:paraId="434C9FDC" w14:textId="15525ED5" w:rsidR="00754EB3" w:rsidRPr="00C8022E" w:rsidRDefault="00754EB3" w:rsidP="003C1E81">
      <w:pPr>
        <w:pStyle w:val="Doc-text2"/>
        <w:numPr>
          <w:ilvl w:val="1"/>
          <w:numId w:val="53"/>
        </w:numPr>
        <w:tabs>
          <w:tab w:val="clear" w:pos="1440"/>
          <w:tab w:val="num" w:pos="1800"/>
        </w:tabs>
        <w:ind w:left="1800"/>
      </w:pPr>
      <w:r w:rsidRPr="00C8022E">
        <w:rPr>
          <w:highlight w:val="red"/>
        </w:rPr>
        <w:t>Differential RTT+2</w:t>
      </w:r>
      <m:oMath>
        <m:sSub>
          <m:sSubPr>
            <m:ctrlPr>
              <w:rPr>
                <w:rFonts w:ascii="Cambria Math" w:hAnsi="Cambria Math"/>
                <w:i/>
                <w:highlight w:val="red"/>
              </w:rPr>
            </m:ctrlPr>
          </m:sSubPr>
          <m:e>
            <m:r>
              <w:rPr>
                <w:rFonts w:ascii="Cambria Math" w:hAnsi="Cambria Math"/>
                <w:highlight w:val="red"/>
              </w:rPr>
              <m:t>T</m:t>
            </m:r>
          </m:e>
          <m:sub>
            <m:r>
              <w:rPr>
                <w:rFonts w:ascii="Cambria Math" w:hAnsi="Cambria Math"/>
                <w:highlight w:val="red"/>
              </w:rPr>
              <m:t>e</m:t>
            </m:r>
          </m:sub>
        </m:sSub>
        <m:r>
          <w:rPr>
            <w:rFonts w:ascii="Cambria Math" w:hAnsi="Cambria Math"/>
            <w:highlight w:val="red"/>
          </w:rPr>
          <m:t>≥</m:t>
        </m:r>
      </m:oMath>
      <w:r w:rsidRPr="00C8022E">
        <w:rPr>
          <w:highlight w:val="red"/>
        </w:rPr>
        <w:t xml:space="preserve"> min (</w:t>
      </w:r>
      <m:oMath>
        <m:sSub>
          <m:sSubPr>
            <m:ctrlPr>
              <w:rPr>
                <w:rFonts w:ascii="Cambria Math" w:hAnsi="Cambria Math"/>
                <w:i/>
                <w:highlight w:val="red"/>
              </w:rPr>
            </m:ctrlPr>
          </m:sSubPr>
          <m:e>
            <m:r>
              <w:rPr>
                <w:rFonts w:ascii="Cambria Math" w:hAnsi="Cambria Math"/>
                <w:highlight w:val="red"/>
              </w:rPr>
              <m:t>N</m:t>
            </m:r>
          </m:e>
          <m:sub>
            <m:r>
              <w:rPr>
                <w:rFonts w:ascii="Cambria Math" w:hAnsi="Cambria Math"/>
                <w:highlight w:val="red"/>
              </w:rPr>
              <m:t>CP</m:t>
            </m:r>
          </m:sub>
        </m:sSub>
      </m:oMath>
      <w:r w:rsidRPr="00C8022E">
        <w:rPr>
          <w:highlight w:val="red"/>
        </w:rPr>
        <w:t>, Sequence duration</w:t>
      </w:r>
      <m:oMath>
        <m:r>
          <w:rPr>
            <w:rFonts w:ascii="Cambria Math" w:hAnsi="Cambria Math"/>
            <w:highlight w:val="red"/>
          </w:rPr>
          <m:t>×</m:t>
        </m:r>
      </m:oMath>
      <w:r w:rsidRPr="00C8022E">
        <w:rPr>
          <w:highlight w:val="red"/>
        </w:rPr>
        <w:t xml:space="preserve"> Scaling Factor),</w:t>
      </w:r>
      <w:r w:rsidRPr="00C8022E">
        <w:t xml:space="preserve"> where;</w:t>
      </w:r>
    </w:p>
    <w:p w14:paraId="6D9D85C6" w14:textId="1586F0CD" w:rsidR="00754EB3" w:rsidRPr="00C8022E" w:rsidRDefault="003857CF" w:rsidP="003C1E81">
      <w:pPr>
        <w:pStyle w:val="bullet"/>
        <w:numPr>
          <w:ilvl w:val="2"/>
          <w:numId w:val="53"/>
        </w:numPr>
        <w:tabs>
          <w:tab w:val="clear" w:pos="2160"/>
          <w:tab w:val="num" w:pos="2520"/>
        </w:tabs>
        <w:ind w:left="2520"/>
        <w:rPr>
          <w:szCs w:val="20"/>
        </w:rPr>
      </w:pP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CP</m:t>
            </m:r>
          </m:sub>
        </m:sSub>
      </m:oMath>
      <w:r w:rsidR="00754EB3" w:rsidRPr="00C8022E">
        <w:rPr>
          <w:szCs w:val="20"/>
        </w:rPr>
        <w:t xml:space="preserve"> is cyclic prefix duration</w:t>
      </w:r>
    </w:p>
    <w:p w14:paraId="4F21E860" w14:textId="6B189851" w:rsidR="00754EB3" w:rsidRPr="00C8022E" w:rsidRDefault="00754EB3" w:rsidP="003C1E81">
      <w:pPr>
        <w:pStyle w:val="bullet"/>
        <w:numPr>
          <w:ilvl w:val="2"/>
          <w:numId w:val="53"/>
        </w:numPr>
        <w:tabs>
          <w:tab w:val="clear" w:pos="2160"/>
          <w:tab w:val="num" w:pos="2520"/>
        </w:tabs>
        <w:ind w:left="2520"/>
        <w:rPr>
          <w:szCs w:val="20"/>
          <w:highlight w:val="red"/>
        </w:rPr>
      </w:pPr>
      <w:r w:rsidRPr="00C8022E">
        <w:rPr>
          <w:szCs w:val="20"/>
          <w:highlight w:val="red"/>
        </w:rPr>
        <w:t xml:space="preserve">Scaling factor =1 if </w:t>
      </w:r>
      <m:oMath>
        <m:sSub>
          <m:sSubPr>
            <m:ctrlPr>
              <w:rPr>
                <w:rFonts w:ascii="Cambria Math" w:hAnsi="Cambria Math"/>
                <w:i/>
                <w:szCs w:val="20"/>
                <w:highlight w:val="red"/>
              </w:rPr>
            </m:ctrlPr>
          </m:sSubPr>
          <m:e>
            <m:r>
              <w:rPr>
                <w:rFonts w:ascii="Cambria Math" w:hAnsi="Cambria Math"/>
                <w:szCs w:val="20"/>
                <w:highlight w:val="red"/>
              </w:rPr>
              <m:t>N</m:t>
            </m:r>
          </m:e>
          <m:sub>
            <m:r>
              <w:rPr>
                <w:rFonts w:ascii="Cambria Math" w:hAnsi="Cambria Math"/>
                <w:szCs w:val="20"/>
                <w:highlight w:val="red"/>
              </w:rPr>
              <m:t>CS</m:t>
            </m:r>
          </m:sub>
        </m:sSub>
      </m:oMath>
      <w:r w:rsidRPr="00C8022E">
        <w:rPr>
          <w:szCs w:val="20"/>
          <w:highlight w:val="red"/>
        </w:rPr>
        <w:t xml:space="preserve"> can be set to zero, otherwise Scaling factor =</w:t>
      </w:r>
      <m:oMath>
        <m:f>
          <m:fPr>
            <m:ctrlPr>
              <w:rPr>
                <w:rFonts w:ascii="Cambria Math" w:hAnsi="Cambria Math"/>
                <w:i/>
                <w:szCs w:val="20"/>
                <w:highlight w:val="red"/>
              </w:rPr>
            </m:ctrlPr>
          </m:fPr>
          <m:num>
            <m:func>
              <m:funcPr>
                <m:ctrlPr>
                  <w:rPr>
                    <w:rFonts w:ascii="Cambria Math" w:hAnsi="Cambria Math"/>
                    <w:i/>
                    <w:szCs w:val="20"/>
                    <w:highlight w:val="red"/>
                  </w:rPr>
                </m:ctrlPr>
              </m:funcPr>
              <m:fName>
                <m:r>
                  <m:rPr>
                    <m:sty m:val="p"/>
                  </m:rPr>
                  <w:rPr>
                    <w:rFonts w:ascii="Cambria Math" w:hAnsi="Cambria Math"/>
                    <w:szCs w:val="20"/>
                    <w:highlight w:val="red"/>
                  </w:rPr>
                  <m:t>max</m:t>
                </m:r>
              </m:fName>
              <m:e>
                <m:sSub>
                  <m:sSubPr>
                    <m:ctrlPr>
                      <w:rPr>
                        <w:rFonts w:ascii="Cambria Math" w:hAnsi="Cambria Math"/>
                        <w:i/>
                        <w:szCs w:val="20"/>
                        <w:highlight w:val="red"/>
                      </w:rPr>
                    </m:ctrlPr>
                  </m:sSubPr>
                  <m:e>
                    <m:r>
                      <w:rPr>
                        <w:rFonts w:ascii="Cambria Math" w:hAnsi="Cambria Math"/>
                        <w:szCs w:val="20"/>
                        <w:highlight w:val="red"/>
                      </w:rPr>
                      <m:t>N</m:t>
                    </m:r>
                  </m:e>
                  <m:sub>
                    <m:r>
                      <w:rPr>
                        <w:rFonts w:ascii="Cambria Math" w:hAnsi="Cambria Math"/>
                        <w:szCs w:val="20"/>
                        <w:highlight w:val="red"/>
                      </w:rPr>
                      <m:t>CS</m:t>
                    </m:r>
                  </m:sub>
                </m:sSub>
              </m:e>
            </m:func>
          </m:num>
          <m:den>
            <m:sSub>
              <m:sSubPr>
                <m:ctrlPr>
                  <w:rPr>
                    <w:rFonts w:ascii="Cambria Math" w:hAnsi="Cambria Math"/>
                    <w:i/>
                    <w:szCs w:val="20"/>
                    <w:highlight w:val="red"/>
                  </w:rPr>
                </m:ctrlPr>
              </m:sSubPr>
              <m:e>
                <m:r>
                  <w:rPr>
                    <w:rFonts w:ascii="Cambria Math" w:hAnsi="Cambria Math"/>
                    <w:szCs w:val="20"/>
                    <w:highlight w:val="red"/>
                  </w:rPr>
                  <m:t>L</m:t>
                </m:r>
              </m:e>
              <m:sub>
                <m:r>
                  <w:rPr>
                    <w:rFonts w:ascii="Cambria Math" w:hAnsi="Cambria Math"/>
                    <w:szCs w:val="20"/>
                    <w:highlight w:val="red"/>
                  </w:rPr>
                  <m:t>RA</m:t>
                </m:r>
              </m:sub>
            </m:sSub>
          </m:den>
        </m:f>
      </m:oMath>
      <w:r w:rsidRPr="00C8022E">
        <w:rPr>
          <w:szCs w:val="20"/>
          <w:highlight w:val="red"/>
        </w:rPr>
        <w:t xml:space="preserve">  according to Tables 6.3.3.1-5, 6.3.3.1-6 and 6.3.3.1-7 of TS 38.211</w:t>
      </w:r>
    </w:p>
    <w:p w14:paraId="62DC96FF" w14:textId="3977653F" w:rsidR="00754EB3" w:rsidRPr="00C8022E" w:rsidRDefault="003857CF" w:rsidP="003C1E81">
      <w:pPr>
        <w:pStyle w:val="bullet"/>
        <w:numPr>
          <w:ilvl w:val="2"/>
          <w:numId w:val="53"/>
        </w:numPr>
        <w:tabs>
          <w:tab w:val="clear" w:pos="2160"/>
          <w:tab w:val="num" w:pos="2520"/>
        </w:tabs>
        <w:ind w:left="2520"/>
        <w:rPr>
          <w:szCs w:val="20"/>
        </w:rPr>
      </w:pPr>
      <m:oMath>
        <m:sSub>
          <m:sSubPr>
            <m:ctrlPr>
              <w:rPr>
                <w:rFonts w:ascii="Cambria Math" w:hAnsi="Cambria Math"/>
                <w:i/>
                <w:szCs w:val="20"/>
                <w:highlight w:val="red"/>
              </w:rPr>
            </m:ctrlPr>
          </m:sSubPr>
          <m:e>
            <m:r>
              <w:rPr>
                <w:rFonts w:ascii="Cambria Math" w:hAnsi="Cambria Math"/>
                <w:szCs w:val="20"/>
                <w:highlight w:val="red"/>
              </w:rPr>
              <m:t>L</m:t>
            </m:r>
          </m:e>
          <m:sub>
            <m:r>
              <w:rPr>
                <w:rFonts w:ascii="Cambria Math" w:hAnsi="Cambria Math"/>
                <w:szCs w:val="20"/>
                <w:highlight w:val="red"/>
              </w:rPr>
              <m:t>RA</m:t>
            </m:r>
          </m:sub>
        </m:sSub>
      </m:oMath>
      <w:r w:rsidR="00754EB3" w:rsidRPr="00C8022E">
        <w:rPr>
          <w:szCs w:val="20"/>
        </w:rPr>
        <w:t xml:space="preserve"> is the ZC sequence length</w:t>
      </w:r>
    </w:p>
    <w:p w14:paraId="43999299" w14:textId="3DC6AEF9" w:rsidR="00754EB3" w:rsidRPr="00C8022E" w:rsidRDefault="003857CF" w:rsidP="003C1E81">
      <w:pPr>
        <w:pStyle w:val="bullet"/>
        <w:numPr>
          <w:ilvl w:val="2"/>
          <w:numId w:val="53"/>
        </w:numPr>
        <w:tabs>
          <w:tab w:val="clear" w:pos="2160"/>
          <w:tab w:val="num" w:pos="2520"/>
        </w:tabs>
        <w:ind w:left="2520"/>
        <w:rPr>
          <w:szCs w:val="20"/>
        </w:rPr>
      </w:pP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e</m:t>
            </m:r>
          </m:sub>
        </m:sSub>
      </m:oMath>
      <w:r w:rsidR="00754EB3" w:rsidRPr="00C8022E">
        <w:rPr>
          <w:szCs w:val="20"/>
        </w:rPr>
        <w:t> is an additional timing error.</w:t>
      </w:r>
    </w:p>
    <w:p w14:paraId="7599C8E0" w14:textId="5BC05B2E" w:rsidR="00754EB3" w:rsidRPr="00C8022E" w:rsidRDefault="00754EB3" w:rsidP="003C1E81">
      <w:pPr>
        <w:pStyle w:val="bullet"/>
        <w:numPr>
          <w:ilvl w:val="2"/>
          <w:numId w:val="53"/>
        </w:numPr>
        <w:tabs>
          <w:tab w:val="clear" w:pos="2160"/>
          <w:tab w:val="num" w:pos="2520"/>
        </w:tabs>
        <w:ind w:left="2520"/>
        <w:rPr>
          <w:szCs w:val="20"/>
          <w:highlight w:val="red"/>
        </w:rPr>
      </w:pPr>
      <w:r w:rsidRPr="00C8022E">
        <w:rPr>
          <w:szCs w:val="20"/>
        </w:rPr>
        <w:t xml:space="preserve">Companies to report how </w:t>
      </w: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e</m:t>
            </m:r>
          </m:sub>
        </m:sSub>
      </m:oMath>
      <w:r w:rsidRPr="00C8022E">
        <w:rPr>
          <w:szCs w:val="20"/>
        </w:rPr>
        <w:t xml:space="preserve"> is derived. As baseline, </w:t>
      </w:r>
      <m:oMath>
        <m:sSub>
          <m:sSubPr>
            <m:ctrlPr>
              <w:rPr>
                <w:rFonts w:ascii="Cambria Math" w:hAnsi="Cambria Math"/>
                <w:i/>
                <w:szCs w:val="20"/>
                <w:highlight w:val="red"/>
              </w:rPr>
            </m:ctrlPr>
          </m:sSubPr>
          <m:e>
            <m:r>
              <w:rPr>
                <w:rFonts w:ascii="Cambria Math" w:hAnsi="Cambria Math"/>
                <w:szCs w:val="20"/>
                <w:highlight w:val="red"/>
              </w:rPr>
              <m:t>T</m:t>
            </m:r>
          </m:e>
          <m:sub>
            <m:r>
              <w:rPr>
                <w:rFonts w:ascii="Cambria Math" w:hAnsi="Cambria Math"/>
                <w:szCs w:val="20"/>
                <w:highlight w:val="red"/>
              </w:rPr>
              <m:t>e</m:t>
            </m:r>
          </m:sub>
        </m:sSub>
      </m:oMath>
      <w:r w:rsidRPr="00C8022E">
        <w:rPr>
          <w:szCs w:val="20"/>
          <w:highlight w:val="red"/>
        </w:rPr>
        <w:t xml:space="preserve">  is to be set according TS 38.133, Table 7.1.2-1.</w:t>
      </w:r>
    </w:p>
    <w:p w14:paraId="27BC3CA7" w14:textId="77777777" w:rsidR="00754EB3" w:rsidRPr="00C8022E" w:rsidRDefault="00754EB3" w:rsidP="003C1E81">
      <w:pPr>
        <w:pStyle w:val="bullet"/>
        <w:numPr>
          <w:ilvl w:val="2"/>
          <w:numId w:val="53"/>
        </w:numPr>
        <w:tabs>
          <w:tab w:val="clear" w:pos="2160"/>
          <w:tab w:val="num" w:pos="2520"/>
        </w:tabs>
        <w:ind w:left="2520"/>
        <w:rPr>
          <w:szCs w:val="20"/>
        </w:rPr>
      </w:pPr>
      <w:r w:rsidRPr="00C8022E">
        <w:rPr>
          <w:szCs w:val="20"/>
        </w:rPr>
        <w:t>Differential RTT is 2 time one-way delay.</w:t>
      </w:r>
    </w:p>
    <w:p w14:paraId="7B6F8F22" w14:textId="77777777" w:rsidR="00754EB3" w:rsidRPr="00C8022E" w:rsidRDefault="00754EB3" w:rsidP="003C1E81">
      <w:pPr>
        <w:pStyle w:val="bullet"/>
        <w:numPr>
          <w:ilvl w:val="2"/>
          <w:numId w:val="53"/>
        </w:numPr>
        <w:tabs>
          <w:tab w:val="clear" w:pos="2160"/>
          <w:tab w:val="num" w:pos="2520"/>
        </w:tabs>
        <w:ind w:left="2520"/>
        <w:rPr>
          <w:szCs w:val="20"/>
        </w:rPr>
      </w:pPr>
      <w:r w:rsidRPr="00C8022E">
        <w:rPr>
          <w:szCs w:val="20"/>
        </w:rPr>
        <w:t>Note: the delay spread is neglected</w:t>
      </w:r>
    </w:p>
    <w:p w14:paraId="01D2FB99" w14:textId="77777777" w:rsidR="00754EB3" w:rsidRPr="00C8022E" w:rsidRDefault="00754EB3" w:rsidP="003C1E81">
      <w:pPr>
        <w:pStyle w:val="bullet"/>
        <w:numPr>
          <w:ilvl w:val="2"/>
          <w:numId w:val="53"/>
        </w:numPr>
        <w:tabs>
          <w:tab w:val="clear" w:pos="2160"/>
          <w:tab w:val="num" w:pos="2520"/>
        </w:tabs>
        <w:ind w:left="2520"/>
        <w:rPr>
          <w:szCs w:val="20"/>
        </w:rPr>
      </w:pPr>
      <w:r w:rsidRPr="00C8022E">
        <w:rPr>
          <w:szCs w:val="20"/>
        </w:rPr>
        <w:t>GP can be considered and reported for the case of consecutive RO.</w:t>
      </w:r>
    </w:p>
    <w:p w14:paraId="160AD3F5" w14:textId="77777777" w:rsidR="00754EB3" w:rsidRPr="00C8022E" w:rsidRDefault="00754EB3" w:rsidP="00754EB3">
      <w:pPr>
        <w:pStyle w:val="Doc-text2"/>
        <w:ind w:left="360"/>
      </w:pPr>
      <w:r w:rsidRPr="00C8022E">
        <w:t> </w:t>
      </w:r>
    </w:p>
    <w:p w14:paraId="38721A66" w14:textId="27488C88" w:rsidR="00754EB3" w:rsidRPr="00C8022E" w:rsidRDefault="00754EB3" w:rsidP="003C1E81">
      <w:pPr>
        <w:pStyle w:val="bullet"/>
        <w:numPr>
          <w:ilvl w:val="1"/>
          <w:numId w:val="53"/>
        </w:numPr>
        <w:tabs>
          <w:tab w:val="clear" w:pos="1440"/>
          <w:tab w:val="num" w:pos="1800"/>
        </w:tabs>
        <w:ind w:left="1800"/>
        <w:rPr>
          <w:szCs w:val="20"/>
        </w:rPr>
      </w:pPr>
      <w:r w:rsidRPr="00C8022E">
        <w:rPr>
          <w:szCs w:val="20"/>
        </w:rPr>
        <w:t>Or  (</w:t>
      </w:r>
      <w:r w:rsidRPr="00C8022E">
        <w:rPr>
          <w:szCs w:val="20"/>
          <w:highlight w:val="red"/>
        </w:rPr>
        <w:t xml:space="preserve">Differential Round Trip Doppler +2 </w:t>
      </w:r>
      <m:oMath>
        <m:sSub>
          <m:sSubPr>
            <m:ctrlPr>
              <w:rPr>
                <w:rFonts w:ascii="Cambria Math" w:hAnsi="Cambria Math"/>
                <w:i/>
                <w:szCs w:val="20"/>
                <w:highlight w:val="red"/>
              </w:rPr>
            </m:ctrlPr>
          </m:sSubPr>
          <m:e>
            <m:r>
              <w:rPr>
                <w:rFonts w:ascii="Cambria Math" w:hAnsi="Cambria Math"/>
                <w:szCs w:val="20"/>
                <w:highlight w:val="red"/>
              </w:rPr>
              <m:t>f</m:t>
            </m:r>
          </m:e>
          <m:sub>
            <m:r>
              <w:rPr>
                <w:rFonts w:ascii="Cambria Math" w:hAnsi="Cambria Math"/>
                <w:szCs w:val="20"/>
                <w:highlight w:val="red"/>
              </w:rPr>
              <m:t>c</m:t>
            </m:r>
          </m:sub>
        </m:sSub>
        <m:sSub>
          <m:sSubPr>
            <m:ctrlPr>
              <w:rPr>
                <w:rFonts w:ascii="Cambria Math" w:hAnsi="Cambria Math"/>
                <w:i/>
                <w:szCs w:val="20"/>
                <w:highlight w:val="red"/>
              </w:rPr>
            </m:ctrlPr>
          </m:sSubPr>
          <m:e>
            <m:r>
              <w:rPr>
                <w:rFonts w:ascii="Cambria Math" w:hAnsi="Cambria Math"/>
                <w:szCs w:val="20"/>
                <w:highlight w:val="red"/>
              </w:rPr>
              <m:t>f</m:t>
            </m:r>
          </m:e>
          <m:sub>
            <m:r>
              <w:rPr>
                <w:rFonts w:ascii="Cambria Math" w:hAnsi="Cambria Math"/>
                <w:szCs w:val="20"/>
                <w:highlight w:val="red"/>
              </w:rPr>
              <m:t>e</m:t>
            </m:r>
          </m:sub>
        </m:sSub>
      </m:oMath>
      <w:r w:rsidRPr="00C8022E">
        <w:rPr>
          <w:szCs w:val="20"/>
          <w:highlight w:val="red"/>
        </w:rPr>
        <w:t>)</w:t>
      </w:r>
      <w:r w:rsidRPr="00C8022E">
        <w:rPr>
          <w:szCs w:val="20"/>
        </w:rPr>
        <w:t xml:space="preserve"> ≥ </w:t>
      </w:r>
      <m:oMath>
        <m:d>
          <m:dPr>
            <m:ctrlPr>
              <w:rPr>
                <w:rFonts w:ascii="Cambria Math" w:hAnsi="Cambria Math"/>
                <w:i/>
                <w:szCs w:val="20"/>
              </w:rPr>
            </m:ctrlPr>
          </m:dPr>
          <m:e>
            <m:r>
              <w:rPr>
                <w:rFonts w:ascii="Cambria Math" w:hAnsi="Cambria Math"/>
                <w:szCs w:val="20"/>
              </w:rPr>
              <m:t>1+γ</m:t>
            </m:r>
          </m:e>
        </m:d>
        <m:r>
          <m:rPr>
            <m:sty m:val="p"/>
          </m:rPr>
          <w:rPr>
            <w:rFonts w:ascii="Cambria Math" w:hAnsi="Cambria Math"/>
            <w:szCs w:val="20"/>
          </w:rPr>
          <m:t>Δ</m:t>
        </m:r>
        <m:sSub>
          <m:sSubPr>
            <m:ctrlPr>
              <w:rPr>
                <w:rFonts w:ascii="Cambria Math" w:hAnsi="Cambria Math"/>
                <w:i/>
                <w:szCs w:val="20"/>
              </w:rPr>
            </m:ctrlPr>
          </m:sSubPr>
          <m:e>
            <m:r>
              <w:rPr>
                <w:rFonts w:ascii="Cambria Math" w:hAnsi="Cambria Math"/>
                <w:szCs w:val="20"/>
              </w:rPr>
              <m:t>f</m:t>
            </m:r>
          </m:e>
          <m:sub>
            <m:r>
              <w:rPr>
                <w:rFonts w:ascii="Cambria Math" w:hAnsi="Cambria Math"/>
                <w:szCs w:val="20"/>
              </w:rPr>
              <m:t>RA</m:t>
            </m:r>
          </m:sub>
        </m:sSub>
      </m:oMath>
    </w:p>
    <w:p w14:paraId="0C6B94F9" w14:textId="4CAAF95C" w:rsidR="00754EB3" w:rsidRPr="00C8022E" w:rsidRDefault="00754EB3" w:rsidP="003C1E81">
      <w:pPr>
        <w:pStyle w:val="bullet"/>
        <w:numPr>
          <w:ilvl w:val="2"/>
          <w:numId w:val="53"/>
        </w:numPr>
        <w:tabs>
          <w:tab w:val="clear" w:pos="2160"/>
          <w:tab w:val="num" w:pos="2520"/>
        </w:tabs>
        <w:ind w:left="2520"/>
        <w:rPr>
          <w:szCs w:val="20"/>
        </w:rPr>
      </w:pPr>
      <w:r w:rsidRPr="00C8022E">
        <w:rPr>
          <w:szCs w:val="20"/>
        </w:rPr>
        <w:t>For restricted set A, </w:t>
      </w:r>
      <m:oMath>
        <m:r>
          <w:rPr>
            <w:rFonts w:ascii="Cambria Math" w:hAnsi="Cambria Math"/>
            <w:szCs w:val="20"/>
          </w:rPr>
          <m:t>γ=2</m:t>
        </m:r>
      </m:oMath>
      <w:r w:rsidRPr="00C8022E">
        <w:rPr>
          <w:szCs w:val="20"/>
        </w:rPr>
        <w:t> For restricted set B, </w:t>
      </w:r>
      <m:oMath>
        <m:r>
          <w:rPr>
            <w:rFonts w:ascii="Cambria Math" w:hAnsi="Cambria Math"/>
            <w:szCs w:val="20"/>
          </w:rPr>
          <m:t>γ=4</m:t>
        </m:r>
      </m:oMath>
      <w:r w:rsidRPr="00C8022E">
        <w:rPr>
          <w:szCs w:val="20"/>
        </w:rPr>
        <w:t>. For non-restricted set, </w:t>
      </w:r>
      <m:oMath>
        <m:r>
          <w:rPr>
            <w:rFonts w:ascii="Cambria Math" w:hAnsi="Cambria Math"/>
            <w:szCs w:val="20"/>
          </w:rPr>
          <m:t>γ=0</m:t>
        </m:r>
      </m:oMath>
    </w:p>
    <w:p w14:paraId="163EC6BD" w14:textId="77777777" w:rsidR="00754EB3" w:rsidRPr="00C8022E" w:rsidRDefault="00754EB3" w:rsidP="003C1E81">
      <w:pPr>
        <w:pStyle w:val="bullet"/>
        <w:numPr>
          <w:ilvl w:val="2"/>
          <w:numId w:val="53"/>
        </w:numPr>
        <w:tabs>
          <w:tab w:val="clear" w:pos="2160"/>
          <w:tab w:val="num" w:pos="2520"/>
        </w:tabs>
        <w:ind w:left="2520"/>
        <w:rPr>
          <w:szCs w:val="20"/>
        </w:rPr>
      </w:pPr>
      <w:r w:rsidRPr="00C8022E">
        <w:rPr>
          <w:szCs w:val="20"/>
        </w:rPr>
        <w:t>Note: In practice, the detection performance degrades at frequency offsets exceeding 1 SCS and 2 SCS with restricted set A and B, respectively.</w:t>
      </w:r>
    </w:p>
    <w:p w14:paraId="015AEF92" w14:textId="1E332F8B" w:rsidR="00754EB3" w:rsidRPr="00C8022E" w:rsidRDefault="00754EB3" w:rsidP="003C1E81">
      <w:pPr>
        <w:pStyle w:val="bullet"/>
        <w:numPr>
          <w:ilvl w:val="2"/>
          <w:numId w:val="53"/>
        </w:numPr>
        <w:tabs>
          <w:tab w:val="clear" w:pos="2160"/>
          <w:tab w:val="num" w:pos="2520"/>
        </w:tabs>
        <w:ind w:left="2520"/>
        <w:rPr>
          <w:szCs w:val="20"/>
        </w:rPr>
      </w:pPr>
      <w:r w:rsidRPr="00C8022E">
        <w:rPr>
          <w:szCs w:val="20"/>
        </w:rPr>
        <w:t>Othe values of </w:t>
      </w:r>
      <m:oMath>
        <m:r>
          <w:rPr>
            <w:rFonts w:ascii="Cambria Math" w:hAnsi="Cambria Math"/>
            <w:szCs w:val="20"/>
          </w:rPr>
          <m:t>γ</m:t>
        </m:r>
      </m:oMath>
      <w:r w:rsidRPr="00C8022E">
        <w:rPr>
          <w:szCs w:val="20"/>
        </w:rPr>
        <w:t> can be used and reported with justification</w:t>
      </w:r>
    </w:p>
    <w:p w14:paraId="18A55C47" w14:textId="2B86F908" w:rsidR="00754EB3" w:rsidRPr="00C8022E" w:rsidRDefault="003857CF" w:rsidP="003C1E81">
      <w:pPr>
        <w:pStyle w:val="bullet"/>
        <w:numPr>
          <w:ilvl w:val="2"/>
          <w:numId w:val="53"/>
        </w:numPr>
        <w:tabs>
          <w:tab w:val="clear" w:pos="2160"/>
          <w:tab w:val="num" w:pos="2520"/>
        </w:tabs>
        <w:ind w:left="2520"/>
        <w:rPr>
          <w:szCs w:val="20"/>
        </w:rPr>
      </w:pPr>
      <m:oMath>
        <m:sSub>
          <m:sSubPr>
            <m:ctrlPr>
              <w:rPr>
                <w:rFonts w:ascii="Cambria Math" w:hAnsi="Cambria Math"/>
                <w:i/>
                <w:szCs w:val="20"/>
              </w:rPr>
            </m:ctrlPr>
          </m:sSubPr>
          <m:e>
            <m:r>
              <w:rPr>
                <w:rFonts w:ascii="Cambria Math" w:hAnsi="Cambria Math"/>
                <w:szCs w:val="20"/>
              </w:rPr>
              <m:t>f</m:t>
            </m:r>
          </m:e>
          <m:sub>
            <m:r>
              <w:rPr>
                <w:rFonts w:ascii="Cambria Math" w:hAnsi="Cambria Math"/>
                <w:szCs w:val="20"/>
              </w:rPr>
              <m:t>e</m:t>
            </m:r>
          </m:sub>
        </m:sSub>
        <m:r>
          <w:rPr>
            <w:rFonts w:ascii="Cambria Math" w:hAnsi="Cambria Math"/>
            <w:szCs w:val="20"/>
          </w:rPr>
          <m:t>=0.1</m:t>
        </m:r>
      </m:oMath>
      <w:r w:rsidR="00754EB3" w:rsidRPr="00C8022E">
        <w:rPr>
          <w:szCs w:val="20"/>
        </w:rPr>
        <w:t> ppm</w:t>
      </w:r>
    </w:p>
    <w:p w14:paraId="1AD1D807" w14:textId="054241E7" w:rsidR="00754EB3" w:rsidRPr="00C8022E" w:rsidRDefault="003857CF" w:rsidP="003C1E81">
      <w:pPr>
        <w:pStyle w:val="bullet"/>
        <w:numPr>
          <w:ilvl w:val="2"/>
          <w:numId w:val="53"/>
        </w:numPr>
        <w:tabs>
          <w:tab w:val="clear" w:pos="2160"/>
          <w:tab w:val="num" w:pos="2520"/>
        </w:tabs>
        <w:ind w:left="2520"/>
        <w:rPr>
          <w:szCs w:val="20"/>
        </w:rPr>
      </w:pPr>
      <m:oMath>
        <m:sSub>
          <m:sSubPr>
            <m:ctrlPr>
              <w:rPr>
                <w:rFonts w:ascii="Cambria Math" w:hAnsi="Cambria Math"/>
                <w:i/>
                <w:szCs w:val="20"/>
              </w:rPr>
            </m:ctrlPr>
          </m:sSubPr>
          <m:e>
            <m:r>
              <w:rPr>
                <w:rFonts w:ascii="Cambria Math" w:hAnsi="Cambria Math"/>
                <w:szCs w:val="20"/>
              </w:rPr>
              <m:t>f</m:t>
            </m:r>
          </m:e>
          <m:sub>
            <m:r>
              <w:rPr>
                <w:rFonts w:ascii="Cambria Math" w:hAnsi="Cambria Math"/>
                <w:szCs w:val="20"/>
              </w:rPr>
              <m:t>c</m:t>
            </m:r>
          </m:sub>
        </m:sSub>
      </m:oMath>
      <w:r w:rsidR="00754EB3" w:rsidRPr="00C8022E">
        <w:rPr>
          <w:szCs w:val="20"/>
        </w:rPr>
        <w:t> is the uplink carrier frequency</w:t>
      </w:r>
    </w:p>
    <w:p w14:paraId="7F59476A" w14:textId="77777777" w:rsidR="00754EB3" w:rsidRPr="00C8022E" w:rsidRDefault="00754EB3" w:rsidP="00754EB3">
      <w:pPr>
        <w:pStyle w:val="bullet"/>
        <w:ind w:left="360"/>
        <w:rPr>
          <w:strike/>
          <w:szCs w:val="20"/>
          <w:highlight w:val="red"/>
        </w:rPr>
      </w:pPr>
      <w:r w:rsidRPr="00C8022E">
        <w:rPr>
          <w:strike/>
          <w:szCs w:val="20"/>
          <w:highlight w:val="red"/>
        </w:rPr>
        <w:t>Note: The scaling factor*Differential Doppler is equal to the UL differential Doppler/frequency offset.</w:t>
      </w:r>
    </w:p>
    <w:p w14:paraId="1F159EEA" w14:textId="77777777" w:rsidR="00754EB3" w:rsidRPr="00C8022E" w:rsidRDefault="00754EB3" w:rsidP="00754EB3">
      <w:pPr>
        <w:pStyle w:val="bullet"/>
        <w:ind w:left="360"/>
        <w:rPr>
          <w:strike/>
          <w:szCs w:val="20"/>
        </w:rPr>
      </w:pPr>
      <w:r w:rsidRPr="00C8022E">
        <w:rPr>
          <w:strike/>
          <w:szCs w:val="20"/>
          <w:highlight w:val="red"/>
        </w:rPr>
        <w:t>The same scaling factor as per the previous agreement is to be reported</w:t>
      </w:r>
    </w:p>
    <w:p w14:paraId="1B7E3A5F" w14:textId="77777777" w:rsidR="00754EB3" w:rsidRPr="00C8022E" w:rsidRDefault="00754EB3" w:rsidP="00754EB3">
      <w:pPr>
        <w:pStyle w:val="Doc-text2"/>
        <w:ind w:left="360"/>
      </w:pPr>
      <w:r w:rsidRPr="00C8022E">
        <w:t>Note: the above is applicable to single PRACH transmission.</w:t>
      </w:r>
    </w:p>
    <w:p w14:paraId="54920D4D" w14:textId="77777777" w:rsidR="00754EB3" w:rsidRPr="00C8022E" w:rsidRDefault="00754EB3" w:rsidP="00754EB3">
      <w:pPr>
        <w:pStyle w:val="Commentaire"/>
        <w:rPr>
          <w:lang w:val="en-US"/>
        </w:rPr>
      </w:pPr>
      <w:r w:rsidRPr="00C8022E">
        <w:rPr>
          <w:b/>
          <w:lang w:val="en-US"/>
        </w:rPr>
        <w:t>Observation 5</w:t>
      </w:r>
      <w:r w:rsidRPr="00C8022E">
        <w:rPr>
          <w:lang w:val="en-US"/>
        </w:rPr>
        <w:t>: Current NR PRACH formats (long formats including restricted sets A/B and short formats) is not designed to operate under the time-frequency errors observed in GNSS-resilient NTN.</w:t>
      </w:r>
    </w:p>
    <w:p w14:paraId="0215250F" w14:textId="08E1C68F" w:rsidR="00754EB3" w:rsidRPr="00C8022E" w:rsidRDefault="00754EB3" w:rsidP="00754EB3">
      <w:pPr>
        <w:pStyle w:val="Commentaire"/>
        <w:rPr>
          <w:lang w:val="en-US"/>
        </w:rPr>
      </w:pPr>
      <w:r w:rsidRPr="00C8022E">
        <w:rPr>
          <w:b/>
          <w:lang w:val="en-US"/>
        </w:rPr>
        <w:t>Observation 6</w:t>
      </w:r>
      <w:r w:rsidRPr="00C8022E">
        <w:rPr>
          <w:lang w:val="en-US"/>
        </w:rPr>
        <w:t xml:space="preserve">: Short PRACH formats cannot resolve any timing error larger than the symbol duration for 15 KHz SCS (i.e. 66.66 </w:t>
      </w:r>
      <m:oMath>
        <m:r>
          <w:rPr>
            <w:rFonts w:ascii="Cambria Math" w:hAnsi="Cambria Math"/>
            <w:lang w:val="en-US"/>
          </w:rPr>
          <m:t>μs</m:t>
        </m:r>
      </m:oMath>
      <w:r w:rsidRPr="00C8022E">
        <w:rPr>
          <w:lang w:val="en-US"/>
        </w:rPr>
        <w:t xml:space="preserve">) and hence is incompatible with Scenario 1 and Scenario 2 with any reasonable size of location uncertainty </w:t>
      </w:r>
      <w:r w:rsidRPr="00C8022E">
        <w:rPr>
          <w:bCs/>
          <w:lang w:val="en-US"/>
        </w:rPr>
        <w:t>area</w:t>
      </w:r>
      <w:r w:rsidRPr="00C8022E">
        <w:rPr>
          <w:lang w:val="en-US"/>
        </w:rPr>
        <w:t xml:space="preserve">. </w:t>
      </w:r>
    </w:p>
    <w:p w14:paraId="003B5B03" w14:textId="77777777" w:rsidR="00754EB3" w:rsidRPr="00C8022E" w:rsidRDefault="00754EB3" w:rsidP="00754EB3">
      <w:pPr>
        <w:pStyle w:val="Commentaire"/>
        <w:rPr>
          <w:bCs/>
          <w:lang w:val="en-US"/>
        </w:rPr>
      </w:pPr>
      <w:r w:rsidRPr="00C8022E">
        <w:rPr>
          <w:b/>
          <w:bCs/>
          <w:lang w:val="en-US"/>
        </w:rPr>
        <w:t>Proposal 4</w:t>
      </w:r>
      <w:r w:rsidRPr="00C8022E">
        <w:rPr>
          <w:bCs/>
          <w:lang w:val="en-US"/>
        </w:rPr>
        <w:t>: Capture the evaluation results in Table 2-2 in the TR.</w:t>
      </w:r>
    </w:p>
    <w:p w14:paraId="001F3C2A" w14:textId="77777777" w:rsidR="00754EB3" w:rsidRPr="00C8022E" w:rsidRDefault="00754EB3" w:rsidP="00754EB3">
      <w:pPr>
        <w:pStyle w:val="Commentaire"/>
        <w:rPr>
          <w:bCs/>
          <w:lang w:val="en-US"/>
        </w:rPr>
      </w:pPr>
      <w:r w:rsidRPr="00C8022E">
        <w:rPr>
          <w:b/>
          <w:bCs/>
          <w:lang w:val="en-US"/>
        </w:rPr>
        <w:t>Proposal 5:</w:t>
      </w:r>
      <w:r w:rsidRPr="00C8022E">
        <w:rPr>
          <w:bCs/>
          <w:lang w:val="en-US"/>
        </w:rPr>
        <w:t xml:space="preserve"> RAN1 to study the following methods for enhancements in the random access procedure using the existing PRACH formats. </w:t>
      </w:r>
    </w:p>
    <w:p w14:paraId="4953D8F7" w14:textId="77777777" w:rsidR="00754EB3" w:rsidRPr="00C8022E" w:rsidRDefault="00754EB3" w:rsidP="003C1E81">
      <w:pPr>
        <w:pStyle w:val="Commentaire"/>
        <w:numPr>
          <w:ilvl w:val="0"/>
          <w:numId w:val="22"/>
        </w:numPr>
        <w:rPr>
          <w:bCs/>
          <w:lang w:val="en-US"/>
        </w:rPr>
      </w:pPr>
      <w:r w:rsidRPr="00C8022E">
        <w:rPr>
          <w:bCs/>
          <w:lang w:val="en-US"/>
        </w:rPr>
        <w:t>Option 1: New PRACH restricted sets:</w:t>
      </w:r>
    </w:p>
    <w:p w14:paraId="30B750C9" w14:textId="77777777" w:rsidR="00754EB3" w:rsidRPr="00C8022E" w:rsidRDefault="00754EB3" w:rsidP="003C1E81">
      <w:pPr>
        <w:pStyle w:val="Commentaire"/>
        <w:numPr>
          <w:ilvl w:val="1"/>
          <w:numId w:val="22"/>
        </w:numPr>
        <w:rPr>
          <w:bCs/>
          <w:lang w:val="en-US"/>
        </w:rPr>
      </w:pPr>
      <w:r w:rsidRPr="00C8022E">
        <w:rPr>
          <w:bCs/>
          <w:lang w:val="en-US"/>
        </w:rPr>
        <w:t>Option 1-A: New PRACH restricted sets based on maximum differential RTT-RTD within the location uncertainty area.</w:t>
      </w:r>
    </w:p>
    <w:p w14:paraId="03A2F23C" w14:textId="77777777" w:rsidR="00754EB3" w:rsidRPr="00C8022E" w:rsidRDefault="00754EB3" w:rsidP="003C1E81">
      <w:pPr>
        <w:pStyle w:val="Commentaire"/>
        <w:numPr>
          <w:ilvl w:val="1"/>
          <w:numId w:val="22"/>
        </w:numPr>
        <w:rPr>
          <w:bCs/>
          <w:lang w:val="en-US"/>
        </w:rPr>
      </w:pPr>
      <w:r w:rsidRPr="00C8022E">
        <w:rPr>
          <w:bCs/>
          <w:lang w:val="en-US"/>
        </w:rPr>
        <w:t>Option 1-B: New PRACH restricted sets based on joint distribution of differential RTT-RTD within the location uncertainty area.</w:t>
      </w:r>
    </w:p>
    <w:p w14:paraId="1D3398A7" w14:textId="77777777" w:rsidR="00754EB3" w:rsidRPr="00C8022E" w:rsidRDefault="00754EB3" w:rsidP="003C1E81">
      <w:pPr>
        <w:pStyle w:val="Commentaire"/>
        <w:numPr>
          <w:ilvl w:val="0"/>
          <w:numId w:val="22"/>
        </w:numPr>
        <w:rPr>
          <w:bCs/>
          <w:lang w:val="en-US"/>
        </w:rPr>
      </w:pPr>
      <w:r w:rsidRPr="00C8022E">
        <w:rPr>
          <w:bCs/>
          <w:lang w:val="en-US"/>
        </w:rPr>
        <w:t>Option 2: Solutions based on multiple PRACH / Msg-3 transmissions:</w:t>
      </w:r>
    </w:p>
    <w:p w14:paraId="5F7402A0" w14:textId="77777777" w:rsidR="00754EB3" w:rsidRPr="00C8022E" w:rsidRDefault="00754EB3" w:rsidP="003C1E81">
      <w:pPr>
        <w:pStyle w:val="Commentaire"/>
        <w:numPr>
          <w:ilvl w:val="1"/>
          <w:numId w:val="22"/>
        </w:numPr>
        <w:rPr>
          <w:bCs/>
          <w:lang w:val="en-US"/>
        </w:rPr>
      </w:pPr>
      <w:r w:rsidRPr="00C8022E">
        <w:rPr>
          <w:bCs/>
          <w:lang w:val="en-US"/>
        </w:rPr>
        <w:t xml:space="preserve">Option 2-A: Transmission of multiple PRACH with the same root sequence and receiving multiple responses. </w:t>
      </w:r>
    </w:p>
    <w:p w14:paraId="0095AAAA" w14:textId="77777777" w:rsidR="00754EB3" w:rsidRPr="00C8022E" w:rsidRDefault="00754EB3" w:rsidP="003C1E81">
      <w:pPr>
        <w:pStyle w:val="Commentaire"/>
        <w:numPr>
          <w:ilvl w:val="1"/>
          <w:numId w:val="22"/>
        </w:numPr>
        <w:rPr>
          <w:bCs/>
          <w:lang w:val="en-US"/>
        </w:rPr>
      </w:pPr>
      <w:r w:rsidRPr="00C8022E">
        <w:rPr>
          <w:bCs/>
          <w:lang w:val="en-US"/>
        </w:rPr>
        <w:t>Option 2-B: Transmission of a single PRACH followed by reception of multiple Msg-3 grants in the RAR with different time–frequency corrections.</w:t>
      </w:r>
    </w:p>
    <w:p w14:paraId="08C0FCE0" w14:textId="77777777" w:rsidR="00754EB3" w:rsidRPr="00C8022E" w:rsidRDefault="00754EB3" w:rsidP="003C1E81">
      <w:pPr>
        <w:pStyle w:val="Commentaire"/>
        <w:numPr>
          <w:ilvl w:val="1"/>
          <w:numId w:val="22"/>
        </w:numPr>
        <w:rPr>
          <w:bCs/>
          <w:lang w:val="en-US"/>
        </w:rPr>
      </w:pPr>
      <w:r w:rsidRPr="00C8022E">
        <w:rPr>
          <w:bCs/>
          <w:lang w:val="en-US"/>
        </w:rPr>
        <w:t>Option 2-C: Transmission of two PRACH using a pre-determined root pair and receiving a single response.</w:t>
      </w:r>
    </w:p>
    <w:p w14:paraId="6EB1CAEE" w14:textId="77777777" w:rsidR="00754EB3" w:rsidRPr="00C8022E" w:rsidRDefault="00754EB3" w:rsidP="00754EB3">
      <w:pPr>
        <w:rPr>
          <w:rFonts w:cs="Times New Roman"/>
          <w:szCs w:val="20"/>
        </w:rPr>
      </w:pPr>
    </w:p>
    <w:p w14:paraId="35C30296" w14:textId="77777777" w:rsidR="00754EB3" w:rsidRPr="00C8022E" w:rsidRDefault="00754EB3" w:rsidP="00754EB3">
      <w:pPr>
        <w:tabs>
          <w:tab w:val="left" w:pos="1752"/>
        </w:tabs>
        <w:rPr>
          <w:rFonts w:cs="Times New Roman"/>
          <w:szCs w:val="20"/>
        </w:rPr>
      </w:pPr>
      <w:r w:rsidRPr="00C8022E">
        <w:rPr>
          <w:rFonts w:cs="Times New Roman"/>
          <w:b/>
          <w:bCs/>
          <w:szCs w:val="20"/>
        </w:rPr>
        <w:t>Proposal 6</w:t>
      </w:r>
      <w:r w:rsidRPr="00C8022E">
        <w:rPr>
          <w:rFonts w:cs="Times New Roman"/>
          <w:b/>
          <w:szCs w:val="20"/>
        </w:rPr>
        <w:t>:</w:t>
      </w:r>
      <w:r w:rsidRPr="00C8022E">
        <w:rPr>
          <w:rFonts w:cs="Times New Roman"/>
          <w:szCs w:val="20"/>
        </w:rPr>
        <w:t xml:space="preserve"> </w:t>
      </w:r>
      <w:r w:rsidRPr="00C8022E">
        <w:rPr>
          <w:rFonts w:cs="Times New Roman"/>
          <w:bCs/>
          <w:szCs w:val="20"/>
        </w:rPr>
        <w:t>RAN1</w:t>
      </w:r>
      <w:r w:rsidRPr="00C8022E">
        <w:rPr>
          <w:rFonts w:cs="Times New Roman"/>
          <w:szCs w:val="20"/>
        </w:rPr>
        <w:t xml:space="preserve"> to study methods to signal timing and frequency adjustments in RAR for msg-3 transmission.</w:t>
      </w:r>
    </w:p>
    <w:p w14:paraId="154708F0" w14:textId="77777777" w:rsidR="00754EB3" w:rsidRPr="00C8022E" w:rsidRDefault="00754EB3" w:rsidP="00754EB3">
      <w:pPr>
        <w:pStyle w:val="Commentaire"/>
        <w:rPr>
          <w:lang w:val="en-US"/>
        </w:rPr>
      </w:pPr>
      <w:r w:rsidRPr="00C8022E">
        <w:rPr>
          <w:b/>
          <w:lang w:val="en-US"/>
        </w:rPr>
        <w:t>Observation 7</w:t>
      </w:r>
      <w:r w:rsidRPr="00C8022E">
        <w:rPr>
          <w:lang w:val="en-US"/>
        </w:rPr>
        <w:t xml:space="preserve">: It is possible to construct more general restricted sets moving beyond the current restricted sets (i.e. restricted set A, B) associated with long PRACH. However, for many uncertainty </w:t>
      </w:r>
      <w:r w:rsidRPr="00C8022E">
        <w:rPr>
          <w:bCs/>
          <w:lang w:val="en-US"/>
        </w:rPr>
        <w:t>areas</w:t>
      </w:r>
      <w:r w:rsidRPr="00C8022E">
        <w:rPr>
          <w:lang w:val="en-US"/>
        </w:rPr>
        <w:t xml:space="preserve">, even this construction does not provide any usable number of PRACH preambles that can resolve the timing and frequency uncertainty.  </w:t>
      </w:r>
    </w:p>
    <w:p w14:paraId="612EADDC" w14:textId="77777777" w:rsidR="00754EB3" w:rsidRPr="00C8022E" w:rsidRDefault="00754EB3" w:rsidP="00754EB3">
      <w:pPr>
        <w:pStyle w:val="Commentaire"/>
        <w:rPr>
          <w:bCs/>
          <w:lang w:val="en-US"/>
        </w:rPr>
      </w:pPr>
      <w:r w:rsidRPr="00C8022E">
        <w:rPr>
          <w:b/>
          <w:bCs/>
          <w:lang w:val="en-US"/>
        </w:rPr>
        <w:t>Observation 8</w:t>
      </w:r>
      <w:r w:rsidRPr="00C8022E">
        <w:rPr>
          <w:bCs/>
          <w:lang w:val="en-US"/>
        </w:rPr>
        <w:t xml:space="preserve">: With enhancements in random access procedures as listed above, using existing PRACH formats, it is possible to resolve the uplink time and frequency errors beyond the tolerance limit of the PRACH format transmitted in a single RO that has been agreed in RAN1-122bis. </w:t>
      </w:r>
    </w:p>
    <w:p w14:paraId="56D0C67C" w14:textId="77777777" w:rsidR="00754EB3" w:rsidRPr="00C8022E" w:rsidRDefault="00754EB3" w:rsidP="00754EB3">
      <w:pPr>
        <w:spacing w:before="36" w:after="36"/>
        <w:rPr>
          <w:rFonts w:eastAsia="DengXian" w:cs="Times New Roman"/>
          <w:bCs/>
          <w:szCs w:val="20"/>
          <w:lang w:eastAsia="zh-CN"/>
        </w:rPr>
      </w:pPr>
      <w:r w:rsidRPr="00C8022E">
        <w:rPr>
          <w:rFonts w:eastAsia="DengXian" w:cs="Times New Roman"/>
          <w:b/>
          <w:bCs/>
          <w:szCs w:val="20"/>
          <w:lang w:eastAsia="zh-CN"/>
        </w:rPr>
        <w:t>Observation 9</w:t>
      </w:r>
      <w:r w:rsidRPr="00C8022E">
        <w:rPr>
          <w:rFonts w:eastAsia="DengXian" w:cs="Times New Roman"/>
          <w:bCs/>
          <w:szCs w:val="20"/>
          <w:lang w:eastAsia="zh-CN"/>
        </w:rPr>
        <w:t xml:space="preserve">: </w:t>
      </w:r>
      <w:r w:rsidRPr="00C8022E">
        <w:rPr>
          <w:rFonts w:cs="Times New Roman"/>
          <w:bCs/>
          <w:szCs w:val="20"/>
        </w:rPr>
        <w:t>Based on link level simulation, long PRACH formats in FR2 NTN offer enough link margin even with the addition of phase noise.</w:t>
      </w:r>
    </w:p>
    <w:p w14:paraId="225B5CAA" w14:textId="77777777" w:rsidR="00754EB3" w:rsidRPr="00C8022E" w:rsidRDefault="00754EB3" w:rsidP="00754EB3">
      <w:pPr>
        <w:spacing w:before="36" w:after="36"/>
        <w:rPr>
          <w:rFonts w:eastAsia="DengXian" w:cs="Times New Roman"/>
          <w:bCs/>
          <w:szCs w:val="20"/>
          <w:lang w:eastAsia="zh-CN"/>
        </w:rPr>
      </w:pPr>
    </w:p>
    <w:p w14:paraId="25FEA287" w14:textId="77777777" w:rsidR="00754EB3" w:rsidRPr="00C8022E" w:rsidRDefault="00754EB3" w:rsidP="00754EB3">
      <w:pPr>
        <w:tabs>
          <w:tab w:val="left" w:pos="1752"/>
        </w:tabs>
        <w:rPr>
          <w:rFonts w:cs="Times New Roman"/>
          <w:bCs/>
          <w:szCs w:val="20"/>
        </w:rPr>
      </w:pPr>
      <w:r w:rsidRPr="00C8022E">
        <w:rPr>
          <w:rFonts w:cs="Times New Roman"/>
          <w:b/>
          <w:bCs/>
          <w:szCs w:val="20"/>
        </w:rPr>
        <w:t>Proposal 7:</w:t>
      </w:r>
      <w:r w:rsidRPr="00C8022E">
        <w:rPr>
          <w:rFonts w:cs="Times New Roman"/>
          <w:bCs/>
          <w:szCs w:val="20"/>
        </w:rPr>
        <w:t xml:space="preserve"> RAN1 to study the impact of phase noise on the detection of the existing PRACH formats in FR2 NTN. </w:t>
      </w:r>
    </w:p>
    <w:p w14:paraId="34ADD46F" w14:textId="35F86BB9" w:rsidR="00754EB3" w:rsidRPr="00C8022E" w:rsidRDefault="00754EB3" w:rsidP="00754EB3">
      <w:pPr>
        <w:pStyle w:val="Commentaire"/>
        <w:rPr>
          <w:lang w:val="en-US"/>
        </w:rPr>
      </w:pPr>
      <w:r w:rsidRPr="00C8022E">
        <w:rPr>
          <w:b/>
          <w:lang w:val="en-US"/>
        </w:rPr>
        <w:t>Observation 10</w:t>
      </w:r>
      <w:r w:rsidRPr="00C8022E">
        <w:rPr>
          <w:lang w:val="en-US"/>
        </w:rPr>
        <w:t xml:space="preserve">: UE with location uncertainty cannot meet the Doppler pre-compensation assumption; the network must provide frequency adjustments to keep UE within a certain limit from the UL carrier frequency (e.g. within </w:t>
      </w:r>
      <m:oMath>
        <m:r>
          <w:rPr>
            <w:rFonts w:ascii="Cambria Math" w:hAnsi="Cambria Math"/>
            <w:lang w:val="en-US"/>
          </w:rPr>
          <m:t>±0.1</m:t>
        </m:r>
      </m:oMath>
      <w:r w:rsidRPr="00C8022E">
        <w:rPr>
          <w:lang w:val="en-US"/>
        </w:rPr>
        <w:t xml:space="preserve"> ppm) at gNB reception.</w:t>
      </w:r>
      <w:r w:rsidRPr="00C8022E">
        <w:rPr>
          <w:lang w:val="en-US"/>
        </w:rPr>
        <w:br/>
      </w:r>
      <w:r w:rsidRPr="00C8022E">
        <w:rPr>
          <w:lang w:val="en-US"/>
        </w:rPr>
        <w:br/>
      </w:r>
      <w:r w:rsidRPr="00C8022E">
        <w:rPr>
          <w:b/>
          <w:lang w:val="en-US"/>
        </w:rPr>
        <w:t>Proposal 8</w:t>
      </w:r>
      <w:r w:rsidRPr="00C8022E">
        <w:rPr>
          <w:lang w:val="en-US"/>
        </w:rPr>
        <w:t>: RAN1 to study procedures to provide closed-loop frequency adjustments in connected mode.</w:t>
      </w:r>
    </w:p>
    <w:p w14:paraId="0BBB736E" w14:textId="77777777" w:rsidR="00754EB3" w:rsidRPr="00C8022E" w:rsidRDefault="00754EB3" w:rsidP="00754EB3">
      <w:pPr>
        <w:pStyle w:val="Commentaire"/>
        <w:rPr>
          <w:lang w:val="en-US"/>
        </w:rPr>
      </w:pPr>
      <w:r w:rsidRPr="00C8022E">
        <w:rPr>
          <w:b/>
          <w:lang w:val="en-US"/>
        </w:rPr>
        <w:t>Observation 11:</w:t>
      </w:r>
      <w:r w:rsidRPr="00C8022E">
        <w:rPr>
          <w:lang w:val="en-US"/>
        </w:rPr>
        <w:t xml:space="preserve"> For a 600 km LEO, a static UE experiences RTT drift due to satellite motion. The gNB may need to issue up to ~20 TA commands per second to maintain a timing alignment within the CP for 15kHz SCS.</w:t>
      </w:r>
    </w:p>
    <w:p w14:paraId="3147F2EB" w14:textId="77777777" w:rsidR="00754EB3" w:rsidRPr="00C8022E" w:rsidRDefault="00754EB3" w:rsidP="00754EB3">
      <w:pPr>
        <w:pStyle w:val="Commentaire"/>
        <w:rPr>
          <w:lang w:val="en-US"/>
        </w:rPr>
      </w:pPr>
      <w:r w:rsidRPr="00C8022E">
        <w:rPr>
          <w:lang w:val="en-US"/>
        </w:rPr>
        <w:br/>
      </w:r>
      <w:r w:rsidRPr="00C8022E">
        <w:rPr>
          <w:b/>
          <w:lang w:val="en-US"/>
        </w:rPr>
        <w:t>Proposal 9</w:t>
      </w:r>
      <w:r w:rsidRPr="00C8022E">
        <w:rPr>
          <w:lang w:val="en-US"/>
        </w:rPr>
        <w:t>: RAN1 to study the impact of timing drift on closed loop TA, and potential enhancements to reduce issuance of TA commands for UEs in connected mode.</w:t>
      </w:r>
    </w:p>
    <w:p w14:paraId="303EDE70" w14:textId="77777777" w:rsidR="00754EB3" w:rsidRPr="00C8022E" w:rsidRDefault="00754EB3" w:rsidP="00754EB3">
      <w:pPr>
        <w:pStyle w:val="Commentaire"/>
        <w:rPr>
          <w:bCs/>
          <w:lang w:val="en-US"/>
        </w:rPr>
      </w:pPr>
      <w:r w:rsidRPr="00C8022E">
        <w:rPr>
          <w:b/>
          <w:bCs/>
          <w:lang w:val="en-US"/>
        </w:rPr>
        <w:t>Proposal 10</w:t>
      </w:r>
      <w:r w:rsidRPr="00C8022E">
        <w:rPr>
          <w:bCs/>
          <w:lang w:val="en-US"/>
        </w:rPr>
        <w:t>: For the evaluation of frequency and timing adjustment methods, RAN1 will consider evaluation methodology:</w:t>
      </w:r>
    </w:p>
    <w:p w14:paraId="76E849F2" w14:textId="194777F1" w:rsidR="00754EB3" w:rsidRPr="00C8022E" w:rsidRDefault="00754EB3" w:rsidP="003C1E81">
      <w:pPr>
        <w:pStyle w:val="Commentaire"/>
        <w:numPr>
          <w:ilvl w:val="0"/>
          <w:numId w:val="23"/>
        </w:numPr>
        <w:rPr>
          <w:bCs/>
          <w:lang w:val="en-US"/>
        </w:rPr>
      </w:pPr>
      <w:r w:rsidRPr="00C8022E">
        <w:rPr>
          <w:bCs/>
          <w:lang w:val="en-US"/>
        </w:rPr>
        <w:t xml:space="preserve">Step 1: Drop the UE at a location where the satellite is visible at an elevation angle </w:t>
      </w:r>
      <m:oMath>
        <m:r>
          <w:rPr>
            <w:rFonts w:ascii="Cambria Math" w:hAnsi="Cambria Math"/>
            <w:lang w:val="en-US"/>
          </w:rPr>
          <m:t>θ</m:t>
        </m:r>
      </m:oMath>
      <w:r w:rsidRPr="00C8022E" w:rsidDel="001D7D68">
        <w:rPr>
          <w:bCs/>
          <w:lang w:val="en-US"/>
        </w:rPr>
        <w:t xml:space="preserve"> </w:t>
      </w:r>
    </w:p>
    <w:p w14:paraId="4869D242" w14:textId="3621349F" w:rsidR="00754EB3" w:rsidRPr="00C8022E" w:rsidRDefault="00754EB3" w:rsidP="003C1E81">
      <w:pPr>
        <w:pStyle w:val="Commentaire"/>
        <w:numPr>
          <w:ilvl w:val="0"/>
          <w:numId w:val="23"/>
        </w:numPr>
        <w:rPr>
          <w:bCs/>
          <w:lang w:val="en-US"/>
        </w:rPr>
      </w:pPr>
      <w:r w:rsidRPr="00C8022E">
        <w:rPr>
          <w:bCs/>
          <w:lang w:val="en-US"/>
        </w:rPr>
        <w:t xml:space="preserve">Step 2: Propagate the satellite during the simulation time </w:t>
      </w:r>
      <m:oMath>
        <m:sSub>
          <m:sSubPr>
            <m:ctrlPr>
              <w:rPr>
                <w:rFonts w:ascii="Cambria Math" w:hAnsi="Cambria Math"/>
                <w:bCs/>
                <w:i/>
                <w:lang w:val="en-US"/>
              </w:rPr>
            </m:ctrlPr>
          </m:sSubPr>
          <m:e>
            <m:r>
              <w:rPr>
                <w:rFonts w:ascii="Cambria Math" w:hAnsi="Cambria Math"/>
                <w:lang w:val="en-US"/>
              </w:rPr>
              <m:t>T</m:t>
            </m:r>
          </m:e>
          <m:sub>
            <m:r>
              <w:rPr>
                <w:rFonts w:ascii="Cambria Math" w:hAnsi="Cambria Math"/>
                <w:lang w:val="en-US"/>
              </w:rPr>
              <m:t>sim</m:t>
            </m:r>
          </m:sub>
        </m:sSub>
      </m:oMath>
      <w:r w:rsidRPr="00C8022E">
        <w:rPr>
          <w:bCs/>
          <w:lang w:val="en-US"/>
        </w:rPr>
        <w:t xml:space="preserve"> (assuming a circular trajectory around the center of Earth)</w:t>
      </w:r>
    </w:p>
    <w:p w14:paraId="1EB405DF" w14:textId="00576C02" w:rsidR="00754EB3" w:rsidRPr="00C8022E" w:rsidRDefault="00754EB3" w:rsidP="003C1E81">
      <w:pPr>
        <w:pStyle w:val="Commentaire"/>
        <w:numPr>
          <w:ilvl w:val="0"/>
          <w:numId w:val="23"/>
        </w:numPr>
        <w:rPr>
          <w:bCs/>
          <w:lang w:val="en-US"/>
        </w:rPr>
      </w:pPr>
      <w:r w:rsidRPr="00C8022E">
        <w:rPr>
          <w:bCs/>
          <w:lang w:val="en-US"/>
        </w:rPr>
        <w:t xml:space="preserve">Step 3: The UE applies an initial timing and frequency offset (randomly distributed within </w:t>
      </w:r>
      <m:oMath>
        <m:sSub>
          <m:sSubPr>
            <m:ctrlPr>
              <w:rPr>
                <w:rFonts w:ascii="Cambria Math" w:hAnsi="Cambria Math"/>
                <w:bCs/>
                <w:i/>
                <w:lang w:val="en-US"/>
              </w:rPr>
            </m:ctrlPr>
          </m:sSubPr>
          <m:e>
            <m:r>
              <w:rPr>
                <w:rFonts w:ascii="Cambria Math" w:hAnsi="Cambria Math"/>
                <w:lang w:val="en-US"/>
              </w:rPr>
              <m:t>T</m:t>
            </m:r>
          </m:e>
          <m:sub>
            <m:r>
              <w:rPr>
                <w:rFonts w:ascii="Cambria Math" w:hAnsi="Cambria Math"/>
                <w:lang w:val="en-US"/>
              </w:rPr>
              <m:t>e</m:t>
            </m:r>
          </m:sub>
        </m:sSub>
      </m:oMath>
      <w:r w:rsidRPr="00C8022E">
        <w:rPr>
          <w:bCs/>
          <w:lang w:val="en-US"/>
        </w:rPr>
        <w:t xml:space="preserve"> and </w:t>
      </w:r>
      <m:oMath>
        <m:sSub>
          <m:sSubPr>
            <m:ctrlPr>
              <w:rPr>
                <w:rFonts w:ascii="Cambria Math" w:hAnsi="Cambria Math"/>
                <w:bCs/>
                <w:i/>
                <w:lang w:val="en-US"/>
              </w:rPr>
            </m:ctrlPr>
          </m:sSubPr>
          <m:e>
            <m:r>
              <w:rPr>
                <w:rFonts w:ascii="Cambria Math" w:hAnsi="Cambria Math"/>
                <w:lang w:val="en-US"/>
              </w:rPr>
              <m:t>f</m:t>
            </m:r>
          </m:e>
          <m:sub>
            <m:r>
              <w:rPr>
                <w:rFonts w:ascii="Cambria Math" w:hAnsi="Cambria Math"/>
                <w:lang w:val="en-US"/>
              </w:rPr>
              <m:t>e</m:t>
            </m:r>
          </m:sub>
        </m:sSub>
      </m:oMath>
      <w:r w:rsidRPr="00C8022E">
        <w:rPr>
          <w:bCs/>
          <w:lang w:val="en-US"/>
        </w:rPr>
        <w:t xml:space="preserve">, which are the residual timing and frequency errors after successful completion of random access) and updates the timing and frequency adjustments at time </w:t>
      </w:r>
      <m:oMath>
        <m:r>
          <w:rPr>
            <w:rFonts w:ascii="Cambria Math" w:hAnsi="Cambria Math"/>
            <w:lang w:val="en-US"/>
          </w:rPr>
          <m:t>t</m:t>
        </m:r>
      </m:oMath>
      <w:r w:rsidRPr="00C8022E">
        <w:rPr>
          <w:bCs/>
          <w:lang w:val="en-US"/>
        </w:rPr>
        <w:t xml:space="preserve"> based on a correction method</w:t>
      </w:r>
    </w:p>
    <w:p w14:paraId="7B51F1F5" w14:textId="429A85AA" w:rsidR="00754EB3" w:rsidRPr="00C8022E" w:rsidRDefault="00754EB3" w:rsidP="003C1E81">
      <w:pPr>
        <w:pStyle w:val="Commentaire"/>
        <w:numPr>
          <w:ilvl w:val="0"/>
          <w:numId w:val="23"/>
        </w:numPr>
        <w:rPr>
          <w:bCs/>
          <w:lang w:val="en-US"/>
        </w:rPr>
      </w:pPr>
      <w:r w:rsidRPr="00C8022E">
        <w:rPr>
          <w:bCs/>
          <w:lang w:val="en-US"/>
        </w:rPr>
        <w:t xml:space="preserve">Step 4: The network evaluates the timing and frequency error after every </w:t>
      </w:r>
      <m:oMath>
        <m:sSub>
          <m:sSubPr>
            <m:ctrlPr>
              <w:rPr>
                <w:rFonts w:ascii="Cambria Math" w:hAnsi="Cambria Math"/>
                <w:bCs/>
                <w:i/>
                <w:lang w:val="en-US"/>
              </w:rPr>
            </m:ctrlPr>
          </m:sSubPr>
          <m:e>
            <m:r>
              <w:rPr>
                <w:rFonts w:ascii="Cambria Math" w:hAnsi="Cambria Math"/>
                <w:lang w:val="en-US"/>
              </w:rPr>
              <m:t>T</m:t>
            </m:r>
          </m:e>
          <m:sub>
            <m:r>
              <w:rPr>
                <w:rFonts w:ascii="Cambria Math" w:hAnsi="Cambria Math"/>
                <w:lang w:val="en-US"/>
              </w:rPr>
              <m:t>UL</m:t>
            </m:r>
          </m:sub>
        </m:sSub>
      </m:oMath>
      <w:r w:rsidRPr="00C8022E">
        <w:rPr>
          <w:bCs/>
          <w:lang w:val="en-US"/>
        </w:rPr>
        <w:t xml:space="preserve"> ms, assuming an uplink transmission every </w:t>
      </w:r>
      <m:oMath>
        <m:sSub>
          <m:sSubPr>
            <m:ctrlPr>
              <w:rPr>
                <w:rFonts w:ascii="Cambria Math" w:hAnsi="Cambria Math"/>
                <w:bCs/>
                <w:i/>
                <w:lang w:val="en-US"/>
              </w:rPr>
            </m:ctrlPr>
          </m:sSubPr>
          <m:e>
            <m:r>
              <w:rPr>
                <w:rFonts w:ascii="Cambria Math" w:hAnsi="Cambria Math"/>
                <w:lang w:val="en-US"/>
              </w:rPr>
              <m:t>T</m:t>
            </m:r>
          </m:e>
          <m:sub>
            <m:r>
              <w:rPr>
                <w:rFonts w:ascii="Cambria Math" w:hAnsi="Cambria Math"/>
                <w:lang w:val="en-US"/>
              </w:rPr>
              <m:t>UL</m:t>
            </m:r>
          </m:sub>
        </m:sSub>
      </m:oMath>
      <w:r w:rsidRPr="00C8022E">
        <w:rPr>
          <w:bCs/>
          <w:lang w:val="en-US"/>
        </w:rPr>
        <w:t xml:space="preserve"> ms</w:t>
      </w:r>
    </w:p>
    <w:p w14:paraId="11BC3BD1" w14:textId="595CC979" w:rsidR="00754EB3" w:rsidRPr="00C8022E" w:rsidRDefault="00754EB3" w:rsidP="003C1E81">
      <w:pPr>
        <w:pStyle w:val="Commentaire"/>
        <w:numPr>
          <w:ilvl w:val="0"/>
          <w:numId w:val="23"/>
        </w:numPr>
        <w:rPr>
          <w:bCs/>
          <w:lang w:val="en-US"/>
        </w:rPr>
      </w:pPr>
      <w:r w:rsidRPr="00C8022E">
        <w:rPr>
          <w:bCs/>
          <w:lang w:val="en-US"/>
        </w:rPr>
        <w:t xml:space="preserve">Step 5: A timing and/or frequency correction is issued if the timing and frequency error exceeds tolerance limits </w:t>
      </w:r>
      <m:oMath>
        <m:sSub>
          <m:sSubPr>
            <m:ctrlPr>
              <w:rPr>
                <w:rFonts w:ascii="Cambria Math" w:hAnsi="Cambria Math"/>
                <w:bCs/>
                <w:i/>
                <w:lang w:val="en-US"/>
              </w:rPr>
            </m:ctrlPr>
          </m:sSubPr>
          <m:e>
            <m:r>
              <w:rPr>
                <w:rFonts w:ascii="Cambria Math" w:hAnsi="Cambria Math"/>
                <w:lang w:val="en-US"/>
              </w:rPr>
              <m:t>T</m:t>
            </m:r>
          </m:e>
          <m:sub>
            <m:r>
              <w:rPr>
                <w:rFonts w:ascii="Cambria Math" w:hAnsi="Cambria Math"/>
                <w:lang w:val="en-US"/>
              </w:rPr>
              <m:t>tol</m:t>
            </m:r>
          </m:sub>
        </m:sSub>
      </m:oMath>
      <w:r w:rsidRPr="00C8022E">
        <w:rPr>
          <w:bCs/>
          <w:lang w:val="en-US"/>
        </w:rPr>
        <w:t xml:space="preserve"> and </w:t>
      </w:r>
      <m:oMath>
        <m:sSub>
          <m:sSubPr>
            <m:ctrlPr>
              <w:rPr>
                <w:rFonts w:ascii="Cambria Math" w:hAnsi="Cambria Math"/>
                <w:bCs/>
                <w:i/>
                <w:lang w:val="en-US"/>
              </w:rPr>
            </m:ctrlPr>
          </m:sSubPr>
          <m:e>
            <m:r>
              <w:rPr>
                <w:rFonts w:ascii="Cambria Math" w:hAnsi="Cambria Math"/>
                <w:lang w:val="en-US"/>
              </w:rPr>
              <m:t>F</m:t>
            </m:r>
          </m:e>
          <m:sub>
            <m:r>
              <w:rPr>
                <w:rFonts w:ascii="Cambria Math" w:hAnsi="Cambria Math"/>
                <w:lang w:val="en-US"/>
              </w:rPr>
              <m:t>tol</m:t>
            </m:r>
          </m:sub>
        </m:sSub>
      </m:oMath>
      <w:r w:rsidRPr="00C8022E">
        <w:rPr>
          <w:bCs/>
          <w:lang w:val="en-US"/>
        </w:rPr>
        <w:t>, respectively</w:t>
      </w:r>
    </w:p>
    <w:p w14:paraId="7D4F857B" w14:textId="77777777" w:rsidR="00754EB3" w:rsidRPr="00C8022E" w:rsidRDefault="00754EB3" w:rsidP="00754EB3">
      <w:pPr>
        <w:pStyle w:val="Commentaire"/>
        <w:ind w:left="360"/>
        <w:rPr>
          <w:bCs/>
          <w:lang w:val="en-US"/>
        </w:rPr>
      </w:pPr>
      <w:r w:rsidRPr="00C8022E">
        <w:rPr>
          <w:bCs/>
          <w:lang w:val="en-US"/>
        </w:rPr>
        <w:t>Using the steps mentioned above, RAN1 to evaluate timing and frequency adjustment mechanisms using the following KPI:</w:t>
      </w:r>
    </w:p>
    <w:p w14:paraId="6EC0C79A" w14:textId="4C2D4D2F" w:rsidR="00754EB3" w:rsidRPr="00C8022E" w:rsidRDefault="00754EB3" w:rsidP="003C1E81">
      <w:pPr>
        <w:pStyle w:val="Commentaire"/>
        <w:numPr>
          <w:ilvl w:val="1"/>
          <w:numId w:val="24"/>
        </w:numPr>
        <w:rPr>
          <w:lang w:val="en-US"/>
        </w:rPr>
      </w:pPr>
      <w:r w:rsidRPr="00C8022E">
        <w:rPr>
          <w:bCs/>
          <w:lang w:val="en-US"/>
        </w:rPr>
        <w:t xml:space="preserve">Number of TA and FA commands issued within </w:t>
      </w:r>
      <m:oMath>
        <m:sSub>
          <m:sSubPr>
            <m:ctrlPr>
              <w:rPr>
                <w:rFonts w:ascii="Cambria Math" w:hAnsi="Cambria Math"/>
                <w:bCs/>
                <w:i/>
                <w:lang w:val="en-US"/>
              </w:rPr>
            </m:ctrlPr>
          </m:sSubPr>
          <m:e>
            <m:r>
              <w:rPr>
                <w:rFonts w:ascii="Cambria Math" w:hAnsi="Cambria Math"/>
                <w:lang w:val="en-US"/>
              </w:rPr>
              <m:t>T</m:t>
            </m:r>
          </m:e>
          <m:sub>
            <m:r>
              <w:rPr>
                <w:rFonts w:ascii="Cambria Math" w:hAnsi="Cambria Math"/>
                <w:lang w:val="en-US"/>
              </w:rPr>
              <m:t>sim</m:t>
            </m:r>
          </m:sub>
        </m:sSub>
        <m:r>
          <w:rPr>
            <w:rFonts w:ascii="Cambria Math" w:hAnsi="Cambria Math"/>
            <w:lang w:val="en-US"/>
          </w:rPr>
          <m:t>.</m:t>
        </m:r>
      </m:oMath>
    </w:p>
    <w:p w14:paraId="74B64BF7" w14:textId="77777777" w:rsidR="00754EB3" w:rsidRPr="00C8022E" w:rsidRDefault="00754EB3" w:rsidP="00754EB3">
      <w:pPr>
        <w:rPr>
          <w:rFonts w:cs="Times New Roman"/>
          <w:szCs w:val="20"/>
        </w:rPr>
      </w:pPr>
      <w:r w:rsidRPr="00C8022E">
        <w:rPr>
          <w:rFonts w:cs="Times New Roman"/>
          <w:b/>
          <w:szCs w:val="20"/>
        </w:rPr>
        <w:t>Proposal 11</w:t>
      </w:r>
      <w:r w:rsidRPr="00C8022E">
        <w:rPr>
          <w:rFonts w:cs="Times New Roman"/>
          <w:szCs w:val="20"/>
        </w:rPr>
        <w:t>: RAN1 to study signaling/procedures for handling the loss/gain of GNSS-based location during connected mode.</w:t>
      </w:r>
    </w:p>
    <w:p w14:paraId="108D27A9" w14:textId="77777777" w:rsidR="00754EB3" w:rsidRPr="00C8022E" w:rsidRDefault="00754EB3" w:rsidP="00754EB3">
      <w:pPr>
        <w:rPr>
          <w:rFonts w:cs="Times New Roman"/>
          <w:szCs w:val="20"/>
        </w:rPr>
      </w:pPr>
      <w:r w:rsidRPr="00C8022E">
        <w:rPr>
          <w:rFonts w:cs="Times New Roman"/>
          <w:b/>
          <w:bCs/>
          <w:szCs w:val="20"/>
        </w:rPr>
        <w:t>Observation 12:</w:t>
      </w:r>
      <w:r w:rsidRPr="00C8022E">
        <w:rPr>
          <w:rFonts w:cs="Times New Roman"/>
          <w:bCs/>
          <w:szCs w:val="20"/>
        </w:rPr>
        <w:t xml:space="preserve"> Enabling DL-only UE-based positioning solutions to reduce time-frequency uncertainty using measurements from multiple satellites depends on satellite constellation characteristics.</w:t>
      </w:r>
      <w:r w:rsidRPr="00C8022E">
        <w:rPr>
          <w:rFonts w:cs="Times New Roman"/>
          <w:szCs w:val="20"/>
        </w:rPr>
        <w:t> </w:t>
      </w:r>
    </w:p>
    <w:p w14:paraId="12374BA6" w14:textId="77777777" w:rsidR="00754EB3" w:rsidRPr="00C8022E" w:rsidRDefault="00754EB3" w:rsidP="00754EB3">
      <w:pPr>
        <w:rPr>
          <w:rFonts w:cs="Times New Roman"/>
          <w:szCs w:val="20"/>
        </w:rPr>
      </w:pPr>
      <w:r w:rsidRPr="00C8022E">
        <w:rPr>
          <w:rFonts w:cs="Times New Roman"/>
          <w:b/>
          <w:szCs w:val="20"/>
        </w:rPr>
        <w:t>Observation 13</w:t>
      </w:r>
      <w:r w:rsidRPr="00C8022E">
        <w:rPr>
          <w:rFonts w:cs="Times New Roman"/>
          <w:szCs w:val="20"/>
        </w:rPr>
        <w:t>: Enabling DL-only UE-based positioning solutions to reduce time-frequency uncertainty using measurements from single satellites is not feasible because:</w:t>
      </w:r>
    </w:p>
    <w:p w14:paraId="6E5DDD31" w14:textId="77777777" w:rsidR="00754EB3" w:rsidRPr="00C8022E" w:rsidRDefault="00754EB3" w:rsidP="003C1E81">
      <w:pPr>
        <w:numPr>
          <w:ilvl w:val="0"/>
          <w:numId w:val="52"/>
        </w:numPr>
        <w:spacing w:before="0" w:after="180"/>
        <w:rPr>
          <w:rFonts w:cs="Times New Roman"/>
          <w:bCs/>
          <w:szCs w:val="20"/>
        </w:rPr>
      </w:pPr>
      <w:r w:rsidRPr="00C8022E">
        <w:rPr>
          <w:rFonts w:cs="Times New Roman"/>
          <w:bCs/>
          <w:szCs w:val="20"/>
        </w:rPr>
        <w:t xml:space="preserve"> The UE requires RSTD measurements over long time window (e.g. &gt;24 seconds). This will introduce significant latency before random access to NTN cell for GNSS-resilient UEs. </w:t>
      </w:r>
    </w:p>
    <w:p w14:paraId="21FBA25B" w14:textId="77777777" w:rsidR="00754EB3" w:rsidRPr="00C8022E" w:rsidRDefault="00754EB3" w:rsidP="003C1E81">
      <w:pPr>
        <w:numPr>
          <w:ilvl w:val="0"/>
          <w:numId w:val="52"/>
        </w:numPr>
        <w:spacing w:before="0" w:after="180"/>
        <w:rPr>
          <w:rFonts w:cs="Times New Roman"/>
          <w:szCs w:val="20"/>
        </w:rPr>
      </w:pPr>
      <w:r w:rsidRPr="00C8022E">
        <w:rPr>
          <w:rFonts w:cs="Times New Roman"/>
          <w:bCs/>
          <w:szCs w:val="20"/>
        </w:rPr>
        <w:t>Even with larger time windows, whether the UE will be able to reduce the time-frequency uncertainty to the range that can be handled by the existing PRACH formats depends on UE local oscillator errors.</w:t>
      </w:r>
    </w:p>
    <w:p w14:paraId="76715E62" w14:textId="4E331D78" w:rsidR="00A3587A" w:rsidRPr="00921875" w:rsidRDefault="00921875" w:rsidP="006E16F9">
      <w:pPr>
        <w:pStyle w:val="Titre2"/>
      </w:pPr>
      <w:r w:rsidRPr="00921875">
        <w:rPr>
          <w:lang w:val="fr-FR"/>
        </w:rPr>
        <w:t>SOURCE</w:t>
      </w:r>
      <w:r w:rsidR="00490900" w:rsidRPr="00921875">
        <w:rPr>
          <w:lang w:val="fr-FR"/>
        </w:rPr>
        <w:t>: R1</w:t>
      </w:r>
      <w:r w:rsidR="00A3587A" w:rsidRPr="00921875">
        <w:rPr>
          <w:lang w:val="fr-FR"/>
        </w:rPr>
        <w:t>-2509277</w:t>
      </w:r>
      <w:r w:rsidR="002F3B9D" w:rsidRPr="00921875">
        <w:rPr>
          <w:lang w:val="fr-FR"/>
        </w:rPr>
        <w:t>| NTT DOCOMO, INC.|</w:t>
      </w:r>
      <w:r w:rsidR="00A3587A" w:rsidRPr="00921875">
        <w:t>Discus</w:t>
      </w:r>
      <w:r w:rsidR="002F3B9D" w:rsidRPr="00921875">
        <w:t>sion on NR-NTN GNSS resilience</w:t>
      </w:r>
    </w:p>
    <w:p w14:paraId="1F6C65EA" w14:textId="77777777" w:rsidR="002F3B9D" w:rsidRPr="00C8022E" w:rsidRDefault="002F3B9D" w:rsidP="00AC4FB1">
      <w:pPr>
        <w:spacing w:before="0" w:after="0"/>
        <w:jc w:val="both"/>
        <w:rPr>
          <w:bCs/>
          <w:szCs w:val="20"/>
          <w:lang w:eastAsia="zh-CN"/>
        </w:rPr>
      </w:pPr>
      <w:r w:rsidRPr="00C8022E">
        <w:rPr>
          <w:rFonts w:hint="eastAsia"/>
          <w:b/>
          <w:bCs/>
          <w:szCs w:val="20"/>
          <w:lang w:eastAsia="zh-CN"/>
        </w:rPr>
        <w:t>Observation 1</w:t>
      </w:r>
      <w:r w:rsidRPr="00C8022E">
        <w:rPr>
          <w:bCs/>
          <w:szCs w:val="20"/>
        </w:rPr>
        <w:t>:</w:t>
      </w:r>
      <w:r w:rsidRPr="00C8022E">
        <w:rPr>
          <w:rFonts w:hint="eastAsia"/>
          <w:bCs/>
          <w:szCs w:val="20"/>
          <w:lang w:eastAsia="zh-CN"/>
        </w:rPr>
        <w:t xml:space="preserve"> </w:t>
      </w:r>
    </w:p>
    <w:p w14:paraId="1C8E8CB7" w14:textId="77777777" w:rsidR="002F3B9D" w:rsidRPr="00C8022E" w:rsidRDefault="002F3B9D" w:rsidP="003C1E81">
      <w:pPr>
        <w:numPr>
          <w:ilvl w:val="0"/>
          <w:numId w:val="54"/>
        </w:numPr>
        <w:tabs>
          <w:tab w:val="num" w:pos="1440"/>
        </w:tabs>
        <w:spacing w:before="0" w:after="0"/>
        <w:jc w:val="both"/>
        <w:rPr>
          <w:bCs/>
          <w:szCs w:val="20"/>
          <w:lang w:eastAsia="zh-CN"/>
        </w:rPr>
      </w:pPr>
      <w:r w:rsidRPr="00C8022E">
        <w:rPr>
          <w:bCs/>
          <w:szCs w:val="20"/>
          <w:lang w:val="en-GB" w:eastAsia="zh-CN"/>
        </w:rPr>
        <w:t xml:space="preserve">Regarding the one-way differential delay considering uncertain UE location, </w:t>
      </w:r>
    </w:p>
    <w:p w14:paraId="23B8FFA1" w14:textId="77777777" w:rsidR="002F3B9D" w:rsidRPr="00C8022E" w:rsidRDefault="002F3B9D" w:rsidP="003C1E81">
      <w:pPr>
        <w:numPr>
          <w:ilvl w:val="1"/>
          <w:numId w:val="54"/>
        </w:numPr>
        <w:tabs>
          <w:tab w:val="num" w:pos="2160"/>
        </w:tabs>
        <w:spacing w:before="0" w:after="0"/>
        <w:jc w:val="both"/>
        <w:rPr>
          <w:bCs/>
          <w:szCs w:val="20"/>
          <w:lang w:eastAsia="zh-CN"/>
        </w:rPr>
      </w:pPr>
      <w:r w:rsidRPr="00C8022E">
        <w:rPr>
          <w:bCs/>
          <w:szCs w:val="20"/>
          <w:lang w:val="en-GB" w:eastAsia="zh-CN"/>
        </w:rPr>
        <w:t>In GNSS resilience scenario 1, the maximum one-way differential delay is 288us for LEO-600, 519us for LEO-1200, 1625us for GSO;</w:t>
      </w:r>
    </w:p>
    <w:p w14:paraId="0B339158" w14:textId="77777777" w:rsidR="002F3B9D" w:rsidRPr="00C8022E" w:rsidRDefault="002F3B9D" w:rsidP="003C1E81">
      <w:pPr>
        <w:numPr>
          <w:ilvl w:val="1"/>
          <w:numId w:val="54"/>
        </w:numPr>
        <w:tabs>
          <w:tab w:val="num" w:pos="2160"/>
        </w:tabs>
        <w:spacing w:before="0" w:after="0"/>
        <w:jc w:val="both"/>
        <w:rPr>
          <w:bCs/>
          <w:szCs w:val="20"/>
          <w:lang w:eastAsia="zh-CN"/>
        </w:rPr>
      </w:pPr>
      <w:r w:rsidRPr="00C8022E">
        <w:rPr>
          <w:bCs/>
          <w:szCs w:val="20"/>
          <w:lang w:val="en-GB" w:eastAsia="zh-CN"/>
        </w:rPr>
        <w:t>In GNSS resilience scenario 2, if uncertainty range is assumed as 2km, the maximum one-way differential delay is 11.5us for LEO-600/1200, 13us for GSO; if uncertainty range is assumed as 5km, the maximum one-way differential delay is 28.9us for LEO-600/1200, 32.5us for GSO.</w:t>
      </w:r>
    </w:p>
    <w:p w14:paraId="545B85E1" w14:textId="77777777" w:rsidR="002F3B9D" w:rsidRPr="00C8022E" w:rsidRDefault="002F3B9D" w:rsidP="00AC4FB1">
      <w:pPr>
        <w:tabs>
          <w:tab w:val="num" w:pos="2160"/>
        </w:tabs>
        <w:spacing w:before="0" w:after="0"/>
        <w:ind w:left="1080"/>
        <w:jc w:val="both"/>
        <w:rPr>
          <w:bCs/>
          <w:szCs w:val="20"/>
          <w:lang w:eastAsia="zh-CN"/>
        </w:rPr>
      </w:pPr>
    </w:p>
    <w:p w14:paraId="562BE952" w14:textId="77777777" w:rsidR="002F3B9D" w:rsidRPr="00C8022E" w:rsidRDefault="002F3B9D" w:rsidP="00AC4FB1">
      <w:pPr>
        <w:spacing w:before="0" w:after="0"/>
        <w:jc w:val="both"/>
        <w:rPr>
          <w:bCs/>
          <w:szCs w:val="20"/>
        </w:rPr>
      </w:pPr>
      <w:r w:rsidRPr="00C8022E">
        <w:rPr>
          <w:rFonts w:hint="eastAsia"/>
          <w:b/>
          <w:bCs/>
          <w:szCs w:val="20"/>
        </w:rPr>
        <w:t xml:space="preserve">Observation </w:t>
      </w:r>
      <w:r w:rsidRPr="00C8022E">
        <w:rPr>
          <w:rFonts w:hint="eastAsia"/>
          <w:b/>
          <w:bCs/>
          <w:szCs w:val="20"/>
          <w:lang w:eastAsia="zh-CN"/>
        </w:rPr>
        <w:t>2</w:t>
      </w:r>
      <w:r w:rsidRPr="00C8022E">
        <w:rPr>
          <w:bCs/>
          <w:szCs w:val="20"/>
        </w:rPr>
        <w:t>:</w:t>
      </w:r>
      <w:r w:rsidRPr="00C8022E">
        <w:rPr>
          <w:rFonts w:hint="eastAsia"/>
          <w:bCs/>
          <w:szCs w:val="20"/>
        </w:rPr>
        <w:t xml:space="preserve"> </w:t>
      </w:r>
    </w:p>
    <w:p w14:paraId="6DA2CDCC" w14:textId="77777777" w:rsidR="002F3B9D" w:rsidRPr="00C8022E" w:rsidRDefault="002F3B9D" w:rsidP="003C1E81">
      <w:pPr>
        <w:numPr>
          <w:ilvl w:val="0"/>
          <w:numId w:val="55"/>
        </w:numPr>
        <w:tabs>
          <w:tab w:val="num" w:pos="1440"/>
        </w:tabs>
        <w:spacing w:before="0" w:after="0"/>
        <w:jc w:val="both"/>
        <w:rPr>
          <w:bCs/>
          <w:szCs w:val="20"/>
          <w:lang w:eastAsia="zh-CN"/>
        </w:rPr>
      </w:pPr>
      <w:r w:rsidRPr="00C8022E">
        <w:rPr>
          <w:bCs/>
          <w:szCs w:val="20"/>
          <w:lang w:val="en-GB" w:eastAsia="zh-CN"/>
        </w:rPr>
        <w:t xml:space="preserve">Regarding the one-way differential doppler considering uncertain UE location, </w:t>
      </w:r>
    </w:p>
    <w:p w14:paraId="19BDF13D" w14:textId="77777777" w:rsidR="002F3B9D" w:rsidRPr="00C8022E" w:rsidRDefault="002F3B9D" w:rsidP="003C1E81">
      <w:pPr>
        <w:numPr>
          <w:ilvl w:val="1"/>
          <w:numId w:val="55"/>
        </w:numPr>
        <w:tabs>
          <w:tab w:val="num" w:pos="2160"/>
        </w:tabs>
        <w:spacing w:before="0" w:after="0"/>
        <w:jc w:val="both"/>
        <w:rPr>
          <w:bCs/>
          <w:szCs w:val="20"/>
          <w:lang w:eastAsia="zh-CN"/>
        </w:rPr>
      </w:pPr>
      <w:r w:rsidRPr="00C8022E">
        <w:rPr>
          <w:bCs/>
          <w:szCs w:val="20"/>
          <w:lang w:val="en-GB" w:eastAsia="zh-CN"/>
        </w:rPr>
        <w:t>For FR1-NTN,</w:t>
      </w:r>
    </w:p>
    <w:p w14:paraId="26DC7AD1" w14:textId="77777777" w:rsidR="002F3B9D" w:rsidRPr="00C8022E" w:rsidRDefault="002F3B9D" w:rsidP="003C1E81">
      <w:pPr>
        <w:numPr>
          <w:ilvl w:val="2"/>
          <w:numId w:val="55"/>
        </w:numPr>
        <w:tabs>
          <w:tab w:val="num" w:pos="2880"/>
        </w:tabs>
        <w:spacing w:before="0" w:after="0"/>
        <w:jc w:val="both"/>
        <w:rPr>
          <w:bCs/>
          <w:szCs w:val="20"/>
          <w:lang w:eastAsia="zh-CN"/>
        </w:rPr>
      </w:pPr>
      <w:r w:rsidRPr="00C8022E">
        <w:rPr>
          <w:bCs/>
          <w:szCs w:val="20"/>
          <w:lang w:val="en-GB" w:eastAsia="zh-CN"/>
        </w:rPr>
        <w:t>In GNSS resilience scenario 1, the maximum one-way differential doppler is 8.4kHz for LEO-600, 7.6kHz for LEO-1200, 0.28kHz for GSO;</w:t>
      </w:r>
    </w:p>
    <w:p w14:paraId="73606C9A" w14:textId="77777777" w:rsidR="002F3B9D" w:rsidRPr="00C8022E" w:rsidRDefault="002F3B9D" w:rsidP="003C1E81">
      <w:pPr>
        <w:numPr>
          <w:ilvl w:val="2"/>
          <w:numId w:val="55"/>
        </w:numPr>
        <w:tabs>
          <w:tab w:val="num" w:pos="2880"/>
        </w:tabs>
        <w:spacing w:before="0" w:after="0"/>
        <w:jc w:val="both"/>
        <w:rPr>
          <w:bCs/>
          <w:szCs w:val="20"/>
          <w:lang w:eastAsia="zh-CN"/>
        </w:rPr>
      </w:pPr>
      <w:r w:rsidRPr="00C8022E">
        <w:rPr>
          <w:bCs/>
          <w:szCs w:val="20"/>
          <w:lang w:val="en-GB" w:eastAsia="zh-CN"/>
        </w:rPr>
        <w:t>In GNSS resilience scenario 2, if uncertainty range is assumed as 2km, the maximum one-way differential doppler is 0.34kHz for LEO-600, 0.17kHz for LEO-1200, 0.002kHz for GSO; if uncertainty range is assumed as 5km, the maximum one-way differential doppler is 0.84kHz for LEO-600, 0.42kHz for LEO-1200, 0.006kHz for GSO.</w:t>
      </w:r>
    </w:p>
    <w:p w14:paraId="5533577D" w14:textId="77777777" w:rsidR="002F3B9D" w:rsidRPr="00C8022E" w:rsidRDefault="002F3B9D" w:rsidP="003C1E81">
      <w:pPr>
        <w:numPr>
          <w:ilvl w:val="1"/>
          <w:numId w:val="55"/>
        </w:numPr>
        <w:tabs>
          <w:tab w:val="num" w:pos="2160"/>
        </w:tabs>
        <w:spacing w:before="0" w:after="0"/>
        <w:jc w:val="both"/>
        <w:rPr>
          <w:bCs/>
          <w:szCs w:val="20"/>
          <w:lang w:eastAsia="zh-CN"/>
        </w:rPr>
      </w:pPr>
      <w:r w:rsidRPr="00C8022E">
        <w:rPr>
          <w:bCs/>
          <w:szCs w:val="20"/>
          <w:lang w:val="en-GB" w:eastAsia="zh-CN"/>
        </w:rPr>
        <w:t>For FR2-NTN,</w:t>
      </w:r>
    </w:p>
    <w:p w14:paraId="2DB046E1" w14:textId="77777777" w:rsidR="002F3B9D" w:rsidRPr="00C8022E" w:rsidRDefault="002F3B9D" w:rsidP="003C1E81">
      <w:pPr>
        <w:numPr>
          <w:ilvl w:val="2"/>
          <w:numId w:val="55"/>
        </w:numPr>
        <w:tabs>
          <w:tab w:val="num" w:pos="2880"/>
        </w:tabs>
        <w:spacing w:before="0" w:after="0"/>
        <w:jc w:val="both"/>
        <w:rPr>
          <w:bCs/>
          <w:szCs w:val="20"/>
          <w:lang w:eastAsia="zh-CN"/>
        </w:rPr>
      </w:pPr>
      <w:r w:rsidRPr="00C8022E">
        <w:rPr>
          <w:bCs/>
          <w:szCs w:val="20"/>
          <w:lang w:val="en-GB" w:eastAsia="zh-CN"/>
        </w:rPr>
        <w:t>In GNSS resilience scenario 1, the maximum one-way differential doppler is 126.2kHz for LEO-600, 113.6kHz for LEO-1200, 4.2kHz for GSO;</w:t>
      </w:r>
    </w:p>
    <w:p w14:paraId="5E9BF1DD" w14:textId="77777777" w:rsidR="002F3B9D" w:rsidRPr="00C8022E" w:rsidRDefault="002F3B9D" w:rsidP="003C1E81">
      <w:pPr>
        <w:numPr>
          <w:ilvl w:val="2"/>
          <w:numId w:val="55"/>
        </w:numPr>
        <w:tabs>
          <w:tab w:val="num" w:pos="2880"/>
        </w:tabs>
        <w:spacing w:before="0" w:after="0"/>
        <w:jc w:val="both"/>
        <w:rPr>
          <w:bCs/>
          <w:szCs w:val="20"/>
          <w:lang w:eastAsia="zh-CN"/>
        </w:rPr>
      </w:pPr>
      <w:r w:rsidRPr="00C8022E">
        <w:rPr>
          <w:bCs/>
          <w:szCs w:val="20"/>
          <w:lang w:val="en-GB" w:eastAsia="zh-CN"/>
        </w:rPr>
        <w:t>In GNSS resilience scenario 2, if uncertainty range is assumed as 2km, the maximum one-way differential doppler is 5kHz for LEO-600, 2.5kHz for LEO-1200, 0.03kHz for GSO; if uncertainty range is assumed as 5km, the maximum one-way differential doppler is 12.7kHz for LEO-600, 6.3kHz for LEO-1200, 0.08kHz for GSO.</w:t>
      </w:r>
    </w:p>
    <w:p w14:paraId="1F9A9A1B" w14:textId="77777777" w:rsidR="002F3B9D" w:rsidRPr="00C8022E" w:rsidRDefault="002F3B9D" w:rsidP="00AC4FB1">
      <w:pPr>
        <w:spacing w:before="0" w:after="0"/>
        <w:jc w:val="both"/>
        <w:rPr>
          <w:bCs/>
          <w:szCs w:val="20"/>
        </w:rPr>
      </w:pPr>
      <w:r w:rsidRPr="00C8022E">
        <w:rPr>
          <w:rFonts w:hint="eastAsia"/>
          <w:b/>
          <w:bCs/>
          <w:szCs w:val="20"/>
        </w:rPr>
        <w:t xml:space="preserve">Observation </w:t>
      </w:r>
      <w:r w:rsidRPr="00C8022E">
        <w:rPr>
          <w:rFonts w:hint="eastAsia"/>
          <w:b/>
          <w:bCs/>
          <w:szCs w:val="20"/>
          <w:lang w:eastAsia="zh-CN"/>
        </w:rPr>
        <w:t>3</w:t>
      </w:r>
      <w:r w:rsidRPr="00C8022E">
        <w:rPr>
          <w:bCs/>
          <w:szCs w:val="20"/>
        </w:rPr>
        <w:t>:</w:t>
      </w:r>
      <w:r w:rsidRPr="00C8022E">
        <w:rPr>
          <w:rFonts w:hint="eastAsia"/>
          <w:bCs/>
          <w:szCs w:val="20"/>
        </w:rPr>
        <w:t xml:space="preserve"> </w:t>
      </w:r>
    </w:p>
    <w:p w14:paraId="0916CA17" w14:textId="77777777" w:rsidR="002F3B9D" w:rsidRPr="00C8022E" w:rsidRDefault="002F3B9D" w:rsidP="003C1E81">
      <w:pPr>
        <w:numPr>
          <w:ilvl w:val="0"/>
          <w:numId w:val="56"/>
        </w:numPr>
        <w:spacing w:before="0" w:after="0"/>
        <w:jc w:val="both"/>
        <w:rPr>
          <w:rFonts w:cs="SimSun"/>
          <w:bCs/>
          <w:szCs w:val="20"/>
          <w:lang w:eastAsia="zh-CN"/>
        </w:rPr>
      </w:pPr>
      <w:r w:rsidRPr="00C8022E">
        <w:rPr>
          <w:rFonts w:cs="SimSun"/>
          <w:bCs/>
          <w:szCs w:val="20"/>
          <w:lang w:eastAsia="zh-CN"/>
        </w:rPr>
        <w:t>Comparing the tolerable timing and doppler with the differential RTT and doppler, it can be observed that</w:t>
      </w:r>
    </w:p>
    <w:p w14:paraId="4A538462" w14:textId="77777777" w:rsidR="002F3B9D" w:rsidRPr="00C8022E" w:rsidRDefault="002F3B9D" w:rsidP="003C1E81">
      <w:pPr>
        <w:numPr>
          <w:ilvl w:val="1"/>
          <w:numId w:val="56"/>
        </w:numPr>
        <w:spacing w:before="0" w:after="0"/>
        <w:jc w:val="both"/>
        <w:rPr>
          <w:rFonts w:cs="SimSun"/>
          <w:bCs/>
          <w:szCs w:val="20"/>
          <w:lang w:eastAsia="zh-CN"/>
        </w:rPr>
      </w:pPr>
      <w:r w:rsidRPr="00C8022E">
        <w:rPr>
          <w:rFonts w:cs="SimSun"/>
          <w:bCs/>
          <w:szCs w:val="20"/>
          <w:lang w:eastAsia="zh-CN"/>
        </w:rPr>
        <w:t>In scenario 1, the differential delay exceeds the tolerance of all existing PRACH formats.</w:t>
      </w:r>
    </w:p>
    <w:p w14:paraId="010A8E01" w14:textId="77777777" w:rsidR="002F3B9D" w:rsidRPr="00C8022E" w:rsidRDefault="002F3B9D" w:rsidP="003C1E81">
      <w:pPr>
        <w:numPr>
          <w:ilvl w:val="1"/>
          <w:numId w:val="56"/>
        </w:numPr>
        <w:spacing w:before="0" w:after="0"/>
        <w:jc w:val="both"/>
        <w:rPr>
          <w:rFonts w:cs="SimSun"/>
          <w:bCs/>
          <w:szCs w:val="20"/>
          <w:lang w:eastAsia="zh-CN"/>
        </w:rPr>
      </w:pPr>
      <w:r w:rsidRPr="00C8022E">
        <w:rPr>
          <w:rFonts w:cs="SimSun"/>
          <w:bCs/>
          <w:szCs w:val="20"/>
          <w:lang w:eastAsia="zh-CN"/>
        </w:rPr>
        <w:t>In scenario 2, the differential delay exceeds the tolerance of some PRACH formats (3, A1, B1, B2, B3, C0, C2).</w:t>
      </w:r>
    </w:p>
    <w:p w14:paraId="0CF66D25" w14:textId="77777777" w:rsidR="002F3B9D" w:rsidRPr="00C8022E" w:rsidRDefault="002F3B9D" w:rsidP="003C1E81">
      <w:pPr>
        <w:numPr>
          <w:ilvl w:val="1"/>
          <w:numId w:val="56"/>
        </w:numPr>
        <w:spacing w:before="0" w:after="0"/>
        <w:jc w:val="both"/>
        <w:rPr>
          <w:rFonts w:cs="SimSun"/>
          <w:bCs/>
          <w:szCs w:val="20"/>
          <w:lang w:eastAsia="zh-CN"/>
        </w:rPr>
      </w:pPr>
      <w:r w:rsidRPr="00C8022E">
        <w:rPr>
          <w:rFonts w:cs="SimSun"/>
          <w:bCs/>
          <w:szCs w:val="20"/>
          <w:lang w:eastAsia="zh-CN"/>
        </w:rPr>
        <w:t>In scenario 1 and 2, the differential doppler of NGSO exceeds the tolerance of long PRACH formats (0, 1, 2, 3).</w:t>
      </w:r>
    </w:p>
    <w:p w14:paraId="64C5E16F" w14:textId="77777777" w:rsidR="002F3B9D" w:rsidRPr="00C8022E" w:rsidRDefault="002F3B9D" w:rsidP="003C1E81">
      <w:pPr>
        <w:numPr>
          <w:ilvl w:val="1"/>
          <w:numId w:val="56"/>
        </w:numPr>
        <w:spacing w:before="0" w:after="0"/>
        <w:jc w:val="both"/>
        <w:rPr>
          <w:rFonts w:cs="SimSun"/>
          <w:bCs/>
          <w:szCs w:val="20"/>
          <w:lang w:eastAsia="zh-CN"/>
        </w:rPr>
      </w:pPr>
      <w:r w:rsidRPr="00C8022E">
        <w:rPr>
          <w:rFonts w:cs="SimSun"/>
          <w:bCs/>
          <w:szCs w:val="20"/>
          <w:lang w:eastAsia="zh-CN"/>
        </w:rPr>
        <w:t xml:space="preserve">In these cases, enhancements to increase PRACH tolerance and reducing time/frequency uncertainty are needed. </w:t>
      </w:r>
    </w:p>
    <w:p w14:paraId="16663F1F" w14:textId="77777777" w:rsidR="002F3B9D" w:rsidRPr="00C8022E" w:rsidRDefault="002F3B9D" w:rsidP="00AC4FB1">
      <w:pPr>
        <w:tabs>
          <w:tab w:val="num" w:pos="2880"/>
        </w:tabs>
        <w:spacing w:before="0" w:after="0"/>
        <w:jc w:val="both"/>
        <w:rPr>
          <w:bCs/>
          <w:szCs w:val="20"/>
          <w:lang w:eastAsia="zh-CN"/>
        </w:rPr>
      </w:pPr>
    </w:p>
    <w:p w14:paraId="6B9057AF" w14:textId="77777777" w:rsidR="002F3B9D" w:rsidRPr="00C8022E" w:rsidRDefault="002F3B9D" w:rsidP="00AC4FB1">
      <w:pPr>
        <w:spacing w:before="0" w:after="0"/>
        <w:jc w:val="both"/>
        <w:rPr>
          <w:b/>
          <w:bCs/>
          <w:szCs w:val="20"/>
          <w:lang w:eastAsia="zh-CN"/>
        </w:rPr>
      </w:pPr>
      <w:r w:rsidRPr="00C8022E">
        <w:rPr>
          <w:b/>
          <w:bCs/>
          <w:szCs w:val="20"/>
        </w:rPr>
        <w:t xml:space="preserve">Proposal </w:t>
      </w:r>
      <w:r w:rsidRPr="00C8022E">
        <w:rPr>
          <w:rFonts w:hint="eastAsia"/>
          <w:b/>
          <w:bCs/>
          <w:szCs w:val="20"/>
          <w:lang w:eastAsia="zh-CN"/>
        </w:rPr>
        <w:t>1</w:t>
      </w:r>
      <w:r w:rsidRPr="00C8022E">
        <w:rPr>
          <w:b/>
          <w:bCs/>
          <w:szCs w:val="20"/>
        </w:rPr>
        <w:t>:</w:t>
      </w:r>
      <w:r w:rsidRPr="00C8022E">
        <w:rPr>
          <w:rFonts w:hint="eastAsia"/>
          <w:b/>
          <w:bCs/>
          <w:szCs w:val="20"/>
          <w:lang w:eastAsia="zh-CN"/>
        </w:rPr>
        <w:t xml:space="preserve"> </w:t>
      </w:r>
    </w:p>
    <w:p w14:paraId="1B80C319" w14:textId="77777777" w:rsidR="002F3B9D" w:rsidRPr="00C8022E" w:rsidRDefault="002F3B9D" w:rsidP="00AC4FB1">
      <w:pPr>
        <w:spacing w:before="0" w:after="0"/>
        <w:jc w:val="both"/>
        <w:rPr>
          <w:szCs w:val="20"/>
        </w:rPr>
      </w:pPr>
      <w:r w:rsidRPr="00C8022E">
        <w:rPr>
          <w:bCs/>
          <w:szCs w:val="20"/>
          <w:lang w:val="en-GB" w:eastAsia="zh-CN"/>
        </w:rPr>
        <w:t>For Scenario 2:</w:t>
      </w:r>
    </w:p>
    <w:p w14:paraId="35C94690" w14:textId="77777777" w:rsidR="002F3B9D" w:rsidRPr="00C8022E" w:rsidRDefault="002F3B9D" w:rsidP="003C1E81">
      <w:pPr>
        <w:pStyle w:val="Paragraphedeliste"/>
        <w:numPr>
          <w:ilvl w:val="0"/>
          <w:numId w:val="28"/>
        </w:numPr>
        <w:spacing w:before="0" w:after="0"/>
        <w:contextualSpacing w:val="0"/>
        <w:jc w:val="both"/>
        <w:rPr>
          <w:szCs w:val="20"/>
        </w:rPr>
      </w:pPr>
      <w:r w:rsidRPr="00C8022E">
        <w:rPr>
          <w:bCs/>
          <w:szCs w:val="20"/>
          <w:lang w:val="en-GB"/>
        </w:rPr>
        <w:t>T is no smaller than the GNSS based UE location validity duration</w:t>
      </w:r>
    </w:p>
    <w:p w14:paraId="05A4C9CC" w14:textId="77777777" w:rsidR="002F3B9D" w:rsidRPr="00C8022E" w:rsidRDefault="002F3B9D" w:rsidP="003C1E81">
      <w:pPr>
        <w:pStyle w:val="Paragraphedeliste"/>
        <w:numPr>
          <w:ilvl w:val="0"/>
          <w:numId w:val="28"/>
        </w:numPr>
        <w:spacing w:before="0" w:after="0"/>
        <w:contextualSpacing w:val="0"/>
        <w:jc w:val="both"/>
        <w:rPr>
          <w:szCs w:val="20"/>
        </w:rPr>
      </w:pPr>
      <w:r w:rsidRPr="00C8022E">
        <w:rPr>
          <w:rFonts w:hint="eastAsia"/>
          <w:bCs/>
          <w:szCs w:val="20"/>
          <w:lang w:val="en-GB"/>
        </w:rPr>
        <w:t xml:space="preserve">FFS: </w:t>
      </w:r>
      <w:r w:rsidRPr="00C8022E">
        <w:rPr>
          <w:bCs/>
          <w:szCs w:val="20"/>
          <w:lang w:val="en-GB"/>
        </w:rPr>
        <w:t>upper bound of the value of T</w:t>
      </w:r>
    </w:p>
    <w:p w14:paraId="1DDE5587" w14:textId="77777777" w:rsidR="002F3B9D" w:rsidRPr="00C8022E" w:rsidRDefault="002F3B9D" w:rsidP="00AC4FB1">
      <w:pPr>
        <w:spacing w:before="0" w:after="0"/>
        <w:jc w:val="both"/>
        <w:rPr>
          <w:b/>
          <w:szCs w:val="20"/>
          <w:lang w:eastAsia="zh-CN"/>
        </w:rPr>
      </w:pPr>
      <w:r w:rsidRPr="00C8022E">
        <w:rPr>
          <w:b/>
          <w:bCs/>
          <w:szCs w:val="20"/>
        </w:rPr>
        <w:t xml:space="preserve">Proposal </w:t>
      </w:r>
      <w:r w:rsidRPr="00C8022E">
        <w:rPr>
          <w:rFonts w:hint="eastAsia"/>
          <w:b/>
          <w:bCs/>
          <w:szCs w:val="20"/>
          <w:lang w:eastAsia="zh-CN"/>
        </w:rPr>
        <w:t>2</w:t>
      </w:r>
      <w:r w:rsidRPr="00C8022E">
        <w:rPr>
          <w:b/>
          <w:bCs/>
          <w:szCs w:val="20"/>
        </w:rPr>
        <w:t>:</w:t>
      </w:r>
    </w:p>
    <w:p w14:paraId="7583DB48" w14:textId="77777777" w:rsidR="002F3B9D" w:rsidRPr="00C8022E" w:rsidRDefault="002F3B9D" w:rsidP="00AC4FB1">
      <w:pPr>
        <w:spacing w:before="0" w:after="0"/>
        <w:jc w:val="both"/>
        <w:rPr>
          <w:rFonts w:eastAsia="MS Mincho"/>
          <w:bCs/>
          <w:szCs w:val="20"/>
          <w:lang w:eastAsia="ja-JP"/>
        </w:rPr>
      </w:pPr>
      <w:r w:rsidRPr="00C8022E">
        <w:rPr>
          <w:rFonts w:eastAsia="MS Mincho" w:hint="eastAsia"/>
          <w:bCs/>
          <w:szCs w:val="20"/>
          <w:lang w:eastAsia="ja-JP"/>
        </w:rPr>
        <w:t>For</w:t>
      </w:r>
      <w:r w:rsidRPr="00C8022E">
        <w:rPr>
          <w:bCs/>
          <w:szCs w:val="20"/>
          <w:lang w:eastAsia="zh-CN"/>
        </w:rPr>
        <w:t xml:space="preserve"> GNSS resilience</w:t>
      </w:r>
      <w:r w:rsidRPr="00C8022E">
        <w:rPr>
          <w:rFonts w:eastAsia="MS Mincho" w:hint="eastAsia"/>
          <w:bCs/>
          <w:szCs w:val="20"/>
          <w:lang w:eastAsia="ja-JP"/>
        </w:rPr>
        <w:t xml:space="preserve">, </w:t>
      </w:r>
    </w:p>
    <w:p w14:paraId="5E803EAF" w14:textId="77777777" w:rsidR="002F3B9D" w:rsidRPr="00C8022E" w:rsidRDefault="002F3B9D" w:rsidP="003C1E81">
      <w:pPr>
        <w:pStyle w:val="Paragraphedeliste"/>
        <w:numPr>
          <w:ilvl w:val="0"/>
          <w:numId w:val="26"/>
        </w:numPr>
        <w:spacing w:before="0" w:after="0"/>
        <w:contextualSpacing w:val="0"/>
        <w:jc w:val="both"/>
        <w:rPr>
          <w:bCs/>
          <w:szCs w:val="20"/>
        </w:rPr>
      </w:pPr>
      <w:r w:rsidRPr="00C8022E">
        <w:rPr>
          <w:rFonts w:eastAsia="MS Mincho" w:hint="eastAsia"/>
          <w:bCs/>
          <w:szCs w:val="20"/>
          <w:lang w:eastAsia="ja-JP"/>
        </w:rPr>
        <w:t>Study e</w:t>
      </w:r>
      <w:r w:rsidRPr="00C8022E">
        <w:rPr>
          <w:bCs/>
          <w:szCs w:val="20"/>
        </w:rPr>
        <w:t xml:space="preserve">nhancements </w:t>
      </w:r>
      <w:r w:rsidRPr="00C8022E">
        <w:rPr>
          <w:rFonts w:hint="eastAsia"/>
          <w:bCs/>
          <w:szCs w:val="20"/>
        </w:rPr>
        <w:t>on</w:t>
      </w:r>
      <w:r w:rsidRPr="00C8022E">
        <w:rPr>
          <w:rFonts w:eastAsia="MS Mincho" w:hint="eastAsia"/>
          <w:bCs/>
          <w:szCs w:val="20"/>
          <w:lang w:eastAsia="ja-JP"/>
        </w:rPr>
        <w:t xml:space="preserve"> </w:t>
      </w:r>
      <w:r w:rsidRPr="00C8022E">
        <w:rPr>
          <w:bCs/>
          <w:szCs w:val="20"/>
        </w:rPr>
        <w:t>UL time/frequency synchronization</w:t>
      </w:r>
    </w:p>
    <w:p w14:paraId="78F19E35" w14:textId="77777777" w:rsidR="002F3B9D" w:rsidRPr="00C8022E" w:rsidRDefault="002F3B9D" w:rsidP="003C1E81">
      <w:pPr>
        <w:pStyle w:val="Paragraphedeliste"/>
        <w:numPr>
          <w:ilvl w:val="0"/>
          <w:numId w:val="26"/>
        </w:numPr>
        <w:spacing w:before="0" w:after="0"/>
        <w:contextualSpacing w:val="0"/>
        <w:jc w:val="both"/>
        <w:rPr>
          <w:bCs/>
          <w:szCs w:val="20"/>
        </w:rPr>
      </w:pPr>
      <w:r w:rsidRPr="00C8022E">
        <w:rPr>
          <w:rFonts w:eastAsia="MS Mincho" w:hint="eastAsia"/>
          <w:bCs/>
          <w:szCs w:val="20"/>
          <w:lang w:eastAsia="ja-JP"/>
        </w:rPr>
        <w:t>Study the necessity of enhancements on i</w:t>
      </w:r>
      <w:r w:rsidRPr="00C8022E">
        <w:rPr>
          <w:bCs/>
          <w:szCs w:val="20"/>
        </w:rPr>
        <w:t>nitial access</w:t>
      </w:r>
      <w:r w:rsidRPr="00C8022E">
        <w:rPr>
          <w:rFonts w:eastAsia="MS Mincho" w:hint="eastAsia"/>
          <w:bCs/>
          <w:szCs w:val="20"/>
          <w:lang w:eastAsia="ja-JP"/>
        </w:rPr>
        <w:t>, including whether the existing PRACH with the enhanced UL time synchronization can work.</w:t>
      </w:r>
    </w:p>
    <w:p w14:paraId="684F40E7" w14:textId="77777777" w:rsidR="002F3B9D" w:rsidRPr="00C8022E" w:rsidRDefault="002F3B9D" w:rsidP="00AC4FB1">
      <w:pPr>
        <w:spacing w:before="0" w:after="0"/>
        <w:jc w:val="both"/>
        <w:rPr>
          <w:b/>
          <w:bCs/>
          <w:szCs w:val="20"/>
        </w:rPr>
      </w:pPr>
      <w:r w:rsidRPr="00C8022E">
        <w:rPr>
          <w:b/>
          <w:bCs/>
          <w:szCs w:val="20"/>
        </w:rPr>
        <w:t xml:space="preserve">Proposal </w:t>
      </w:r>
      <w:r w:rsidRPr="00C8022E">
        <w:rPr>
          <w:rFonts w:hint="eastAsia"/>
          <w:b/>
          <w:bCs/>
          <w:szCs w:val="20"/>
          <w:lang w:eastAsia="zh-CN"/>
        </w:rPr>
        <w:t>3</w:t>
      </w:r>
      <w:r w:rsidRPr="00C8022E">
        <w:rPr>
          <w:b/>
          <w:bCs/>
          <w:szCs w:val="20"/>
        </w:rPr>
        <w:t>:</w:t>
      </w:r>
    </w:p>
    <w:p w14:paraId="4379BC41" w14:textId="77777777" w:rsidR="002F3B9D" w:rsidRPr="00C8022E" w:rsidRDefault="002F3B9D" w:rsidP="003C1E81">
      <w:pPr>
        <w:numPr>
          <w:ilvl w:val="0"/>
          <w:numId w:val="57"/>
        </w:numPr>
        <w:spacing w:before="0" w:after="0"/>
        <w:jc w:val="both"/>
        <w:rPr>
          <w:bCs/>
          <w:szCs w:val="20"/>
          <w:lang w:eastAsia="zh-CN"/>
        </w:rPr>
      </w:pPr>
      <w:r w:rsidRPr="00C8022E">
        <w:rPr>
          <w:bCs/>
          <w:szCs w:val="20"/>
          <w:lang w:val="en-GB" w:eastAsia="zh-CN"/>
        </w:rPr>
        <w:t xml:space="preserve">For </w:t>
      </w:r>
      <w:r w:rsidRPr="00C8022E">
        <w:rPr>
          <w:bCs/>
          <w:szCs w:val="20"/>
          <w:lang w:eastAsia="zh-CN"/>
        </w:rPr>
        <w:t>Rel-20 NTN GNSS resilience, regarding initial access, study the following:</w:t>
      </w:r>
    </w:p>
    <w:p w14:paraId="3037D764" w14:textId="77777777" w:rsidR="002F3B9D" w:rsidRPr="00C8022E" w:rsidRDefault="002F3B9D" w:rsidP="003C1E81">
      <w:pPr>
        <w:numPr>
          <w:ilvl w:val="1"/>
          <w:numId w:val="57"/>
        </w:numPr>
        <w:spacing w:before="0" w:after="0"/>
        <w:jc w:val="both"/>
        <w:rPr>
          <w:bCs/>
          <w:szCs w:val="20"/>
          <w:lang w:eastAsia="zh-CN"/>
        </w:rPr>
      </w:pPr>
      <w:r w:rsidRPr="00C8022E">
        <w:rPr>
          <w:bCs/>
          <w:szCs w:val="20"/>
          <w:lang w:eastAsia="zh-CN"/>
        </w:rPr>
        <w:t>Initial TA acquisition</w:t>
      </w:r>
    </w:p>
    <w:p w14:paraId="694EDFA2" w14:textId="77777777" w:rsidR="002F3B9D" w:rsidRPr="00C8022E" w:rsidRDefault="002F3B9D" w:rsidP="003C1E81">
      <w:pPr>
        <w:numPr>
          <w:ilvl w:val="2"/>
          <w:numId w:val="57"/>
        </w:numPr>
        <w:spacing w:before="0" w:after="0"/>
        <w:jc w:val="both"/>
        <w:rPr>
          <w:bCs/>
          <w:szCs w:val="20"/>
          <w:lang w:eastAsia="zh-CN"/>
        </w:rPr>
      </w:pPr>
      <w:r w:rsidRPr="00C8022E">
        <w:rPr>
          <w:bCs/>
          <w:szCs w:val="20"/>
          <w:lang w:eastAsia="zh-CN"/>
        </w:rPr>
        <w:t>Solution 2D: UE side time/frequency pre-compensation based on reference location. (for scenario 1)</w:t>
      </w:r>
    </w:p>
    <w:p w14:paraId="11E62E8F" w14:textId="77777777" w:rsidR="002F3B9D" w:rsidRPr="00C8022E" w:rsidRDefault="002F3B9D" w:rsidP="003C1E81">
      <w:pPr>
        <w:numPr>
          <w:ilvl w:val="2"/>
          <w:numId w:val="57"/>
        </w:numPr>
        <w:spacing w:before="0" w:after="0"/>
        <w:jc w:val="both"/>
        <w:rPr>
          <w:bCs/>
          <w:szCs w:val="20"/>
          <w:lang w:eastAsia="zh-CN"/>
        </w:rPr>
      </w:pPr>
      <w:r w:rsidRPr="00C8022E">
        <w:rPr>
          <w:bCs/>
          <w:szCs w:val="20"/>
          <w:lang w:eastAsia="zh-CN"/>
        </w:rPr>
        <w:t>Solution 2E: service link time/frequency pre-compensation based on last acquired GNSS position (for scenario 2)</w:t>
      </w:r>
    </w:p>
    <w:p w14:paraId="4694DC38" w14:textId="77777777" w:rsidR="002F3B9D" w:rsidRPr="00C8022E" w:rsidRDefault="002F3B9D" w:rsidP="003C1E81">
      <w:pPr>
        <w:numPr>
          <w:ilvl w:val="1"/>
          <w:numId w:val="57"/>
        </w:numPr>
        <w:spacing w:before="0" w:after="0"/>
        <w:jc w:val="both"/>
        <w:rPr>
          <w:bCs/>
          <w:szCs w:val="20"/>
          <w:lang w:eastAsia="zh-CN"/>
        </w:rPr>
      </w:pPr>
      <w:r w:rsidRPr="00C8022E">
        <w:rPr>
          <w:bCs/>
          <w:szCs w:val="20"/>
          <w:lang w:eastAsia="zh-CN"/>
        </w:rPr>
        <w:t xml:space="preserve">Reduce the timing/frequency error caused by UE uncertain location </w:t>
      </w:r>
    </w:p>
    <w:p w14:paraId="57D139FE" w14:textId="77777777" w:rsidR="002F3B9D" w:rsidRPr="00C8022E" w:rsidRDefault="002F3B9D" w:rsidP="003C1E81">
      <w:pPr>
        <w:numPr>
          <w:ilvl w:val="2"/>
          <w:numId w:val="57"/>
        </w:numPr>
        <w:spacing w:before="0" w:after="0"/>
        <w:jc w:val="both"/>
        <w:rPr>
          <w:bCs/>
          <w:szCs w:val="20"/>
          <w:lang w:eastAsia="zh-CN"/>
        </w:rPr>
      </w:pPr>
      <w:r w:rsidRPr="00C8022E">
        <w:rPr>
          <w:bCs/>
          <w:szCs w:val="20"/>
          <w:lang w:eastAsia="zh-CN"/>
        </w:rPr>
        <w:t>Solution 1D: Signalling enhancements for Msg2 (e.g. enhanced TA command, frequency adjustment command, reference point adjustment command) (for scenario 1 and 2)</w:t>
      </w:r>
    </w:p>
    <w:p w14:paraId="10AAA376" w14:textId="77777777" w:rsidR="002F3B9D" w:rsidRPr="00C8022E" w:rsidRDefault="002F3B9D" w:rsidP="003C1E81">
      <w:pPr>
        <w:numPr>
          <w:ilvl w:val="2"/>
          <w:numId w:val="57"/>
        </w:numPr>
        <w:spacing w:before="0" w:after="0"/>
        <w:jc w:val="both"/>
        <w:rPr>
          <w:bCs/>
          <w:szCs w:val="20"/>
          <w:lang w:eastAsia="zh-CN"/>
        </w:rPr>
      </w:pPr>
      <w:r w:rsidRPr="00C8022E">
        <w:rPr>
          <w:bCs/>
          <w:szCs w:val="20"/>
          <w:lang w:eastAsia="zh-CN"/>
        </w:rPr>
        <w:t>Solution 1A/2B: multiple PRACH attempts based on different time/frequency pre-compensation hypotheses (e.g. based on multiple reference points within the uncertainty area) (for scenario 1)</w:t>
      </w:r>
    </w:p>
    <w:p w14:paraId="7D4DA5B4" w14:textId="77777777" w:rsidR="002F3B9D" w:rsidRPr="00C8022E" w:rsidRDefault="002F3B9D" w:rsidP="00AC4FB1">
      <w:pPr>
        <w:spacing w:before="0" w:after="0"/>
        <w:jc w:val="both"/>
        <w:rPr>
          <w:b/>
          <w:szCs w:val="20"/>
          <w:lang w:eastAsia="zh-CN"/>
        </w:rPr>
      </w:pPr>
      <w:r w:rsidRPr="00C8022E">
        <w:rPr>
          <w:b/>
          <w:bCs/>
          <w:szCs w:val="20"/>
        </w:rPr>
        <w:t xml:space="preserve">Proposal </w:t>
      </w:r>
      <w:r w:rsidRPr="00C8022E">
        <w:rPr>
          <w:rFonts w:hint="eastAsia"/>
          <w:b/>
          <w:bCs/>
          <w:szCs w:val="20"/>
          <w:lang w:eastAsia="zh-CN"/>
        </w:rPr>
        <w:t>4</w:t>
      </w:r>
      <w:r w:rsidRPr="00C8022E">
        <w:rPr>
          <w:b/>
          <w:bCs/>
          <w:szCs w:val="20"/>
        </w:rPr>
        <w:t>:</w:t>
      </w:r>
    </w:p>
    <w:p w14:paraId="26DAE14E" w14:textId="77777777" w:rsidR="002F3B9D" w:rsidRPr="00C8022E" w:rsidRDefault="002F3B9D" w:rsidP="00AC4FB1">
      <w:pPr>
        <w:spacing w:before="0" w:after="0"/>
        <w:jc w:val="both"/>
        <w:rPr>
          <w:bCs/>
          <w:szCs w:val="20"/>
          <w:lang w:eastAsia="zh-CN"/>
        </w:rPr>
      </w:pPr>
      <w:r w:rsidRPr="00C8022E">
        <w:rPr>
          <w:rFonts w:hint="eastAsia"/>
          <w:bCs/>
          <w:szCs w:val="20"/>
          <w:lang w:eastAsia="zh-CN"/>
        </w:rPr>
        <w:t xml:space="preserve">For Rel-20 NTN GNSS </w:t>
      </w:r>
      <w:r w:rsidRPr="00C8022E">
        <w:rPr>
          <w:bCs/>
          <w:szCs w:val="20"/>
          <w:lang w:eastAsia="zh-CN"/>
        </w:rPr>
        <w:t>resilience</w:t>
      </w:r>
      <w:r w:rsidRPr="00C8022E">
        <w:rPr>
          <w:rFonts w:hint="eastAsia"/>
          <w:bCs/>
          <w:szCs w:val="20"/>
          <w:lang w:eastAsia="zh-CN"/>
        </w:rPr>
        <w:t xml:space="preserve">, </w:t>
      </w:r>
      <w:r w:rsidRPr="00C8022E">
        <w:rPr>
          <w:bCs/>
          <w:szCs w:val="20"/>
          <w:lang w:eastAsia="zh-CN"/>
        </w:rPr>
        <w:t xml:space="preserve">regarding </w:t>
      </w:r>
      <w:r w:rsidRPr="00C8022E">
        <w:rPr>
          <w:rFonts w:hint="eastAsia"/>
          <w:bCs/>
          <w:szCs w:val="20"/>
          <w:lang w:eastAsia="zh-CN"/>
        </w:rPr>
        <w:t>Connected mode, s</w:t>
      </w:r>
      <w:r w:rsidRPr="00C8022E">
        <w:rPr>
          <w:bCs/>
          <w:szCs w:val="20"/>
          <w:lang w:eastAsia="zh-CN"/>
        </w:rPr>
        <w:t>upport at least the following</w:t>
      </w:r>
      <w:r w:rsidRPr="00C8022E">
        <w:rPr>
          <w:rFonts w:hint="eastAsia"/>
          <w:bCs/>
          <w:szCs w:val="20"/>
          <w:lang w:eastAsia="zh-CN"/>
        </w:rPr>
        <w:t>:</w:t>
      </w:r>
    </w:p>
    <w:p w14:paraId="36022B01" w14:textId="77777777" w:rsidR="002F3B9D" w:rsidRPr="00C8022E" w:rsidRDefault="002F3B9D" w:rsidP="003C1E81">
      <w:pPr>
        <w:pStyle w:val="Paragraphedeliste"/>
        <w:numPr>
          <w:ilvl w:val="0"/>
          <w:numId w:val="26"/>
        </w:numPr>
        <w:spacing w:before="0" w:after="0"/>
        <w:contextualSpacing w:val="0"/>
        <w:jc w:val="both"/>
        <w:rPr>
          <w:bCs/>
          <w:szCs w:val="20"/>
        </w:rPr>
      </w:pPr>
      <w:r w:rsidRPr="00C8022E">
        <w:rPr>
          <w:bCs/>
          <w:szCs w:val="20"/>
          <w:lang w:val="en-GB"/>
        </w:rPr>
        <w:t>Enhancement on UL time synchronization</w:t>
      </w:r>
    </w:p>
    <w:p w14:paraId="0C388BA6" w14:textId="77777777" w:rsidR="002F3B9D" w:rsidRPr="00C8022E" w:rsidRDefault="002F3B9D" w:rsidP="003C1E81">
      <w:pPr>
        <w:pStyle w:val="Paragraphedeliste"/>
        <w:numPr>
          <w:ilvl w:val="1"/>
          <w:numId w:val="26"/>
        </w:numPr>
        <w:spacing w:before="0" w:after="0"/>
        <w:contextualSpacing w:val="0"/>
        <w:jc w:val="both"/>
        <w:rPr>
          <w:bCs/>
          <w:szCs w:val="20"/>
        </w:rPr>
      </w:pPr>
      <w:r w:rsidRPr="00C8022E">
        <w:rPr>
          <w:bCs/>
          <w:szCs w:val="20"/>
        </w:rPr>
        <w:t>S</w:t>
      </w:r>
      <w:r w:rsidRPr="00C8022E">
        <w:rPr>
          <w:rFonts w:hint="eastAsia"/>
          <w:bCs/>
          <w:szCs w:val="20"/>
        </w:rPr>
        <w:t xml:space="preserve">tudy </w:t>
      </w:r>
      <w:r w:rsidRPr="00C8022E">
        <w:rPr>
          <w:bCs/>
          <w:szCs w:val="20"/>
        </w:rPr>
        <w:t>enhancements</w:t>
      </w:r>
      <w:r w:rsidRPr="00C8022E">
        <w:rPr>
          <w:rFonts w:hint="eastAsia"/>
          <w:bCs/>
          <w:szCs w:val="20"/>
        </w:rPr>
        <w:t xml:space="preserve"> on </w:t>
      </w:r>
      <w:r w:rsidRPr="00C8022E">
        <w:rPr>
          <w:bCs/>
          <w:szCs w:val="20"/>
          <w:lang w:val="en-GB"/>
        </w:rPr>
        <w:t>TA indication</w:t>
      </w:r>
      <w:r w:rsidRPr="00C8022E">
        <w:rPr>
          <w:rFonts w:hint="eastAsia"/>
          <w:bCs/>
          <w:szCs w:val="20"/>
          <w:lang w:val="en-GB"/>
        </w:rPr>
        <w:t xml:space="preserve">, e.g., </w:t>
      </w:r>
      <w:r w:rsidRPr="00C8022E">
        <w:rPr>
          <w:bCs/>
          <w:szCs w:val="20"/>
        </w:rPr>
        <w:t>NW estimation/indication of UE specific TA</w:t>
      </w:r>
      <w:r w:rsidRPr="00C8022E">
        <w:rPr>
          <w:rFonts w:hint="eastAsia"/>
          <w:bCs/>
          <w:szCs w:val="20"/>
        </w:rPr>
        <w:t xml:space="preserve">, </w:t>
      </w:r>
      <w:r w:rsidRPr="00C8022E">
        <w:rPr>
          <w:rFonts w:hint="eastAsia"/>
          <w:bCs/>
          <w:szCs w:val="20"/>
          <w:lang w:val="en-GB"/>
        </w:rPr>
        <w:t>i</w:t>
      </w:r>
      <w:r w:rsidRPr="00C8022E">
        <w:rPr>
          <w:bCs/>
          <w:szCs w:val="20"/>
          <w:lang w:val="en-GB"/>
        </w:rPr>
        <w:t>ncreased value range for TA command</w:t>
      </w:r>
      <w:r w:rsidRPr="00C8022E">
        <w:rPr>
          <w:rFonts w:hint="eastAsia"/>
          <w:bCs/>
          <w:szCs w:val="20"/>
          <w:lang w:val="en-GB"/>
        </w:rPr>
        <w:t>, etc.</w:t>
      </w:r>
    </w:p>
    <w:p w14:paraId="70522150" w14:textId="77777777" w:rsidR="002F3B9D" w:rsidRPr="00C8022E" w:rsidRDefault="002F3B9D" w:rsidP="003C1E81">
      <w:pPr>
        <w:pStyle w:val="Paragraphedeliste"/>
        <w:numPr>
          <w:ilvl w:val="0"/>
          <w:numId w:val="26"/>
        </w:numPr>
        <w:spacing w:before="0" w:after="0"/>
        <w:contextualSpacing w:val="0"/>
        <w:jc w:val="both"/>
        <w:rPr>
          <w:bCs/>
          <w:szCs w:val="20"/>
        </w:rPr>
      </w:pPr>
      <w:r w:rsidRPr="00C8022E">
        <w:rPr>
          <w:bCs/>
          <w:szCs w:val="20"/>
          <w:lang w:val="en-GB"/>
        </w:rPr>
        <w:t xml:space="preserve">Enhancement on UL </w:t>
      </w:r>
      <w:r w:rsidRPr="00C8022E">
        <w:rPr>
          <w:rFonts w:hint="eastAsia"/>
          <w:bCs/>
          <w:szCs w:val="20"/>
          <w:lang w:val="en-GB"/>
        </w:rPr>
        <w:t>frequency</w:t>
      </w:r>
      <w:r w:rsidRPr="00C8022E">
        <w:rPr>
          <w:bCs/>
          <w:szCs w:val="20"/>
          <w:lang w:val="en-GB"/>
        </w:rPr>
        <w:t xml:space="preserve"> synchronization</w:t>
      </w:r>
    </w:p>
    <w:p w14:paraId="19D4FB3E" w14:textId="77777777" w:rsidR="002F3B9D" w:rsidRPr="00C8022E" w:rsidRDefault="002F3B9D" w:rsidP="003C1E81">
      <w:pPr>
        <w:pStyle w:val="Paragraphedeliste"/>
        <w:numPr>
          <w:ilvl w:val="1"/>
          <w:numId w:val="26"/>
        </w:numPr>
        <w:spacing w:before="0" w:after="0"/>
        <w:contextualSpacing w:val="0"/>
        <w:jc w:val="both"/>
        <w:rPr>
          <w:bCs/>
          <w:szCs w:val="20"/>
        </w:rPr>
      </w:pPr>
      <w:r w:rsidRPr="00C8022E">
        <w:rPr>
          <w:rFonts w:hint="eastAsia"/>
          <w:bCs/>
          <w:szCs w:val="20"/>
          <w:lang w:val="en-GB"/>
        </w:rPr>
        <w:t>S</w:t>
      </w:r>
      <w:r w:rsidRPr="00C8022E">
        <w:rPr>
          <w:bCs/>
          <w:szCs w:val="20"/>
          <w:lang w:val="en-GB"/>
        </w:rPr>
        <w:t>tudy frequency adjustment</w:t>
      </w:r>
      <w:r w:rsidRPr="00C8022E">
        <w:rPr>
          <w:rFonts w:hint="eastAsia"/>
          <w:bCs/>
          <w:szCs w:val="20"/>
          <w:lang w:val="en-GB"/>
        </w:rPr>
        <w:t xml:space="preserve"> </w:t>
      </w:r>
      <w:r w:rsidRPr="00C8022E">
        <w:rPr>
          <w:bCs/>
          <w:szCs w:val="20"/>
          <w:lang w:val="en-GB"/>
        </w:rPr>
        <w:t>mechanism</w:t>
      </w:r>
      <w:r w:rsidRPr="00C8022E">
        <w:rPr>
          <w:rFonts w:hint="eastAsia"/>
          <w:bCs/>
          <w:szCs w:val="20"/>
          <w:lang w:val="en-GB"/>
        </w:rPr>
        <w:t xml:space="preserve">, e.g., </w:t>
      </w:r>
      <w:r w:rsidRPr="00C8022E">
        <w:rPr>
          <w:bCs/>
          <w:szCs w:val="20"/>
          <w:lang w:val="en-GB"/>
        </w:rPr>
        <w:t>NW-assisted frequency compensation</w:t>
      </w:r>
      <w:r w:rsidRPr="00C8022E">
        <w:rPr>
          <w:rFonts w:hint="eastAsia"/>
          <w:bCs/>
          <w:szCs w:val="20"/>
          <w:lang w:val="en-GB"/>
        </w:rPr>
        <w:t>.</w:t>
      </w:r>
    </w:p>
    <w:p w14:paraId="1AB732B2" w14:textId="77777777" w:rsidR="002F3B9D" w:rsidRPr="00C8022E" w:rsidRDefault="002F3B9D" w:rsidP="00AC4FB1">
      <w:pPr>
        <w:spacing w:before="0" w:after="0"/>
        <w:jc w:val="both"/>
        <w:rPr>
          <w:b/>
          <w:bCs/>
          <w:szCs w:val="20"/>
        </w:rPr>
      </w:pPr>
      <w:r w:rsidRPr="00C8022E">
        <w:rPr>
          <w:b/>
          <w:bCs/>
          <w:szCs w:val="20"/>
        </w:rPr>
        <w:t xml:space="preserve">Proposal </w:t>
      </w:r>
      <w:r w:rsidRPr="00C8022E">
        <w:rPr>
          <w:rFonts w:hint="eastAsia"/>
          <w:b/>
          <w:bCs/>
          <w:szCs w:val="20"/>
          <w:lang w:eastAsia="zh-CN"/>
        </w:rPr>
        <w:t>5</w:t>
      </w:r>
      <w:r w:rsidRPr="00C8022E">
        <w:rPr>
          <w:b/>
          <w:bCs/>
          <w:szCs w:val="20"/>
        </w:rPr>
        <w:t>:</w:t>
      </w:r>
    </w:p>
    <w:p w14:paraId="0120A0D9" w14:textId="77777777" w:rsidR="002F3B9D" w:rsidRPr="00C8022E" w:rsidRDefault="002F3B9D" w:rsidP="00AC4FB1">
      <w:pPr>
        <w:spacing w:before="0" w:after="0"/>
        <w:jc w:val="both"/>
        <w:rPr>
          <w:rFonts w:eastAsia="MS Mincho"/>
          <w:bCs/>
          <w:szCs w:val="20"/>
          <w:lang w:val="en-GB" w:eastAsia="ja-JP"/>
        </w:rPr>
      </w:pPr>
      <w:r w:rsidRPr="00C8022E">
        <w:rPr>
          <w:bCs/>
          <w:szCs w:val="20"/>
          <w:lang w:val="en-GB" w:eastAsia="zh-CN"/>
        </w:rPr>
        <w:t>Study how to determine whether</w:t>
      </w:r>
      <w:r w:rsidRPr="00C8022E">
        <w:rPr>
          <w:rFonts w:hint="eastAsia"/>
          <w:bCs/>
          <w:szCs w:val="20"/>
          <w:lang w:val="en-GB" w:eastAsia="zh-CN"/>
        </w:rPr>
        <w:t xml:space="preserve"> the GNSS-resilient operation or GNSS-based operation is applied</w:t>
      </w:r>
      <w:r w:rsidRPr="00C8022E">
        <w:rPr>
          <w:rFonts w:eastAsia="MS Mincho" w:hint="eastAsia"/>
          <w:bCs/>
          <w:szCs w:val="20"/>
          <w:lang w:val="en-GB" w:eastAsia="ja-JP"/>
        </w:rPr>
        <w:t>, e.g.,</w:t>
      </w:r>
    </w:p>
    <w:p w14:paraId="5BC75190" w14:textId="77777777" w:rsidR="002F3B9D" w:rsidRPr="00C8022E" w:rsidRDefault="002F3B9D" w:rsidP="003C1E81">
      <w:pPr>
        <w:pStyle w:val="Paragraphedeliste"/>
        <w:numPr>
          <w:ilvl w:val="0"/>
          <w:numId w:val="27"/>
        </w:numPr>
        <w:spacing w:before="0" w:after="0"/>
        <w:contextualSpacing w:val="0"/>
        <w:jc w:val="both"/>
        <w:rPr>
          <w:bCs/>
          <w:szCs w:val="20"/>
        </w:rPr>
      </w:pPr>
      <w:r w:rsidRPr="00C8022E">
        <w:rPr>
          <w:bCs/>
          <w:szCs w:val="20"/>
        </w:rPr>
        <w:t>B</w:t>
      </w:r>
      <w:r w:rsidRPr="00C8022E">
        <w:rPr>
          <w:rFonts w:hint="eastAsia"/>
          <w:bCs/>
          <w:szCs w:val="20"/>
        </w:rPr>
        <w:t>ased on NW indication</w:t>
      </w:r>
    </w:p>
    <w:p w14:paraId="0890EC04" w14:textId="77777777" w:rsidR="002F3B9D" w:rsidRPr="00C8022E" w:rsidRDefault="002F3B9D" w:rsidP="003C1E81">
      <w:pPr>
        <w:pStyle w:val="Paragraphedeliste"/>
        <w:numPr>
          <w:ilvl w:val="0"/>
          <w:numId w:val="27"/>
        </w:numPr>
        <w:spacing w:before="0" w:after="0"/>
        <w:contextualSpacing w:val="0"/>
        <w:jc w:val="both"/>
        <w:rPr>
          <w:bCs/>
          <w:szCs w:val="20"/>
        </w:rPr>
      </w:pPr>
      <w:r w:rsidRPr="00C8022E">
        <w:rPr>
          <w:bCs/>
          <w:szCs w:val="20"/>
        </w:rPr>
        <w:t>B</w:t>
      </w:r>
      <w:r w:rsidRPr="00C8022E">
        <w:rPr>
          <w:rFonts w:hint="eastAsia"/>
          <w:bCs/>
          <w:szCs w:val="20"/>
        </w:rPr>
        <w:t>ased on UE measurement, and</w:t>
      </w:r>
    </w:p>
    <w:p w14:paraId="3ABB0735" w14:textId="77777777" w:rsidR="002F3B9D" w:rsidRPr="00C8022E" w:rsidRDefault="002F3B9D" w:rsidP="003C1E81">
      <w:pPr>
        <w:pStyle w:val="Paragraphedeliste"/>
        <w:numPr>
          <w:ilvl w:val="1"/>
          <w:numId w:val="27"/>
        </w:numPr>
        <w:spacing w:before="0" w:after="0"/>
        <w:contextualSpacing w:val="0"/>
        <w:jc w:val="both"/>
        <w:rPr>
          <w:bCs/>
          <w:szCs w:val="20"/>
        </w:rPr>
      </w:pPr>
      <w:r w:rsidRPr="00C8022E">
        <w:rPr>
          <w:bCs/>
          <w:szCs w:val="20"/>
        </w:rPr>
        <w:t>E</w:t>
      </w:r>
      <w:r w:rsidRPr="00C8022E">
        <w:rPr>
          <w:rFonts w:hint="eastAsia"/>
          <w:bCs/>
          <w:szCs w:val="20"/>
        </w:rPr>
        <w:t>.g., request or report to NW with or without confirmation response</w:t>
      </w:r>
    </w:p>
    <w:p w14:paraId="3410471C" w14:textId="77777777" w:rsidR="002F3B9D" w:rsidRPr="00C8022E" w:rsidRDefault="002F3B9D" w:rsidP="003C1E81">
      <w:pPr>
        <w:pStyle w:val="Paragraphedeliste"/>
        <w:numPr>
          <w:ilvl w:val="1"/>
          <w:numId w:val="27"/>
        </w:numPr>
        <w:spacing w:before="0" w:after="0"/>
        <w:contextualSpacing w:val="0"/>
        <w:jc w:val="both"/>
        <w:rPr>
          <w:bCs/>
          <w:szCs w:val="20"/>
        </w:rPr>
      </w:pPr>
      <w:r w:rsidRPr="00C8022E">
        <w:rPr>
          <w:bCs/>
          <w:szCs w:val="20"/>
        </w:rPr>
        <w:t>E</w:t>
      </w:r>
      <w:r w:rsidRPr="00C8022E">
        <w:rPr>
          <w:rFonts w:hint="eastAsia"/>
          <w:bCs/>
          <w:szCs w:val="20"/>
        </w:rPr>
        <w:t>.g., UE decision with conditions</w:t>
      </w:r>
    </w:p>
    <w:p w14:paraId="05A89664" w14:textId="77777777" w:rsidR="002F3B9D" w:rsidRPr="00C8022E" w:rsidRDefault="002F3B9D" w:rsidP="002F3B9D"/>
    <w:p w14:paraId="763ED128" w14:textId="4C88505E" w:rsidR="00A3587A" w:rsidRPr="00C8022E" w:rsidRDefault="00921875" w:rsidP="006E16F9">
      <w:pPr>
        <w:pStyle w:val="Titre2"/>
        <w:rPr>
          <w:color w:val="auto"/>
        </w:rPr>
      </w:pPr>
      <w:r w:rsidRPr="00921875">
        <w:t>SOURCE</w:t>
      </w:r>
      <w:r w:rsidR="00490900" w:rsidRPr="00921875">
        <w:t>: R1</w:t>
      </w:r>
      <w:r w:rsidR="00A3587A" w:rsidRPr="00921875">
        <w:t>-2509296</w:t>
      </w:r>
      <w:r w:rsidR="00F650A1" w:rsidRPr="00921875">
        <w:t>|</w:t>
      </w:r>
      <w:r w:rsidR="002A4A34" w:rsidRPr="00921875">
        <w:t xml:space="preserve"> Panasonic</w:t>
      </w:r>
      <w:r w:rsidR="00F650A1" w:rsidRPr="00921875">
        <w:t xml:space="preserve"> |</w:t>
      </w:r>
      <w:r w:rsidR="00A3587A" w:rsidRPr="00921875">
        <w:t>Discussion on GNSS resilient NR-NTN</w:t>
      </w:r>
      <w:r w:rsidR="00A3587A" w:rsidRPr="00C8022E">
        <w:rPr>
          <w:color w:val="auto"/>
        </w:rPr>
        <w:tab/>
      </w:r>
    </w:p>
    <w:p w14:paraId="25C19353" w14:textId="77777777" w:rsidR="00CD416D" w:rsidRPr="00C8022E" w:rsidRDefault="00CD416D" w:rsidP="00CD416D">
      <w:pPr>
        <w:rPr>
          <w:lang w:eastAsia="ja-JP"/>
        </w:rPr>
      </w:pPr>
      <w:r w:rsidRPr="00C8022E">
        <w:rPr>
          <w:b/>
          <w:bCs/>
          <w:lang w:eastAsia="ja-JP"/>
        </w:rPr>
        <w:t>Observation 1</w:t>
      </w:r>
      <w:r w:rsidRPr="00C8022E">
        <w:rPr>
          <w:lang w:eastAsia="ja-JP"/>
        </w:rPr>
        <w:t xml:space="preserve">: Due to symmetry, the observed </w:t>
      </w:r>
      <w:r w:rsidRPr="00C8022E">
        <w:rPr>
          <w:rFonts w:hint="eastAsia"/>
          <w:lang w:eastAsia="ja-JP"/>
        </w:rPr>
        <w:t xml:space="preserve">differential </w:t>
      </w:r>
      <w:r w:rsidRPr="00C8022E">
        <w:rPr>
          <w:lang w:eastAsia="ja-JP"/>
        </w:rPr>
        <w:t>delays are identical for case 1 and case 2, i.e, along-track beam and cross-track beam.</w:t>
      </w:r>
    </w:p>
    <w:p w14:paraId="0E3DB052" w14:textId="77777777" w:rsidR="00CD416D" w:rsidRPr="00C8022E" w:rsidRDefault="00CD416D" w:rsidP="00CD416D">
      <w:pPr>
        <w:rPr>
          <w:lang w:eastAsia="ja-JP"/>
        </w:rPr>
      </w:pPr>
      <w:r w:rsidRPr="00C8022E">
        <w:rPr>
          <w:b/>
          <w:bCs/>
          <w:lang w:eastAsia="ja-JP"/>
        </w:rPr>
        <w:t>Observation 2</w:t>
      </w:r>
      <w:r w:rsidRPr="00C8022E">
        <w:rPr>
          <w:lang w:eastAsia="ja-JP"/>
        </w:rPr>
        <w:t>: The lower the elevation angle, the larger the differential one-way delay.</w:t>
      </w:r>
    </w:p>
    <w:p w14:paraId="6FA1F31B" w14:textId="77777777" w:rsidR="00CD416D" w:rsidRPr="00C8022E" w:rsidRDefault="00CD416D" w:rsidP="00CD416D">
      <w:pPr>
        <w:rPr>
          <w:lang w:eastAsia="ja-JP"/>
        </w:rPr>
      </w:pPr>
      <w:r w:rsidRPr="00C8022E">
        <w:rPr>
          <w:b/>
          <w:bCs/>
          <w:lang w:eastAsia="ja-JP"/>
        </w:rPr>
        <w:t>Observation 3</w:t>
      </w:r>
      <w:r w:rsidRPr="00C8022E">
        <w:rPr>
          <w:lang w:eastAsia="ja-JP"/>
        </w:rPr>
        <w:t xml:space="preserve">: The worst case </w:t>
      </w:r>
      <w:r w:rsidRPr="00C8022E">
        <w:rPr>
          <w:rFonts w:hint="eastAsia"/>
          <w:lang w:eastAsia="ja-JP"/>
        </w:rPr>
        <w:t xml:space="preserve">differential </w:t>
      </w:r>
      <w:r w:rsidRPr="00C8022E">
        <w:rPr>
          <w:lang w:eastAsia="ja-JP"/>
        </w:rPr>
        <w:t xml:space="preserve">Doppler occurs at elevation angle 90° when the signs of Doppler shifts at opposite cell edges are different. </w:t>
      </w:r>
    </w:p>
    <w:p w14:paraId="32F8514A" w14:textId="77777777" w:rsidR="00CD416D" w:rsidRPr="00C8022E" w:rsidRDefault="00CD416D" w:rsidP="00CD416D">
      <w:r w:rsidRPr="00C8022E">
        <w:rPr>
          <w:b/>
          <w:bCs/>
          <w:lang w:eastAsia="ja-JP"/>
        </w:rPr>
        <w:t xml:space="preserve">Observation 4: </w:t>
      </w:r>
      <w:r w:rsidRPr="00C8022E">
        <w:rPr>
          <w:lang w:eastAsia="ja-JP"/>
        </w:rPr>
        <w:t xml:space="preserve">For elevation angles less than 90° the </w:t>
      </w:r>
      <w:r w:rsidRPr="00C8022E">
        <w:rPr>
          <w:rFonts w:hint="eastAsia"/>
          <w:lang w:eastAsia="ja-JP"/>
        </w:rPr>
        <w:t xml:space="preserve">differential </w:t>
      </w:r>
      <w:r w:rsidRPr="00C8022E">
        <w:rPr>
          <w:lang w:eastAsia="ja-JP"/>
        </w:rPr>
        <w:t>Doppler shift for cross-track beams</w:t>
      </w:r>
      <w:r w:rsidRPr="00C8022E">
        <w:rPr>
          <w:rFonts w:hint="eastAsia"/>
          <w:lang w:eastAsia="ja-JP"/>
        </w:rPr>
        <w:t xml:space="preserve"> (case 2)</w:t>
      </w:r>
      <w:r w:rsidRPr="00C8022E">
        <w:rPr>
          <w:lang w:eastAsia="ja-JP"/>
        </w:rPr>
        <w:t xml:space="preserve"> is larger than for along-track beams</w:t>
      </w:r>
      <w:r w:rsidRPr="00C8022E">
        <w:rPr>
          <w:rFonts w:hint="eastAsia"/>
          <w:lang w:eastAsia="ja-JP"/>
        </w:rPr>
        <w:t xml:space="preserve"> (case 1)</w:t>
      </w:r>
      <w:r w:rsidRPr="00C8022E">
        <w:rPr>
          <w:lang w:eastAsia="ja-JP"/>
        </w:rPr>
        <w:t xml:space="preserve">, but less than the worst case </w:t>
      </w:r>
      <w:r w:rsidRPr="00C8022E">
        <w:rPr>
          <w:rFonts w:hint="eastAsia"/>
          <w:lang w:eastAsia="ja-JP"/>
        </w:rPr>
        <w:t>differential</w:t>
      </w:r>
      <w:r w:rsidRPr="00C8022E">
        <w:rPr>
          <w:lang w:eastAsia="ja-JP"/>
        </w:rPr>
        <w:t xml:space="preserve"> Doppler.</w:t>
      </w:r>
    </w:p>
    <w:p w14:paraId="7B534EBC" w14:textId="77777777" w:rsidR="00CD416D" w:rsidRPr="00C8022E" w:rsidRDefault="00CD416D" w:rsidP="00CD416D">
      <w:pPr>
        <w:rPr>
          <w:lang w:eastAsia="ja-JP"/>
        </w:rPr>
      </w:pPr>
      <w:r w:rsidRPr="00C8022E">
        <w:rPr>
          <w:b/>
          <w:bCs/>
          <w:lang w:eastAsia="ja-JP"/>
        </w:rPr>
        <w:t xml:space="preserve">Observation </w:t>
      </w:r>
      <w:r w:rsidRPr="00C8022E">
        <w:rPr>
          <w:rFonts w:hint="eastAsia"/>
          <w:b/>
          <w:bCs/>
          <w:lang w:eastAsia="ja-JP"/>
        </w:rPr>
        <w:t>5</w:t>
      </w:r>
      <w:r w:rsidRPr="00C8022E">
        <w:rPr>
          <w:lang w:eastAsia="ja-JP"/>
        </w:rPr>
        <w:t xml:space="preserve">: </w:t>
      </w:r>
      <w:r w:rsidRPr="00C8022E">
        <w:rPr>
          <w:rFonts w:hint="eastAsia"/>
          <w:lang w:eastAsia="ja-JP"/>
        </w:rPr>
        <w:t xml:space="preserve">For case b, smaller </w:t>
      </w:r>
      <w:r w:rsidRPr="00C8022E">
        <w:rPr>
          <w:lang w:eastAsia="ja-JP"/>
        </w:rPr>
        <w:t>differential</w:t>
      </w:r>
      <w:r w:rsidRPr="00C8022E">
        <w:rPr>
          <w:rFonts w:hint="eastAsia"/>
          <w:lang w:eastAsia="ja-JP"/>
        </w:rPr>
        <w:t xml:space="preserve"> delay and differential Doppler than for case a are observed </w:t>
      </w:r>
      <w:r w:rsidRPr="00C8022E">
        <w:rPr>
          <w:lang w:eastAsia="ja-JP"/>
        </w:rPr>
        <w:t>because</w:t>
      </w:r>
      <w:r w:rsidRPr="00C8022E">
        <w:rPr>
          <w:rFonts w:hint="eastAsia"/>
          <w:lang w:eastAsia="ja-JP"/>
        </w:rPr>
        <w:t xml:space="preserve"> of the smaller uncertainty area.</w:t>
      </w:r>
    </w:p>
    <w:p w14:paraId="46006DBE" w14:textId="77777777" w:rsidR="00CD416D" w:rsidRPr="00C8022E" w:rsidRDefault="00CD416D" w:rsidP="00CD416D">
      <w:pPr>
        <w:rPr>
          <w:lang w:eastAsia="ja-JP"/>
        </w:rPr>
      </w:pPr>
      <w:r w:rsidRPr="00C8022E">
        <w:rPr>
          <w:b/>
          <w:bCs/>
          <w:lang w:eastAsia="ja-JP"/>
        </w:rPr>
        <w:t xml:space="preserve">Observation </w:t>
      </w:r>
      <w:r w:rsidRPr="00C8022E">
        <w:rPr>
          <w:rFonts w:hint="eastAsia"/>
          <w:b/>
          <w:bCs/>
          <w:lang w:eastAsia="ja-JP"/>
        </w:rPr>
        <w:t>6</w:t>
      </w:r>
      <w:r w:rsidRPr="00C8022E">
        <w:rPr>
          <w:b/>
          <w:bCs/>
          <w:lang w:eastAsia="ja-JP"/>
        </w:rPr>
        <w:t xml:space="preserve">: </w:t>
      </w:r>
      <w:r w:rsidRPr="00C8022E">
        <w:rPr>
          <w:rFonts w:hint="eastAsia"/>
          <w:lang w:eastAsia="ja-JP"/>
        </w:rPr>
        <w:t>The following are observed for case a (uncertainty area is the area served by the cell or beam).</w:t>
      </w:r>
    </w:p>
    <w:p w14:paraId="197EFE26" w14:textId="77777777" w:rsidR="00CD416D" w:rsidRPr="00C8022E" w:rsidRDefault="00CD416D" w:rsidP="003C1E81">
      <w:pPr>
        <w:pStyle w:val="Paragraphedeliste"/>
        <w:numPr>
          <w:ilvl w:val="0"/>
          <w:numId w:val="59"/>
        </w:numPr>
        <w:spacing w:before="0"/>
        <w:ind w:hanging="298"/>
        <w:contextualSpacing w:val="0"/>
        <w:rPr>
          <w:lang w:eastAsia="ja-JP"/>
        </w:rPr>
      </w:pPr>
      <w:r w:rsidRPr="00C8022E">
        <w:rPr>
          <w:rFonts w:hint="eastAsia"/>
          <w:lang w:eastAsia="ja-JP"/>
        </w:rPr>
        <w:t>No existing PRACH formats satisfy the criteria.</w:t>
      </w:r>
    </w:p>
    <w:p w14:paraId="37E8AF67" w14:textId="77777777" w:rsidR="00CD416D" w:rsidRPr="00C8022E" w:rsidRDefault="00CD416D" w:rsidP="003C1E81">
      <w:pPr>
        <w:pStyle w:val="Paragraphedeliste"/>
        <w:numPr>
          <w:ilvl w:val="0"/>
          <w:numId w:val="59"/>
        </w:numPr>
        <w:spacing w:before="0"/>
        <w:ind w:hanging="298"/>
        <w:contextualSpacing w:val="0"/>
        <w:rPr>
          <w:lang w:eastAsia="ja-JP"/>
        </w:rPr>
      </w:pPr>
      <w:r w:rsidRPr="00C8022E">
        <w:rPr>
          <w:rFonts w:hint="eastAsia"/>
          <w:lang w:eastAsia="ja-JP"/>
        </w:rPr>
        <w:t>T</w:t>
      </w:r>
      <w:r w:rsidRPr="00C8022E">
        <w:rPr>
          <w:lang w:eastAsia="ja-JP"/>
        </w:rPr>
        <w:t xml:space="preserve">he unrestricted set of </w:t>
      </w:r>
      <w:r w:rsidRPr="00C8022E">
        <w:rPr>
          <w:rFonts w:hint="eastAsia"/>
          <w:lang w:eastAsia="ja-JP"/>
        </w:rPr>
        <w:t xml:space="preserve">PRACH </w:t>
      </w:r>
      <w:r w:rsidRPr="00C8022E">
        <w:rPr>
          <w:lang w:eastAsia="ja-JP"/>
        </w:rPr>
        <w:t xml:space="preserve">format 1 satisfies the </w:t>
      </w:r>
      <w:r w:rsidRPr="00C8022E">
        <w:rPr>
          <w:rFonts w:hint="eastAsia"/>
          <w:lang w:eastAsia="ja-JP"/>
        </w:rPr>
        <w:t>time domain criteria</w:t>
      </w:r>
      <w:r w:rsidRPr="00C8022E">
        <w:rPr>
          <w:lang w:eastAsia="ja-JP"/>
        </w:rPr>
        <w:t xml:space="preserve"> of case a</w:t>
      </w:r>
      <w:r w:rsidRPr="00C8022E">
        <w:rPr>
          <w:rFonts w:hint="eastAsia"/>
          <w:lang w:eastAsia="ja-JP"/>
        </w:rPr>
        <w:t xml:space="preserve"> for LEO600/1200 Set1-parameter</w:t>
      </w:r>
      <w:r w:rsidRPr="00C8022E">
        <w:rPr>
          <w:lang w:eastAsia="ja-JP"/>
        </w:rPr>
        <w:t>, but the restricted sets A and B do not</w:t>
      </w:r>
      <w:r w:rsidRPr="00C8022E">
        <w:rPr>
          <w:rFonts w:hint="eastAsia"/>
          <w:lang w:eastAsia="ja-JP"/>
        </w:rPr>
        <w:t xml:space="preserve"> because </w:t>
      </w:r>
      <w:r w:rsidRPr="00C8022E">
        <w:rPr>
          <w:lang w:eastAsia="ja-JP"/>
        </w:rPr>
        <w:t>the max N_CS term starts to dominate.</w:t>
      </w:r>
      <w:r w:rsidRPr="00C8022E">
        <w:rPr>
          <w:rFonts w:hint="eastAsia"/>
          <w:lang w:eastAsia="ja-JP"/>
        </w:rPr>
        <w:t xml:space="preserve"> Even with </w:t>
      </w:r>
    </w:p>
    <w:p w14:paraId="749DD3B6" w14:textId="77777777" w:rsidR="00CD416D" w:rsidRPr="00C8022E" w:rsidRDefault="00CD416D" w:rsidP="003C1E81">
      <w:pPr>
        <w:pStyle w:val="Paragraphedeliste"/>
        <w:numPr>
          <w:ilvl w:val="0"/>
          <w:numId w:val="59"/>
        </w:numPr>
        <w:spacing w:before="0"/>
        <w:ind w:hanging="298"/>
        <w:contextualSpacing w:val="0"/>
        <w:rPr>
          <w:lang w:eastAsia="ja-JP"/>
        </w:rPr>
      </w:pPr>
      <w:r w:rsidRPr="00C8022E">
        <w:rPr>
          <w:rFonts w:hint="eastAsia"/>
          <w:lang w:eastAsia="ja-JP"/>
        </w:rPr>
        <w:t xml:space="preserve">For Ka-band, all PRACH formats satisfy the frequency domain criteria but does not satisfy time domain criteria due to the short CP length </w:t>
      </w:r>
      <w:r w:rsidRPr="00C8022E">
        <w:rPr>
          <w:lang w:eastAsia="ja-JP"/>
        </w:rPr>
        <w:t>of</w:t>
      </w:r>
      <w:r w:rsidRPr="00C8022E">
        <w:rPr>
          <w:rFonts w:hint="eastAsia"/>
          <w:lang w:eastAsia="ja-JP"/>
        </w:rPr>
        <w:t xml:space="preserve"> short format.</w:t>
      </w:r>
    </w:p>
    <w:p w14:paraId="65CFF064" w14:textId="77777777" w:rsidR="00CD416D" w:rsidRPr="00C8022E" w:rsidRDefault="00CD416D" w:rsidP="003C1E81">
      <w:pPr>
        <w:pStyle w:val="Paragraphedeliste"/>
        <w:numPr>
          <w:ilvl w:val="0"/>
          <w:numId w:val="59"/>
        </w:numPr>
        <w:spacing w:before="0"/>
        <w:ind w:hanging="298"/>
        <w:contextualSpacing w:val="0"/>
        <w:rPr>
          <w:lang w:eastAsia="ja-JP"/>
        </w:rPr>
      </w:pPr>
      <w:r w:rsidRPr="00C8022E">
        <w:rPr>
          <w:rFonts w:hint="eastAsia"/>
          <w:lang w:eastAsia="ja-JP"/>
        </w:rPr>
        <w:t>F</w:t>
      </w:r>
      <w:r w:rsidRPr="00C8022E">
        <w:rPr>
          <w:lang w:eastAsia="ja-JP"/>
        </w:rPr>
        <w:t xml:space="preserve">or GEO all </w:t>
      </w:r>
      <w:r w:rsidRPr="00C8022E">
        <w:rPr>
          <w:rFonts w:hint="eastAsia"/>
          <w:lang w:eastAsia="ja-JP"/>
        </w:rPr>
        <w:t>PRACH</w:t>
      </w:r>
      <w:r w:rsidRPr="00C8022E">
        <w:rPr>
          <w:lang w:eastAsia="ja-JP"/>
        </w:rPr>
        <w:t xml:space="preserve"> formats satisfy the </w:t>
      </w:r>
      <w:r w:rsidRPr="00C8022E">
        <w:rPr>
          <w:rFonts w:hint="eastAsia"/>
          <w:lang w:eastAsia="ja-JP"/>
        </w:rPr>
        <w:t xml:space="preserve">frequency domain criteria </w:t>
      </w:r>
      <w:r w:rsidRPr="00C8022E">
        <w:rPr>
          <w:lang w:eastAsia="ja-JP"/>
        </w:rPr>
        <w:t xml:space="preserve">but fail the </w:t>
      </w:r>
      <w:r w:rsidRPr="00C8022E">
        <w:rPr>
          <w:rFonts w:hint="eastAsia"/>
          <w:lang w:eastAsia="ja-JP"/>
        </w:rPr>
        <w:t>time domain criteria</w:t>
      </w:r>
      <w:r w:rsidRPr="00C8022E">
        <w:rPr>
          <w:lang w:eastAsia="ja-JP"/>
        </w:rPr>
        <w:t>.</w:t>
      </w:r>
    </w:p>
    <w:p w14:paraId="75460F28" w14:textId="77777777" w:rsidR="00CD416D" w:rsidRPr="00C8022E" w:rsidRDefault="00CD416D" w:rsidP="003C1E81">
      <w:pPr>
        <w:pStyle w:val="Paragraphedeliste"/>
        <w:numPr>
          <w:ilvl w:val="0"/>
          <w:numId w:val="59"/>
        </w:numPr>
        <w:spacing w:before="0"/>
        <w:ind w:hanging="298"/>
        <w:contextualSpacing w:val="0"/>
        <w:rPr>
          <w:lang w:eastAsia="ja-JP"/>
        </w:rPr>
      </w:pPr>
      <w:r w:rsidRPr="00C8022E">
        <w:rPr>
          <w:rFonts w:hint="eastAsia"/>
          <w:lang w:eastAsia="ja-JP"/>
        </w:rPr>
        <w:t>L</w:t>
      </w:r>
      <w:r w:rsidRPr="00C8022E">
        <w:rPr>
          <w:lang w:eastAsia="ja-JP"/>
        </w:rPr>
        <w:t>ittle dependence on the UE speed.</w:t>
      </w:r>
    </w:p>
    <w:p w14:paraId="1BC061C7" w14:textId="77777777" w:rsidR="00CD416D" w:rsidRPr="00C8022E" w:rsidRDefault="00CD416D" w:rsidP="00CD416D">
      <w:pPr>
        <w:rPr>
          <w:lang w:eastAsia="ja-JP"/>
        </w:rPr>
      </w:pPr>
      <w:r w:rsidRPr="00C8022E">
        <w:rPr>
          <w:b/>
          <w:bCs/>
          <w:lang w:eastAsia="ja-JP"/>
        </w:rPr>
        <w:t xml:space="preserve">Observation </w:t>
      </w:r>
      <w:r w:rsidRPr="00C8022E">
        <w:rPr>
          <w:rFonts w:hint="eastAsia"/>
          <w:b/>
          <w:bCs/>
          <w:lang w:eastAsia="ja-JP"/>
        </w:rPr>
        <w:t>7</w:t>
      </w:r>
      <w:r w:rsidRPr="00C8022E">
        <w:rPr>
          <w:b/>
          <w:bCs/>
          <w:lang w:eastAsia="ja-JP"/>
        </w:rPr>
        <w:t xml:space="preserve">: </w:t>
      </w:r>
      <w:r w:rsidRPr="00C8022E">
        <w:rPr>
          <w:rFonts w:hint="eastAsia"/>
          <w:lang w:eastAsia="ja-JP"/>
        </w:rPr>
        <w:t xml:space="preserve">The following are observed for case b (uncertainty area is </w:t>
      </w:r>
      <w:r w:rsidRPr="00C8022E">
        <w:rPr>
          <w:lang w:eastAsia="ja-JP"/>
        </w:rPr>
        <w:t>a circle of radius X km</w:t>
      </w:r>
      <w:r w:rsidRPr="00C8022E">
        <w:rPr>
          <w:rFonts w:hint="eastAsia"/>
          <w:lang w:eastAsia="ja-JP"/>
        </w:rPr>
        <w:t>).</w:t>
      </w:r>
    </w:p>
    <w:p w14:paraId="3E73C6AA" w14:textId="77777777" w:rsidR="00CD416D" w:rsidRPr="00C8022E" w:rsidRDefault="00CD416D" w:rsidP="003C1E81">
      <w:pPr>
        <w:pStyle w:val="Paragraphedeliste"/>
        <w:numPr>
          <w:ilvl w:val="0"/>
          <w:numId w:val="59"/>
        </w:numPr>
        <w:spacing w:before="0"/>
        <w:ind w:hanging="298"/>
        <w:contextualSpacing w:val="0"/>
        <w:rPr>
          <w:lang w:eastAsia="ja-JP"/>
        </w:rPr>
      </w:pPr>
      <w:r w:rsidRPr="00C8022E">
        <w:rPr>
          <w:rFonts w:hint="eastAsia"/>
          <w:lang w:eastAsia="ja-JP"/>
        </w:rPr>
        <w:t>For S-band, PRACH format 1 with restricted set B satisfies the criteria for X up to 10 km for both LEO600/1200 and GEO</w:t>
      </w:r>
      <w:r w:rsidRPr="00C8022E">
        <w:rPr>
          <w:lang w:eastAsia="ja-JP"/>
        </w:rPr>
        <w:t>.</w:t>
      </w:r>
    </w:p>
    <w:p w14:paraId="7A994A83" w14:textId="77777777" w:rsidR="00CD416D" w:rsidRPr="00C8022E" w:rsidRDefault="00CD416D" w:rsidP="003C1E81">
      <w:pPr>
        <w:pStyle w:val="Paragraphedeliste"/>
        <w:numPr>
          <w:ilvl w:val="0"/>
          <w:numId w:val="59"/>
        </w:numPr>
        <w:spacing w:before="0"/>
        <w:ind w:hanging="298"/>
        <w:contextualSpacing w:val="0"/>
        <w:rPr>
          <w:lang w:eastAsia="ja-JP"/>
        </w:rPr>
      </w:pPr>
      <w:r w:rsidRPr="00C8022E">
        <w:rPr>
          <w:rFonts w:hint="eastAsia"/>
          <w:lang w:eastAsia="ja-JP"/>
        </w:rPr>
        <w:t>For Ka-band, all PRACH formats satisfy the frequency domain criteria for at least up to X=25km. X to satisfy the time domain criteria depends on PRACH formats. Format C2 satisfies the criteria for X up to around 600 m.</w:t>
      </w:r>
    </w:p>
    <w:p w14:paraId="65CC6CDD" w14:textId="77777777" w:rsidR="00CD416D" w:rsidRPr="00C8022E" w:rsidRDefault="00CD416D" w:rsidP="00CD416D">
      <w:pPr>
        <w:rPr>
          <w:lang w:eastAsia="ja-JP"/>
        </w:rPr>
      </w:pPr>
    </w:p>
    <w:p w14:paraId="6E793C10" w14:textId="77777777" w:rsidR="00CD416D" w:rsidRPr="00C8022E" w:rsidRDefault="00CD416D" w:rsidP="00CD416D">
      <w:pPr>
        <w:rPr>
          <w:lang w:eastAsia="ja-JP"/>
        </w:rPr>
      </w:pPr>
      <w:r w:rsidRPr="00C8022E">
        <w:rPr>
          <w:rFonts w:hint="eastAsia"/>
          <w:lang w:eastAsia="ja-JP"/>
        </w:rPr>
        <w:t xml:space="preserve">Relating to the potential solutions observed in RAN1#122bis, the following proposals are made. </w:t>
      </w:r>
    </w:p>
    <w:p w14:paraId="3C023397" w14:textId="77777777" w:rsidR="00CD416D" w:rsidRPr="00C8022E" w:rsidRDefault="00CD416D" w:rsidP="00CD416D">
      <w:pPr>
        <w:rPr>
          <w:rFonts w:eastAsiaTheme="majorEastAsia"/>
          <w:bCs/>
          <w:lang w:eastAsia="ja-JP"/>
        </w:rPr>
      </w:pPr>
      <w:r w:rsidRPr="00C8022E">
        <w:rPr>
          <w:rFonts w:eastAsiaTheme="majorEastAsia" w:hint="eastAsia"/>
          <w:b/>
          <w:bCs/>
          <w:lang w:eastAsia="ja-JP"/>
        </w:rPr>
        <w:t>Proposal 1</w:t>
      </w:r>
      <w:r w:rsidRPr="00C8022E">
        <w:rPr>
          <w:rFonts w:eastAsiaTheme="majorEastAsia" w:hint="eastAsia"/>
          <w:bCs/>
          <w:lang w:eastAsia="ja-JP"/>
        </w:rPr>
        <w:t>: Necessity of PRACH related enhancement should be clarified. No PRACH related enhancement is needed for Scenario 2 with a certain condition, e.g. low mobility UEs.</w:t>
      </w:r>
    </w:p>
    <w:p w14:paraId="3B81F269" w14:textId="77777777" w:rsidR="00CD416D" w:rsidRPr="00C8022E" w:rsidRDefault="00CD416D" w:rsidP="00CD416D">
      <w:pPr>
        <w:rPr>
          <w:rFonts w:eastAsiaTheme="majorEastAsia"/>
          <w:bCs/>
          <w:lang w:eastAsia="ja-JP"/>
        </w:rPr>
      </w:pPr>
      <w:r w:rsidRPr="00C8022E">
        <w:rPr>
          <w:rFonts w:eastAsiaTheme="majorEastAsia" w:hint="eastAsia"/>
          <w:b/>
          <w:bCs/>
          <w:lang w:eastAsia="ja-JP"/>
        </w:rPr>
        <w:t>Proposal 2</w:t>
      </w:r>
      <w:r w:rsidRPr="00C8022E">
        <w:rPr>
          <w:rFonts w:eastAsiaTheme="majorEastAsia" w:hint="eastAsia"/>
          <w:bCs/>
          <w:lang w:eastAsia="ja-JP"/>
        </w:rPr>
        <w:t>: The enhancement targets, i.e. w</w:t>
      </w:r>
      <w:r w:rsidRPr="00C8022E">
        <w:rPr>
          <w:rFonts w:eastAsiaTheme="majorEastAsia"/>
          <w:bCs/>
          <w:lang w:eastAsia="ja-JP"/>
        </w:rPr>
        <w:t>hich cases e.g. long/short formats, delay/Doppler, and what degree to be improved should be identified from the analytical evaluation results.</w:t>
      </w:r>
    </w:p>
    <w:p w14:paraId="033D75B9" w14:textId="77777777" w:rsidR="00CD416D" w:rsidRPr="00C8022E" w:rsidRDefault="00CD416D" w:rsidP="00CD416D">
      <w:pPr>
        <w:rPr>
          <w:bCs/>
          <w:lang w:eastAsia="ja-JP"/>
        </w:rPr>
      </w:pPr>
      <w:r w:rsidRPr="00C8022E">
        <w:rPr>
          <w:rFonts w:hint="eastAsia"/>
          <w:b/>
          <w:bCs/>
          <w:lang w:eastAsia="ja-JP"/>
        </w:rPr>
        <w:t>Proposal 3</w:t>
      </w:r>
      <w:r w:rsidRPr="00C8022E">
        <w:rPr>
          <w:rFonts w:hint="eastAsia"/>
          <w:bCs/>
          <w:lang w:eastAsia="ja-JP"/>
        </w:rPr>
        <w:t xml:space="preserve">: The following should be further studied as the baseline schemes. </w:t>
      </w:r>
    </w:p>
    <w:p w14:paraId="67D9E9EF" w14:textId="77777777" w:rsidR="00CD416D" w:rsidRPr="00C8022E" w:rsidRDefault="00CD416D" w:rsidP="003C1E81">
      <w:pPr>
        <w:pStyle w:val="Paragraphedeliste"/>
        <w:numPr>
          <w:ilvl w:val="0"/>
          <w:numId w:val="58"/>
        </w:numPr>
        <w:spacing w:before="0"/>
        <w:contextualSpacing w:val="0"/>
        <w:rPr>
          <w:bCs/>
          <w:lang w:eastAsia="ja-JP"/>
        </w:rPr>
      </w:pPr>
      <w:r w:rsidRPr="00C8022E">
        <w:rPr>
          <w:bCs/>
          <w:lang w:eastAsia="ja-JP"/>
        </w:rPr>
        <w:t>For scenario 1, UE pre-compensation based on reference location</w:t>
      </w:r>
      <w:r w:rsidRPr="00C8022E">
        <w:rPr>
          <w:rFonts w:hint="eastAsia"/>
          <w:bCs/>
          <w:lang w:eastAsia="ja-JP"/>
        </w:rPr>
        <w:t xml:space="preserve"> (</w:t>
      </w:r>
      <w:r w:rsidRPr="00C8022E">
        <w:rPr>
          <w:bCs/>
          <w:lang w:eastAsia="ja-JP"/>
        </w:rPr>
        <w:t xml:space="preserve">Solution 2D) </w:t>
      </w:r>
    </w:p>
    <w:p w14:paraId="2DF06AB7" w14:textId="77777777" w:rsidR="00CD416D" w:rsidRPr="00C8022E" w:rsidRDefault="00CD416D" w:rsidP="003C1E81">
      <w:pPr>
        <w:pStyle w:val="Paragraphedeliste"/>
        <w:numPr>
          <w:ilvl w:val="0"/>
          <w:numId w:val="58"/>
        </w:numPr>
        <w:spacing w:before="0"/>
        <w:contextualSpacing w:val="0"/>
        <w:rPr>
          <w:bCs/>
          <w:lang w:eastAsia="ja-JP"/>
        </w:rPr>
      </w:pPr>
      <w:r w:rsidRPr="00C8022E">
        <w:rPr>
          <w:bCs/>
          <w:lang w:eastAsia="ja-JP"/>
        </w:rPr>
        <w:t>For scenario 2, UE pre-compensation based on past acquired UE location</w:t>
      </w:r>
      <w:r w:rsidRPr="00C8022E">
        <w:rPr>
          <w:rFonts w:hint="eastAsia"/>
          <w:bCs/>
          <w:lang w:eastAsia="ja-JP"/>
        </w:rPr>
        <w:t xml:space="preserve"> (</w:t>
      </w:r>
      <w:r w:rsidRPr="00C8022E">
        <w:rPr>
          <w:bCs/>
          <w:lang w:eastAsia="ja-JP"/>
        </w:rPr>
        <w:t>Solution 2</w:t>
      </w:r>
      <w:r w:rsidRPr="00C8022E">
        <w:rPr>
          <w:rFonts w:hint="eastAsia"/>
          <w:bCs/>
          <w:lang w:eastAsia="ja-JP"/>
        </w:rPr>
        <w:t>E</w:t>
      </w:r>
      <w:r w:rsidRPr="00C8022E">
        <w:rPr>
          <w:bCs/>
          <w:lang w:eastAsia="ja-JP"/>
        </w:rPr>
        <w:t>)</w:t>
      </w:r>
    </w:p>
    <w:p w14:paraId="7B3AC6BE" w14:textId="77777777" w:rsidR="00CD416D" w:rsidRPr="00C8022E" w:rsidRDefault="00CD416D" w:rsidP="003C1E81">
      <w:pPr>
        <w:pStyle w:val="Paragraphedeliste"/>
        <w:numPr>
          <w:ilvl w:val="0"/>
          <w:numId w:val="58"/>
        </w:numPr>
        <w:spacing w:before="0"/>
        <w:contextualSpacing w:val="0"/>
        <w:rPr>
          <w:bCs/>
          <w:lang w:eastAsia="ja-JP"/>
        </w:rPr>
      </w:pPr>
      <w:r w:rsidRPr="00C8022E">
        <w:rPr>
          <w:rFonts w:hint="eastAsia"/>
          <w:bCs/>
          <w:lang w:eastAsia="ja-JP"/>
        </w:rPr>
        <w:t xml:space="preserve">For both scenarios 1 and 2, </w:t>
      </w:r>
      <w:r w:rsidRPr="00C8022E">
        <w:rPr>
          <w:bCs/>
          <w:lang w:eastAsia="ja-JP"/>
        </w:rPr>
        <w:t>T/F command in Msg.2</w:t>
      </w:r>
      <w:r w:rsidRPr="00C8022E">
        <w:rPr>
          <w:rFonts w:hint="eastAsia"/>
          <w:bCs/>
          <w:lang w:eastAsia="ja-JP"/>
        </w:rPr>
        <w:t xml:space="preserve"> (</w:t>
      </w:r>
      <w:r w:rsidRPr="00C8022E">
        <w:rPr>
          <w:bCs/>
          <w:lang w:eastAsia="ja-JP"/>
        </w:rPr>
        <w:t xml:space="preserve">Solution 1D) as an enhancement for PUSCH transmissions after PRACH. </w:t>
      </w:r>
    </w:p>
    <w:p w14:paraId="18E7662E" w14:textId="77777777" w:rsidR="00CD416D" w:rsidRPr="00C8022E" w:rsidRDefault="00CD416D" w:rsidP="00CD416D">
      <w:pPr>
        <w:rPr>
          <w:bCs/>
          <w:lang w:eastAsia="ja-JP"/>
        </w:rPr>
      </w:pPr>
      <w:r w:rsidRPr="00C8022E">
        <w:rPr>
          <w:b/>
          <w:bCs/>
          <w:lang w:eastAsia="ja-JP"/>
        </w:rPr>
        <w:t>P</w:t>
      </w:r>
      <w:r w:rsidRPr="00C8022E">
        <w:rPr>
          <w:rFonts w:hint="eastAsia"/>
          <w:b/>
          <w:bCs/>
          <w:lang w:eastAsia="ja-JP"/>
        </w:rPr>
        <w:t>roposal 4:</w:t>
      </w:r>
      <w:r w:rsidRPr="00C8022E">
        <w:rPr>
          <w:rFonts w:hint="eastAsia"/>
          <w:bCs/>
          <w:lang w:eastAsia="ja-JP"/>
        </w:rPr>
        <w:t xml:space="preserve"> Candidate solutions for delay tolerance, Doppler tolerance and/or estimation ability of timing offset and frequency offset should be studied after identifying the required improvements. </w:t>
      </w:r>
    </w:p>
    <w:p w14:paraId="641D04EA" w14:textId="77777777" w:rsidR="002A4A34" w:rsidRPr="00C8022E" w:rsidRDefault="002A4A34" w:rsidP="002A4A34"/>
    <w:p w14:paraId="62EAD999" w14:textId="60D698B0" w:rsidR="00A3587A" w:rsidRPr="00C8022E" w:rsidRDefault="00921875" w:rsidP="006E16F9">
      <w:pPr>
        <w:pStyle w:val="Titre2"/>
        <w:rPr>
          <w:color w:val="auto"/>
        </w:rPr>
      </w:pPr>
      <w:r w:rsidRPr="00921875">
        <w:t>SOURCE</w:t>
      </w:r>
      <w:r w:rsidR="00490900" w:rsidRPr="00921875">
        <w:t>: R1</w:t>
      </w:r>
      <w:r w:rsidR="00A3587A" w:rsidRPr="00921875">
        <w:t>-2509298</w:t>
      </w:r>
      <w:r w:rsidR="00CD416D" w:rsidRPr="00921875">
        <w:t xml:space="preserve"> | Google Korea LLC |</w:t>
      </w:r>
      <w:r w:rsidR="00A3587A" w:rsidRPr="00921875">
        <w:t>Discussion on NR-NTN GNSS resilience</w:t>
      </w:r>
      <w:r w:rsidR="00A3587A" w:rsidRPr="00C8022E">
        <w:rPr>
          <w:color w:val="auto"/>
        </w:rPr>
        <w:tab/>
      </w:r>
    </w:p>
    <w:p w14:paraId="1AAA8015" w14:textId="77777777" w:rsidR="00CD416D" w:rsidRPr="00C8022E" w:rsidRDefault="00CD416D" w:rsidP="00CD416D">
      <w:pPr>
        <w:spacing w:before="240"/>
        <w:rPr>
          <w:szCs w:val="20"/>
        </w:rPr>
      </w:pPr>
      <w:r w:rsidRPr="00C8022E">
        <w:rPr>
          <w:b/>
          <w:szCs w:val="20"/>
        </w:rPr>
        <w:t>Observation 1</w:t>
      </w:r>
      <w:r w:rsidRPr="00C8022E">
        <w:rPr>
          <w:szCs w:val="20"/>
        </w:rPr>
        <w:t xml:space="preserve">: Considering the agreed UE speed for evaluation is up to 1500 km/hr, the existing PRACH restrict sets may not be feasible. </w:t>
      </w:r>
    </w:p>
    <w:p w14:paraId="1A0077E7" w14:textId="77777777" w:rsidR="00CD416D" w:rsidRPr="00C8022E" w:rsidRDefault="00CD416D" w:rsidP="00CD416D">
      <w:pPr>
        <w:spacing w:before="240"/>
        <w:rPr>
          <w:szCs w:val="20"/>
        </w:rPr>
      </w:pPr>
      <w:r w:rsidRPr="00C8022E">
        <w:rPr>
          <w:b/>
          <w:szCs w:val="20"/>
        </w:rPr>
        <w:t>Proposal 1</w:t>
      </w:r>
      <w:r w:rsidRPr="00C8022E">
        <w:rPr>
          <w:szCs w:val="20"/>
        </w:rPr>
        <w:t>: For GNSS resilience RACH enhancement, study the optimized PRACH set including preambles generated from individual root sequences (i.e., no cyclic shift). The optimization can be defining a new restrict set, or giving flexibility for BS to configure a feasible PRACH set.</w:t>
      </w:r>
    </w:p>
    <w:p w14:paraId="1F049D54" w14:textId="77777777" w:rsidR="00CD416D" w:rsidRPr="00C8022E" w:rsidRDefault="00CD416D" w:rsidP="00CD416D">
      <w:pPr>
        <w:spacing w:before="240"/>
        <w:rPr>
          <w:szCs w:val="20"/>
          <w:lang w:eastAsia="zh-TW"/>
        </w:rPr>
      </w:pPr>
      <w:r w:rsidRPr="00C8022E">
        <w:rPr>
          <w:b/>
          <w:szCs w:val="20"/>
        </w:rPr>
        <w:t>Proposal 2</w:t>
      </w:r>
      <w:r w:rsidRPr="00C8022E">
        <w:rPr>
          <w:szCs w:val="20"/>
        </w:rPr>
        <w:t xml:space="preserve">: To compensate the PRACH detection performance degradation due to limited preamble set selection and residual frequency shift, PRACH repetition mechanism introduced in release 18 should be considered as the baseline.   </w:t>
      </w:r>
    </w:p>
    <w:p w14:paraId="0F147324" w14:textId="77777777" w:rsidR="00CD416D" w:rsidRPr="00C8022E" w:rsidRDefault="00CD416D" w:rsidP="00CD416D">
      <w:pPr>
        <w:spacing w:before="240"/>
        <w:rPr>
          <w:szCs w:val="20"/>
        </w:rPr>
      </w:pPr>
      <w:r w:rsidRPr="00C8022E">
        <w:rPr>
          <w:b/>
          <w:szCs w:val="20"/>
        </w:rPr>
        <w:t>Proposal 3</w:t>
      </w:r>
      <w:r w:rsidRPr="00C8022E">
        <w:rPr>
          <w:szCs w:val="20"/>
        </w:rPr>
        <w:t xml:space="preserve">: Reuse existing reference location indications (e.g., </w:t>
      </w:r>
      <w:r w:rsidRPr="00C8022E">
        <w:rPr>
          <w:i/>
          <w:szCs w:val="20"/>
        </w:rPr>
        <w:t>referenceLocation</w:t>
      </w:r>
      <w:r w:rsidRPr="00C8022E">
        <w:rPr>
          <w:szCs w:val="20"/>
        </w:rPr>
        <w:t xml:space="preserve">, </w:t>
      </w:r>
      <w:r w:rsidRPr="00C8022E">
        <w:rPr>
          <w:i/>
          <w:szCs w:val="20"/>
        </w:rPr>
        <w:t>movingReferenceLocation</w:t>
      </w:r>
      <w:r w:rsidRPr="00C8022E">
        <w:rPr>
          <w:szCs w:val="20"/>
        </w:rPr>
        <w:t>) for UE to determine uncertainty area.</w:t>
      </w:r>
    </w:p>
    <w:p w14:paraId="1E91D478" w14:textId="77777777" w:rsidR="00CD416D" w:rsidRPr="00C8022E" w:rsidRDefault="00CD416D" w:rsidP="00CD416D">
      <w:pPr>
        <w:spacing w:before="240"/>
        <w:rPr>
          <w:szCs w:val="20"/>
        </w:rPr>
      </w:pPr>
      <w:r w:rsidRPr="00C8022E">
        <w:rPr>
          <w:b/>
          <w:szCs w:val="20"/>
        </w:rPr>
        <w:t>Observation 2</w:t>
      </w:r>
      <w:r w:rsidRPr="00C8022E">
        <w:rPr>
          <w:szCs w:val="20"/>
        </w:rPr>
        <w:t xml:space="preserve">: Uncertainty area reduction can be achieved by UE implementation, for example, observing Doppler shift and TDOA variation by measuring existing signals, or determining a narrowed uncertain area according to the last acquired GNSS and accelerometer sensor.  </w:t>
      </w:r>
    </w:p>
    <w:p w14:paraId="5B90AF66" w14:textId="77777777" w:rsidR="00CD416D" w:rsidRPr="00C8022E" w:rsidRDefault="00CD416D" w:rsidP="00CD416D">
      <w:pPr>
        <w:spacing w:before="240" w:after="240"/>
        <w:rPr>
          <w:szCs w:val="20"/>
        </w:rPr>
      </w:pPr>
      <w:r w:rsidRPr="00C8022E">
        <w:rPr>
          <w:b/>
          <w:szCs w:val="20"/>
        </w:rPr>
        <w:t>Proposal 4</w:t>
      </w:r>
      <w:r w:rsidRPr="00C8022E">
        <w:rPr>
          <w:szCs w:val="20"/>
        </w:rPr>
        <w:t xml:space="preserve">: To reduce the TA command signalling overhead for GNSS resilience UE, study feasible indication range and step size of TA command. </w:t>
      </w:r>
    </w:p>
    <w:p w14:paraId="58A5B18C" w14:textId="77777777" w:rsidR="00CD416D" w:rsidRPr="00C8022E" w:rsidRDefault="00CD416D" w:rsidP="00CD416D">
      <w:pPr>
        <w:spacing w:before="240" w:after="240"/>
        <w:rPr>
          <w:szCs w:val="20"/>
        </w:rPr>
      </w:pPr>
      <w:r w:rsidRPr="00C8022E">
        <w:rPr>
          <w:b/>
          <w:szCs w:val="20"/>
        </w:rPr>
        <w:t>Proposal 5</w:t>
      </w:r>
      <w:r w:rsidRPr="00C8022E">
        <w:rPr>
          <w:szCs w:val="20"/>
        </w:rPr>
        <w:t>: For GNSS resilience UE, to perform Doppler shift compensation in RRC CONNECTED mode, study feasible measurement enhancements based on existing reference signals (e.g., CSI-RS, PT-RS, or NCD-SSB).</w:t>
      </w:r>
    </w:p>
    <w:p w14:paraId="592980D0" w14:textId="77777777" w:rsidR="00CD416D" w:rsidRPr="00C8022E" w:rsidRDefault="00CD416D" w:rsidP="00CD416D"/>
    <w:p w14:paraId="66AABC57" w14:textId="2C89AEF4" w:rsidR="00A3587A" w:rsidRPr="00C8022E" w:rsidRDefault="00921875" w:rsidP="006E16F9">
      <w:pPr>
        <w:pStyle w:val="Titre2"/>
        <w:rPr>
          <w:color w:val="auto"/>
        </w:rPr>
      </w:pPr>
      <w:r w:rsidRPr="00921875">
        <w:t>SOURCE</w:t>
      </w:r>
      <w:r w:rsidR="00490900" w:rsidRPr="00921875">
        <w:t>: R1</w:t>
      </w:r>
      <w:r w:rsidR="00A3587A" w:rsidRPr="00921875">
        <w:t>-2509301</w:t>
      </w:r>
      <w:r w:rsidR="00CD416D" w:rsidRPr="00921875">
        <w:t xml:space="preserve">| Johns Hopkins University APL | </w:t>
      </w:r>
      <w:r w:rsidR="00A3587A" w:rsidRPr="00921875">
        <w:t>Discussion of NR-NTN GNSS Resilience</w:t>
      </w:r>
      <w:r w:rsidR="00A3587A" w:rsidRPr="00C8022E">
        <w:rPr>
          <w:color w:val="auto"/>
        </w:rPr>
        <w:tab/>
      </w:r>
    </w:p>
    <w:p w14:paraId="5FF33AD1" w14:textId="77777777" w:rsidR="00D021EB" w:rsidRPr="00C8022E" w:rsidRDefault="00D021EB" w:rsidP="00D021EB">
      <w:pPr>
        <w:autoSpaceDE w:val="0"/>
        <w:autoSpaceDN w:val="0"/>
        <w:adjustRightInd w:val="0"/>
        <w:spacing w:before="0" w:after="0"/>
        <w:rPr>
          <w:rFonts w:ascii="TimesNewRomanPS-BoldMT" w:hAnsi="TimesNewRomanPS-BoldMT" w:cs="TimesNewRomanPS-BoldMT" w:hint="eastAsia"/>
          <w:bCs/>
          <w:szCs w:val="20"/>
        </w:rPr>
      </w:pPr>
      <w:r w:rsidRPr="00C8022E">
        <w:rPr>
          <w:rFonts w:ascii="TimesNewRomanPS-BoldMT" w:hAnsi="TimesNewRomanPS-BoldMT" w:cs="TimesNewRomanPS-BoldMT"/>
          <w:b/>
          <w:bCs/>
          <w:szCs w:val="20"/>
        </w:rPr>
        <w:t>Observation 1</w:t>
      </w:r>
      <w:r w:rsidRPr="00C8022E">
        <w:rPr>
          <w:rFonts w:ascii="TimesNewRomanPS-BoldMT" w:hAnsi="TimesNewRomanPS-BoldMT" w:cs="TimesNewRomanPS-BoldMT"/>
          <w:bCs/>
          <w:szCs w:val="20"/>
        </w:rPr>
        <w:t>: For some deployed satellite constellations, the beam footprint size could be significantly larger</w:t>
      </w:r>
    </w:p>
    <w:p w14:paraId="11245D3D" w14:textId="77777777" w:rsidR="00D021EB" w:rsidRPr="00C8022E" w:rsidRDefault="00D021EB" w:rsidP="00D021EB">
      <w:pPr>
        <w:autoSpaceDE w:val="0"/>
        <w:autoSpaceDN w:val="0"/>
        <w:adjustRightInd w:val="0"/>
        <w:spacing w:before="0" w:after="0"/>
        <w:rPr>
          <w:rFonts w:ascii="TimesNewRomanPS-BoldMT" w:hAnsi="TimesNewRomanPS-BoldMT" w:cs="TimesNewRomanPS-BoldMT" w:hint="eastAsia"/>
          <w:bCs/>
          <w:szCs w:val="20"/>
        </w:rPr>
      </w:pPr>
      <w:r w:rsidRPr="00C8022E">
        <w:rPr>
          <w:rFonts w:ascii="TimesNewRomanPS-BoldMT" w:hAnsi="TimesNewRomanPS-BoldMT" w:cs="TimesNewRomanPS-BoldMT"/>
          <w:bCs/>
          <w:szCs w:val="20"/>
        </w:rPr>
        <w:t>at lower elevation angles.</w:t>
      </w:r>
    </w:p>
    <w:p w14:paraId="3B19A38F" w14:textId="77777777" w:rsidR="00D021EB" w:rsidRPr="00C8022E" w:rsidRDefault="00D021EB" w:rsidP="00D021EB">
      <w:pPr>
        <w:autoSpaceDE w:val="0"/>
        <w:autoSpaceDN w:val="0"/>
        <w:adjustRightInd w:val="0"/>
        <w:spacing w:before="0" w:after="0"/>
        <w:rPr>
          <w:rFonts w:ascii="TimesNewRomanPS-BoldMT" w:hAnsi="TimesNewRomanPS-BoldMT" w:cs="TimesNewRomanPS-BoldMT" w:hint="eastAsia"/>
          <w:bCs/>
          <w:szCs w:val="20"/>
        </w:rPr>
      </w:pPr>
      <w:r w:rsidRPr="00C8022E">
        <w:rPr>
          <w:rFonts w:ascii="TimesNewRomanPS-BoldMT" w:hAnsi="TimesNewRomanPS-BoldMT" w:cs="TimesNewRomanPS-BoldMT"/>
          <w:b/>
          <w:bCs/>
          <w:szCs w:val="20"/>
        </w:rPr>
        <w:t>Observation 2:</w:t>
      </w:r>
      <w:r w:rsidRPr="00C8022E">
        <w:rPr>
          <w:rFonts w:ascii="TimesNewRomanPS-BoldMT" w:hAnsi="TimesNewRomanPS-BoldMT" w:cs="TimesNewRomanPS-BoldMT"/>
          <w:bCs/>
          <w:szCs w:val="20"/>
        </w:rPr>
        <w:t xml:space="preserve"> For the same antenna beamwidth size, the highest differential Doppler frequency offset occurs</w:t>
      </w:r>
    </w:p>
    <w:p w14:paraId="61A479D7" w14:textId="77777777" w:rsidR="00D021EB" w:rsidRPr="00C8022E" w:rsidRDefault="00D021EB" w:rsidP="00D021EB">
      <w:pPr>
        <w:autoSpaceDE w:val="0"/>
        <w:autoSpaceDN w:val="0"/>
        <w:adjustRightInd w:val="0"/>
        <w:spacing w:before="0" w:after="0"/>
        <w:rPr>
          <w:rFonts w:ascii="TimesNewRomanPS-BoldMT" w:hAnsi="TimesNewRomanPS-BoldMT" w:cs="TimesNewRomanPS-BoldMT" w:hint="eastAsia"/>
          <w:bCs/>
          <w:szCs w:val="20"/>
        </w:rPr>
      </w:pPr>
      <w:r w:rsidRPr="00C8022E">
        <w:rPr>
          <w:rFonts w:ascii="TimesNewRomanPS-BoldMT" w:hAnsi="TimesNewRomanPS-BoldMT" w:cs="TimesNewRomanPS-BoldMT"/>
          <w:bCs/>
          <w:szCs w:val="20"/>
        </w:rPr>
        <w:t>for nadir-pointing beams, and the highest differential one-way delay occurs for off-nadir-pointing beams.</w:t>
      </w:r>
    </w:p>
    <w:p w14:paraId="7DE32596" w14:textId="77777777" w:rsidR="00D021EB" w:rsidRPr="00C8022E" w:rsidRDefault="00D021EB" w:rsidP="00D021EB">
      <w:pPr>
        <w:autoSpaceDE w:val="0"/>
        <w:autoSpaceDN w:val="0"/>
        <w:adjustRightInd w:val="0"/>
        <w:spacing w:before="0" w:after="0"/>
        <w:rPr>
          <w:rFonts w:ascii="TimesNewRomanPS-BoldMT" w:hAnsi="TimesNewRomanPS-BoldMT" w:cs="TimesNewRomanPS-BoldMT" w:hint="eastAsia"/>
          <w:bCs/>
          <w:szCs w:val="20"/>
        </w:rPr>
      </w:pPr>
      <w:r w:rsidRPr="00C8022E">
        <w:rPr>
          <w:rFonts w:ascii="TimesNewRomanPS-BoldMT" w:hAnsi="TimesNewRomanPS-BoldMT" w:cs="TimesNewRomanPS-BoldMT"/>
          <w:b/>
          <w:bCs/>
          <w:szCs w:val="20"/>
        </w:rPr>
        <w:t>Observation 3:</w:t>
      </w:r>
      <w:r w:rsidRPr="00C8022E">
        <w:rPr>
          <w:rFonts w:ascii="TimesNewRomanPS-BoldMT" w:hAnsi="TimesNewRomanPS-BoldMT" w:cs="TimesNewRomanPS-BoldMT"/>
          <w:bCs/>
          <w:szCs w:val="20"/>
        </w:rPr>
        <w:t xml:space="preserve"> The equations listed in Section 19.2 of the FL Summary #5 [2] that calculate the one-way delay</w:t>
      </w:r>
    </w:p>
    <w:p w14:paraId="0E25EEB2" w14:textId="77777777" w:rsidR="00D021EB" w:rsidRPr="00C8022E" w:rsidRDefault="00D021EB" w:rsidP="00D021EB">
      <w:pPr>
        <w:autoSpaceDE w:val="0"/>
        <w:autoSpaceDN w:val="0"/>
        <w:adjustRightInd w:val="0"/>
        <w:spacing w:before="0" w:after="0"/>
        <w:rPr>
          <w:rFonts w:ascii="TimesNewRomanPS-BoldMT" w:hAnsi="TimesNewRomanPS-BoldMT" w:cs="TimesNewRomanPS-BoldMT" w:hint="eastAsia"/>
          <w:bCs/>
          <w:szCs w:val="20"/>
        </w:rPr>
      </w:pPr>
      <w:r w:rsidRPr="00C8022E">
        <w:rPr>
          <w:rFonts w:ascii="TimesNewRomanPS-BoldMT" w:hAnsi="TimesNewRomanPS-BoldMT" w:cs="TimesNewRomanPS-BoldMT"/>
          <w:bCs/>
          <w:szCs w:val="20"/>
        </w:rPr>
        <w:t>and the Doppler frequency neglect Earth's motion, and cannot be used to study the time variations of the</w:t>
      </w:r>
    </w:p>
    <w:p w14:paraId="6042D83C" w14:textId="77777777" w:rsidR="00D021EB" w:rsidRPr="00C8022E" w:rsidRDefault="00D021EB" w:rsidP="00D021EB">
      <w:pPr>
        <w:autoSpaceDE w:val="0"/>
        <w:autoSpaceDN w:val="0"/>
        <w:adjustRightInd w:val="0"/>
        <w:spacing w:before="0" w:after="0"/>
        <w:rPr>
          <w:rFonts w:ascii="TimesNewRomanPS-BoldMT" w:hAnsi="TimesNewRomanPS-BoldMT" w:cs="TimesNewRomanPS-BoldMT" w:hint="eastAsia"/>
          <w:bCs/>
          <w:szCs w:val="20"/>
        </w:rPr>
      </w:pPr>
      <w:r w:rsidRPr="00C8022E">
        <w:rPr>
          <w:rFonts w:ascii="TimesNewRomanPS-BoldMT" w:hAnsi="TimesNewRomanPS-BoldMT" w:cs="TimesNewRomanPS-BoldMT"/>
          <w:bCs/>
          <w:szCs w:val="20"/>
        </w:rPr>
        <w:t>Doppler frequency and delay, which are necessary for connected mode operations.</w:t>
      </w:r>
    </w:p>
    <w:p w14:paraId="7F6E7120" w14:textId="77777777" w:rsidR="00D021EB" w:rsidRPr="00C8022E" w:rsidRDefault="00D021EB" w:rsidP="00D021EB">
      <w:pPr>
        <w:autoSpaceDE w:val="0"/>
        <w:autoSpaceDN w:val="0"/>
        <w:adjustRightInd w:val="0"/>
        <w:spacing w:before="0" w:after="0"/>
        <w:rPr>
          <w:rFonts w:ascii="TimesNewRomanPS-BoldMT" w:hAnsi="TimesNewRomanPS-BoldMT" w:cs="TimesNewRomanPS-BoldMT" w:hint="eastAsia"/>
          <w:bCs/>
          <w:szCs w:val="20"/>
        </w:rPr>
      </w:pPr>
      <w:r w:rsidRPr="00C8022E">
        <w:rPr>
          <w:rFonts w:ascii="TimesNewRomanPS-BoldMT" w:hAnsi="TimesNewRomanPS-BoldMT" w:cs="TimesNewRomanPS-BoldMT"/>
          <w:bCs/>
          <w:szCs w:val="20"/>
        </w:rPr>
        <w:t>Observation 4: The Doppler frequency can be calculated from the rate of change of the delay.</w:t>
      </w:r>
    </w:p>
    <w:p w14:paraId="6290FFB7" w14:textId="77777777" w:rsidR="00C60D1A" w:rsidRPr="00C8022E" w:rsidRDefault="00C60D1A" w:rsidP="00D021EB">
      <w:pPr>
        <w:autoSpaceDE w:val="0"/>
        <w:autoSpaceDN w:val="0"/>
        <w:adjustRightInd w:val="0"/>
        <w:spacing w:before="0" w:after="0"/>
        <w:rPr>
          <w:rFonts w:ascii="TimesNewRomanPS-BoldMT" w:hAnsi="TimesNewRomanPS-BoldMT" w:cs="TimesNewRomanPS-BoldMT" w:hint="eastAsia"/>
          <w:b/>
          <w:bCs/>
          <w:szCs w:val="20"/>
        </w:rPr>
      </w:pPr>
    </w:p>
    <w:p w14:paraId="4AF6D814" w14:textId="4F509C82" w:rsidR="00D021EB" w:rsidRPr="00C8022E" w:rsidRDefault="00D021EB" w:rsidP="00D021EB">
      <w:pPr>
        <w:autoSpaceDE w:val="0"/>
        <w:autoSpaceDN w:val="0"/>
        <w:adjustRightInd w:val="0"/>
        <w:spacing w:before="0" w:after="0"/>
        <w:rPr>
          <w:rFonts w:ascii="TimesNewRomanPS-BoldMT" w:hAnsi="TimesNewRomanPS-BoldMT" w:cs="TimesNewRomanPS-BoldMT" w:hint="eastAsia"/>
          <w:bCs/>
          <w:szCs w:val="20"/>
        </w:rPr>
      </w:pPr>
      <w:r w:rsidRPr="00C8022E">
        <w:rPr>
          <w:rFonts w:ascii="TimesNewRomanPS-BoldMT" w:hAnsi="TimesNewRomanPS-BoldMT" w:cs="TimesNewRomanPS-BoldMT"/>
          <w:b/>
          <w:bCs/>
          <w:szCs w:val="20"/>
        </w:rPr>
        <w:t>Proposal 1:</w:t>
      </w:r>
      <w:r w:rsidRPr="00C8022E">
        <w:rPr>
          <w:rFonts w:ascii="TimesNewRomanPS-BoldMT" w:hAnsi="TimesNewRomanPS-BoldMT" w:cs="TimesNewRomanPS-BoldMT"/>
          <w:bCs/>
          <w:szCs w:val="20"/>
        </w:rPr>
        <w:t xml:space="preserve"> RAN1 to study supporting initial access to low-elevation angle scenarios where the differential</w:t>
      </w:r>
    </w:p>
    <w:p w14:paraId="7ACC500D" w14:textId="77777777" w:rsidR="00D021EB" w:rsidRPr="00C8022E" w:rsidRDefault="00D021EB" w:rsidP="00D021EB">
      <w:pPr>
        <w:autoSpaceDE w:val="0"/>
        <w:autoSpaceDN w:val="0"/>
        <w:adjustRightInd w:val="0"/>
        <w:spacing w:before="0" w:after="0"/>
        <w:rPr>
          <w:rFonts w:ascii="TimesNewRomanPS-BoldMT" w:hAnsi="TimesNewRomanPS-BoldMT" w:cs="TimesNewRomanPS-BoldMT" w:hint="eastAsia"/>
          <w:bCs/>
          <w:szCs w:val="20"/>
        </w:rPr>
      </w:pPr>
      <w:r w:rsidRPr="00C8022E">
        <w:rPr>
          <w:rFonts w:ascii="TimesNewRomanPS-BoldMT" w:hAnsi="TimesNewRomanPS-BoldMT" w:cs="TimesNewRomanPS-BoldMT"/>
          <w:bCs/>
          <w:szCs w:val="20"/>
        </w:rPr>
        <w:t>delay is significantly higher than in high-elevation angle scenarios.</w:t>
      </w:r>
    </w:p>
    <w:p w14:paraId="0B280C4B" w14:textId="77777777" w:rsidR="00D021EB" w:rsidRPr="00C8022E" w:rsidRDefault="00D021EB" w:rsidP="00D021EB">
      <w:pPr>
        <w:autoSpaceDE w:val="0"/>
        <w:autoSpaceDN w:val="0"/>
        <w:adjustRightInd w:val="0"/>
        <w:spacing w:before="0" w:after="0"/>
        <w:rPr>
          <w:rFonts w:ascii="TimesNewRomanPS-BoldMT" w:hAnsi="TimesNewRomanPS-BoldMT" w:cs="TimesNewRomanPS-BoldMT" w:hint="eastAsia"/>
          <w:bCs/>
          <w:szCs w:val="20"/>
        </w:rPr>
      </w:pPr>
      <w:r w:rsidRPr="00C8022E">
        <w:rPr>
          <w:rFonts w:ascii="TimesNewRomanPS-BoldMT" w:hAnsi="TimesNewRomanPS-BoldMT" w:cs="TimesNewRomanPS-BoldMT"/>
          <w:b/>
          <w:bCs/>
          <w:szCs w:val="20"/>
        </w:rPr>
        <w:t>Proposal 2:</w:t>
      </w:r>
      <w:r w:rsidRPr="00C8022E">
        <w:rPr>
          <w:rFonts w:ascii="TimesNewRomanPS-BoldMT" w:hAnsi="TimesNewRomanPS-BoldMT" w:cs="TimesNewRomanPS-BoldMT"/>
          <w:bCs/>
          <w:szCs w:val="20"/>
        </w:rPr>
        <w:t xml:space="preserve"> Large beam sizes can be advantageously used to provide coverage in sparsely populated regions</w:t>
      </w:r>
    </w:p>
    <w:p w14:paraId="1A6C5F9B" w14:textId="77777777" w:rsidR="00D021EB" w:rsidRPr="00C8022E" w:rsidRDefault="00D021EB" w:rsidP="00D021EB">
      <w:pPr>
        <w:autoSpaceDE w:val="0"/>
        <w:autoSpaceDN w:val="0"/>
        <w:adjustRightInd w:val="0"/>
        <w:spacing w:before="0" w:after="0"/>
        <w:rPr>
          <w:rFonts w:ascii="TimesNewRomanPS-BoldMT" w:hAnsi="TimesNewRomanPS-BoldMT" w:cs="TimesNewRomanPS-BoldMT" w:hint="eastAsia"/>
          <w:bCs/>
          <w:szCs w:val="20"/>
        </w:rPr>
      </w:pPr>
      <w:r w:rsidRPr="00C8022E">
        <w:rPr>
          <w:rFonts w:ascii="TimesNewRomanPS-BoldMT" w:hAnsi="TimesNewRomanPS-BoldMT" w:cs="TimesNewRomanPS-BoldMT"/>
          <w:bCs/>
          <w:szCs w:val="20"/>
        </w:rPr>
        <w:t>using only a single beam. Therefore, RAN1 to study techniques for providing initial access in scenarios with</w:t>
      </w:r>
    </w:p>
    <w:p w14:paraId="4A9C864A" w14:textId="77777777" w:rsidR="00D021EB" w:rsidRPr="00C8022E" w:rsidRDefault="00D021EB" w:rsidP="00D021EB">
      <w:pPr>
        <w:autoSpaceDE w:val="0"/>
        <w:autoSpaceDN w:val="0"/>
        <w:adjustRightInd w:val="0"/>
        <w:spacing w:before="0" w:after="0"/>
        <w:rPr>
          <w:rFonts w:ascii="TimesNewRomanPS-BoldMT" w:hAnsi="TimesNewRomanPS-BoldMT" w:cs="TimesNewRomanPS-BoldMT" w:hint="eastAsia"/>
          <w:bCs/>
          <w:szCs w:val="20"/>
        </w:rPr>
      </w:pPr>
      <w:r w:rsidRPr="00C8022E">
        <w:rPr>
          <w:rFonts w:ascii="TimesNewRomanPS-BoldMT" w:hAnsi="TimesNewRomanPS-BoldMT" w:cs="TimesNewRomanPS-BoldMT"/>
          <w:bCs/>
          <w:szCs w:val="20"/>
        </w:rPr>
        <w:t>large beam sizes, e.g., for locations within the 6-dB beamwidth contour.</w:t>
      </w:r>
    </w:p>
    <w:p w14:paraId="71D89B92" w14:textId="77777777" w:rsidR="00D021EB" w:rsidRPr="00C8022E" w:rsidRDefault="00D021EB" w:rsidP="00D021EB">
      <w:pPr>
        <w:autoSpaceDE w:val="0"/>
        <w:autoSpaceDN w:val="0"/>
        <w:adjustRightInd w:val="0"/>
        <w:spacing w:before="0" w:after="0"/>
        <w:rPr>
          <w:rFonts w:ascii="TimesNewRomanPS-BoldMT" w:hAnsi="TimesNewRomanPS-BoldMT" w:cs="TimesNewRomanPS-BoldMT" w:hint="eastAsia"/>
          <w:bCs/>
          <w:szCs w:val="20"/>
        </w:rPr>
      </w:pPr>
      <w:r w:rsidRPr="00C8022E">
        <w:rPr>
          <w:rFonts w:ascii="TimesNewRomanPS-BoldMT" w:hAnsi="TimesNewRomanPS-BoldMT" w:cs="TimesNewRomanPS-BoldMT"/>
          <w:b/>
          <w:bCs/>
          <w:szCs w:val="20"/>
        </w:rPr>
        <w:t>Proposal 3:</w:t>
      </w:r>
      <w:r w:rsidRPr="00C8022E">
        <w:rPr>
          <w:rFonts w:ascii="TimesNewRomanPS-BoldMT" w:hAnsi="TimesNewRomanPS-BoldMT" w:cs="TimesNewRomanPS-BoldMT"/>
          <w:bCs/>
          <w:szCs w:val="20"/>
        </w:rPr>
        <w:t xml:space="preserve"> RAN1 to incorporate the Earth’s motion into the equations that calculate the time variations of the</w:t>
      </w:r>
    </w:p>
    <w:p w14:paraId="1DD53650" w14:textId="77777777" w:rsidR="00D021EB" w:rsidRPr="00C8022E" w:rsidRDefault="00D021EB" w:rsidP="00D021EB">
      <w:pPr>
        <w:autoSpaceDE w:val="0"/>
        <w:autoSpaceDN w:val="0"/>
        <w:adjustRightInd w:val="0"/>
        <w:spacing w:before="0" w:after="0"/>
        <w:rPr>
          <w:rFonts w:ascii="TimesNewRomanPS-BoldMT" w:hAnsi="TimesNewRomanPS-BoldMT" w:cs="TimesNewRomanPS-BoldMT" w:hint="eastAsia"/>
          <w:bCs/>
          <w:szCs w:val="20"/>
        </w:rPr>
      </w:pPr>
      <w:r w:rsidRPr="00C8022E">
        <w:rPr>
          <w:rFonts w:ascii="TimesNewRomanPS-BoldMT" w:hAnsi="TimesNewRomanPS-BoldMT" w:cs="TimesNewRomanPS-BoldMT"/>
          <w:bCs/>
          <w:szCs w:val="20"/>
        </w:rPr>
        <w:t>Doppler frequency and the delays.</w:t>
      </w:r>
    </w:p>
    <w:p w14:paraId="179161B9" w14:textId="77777777" w:rsidR="00D021EB" w:rsidRPr="00C8022E" w:rsidRDefault="00D021EB" w:rsidP="00D021EB">
      <w:pPr>
        <w:autoSpaceDE w:val="0"/>
        <w:autoSpaceDN w:val="0"/>
        <w:adjustRightInd w:val="0"/>
        <w:spacing w:before="0" w:after="0"/>
        <w:rPr>
          <w:rFonts w:ascii="TimesNewRomanPS-BoldMT" w:hAnsi="TimesNewRomanPS-BoldMT" w:cs="TimesNewRomanPS-BoldMT" w:hint="eastAsia"/>
          <w:bCs/>
          <w:szCs w:val="20"/>
        </w:rPr>
      </w:pPr>
      <w:r w:rsidRPr="00C8022E">
        <w:rPr>
          <w:rFonts w:ascii="TimesNewRomanPS-BoldMT" w:hAnsi="TimesNewRomanPS-BoldMT" w:cs="TimesNewRomanPS-BoldMT"/>
          <w:b/>
          <w:bCs/>
          <w:szCs w:val="20"/>
        </w:rPr>
        <w:t>Proposal 4:</w:t>
      </w:r>
      <w:r w:rsidRPr="00C8022E">
        <w:rPr>
          <w:rFonts w:ascii="TimesNewRomanPS-BoldMT" w:hAnsi="TimesNewRomanPS-BoldMT" w:cs="TimesNewRomanPS-BoldMT"/>
          <w:bCs/>
          <w:szCs w:val="20"/>
        </w:rPr>
        <w:t xml:space="preserve"> RAN1 to study the use of downlink broadcast timestamps to estimate Doppler frequency.</w:t>
      </w:r>
    </w:p>
    <w:p w14:paraId="7A217103" w14:textId="3F5EB4B3" w:rsidR="00CD416D" w:rsidRPr="00C8022E" w:rsidRDefault="00D021EB" w:rsidP="00D021EB">
      <w:r w:rsidRPr="00C8022E">
        <w:rPr>
          <w:rFonts w:ascii="TimesNewRomanPS-BoldMT" w:hAnsi="TimesNewRomanPS-BoldMT" w:cs="TimesNewRomanPS-BoldMT"/>
          <w:b/>
          <w:bCs/>
          <w:szCs w:val="20"/>
        </w:rPr>
        <w:t>Proposal 5:</w:t>
      </w:r>
      <w:r w:rsidRPr="00C8022E">
        <w:rPr>
          <w:rFonts w:ascii="TimesNewRomanPS-BoldMT" w:hAnsi="TimesNewRomanPS-BoldMT" w:cs="TimesNewRomanPS-BoldMT"/>
          <w:bCs/>
          <w:szCs w:val="20"/>
        </w:rPr>
        <w:t xml:space="preserve"> RAN1 to study the use of downlink broadcast timestamps to estimate the one-way delay.</w:t>
      </w:r>
    </w:p>
    <w:p w14:paraId="3F0835D0" w14:textId="3FDA51D1" w:rsidR="00A3587A" w:rsidRPr="00C8022E" w:rsidRDefault="00921875" w:rsidP="006E16F9">
      <w:pPr>
        <w:pStyle w:val="Titre2"/>
        <w:rPr>
          <w:color w:val="auto"/>
        </w:rPr>
      </w:pPr>
      <w:r w:rsidRPr="00921875">
        <w:t>SOURCE</w:t>
      </w:r>
      <w:r w:rsidR="00490900" w:rsidRPr="00921875">
        <w:t>: R1</w:t>
      </w:r>
      <w:r w:rsidR="00D021EB" w:rsidRPr="00921875">
        <w:t xml:space="preserve">-2509304 | LG Electronics | </w:t>
      </w:r>
      <w:r w:rsidR="00A3587A" w:rsidRPr="00921875">
        <w:t>Discussion on GNSS resilient NR-NTN operation</w:t>
      </w:r>
      <w:r w:rsidR="00A3587A" w:rsidRPr="00C8022E">
        <w:rPr>
          <w:color w:val="auto"/>
        </w:rPr>
        <w:tab/>
      </w:r>
    </w:p>
    <w:p w14:paraId="3A7121A1" w14:textId="77777777" w:rsidR="00EA5C25" w:rsidRPr="00C8022E" w:rsidRDefault="00EA5C25" w:rsidP="00EA5C25">
      <w:pPr>
        <w:rPr>
          <w:bCs/>
          <w:szCs w:val="20"/>
          <w:lang w:eastAsia="ko-KR"/>
        </w:rPr>
      </w:pPr>
      <w:r w:rsidRPr="00C8022E">
        <w:rPr>
          <w:b/>
          <w:bCs/>
          <w:szCs w:val="20"/>
          <w:lang w:eastAsia="ko-KR"/>
        </w:rPr>
        <w:t>Observation #1</w:t>
      </w:r>
      <w:r w:rsidRPr="00C8022E">
        <w:rPr>
          <w:bCs/>
          <w:szCs w:val="20"/>
          <w:lang w:eastAsia="ko-KR"/>
        </w:rPr>
        <w:t xml:space="preserve">: </w:t>
      </w:r>
      <w:r w:rsidRPr="00C8022E">
        <w:rPr>
          <w:rFonts w:hint="eastAsia"/>
          <w:bCs/>
          <w:szCs w:val="20"/>
          <w:lang w:eastAsia="ko-KR"/>
        </w:rPr>
        <w:t xml:space="preserve">For </w:t>
      </w:r>
      <w:r w:rsidRPr="00C8022E">
        <w:rPr>
          <w:bCs/>
          <w:szCs w:val="20"/>
          <w:lang w:eastAsia="ko-KR"/>
        </w:rPr>
        <w:t xml:space="preserve">NR PRACH preamble Format </w:t>
      </w:r>
      <w:r w:rsidRPr="00C8022E">
        <w:rPr>
          <w:rFonts w:hint="eastAsia"/>
          <w:bCs/>
          <w:szCs w:val="20"/>
          <w:lang w:eastAsia="ko-KR"/>
        </w:rPr>
        <w:t xml:space="preserve">1 with non-restricted set, TO/FO tolerance are up to </w:t>
      </w:r>
      <w:r w:rsidRPr="00C8022E">
        <w:rPr>
          <w:bCs/>
          <w:szCs w:val="20"/>
          <w:lang w:eastAsia="ko-KR"/>
        </w:rPr>
        <w:t>399.52</w:t>
      </w:r>
      <w:r w:rsidRPr="00C8022E">
        <w:rPr>
          <w:rFonts w:hint="eastAsia"/>
          <w:bCs/>
          <w:szCs w:val="20"/>
          <w:lang w:eastAsia="ko-KR"/>
        </w:rPr>
        <w:t xml:space="preserve"> </w:t>
      </w:r>
      <w:r w:rsidRPr="00C8022E">
        <w:rPr>
          <w:bCs/>
          <w:szCs w:val="20"/>
          <w:lang w:eastAsia="ko-KR"/>
        </w:rPr>
        <w:t>μs</w:t>
      </w:r>
      <w:r w:rsidRPr="00C8022E">
        <w:rPr>
          <w:rFonts w:hint="eastAsia"/>
          <w:bCs/>
          <w:szCs w:val="20"/>
          <w:lang w:eastAsia="ko-KR"/>
        </w:rPr>
        <w:t xml:space="preserve"> and </w:t>
      </w:r>
      <w:r w:rsidRPr="00C8022E">
        <w:rPr>
          <w:bCs/>
          <w:szCs w:val="20"/>
          <w:lang w:eastAsia="ko-KR"/>
        </w:rPr>
        <w:t>0.43</w:t>
      </w:r>
      <w:r w:rsidRPr="00C8022E">
        <w:rPr>
          <w:rFonts w:hint="eastAsia"/>
          <w:bCs/>
          <w:szCs w:val="20"/>
          <w:lang w:eastAsia="ko-KR"/>
        </w:rPr>
        <w:t xml:space="preserve"> ppm</w:t>
      </w:r>
      <w:r w:rsidRPr="00C8022E">
        <w:rPr>
          <w:bCs/>
          <w:szCs w:val="20"/>
          <w:lang w:eastAsia="ko-KR"/>
        </w:rPr>
        <w:t>.</w:t>
      </w:r>
    </w:p>
    <w:p w14:paraId="2123EE57" w14:textId="77777777" w:rsidR="00EA5C25" w:rsidRPr="00C8022E" w:rsidRDefault="00EA5C25" w:rsidP="00EA5C25">
      <w:pPr>
        <w:rPr>
          <w:bCs/>
          <w:szCs w:val="20"/>
          <w:lang w:eastAsia="ko-KR"/>
        </w:rPr>
      </w:pPr>
      <w:r w:rsidRPr="00C8022E">
        <w:rPr>
          <w:b/>
          <w:bCs/>
          <w:szCs w:val="20"/>
          <w:lang w:eastAsia="ko-KR"/>
        </w:rPr>
        <w:t>Observation #</w:t>
      </w:r>
      <w:r w:rsidRPr="00C8022E">
        <w:rPr>
          <w:rFonts w:hint="eastAsia"/>
          <w:b/>
          <w:bCs/>
          <w:szCs w:val="20"/>
          <w:lang w:eastAsia="ko-KR"/>
        </w:rPr>
        <w:t>2</w:t>
      </w:r>
      <w:r w:rsidRPr="00C8022E">
        <w:rPr>
          <w:bCs/>
          <w:szCs w:val="20"/>
          <w:lang w:eastAsia="ko-KR"/>
        </w:rPr>
        <w:t xml:space="preserve">: </w:t>
      </w:r>
      <w:r w:rsidRPr="00C8022E">
        <w:rPr>
          <w:rFonts w:hint="eastAsia"/>
          <w:bCs/>
          <w:szCs w:val="20"/>
          <w:lang w:eastAsia="ko-KR"/>
        </w:rPr>
        <w:t xml:space="preserve">For </w:t>
      </w:r>
      <w:r w:rsidRPr="00C8022E">
        <w:rPr>
          <w:bCs/>
          <w:szCs w:val="20"/>
          <w:lang w:eastAsia="ko-KR"/>
        </w:rPr>
        <w:t xml:space="preserve">NR PRACH preamble Format </w:t>
      </w:r>
      <w:r w:rsidRPr="00C8022E">
        <w:rPr>
          <w:rFonts w:hint="eastAsia"/>
          <w:bCs/>
          <w:szCs w:val="20"/>
          <w:lang w:eastAsia="ko-KR"/>
        </w:rPr>
        <w:t xml:space="preserve">1 with restricted set Type A, TO/FO tolerance are up to 225.98 </w:t>
      </w:r>
      <w:r w:rsidRPr="00C8022E">
        <w:rPr>
          <w:bCs/>
          <w:szCs w:val="20"/>
          <w:lang w:eastAsia="ko-KR"/>
        </w:rPr>
        <w:t>μs</w:t>
      </w:r>
      <w:r w:rsidRPr="00C8022E">
        <w:rPr>
          <w:rFonts w:hint="eastAsia"/>
          <w:bCs/>
          <w:szCs w:val="20"/>
          <w:lang w:eastAsia="ko-KR"/>
        </w:rPr>
        <w:t xml:space="preserve"> and 1</w:t>
      </w:r>
      <w:r w:rsidRPr="00C8022E">
        <w:rPr>
          <w:bCs/>
          <w:szCs w:val="20"/>
          <w:lang w:eastAsia="ko-KR"/>
        </w:rPr>
        <w:t>.</w:t>
      </w:r>
      <w:r w:rsidRPr="00C8022E">
        <w:rPr>
          <w:rFonts w:hint="eastAsia"/>
          <w:bCs/>
          <w:szCs w:val="20"/>
          <w:lang w:eastAsia="ko-KR"/>
        </w:rPr>
        <w:t>68 ppm</w:t>
      </w:r>
      <w:r w:rsidRPr="00C8022E">
        <w:rPr>
          <w:bCs/>
          <w:szCs w:val="20"/>
          <w:lang w:eastAsia="ko-KR"/>
        </w:rPr>
        <w:t>.</w:t>
      </w:r>
    </w:p>
    <w:p w14:paraId="7A7B32B4" w14:textId="77777777" w:rsidR="00EA5C25" w:rsidRPr="00C8022E" w:rsidRDefault="00EA5C25" w:rsidP="00EA5C25">
      <w:pPr>
        <w:rPr>
          <w:bCs/>
          <w:szCs w:val="20"/>
          <w:lang w:eastAsia="ko-KR"/>
        </w:rPr>
      </w:pPr>
      <w:r w:rsidRPr="00C8022E">
        <w:rPr>
          <w:b/>
          <w:bCs/>
          <w:szCs w:val="20"/>
          <w:lang w:eastAsia="ko-KR"/>
        </w:rPr>
        <w:t>Observation #</w:t>
      </w:r>
      <w:r w:rsidRPr="00C8022E">
        <w:rPr>
          <w:rFonts w:hint="eastAsia"/>
          <w:b/>
          <w:bCs/>
          <w:szCs w:val="20"/>
          <w:lang w:eastAsia="ko-KR"/>
        </w:rPr>
        <w:t>3</w:t>
      </w:r>
      <w:r w:rsidRPr="00C8022E">
        <w:rPr>
          <w:b/>
          <w:bCs/>
          <w:szCs w:val="20"/>
          <w:lang w:eastAsia="ko-KR"/>
        </w:rPr>
        <w:t>:</w:t>
      </w:r>
      <w:r w:rsidRPr="00C8022E">
        <w:rPr>
          <w:bCs/>
          <w:szCs w:val="20"/>
          <w:lang w:eastAsia="ko-KR"/>
        </w:rPr>
        <w:t xml:space="preserve"> </w:t>
      </w:r>
      <w:r w:rsidRPr="00C8022E">
        <w:rPr>
          <w:rFonts w:hint="eastAsia"/>
          <w:bCs/>
          <w:szCs w:val="20"/>
          <w:lang w:eastAsia="ko-KR"/>
        </w:rPr>
        <w:t xml:space="preserve">For </w:t>
      </w:r>
      <w:r w:rsidRPr="00C8022E">
        <w:rPr>
          <w:bCs/>
          <w:szCs w:val="20"/>
          <w:lang w:eastAsia="ko-KR"/>
        </w:rPr>
        <w:t xml:space="preserve">NR PRACH preamble Format </w:t>
      </w:r>
      <w:r w:rsidRPr="00C8022E">
        <w:rPr>
          <w:rFonts w:hint="eastAsia"/>
          <w:bCs/>
          <w:szCs w:val="20"/>
          <w:lang w:eastAsia="ko-KR"/>
        </w:rPr>
        <w:t xml:space="preserve">1 with restricted set Type B, TO/FO tolerance are up to 130.63 </w:t>
      </w:r>
      <w:r w:rsidRPr="00C8022E">
        <w:rPr>
          <w:bCs/>
          <w:szCs w:val="20"/>
          <w:lang w:eastAsia="ko-KR"/>
        </w:rPr>
        <w:t>μs</w:t>
      </w:r>
      <w:r w:rsidRPr="00C8022E">
        <w:rPr>
          <w:rFonts w:hint="eastAsia"/>
          <w:bCs/>
          <w:szCs w:val="20"/>
          <w:lang w:eastAsia="ko-KR"/>
        </w:rPr>
        <w:t xml:space="preserve"> and 2</w:t>
      </w:r>
      <w:r w:rsidRPr="00C8022E">
        <w:rPr>
          <w:bCs/>
          <w:szCs w:val="20"/>
          <w:lang w:eastAsia="ko-KR"/>
        </w:rPr>
        <w:t>.</w:t>
      </w:r>
      <w:r w:rsidRPr="00C8022E">
        <w:rPr>
          <w:rFonts w:hint="eastAsia"/>
          <w:bCs/>
          <w:szCs w:val="20"/>
          <w:lang w:eastAsia="ko-KR"/>
        </w:rPr>
        <w:t>93 ppm</w:t>
      </w:r>
      <w:r w:rsidRPr="00C8022E">
        <w:rPr>
          <w:bCs/>
          <w:szCs w:val="20"/>
          <w:lang w:eastAsia="ko-KR"/>
        </w:rPr>
        <w:t>.</w:t>
      </w:r>
    </w:p>
    <w:p w14:paraId="63551EF2" w14:textId="77777777" w:rsidR="00EA5C25" w:rsidRPr="00C8022E" w:rsidRDefault="00EA5C25" w:rsidP="00EA5C25">
      <w:pPr>
        <w:rPr>
          <w:bCs/>
          <w:szCs w:val="20"/>
          <w:lang w:eastAsia="ko-KR"/>
        </w:rPr>
      </w:pPr>
      <w:r w:rsidRPr="00C8022E">
        <w:rPr>
          <w:b/>
          <w:bCs/>
          <w:szCs w:val="20"/>
          <w:lang w:eastAsia="ko-KR"/>
        </w:rPr>
        <w:t>Observation #</w:t>
      </w:r>
      <w:r w:rsidRPr="00C8022E">
        <w:rPr>
          <w:rFonts w:hint="eastAsia"/>
          <w:b/>
          <w:bCs/>
          <w:szCs w:val="20"/>
          <w:lang w:eastAsia="ko-KR"/>
        </w:rPr>
        <w:t>4</w:t>
      </w:r>
      <w:r w:rsidRPr="00C8022E">
        <w:rPr>
          <w:b/>
          <w:bCs/>
          <w:szCs w:val="20"/>
          <w:lang w:eastAsia="ko-KR"/>
        </w:rPr>
        <w:t>:</w:t>
      </w:r>
      <w:r w:rsidRPr="00C8022E">
        <w:rPr>
          <w:bCs/>
          <w:szCs w:val="20"/>
          <w:lang w:eastAsia="ko-KR"/>
        </w:rPr>
        <w:t xml:space="preserve"> </w:t>
      </w:r>
      <w:r w:rsidRPr="00C8022E">
        <w:rPr>
          <w:rFonts w:hint="eastAsia"/>
          <w:bCs/>
          <w:szCs w:val="20"/>
          <w:lang w:eastAsia="ko-KR"/>
        </w:rPr>
        <w:t xml:space="preserve">For </w:t>
      </w:r>
      <w:r w:rsidRPr="00C8022E">
        <w:rPr>
          <w:bCs/>
          <w:szCs w:val="20"/>
          <w:lang w:eastAsia="ko-KR"/>
        </w:rPr>
        <w:t xml:space="preserve">NR PRACH preamble Format </w:t>
      </w:r>
      <w:r w:rsidRPr="00C8022E">
        <w:rPr>
          <w:rFonts w:hint="eastAsia"/>
          <w:bCs/>
          <w:szCs w:val="20"/>
          <w:lang w:eastAsia="ko-KR"/>
        </w:rPr>
        <w:t xml:space="preserve">C2, TO/FO tolerance are up to 4.14 </w:t>
      </w:r>
      <w:r w:rsidRPr="00C8022E">
        <w:rPr>
          <w:bCs/>
          <w:szCs w:val="20"/>
          <w:lang w:eastAsia="ko-KR"/>
        </w:rPr>
        <w:t>μs</w:t>
      </w:r>
      <w:r w:rsidRPr="00C8022E">
        <w:rPr>
          <w:rFonts w:hint="eastAsia"/>
          <w:bCs/>
          <w:szCs w:val="20"/>
          <w:lang w:eastAsia="ko-KR"/>
        </w:rPr>
        <w:t xml:space="preserve"> and 4 ppm</w:t>
      </w:r>
      <w:r w:rsidRPr="00C8022E">
        <w:rPr>
          <w:bCs/>
          <w:szCs w:val="20"/>
          <w:lang w:eastAsia="ko-KR"/>
        </w:rPr>
        <w:t>.</w:t>
      </w:r>
    </w:p>
    <w:p w14:paraId="539117FC" w14:textId="77777777" w:rsidR="00EA5C25" w:rsidRPr="00C8022E" w:rsidRDefault="00EA5C25" w:rsidP="00EA5C25">
      <w:pPr>
        <w:rPr>
          <w:bCs/>
          <w:szCs w:val="20"/>
          <w:lang w:eastAsia="ko-KR"/>
        </w:rPr>
      </w:pPr>
      <w:r w:rsidRPr="00C8022E">
        <w:rPr>
          <w:b/>
          <w:bCs/>
          <w:szCs w:val="20"/>
          <w:lang w:eastAsia="ko-KR"/>
        </w:rPr>
        <w:t>Observation #</w:t>
      </w:r>
      <w:r w:rsidRPr="00C8022E">
        <w:rPr>
          <w:rFonts w:hint="eastAsia"/>
          <w:b/>
          <w:bCs/>
          <w:szCs w:val="20"/>
          <w:lang w:eastAsia="ko-KR"/>
        </w:rPr>
        <w:t>5</w:t>
      </w:r>
      <w:r w:rsidRPr="00C8022E">
        <w:rPr>
          <w:b/>
          <w:bCs/>
          <w:szCs w:val="20"/>
          <w:lang w:eastAsia="ko-KR"/>
        </w:rPr>
        <w:t>:</w:t>
      </w:r>
      <w:r w:rsidRPr="00C8022E">
        <w:rPr>
          <w:bCs/>
          <w:szCs w:val="20"/>
          <w:lang w:eastAsia="ko-KR"/>
        </w:rPr>
        <w:t xml:space="preserve"> </w:t>
      </w:r>
      <w:r w:rsidRPr="00C8022E">
        <w:rPr>
          <w:rFonts w:hint="eastAsia"/>
          <w:bCs/>
          <w:szCs w:val="20"/>
          <w:lang w:eastAsia="ko-KR"/>
        </w:rPr>
        <w:t>Differential delay increases while differential Doppler decreases as the elevation angle increases.</w:t>
      </w:r>
    </w:p>
    <w:p w14:paraId="0051F1DF" w14:textId="77777777" w:rsidR="00EA5C25" w:rsidRPr="00C8022E" w:rsidRDefault="00EA5C25" w:rsidP="00EA5C25">
      <w:pPr>
        <w:rPr>
          <w:bCs/>
          <w:szCs w:val="20"/>
          <w:lang w:eastAsia="ko-KR"/>
        </w:rPr>
      </w:pPr>
      <w:r w:rsidRPr="00C8022E">
        <w:rPr>
          <w:b/>
          <w:bCs/>
          <w:szCs w:val="20"/>
          <w:lang w:eastAsia="ko-KR"/>
        </w:rPr>
        <w:t>Observation #</w:t>
      </w:r>
      <w:r w:rsidRPr="00C8022E">
        <w:rPr>
          <w:rFonts w:hint="eastAsia"/>
          <w:b/>
          <w:bCs/>
          <w:szCs w:val="20"/>
          <w:lang w:eastAsia="ko-KR"/>
        </w:rPr>
        <w:t>6</w:t>
      </w:r>
      <w:r w:rsidRPr="00C8022E">
        <w:rPr>
          <w:bCs/>
          <w:szCs w:val="20"/>
          <w:lang w:eastAsia="ko-KR"/>
        </w:rPr>
        <w:t xml:space="preserve">: Differential delay and Doppler are </w:t>
      </w:r>
      <w:r w:rsidRPr="00C8022E">
        <w:rPr>
          <w:rFonts w:hint="eastAsia"/>
          <w:bCs/>
          <w:szCs w:val="20"/>
          <w:lang w:eastAsia="ko-KR"/>
        </w:rPr>
        <w:t xml:space="preserve">almost </w:t>
      </w:r>
      <w:r w:rsidRPr="00C8022E">
        <w:rPr>
          <w:bCs/>
          <w:szCs w:val="20"/>
          <w:lang w:eastAsia="ko-KR"/>
        </w:rPr>
        <w:t>proportional to the radius of the uncertainty region.</w:t>
      </w:r>
    </w:p>
    <w:p w14:paraId="62B8AAE3" w14:textId="77777777" w:rsidR="00EA5C25" w:rsidRPr="00C8022E" w:rsidRDefault="00EA5C25" w:rsidP="00EA5C25">
      <w:pPr>
        <w:rPr>
          <w:bCs/>
          <w:szCs w:val="20"/>
          <w:lang w:eastAsia="ko-KR"/>
        </w:rPr>
      </w:pPr>
      <w:r w:rsidRPr="00C8022E">
        <w:rPr>
          <w:b/>
          <w:bCs/>
          <w:szCs w:val="20"/>
          <w:lang w:eastAsia="ko-KR"/>
        </w:rPr>
        <w:t>Observation #7</w:t>
      </w:r>
      <w:r w:rsidRPr="00C8022E">
        <w:rPr>
          <w:bCs/>
          <w:szCs w:val="20"/>
          <w:lang w:eastAsia="ko-KR"/>
        </w:rPr>
        <w:t>:</w:t>
      </w:r>
      <w:r w:rsidRPr="00C8022E">
        <w:rPr>
          <w:rFonts w:hint="eastAsia"/>
          <w:bCs/>
          <w:szCs w:val="20"/>
          <w:lang w:eastAsia="ko-KR"/>
        </w:rPr>
        <w:t xml:space="preserve"> </w:t>
      </w:r>
      <w:r w:rsidRPr="00C8022E">
        <w:rPr>
          <w:bCs/>
          <w:szCs w:val="20"/>
          <w:lang w:eastAsia="ko-KR"/>
        </w:rPr>
        <w:t>In FR1 NR-NTN, regarding TO tolerance, NR PRACH format (e.g., Format 1) is feasible except in GSO scenarios with elevation</w:t>
      </w:r>
      <w:r w:rsidRPr="00C8022E">
        <w:rPr>
          <w:rFonts w:hint="eastAsia"/>
          <w:bCs/>
          <w:szCs w:val="20"/>
          <w:lang w:eastAsia="ko-KR"/>
        </w:rPr>
        <w:t xml:space="preserve"> angle </w:t>
      </w:r>
      <w:r w:rsidRPr="00C8022E">
        <w:rPr>
          <w:bCs/>
          <w:szCs w:val="20"/>
          <w:lang w:eastAsia="ko-KR"/>
        </w:rPr>
        <w:t>≤70°.</w:t>
      </w:r>
    </w:p>
    <w:p w14:paraId="6180AD1E" w14:textId="77777777" w:rsidR="00EA5C25" w:rsidRPr="00C8022E" w:rsidRDefault="00EA5C25" w:rsidP="00EA5C25">
      <w:pPr>
        <w:rPr>
          <w:bCs/>
          <w:szCs w:val="20"/>
          <w:lang w:eastAsia="ko-KR"/>
        </w:rPr>
      </w:pPr>
      <w:r w:rsidRPr="00C8022E">
        <w:rPr>
          <w:b/>
          <w:bCs/>
          <w:szCs w:val="20"/>
          <w:lang w:eastAsia="ko-KR"/>
        </w:rPr>
        <w:t>Observation #8:</w:t>
      </w:r>
      <w:r w:rsidRPr="00C8022E">
        <w:rPr>
          <w:rFonts w:hint="eastAsia"/>
          <w:bCs/>
          <w:szCs w:val="20"/>
          <w:lang w:eastAsia="ko-KR"/>
        </w:rPr>
        <w:t xml:space="preserve"> </w:t>
      </w:r>
      <w:r w:rsidRPr="00C8022E">
        <w:rPr>
          <w:bCs/>
          <w:szCs w:val="20"/>
          <w:lang w:eastAsia="ko-KR"/>
        </w:rPr>
        <w:t xml:space="preserve">In FR1 NR-NTN, regarding FO tolerance, NR PRACH format (e.g., Format 1) is feasible when scaling factor = 1, but not feasible in LEO scenarios with scaling factor = 2 and elevation </w:t>
      </w:r>
      <w:r w:rsidRPr="00C8022E">
        <w:rPr>
          <w:rFonts w:hint="eastAsia"/>
          <w:bCs/>
          <w:szCs w:val="20"/>
          <w:lang w:eastAsia="ko-KR"/>
        </w:rPr>
        <w:t>angle</w:t>
      </w:r>
      <w:r w:rsidRPr="00C8022E">
        <w:rPr>
          <w:bCs/>
          <w:szCs w:val="20"/>
          <w:lang w:eastAsia="ko-KR"/>
        </w:rPr>
        <w:t xml:space="preserve"> ≥70°.</w:t>
      </w:r>
    </w:p>
    <w:p w14:paraId="207E3A48" w14:textId="77777777" w:rsidR="00EA5C25" w:rsidRPr="00C8022E" w:rsidRDefault="00EA5C25" w:rsidP="00EA5C25">
      <w:pPr>
        <w:rPr>
          <w:bCs/>
          <w:szCs w:val="20"/>
          <w:lang w:eastAsia="ko-KR"/>
        </w:rPr>
      </w:pPr>
      <w:r w:rsidRPr="00C8022E">
        <w:rPr>
          <w:b/>
          <w:bCs/>
          <w:szCs w:val="20"/>
          <w:lang w:eastAsia="ko-KR"/>
        </w:rPr>
        <w:t>Observation #9:</w:t>
      </w:r>
      <w:r w:rsidRPr="00C8022E">
        <w:rPr>
          <w:rFonts w:hint="eastAsia"/>
          <w:bCs/>
          <w:szCs w:val="20"/>
          <w:lang w:eastAsia="ko-KR"/>
        </w:rPr>
        <w:t xml:space="preserve"> </w:t>
      </w:r>
      <w:r w:rsidRPr="00C8022E">
        <w:rPr>
          <w:bCs/>
          <w:szCs w:val="20"/>
          <w:lang w:eastAsia="ko-KR"/>
        </w:rPr>
        <w:t>In FR2 NR-NTN, NR PRACH format</w:t>
      </w:r>
      <w:r w:rsidRPr="00C8022E">
        <w:rPr>
          <w:rFonts w:hint="eastAsia"/>
          <w:bCs/>
          <w:szCs w:val="20"/>
          <w:lang w:eastAsia="ko-KR"/>
        </w:rPr>
        <w:t xml:space="preserve"> (e.g., Format C2)</w:t>
      </w:r>
      <w:r w:rsidRPr="00C8022E">
        <w:rPr>
          <w:bCs/>
          <w:szCs w:val="20"/>
          <w:lang w:eastAsia="ko-KR"/>
        </w:rPr>
        <w:t xml:space="preserve"> is not feasible for TO tolerance at any elevation except the nadir beam, but is feasible in all cases for FO tolerance.</w:t>
      </w:r>
    </w:p>
    <w:p w14:paraId="258EA297" w14:textId="77777777" w:rsidR="00EA5C25" w:rsidRPr="00C8022E" w:rsidRDefault="00EA5C25" w:rsidP="00EA5C25">
      <w:pPr>
        <w:rPr>
          <w:bCs/>
          <w:szCs w:val="20"/>
          <w:lang w:eastAsia="ko-KR"/>
        </w:rPr>
      </w:pPr>
    </w:p>
    <w:p w14:paraId="6C004ACD" w14:textId="77777777" w:rsidR="00EA5C25" w:rsidRPr="00C8022E" w:rsidRDefault="00EA5C25" w:rsidP="00EA5C25">
      <w:pPr>
        <w:rPr>
          <w:szCs w:val="20"/>
          <w:lang w:eastAsia="ko-KR"/>
        </w:rPr>
      </w:pPr>
      <w:r w:rsidRPr="00C8022E">
        <w:rPr>
          <w:rFonts w:hint="eastAsia"/>
          <w:b/>
          <w:bCs/>
          <w:szCs w:val="20"/>
          <w:lang w:eastAsia="ko-KR"/>
        </w:rPr>
        <w:t>Proposal #1:</w:t>
      </w:r>
      <w:r w:rsidRPr="00C8022E">
        <w:rPr>
          <w:rFonts w:hint="eastAsia"/>
          <w:bCs/>
          <w:szCs w:val="20"/>
          <w:lang w:eastAsia="ko-KR"/>
        </w:rPr>
        <w:t xml:space="preserve"> In Rel-20 NR NTN, RAN1 should consider feasible GNSS-resilient </w:t>
      </w:r>
      <w:r w:rsidRPr="00C8022E">
        <w:rPr>
          <w:bCs/>
          <w:szCs w:val="20"/>
          <w:lang w:eastAsia="ko-KR"/>
        </w:rPr>
        <w:t>s</w:t>
      </w:r>
      <w:r w:rsidRPr="00C8022E">
        <w:rPr>
          <w:rFonts w:hint="eastAsia"/>
          <w:bCs/>
          <w:szCs w:val="20"/>
          <w:lang w:eastAsia="ko-KR"/>
        </w:rPr>
        <w:t>cenarios to streamline the specification.</w:t>
      </w:r>
    </w:p>
    <w:p w14:paraId="62429368" w14:textId="77777777" w:rsidR="00EA5C25" w:rsidRPr="00C8022E" w:rsidRDefault="00EA5C25" w:rsidP="00EA5C25">
      <w:pPr>
        <w:rPr>
          <w:bCs/>
          <w:szCs w:val="20"/>
          <w:lang w:eastAsia="ko-KR"/>
        </w:rPr>
      </w:pPr>
      <w:r w:rsidRPr="00C8022E">
        <w:rPr>
          <w:b/>
          <w:bCs/>
          <w:szCs w:val="20"/>
          <w:lang w:eastAsia="ko-KR"/>
        </w:rPr>
        <w:t>Proposal #</w:t>
      </w:r>
      <w:r w:rsidRPr="00C8022E">
        <w:rPr>
          <w:rFonts w:hint="eastAsia"/>
          <w:b/>
          <w:bCs/>
          <w:szCs w:val="20"/>
          <w:lang w:eastAsia="ko-KR"/>
        </w:rPr>
        <w:t>2</w:t>
      </w:r>
      <w:r w:rsidRPr="00C8022E">
        <w:rPr>
          <w:rFonts w:hint="eastAsia"/>
          <w:bCs/>
          <w:szCs w:val="20"/>
          <w:lang w:eastAsia="ko-KR"/>
        </w:rPr>
        <w:t xml:space="preserve">: </w:t>
      </w:r>
      <w:r w:rsidRPr="00C8022E">
        <w:rPr>
          <w:bCs/>
          <w:szCs w:val="20"/>
          <w:lang w:eastAsia="ko-KR"/>
        </w:rPr>
        <w:t xml:space="preserve">In Rel-20 NR-NTN, RAN1 </w:t>
      </w:r>
      <w:r w:rsidRPr="00C8022E">
        <w:rPr>
          <w:rFonts w:hint="eastAsia"/>
          <w:bCs/>
          <w:szCs w:val="20"/>
          <w:lang w:eastAsia="ko-KR"/>
        </w:rPr>
        <w:t xml:space="preserve">studies solutions </w:t>
      </w:r>
      <w:r w:rsidRPr="00C8022E">
        <w:rPr>
          <w:bCs/>
          <w:szCs w:val="20"/>
          <w:lang w:eastAsia="ko-KR"/>
        </w:rPr>
        <w:t xml:space="preserve">for </w:t>
      </w:r>
      <w:r w:rsidRPr="00C8022E">
        <w:rPr>
          <w:rFonts w:hint="eastAsia"/>
          <w:bCs/>
          <w:szCs w:val="20"/>
          <w:lang w:eastAsia="ko-KR"/>
        </w:rPr>
        <w:t xml:space="preserve">GNSS-resilient operation </w:t>
      </w:r>
      <w:r w:rsidRPr="00C8022E">
        <w:rPr>
          <w:bCs/>
          <w:szCs w:val="20"/>
          <w:lang w:eastAsia="ko-KR"/>
        </w:rPr>
        <w:t xml:space="preserve">that </w:t>
      </w:r>
      <w:r w:rsidRPr="00C8022E">
        <w:rPr>
          <w:rFonts w:hint="eastAsia"/>
          <w:bCs/>
          <w:szCs w:val="20"/>
          <w:lang w:eastAsia="ko-KR"/>
        </w:rPr>
        <w:t xml:space="preserve">reuse the existing PRACH structure without </w:t>
      </w:r>
      <w:r w:rsidRPr="00C8022E">
        <w:rPr>
          <w:bCs/>
          <w:szCs w:val="20"/>
          <w:lang w:eastAsia="ko-KR"/>
        </w:rPr>
        <w:t>introducing</w:t>
      </w:r>
      <w:r w:rsidRPr="00C8022E">
        <w:rPr>
          <w:rFonts w:hint="eastAsia"/>
          <w:bCs/>
          <w:szCs w:val="20"/>
          <w:lang w:eastAsia="ko-KR"/>
        </w:rPr>
        <w:t xml:space="preserve"> </w:t>
      </w:r>
      <w:r w:rsidRPr="00C8022E">
        <w:rPr>
          <w:bCs/>
          <w:szCs w:val="20"/>
          <w:lang w:eastAsia="ko-KR"/>
        </w:rPr>
        <w:t>significant changes to</w:t>
      </w:r>
      <w:r w:rsidRPr="00C8022E">
        <w:rPr>
          <w:rFonts w:hint="eastAsia"/>
          <w:bCs/>
          <w:szCs w:val="20"/>
          <w:lang w:eastAsia="ko-KR"/>
        </w:rPr>
        <w:t xml:space="preserve"> physical channels or signals, in line with SI constraints.</w:t>
      </w:r>
    </w:p>
    <w:p w14:paraId="2F1DDD37" w14:textId="77777777" w:rsidR="00EA5C25" w:rsidRPr="00C8022E" w:rsidRDefault="00EA5C25" w:rsidP="00EA5C25">
      <w:pPr>
        <w:rPr>
          <w:bCs/>
          <w:szCs w:val="20"/>
          <w:lang w:eastAsia="ko-KR"/>
        </w:rPr>
      </w:pPr>
      <w:r w:rsidRPr="00C8022E">
        <w:rPr>
          <w:rFonts w:hint="eastAsia"/>
          <w:b/>
          <w:bCs/>
          <w:szCs w:val="20"/>
          <w:lang w:eastAsia="ko-KR"/>
        </w:rPr>
        <w:t>Proposal #3:</w:t>
      </w:r>
      <w:r w:rsidRPr="00C8022E">
        <w:rPr>
          <w:rFonts w:hint="eastAsia"/>
          <w:bCs/>
          <w:szCs w:val="20"/>
          <w:lang w:eastAsia="ko-KR"/>
        </w:rPr>
        <w:t xml:space="preserve"> In Rel-20 NR-NTN, RAN1 studies cell- or beam-specific reference information for TO/FO pre-compensation, including the following aspects:</w:t>
      </w:r>
    </w:p>
    <w:p w14:paraId="27BC580E" w14:textId="77777777" w:rsidR="00EA5C25" w:rsidRPr="00C8022E" w:rsidRDefault="00EA5C25" w:rsidP="003C1E81">
      <w:pPr>
        <w:pStyle w:val="Paragraphedeliste"/>
        <w:numPr>
          <w:ilvl w:val="0"/>
          <w:numId w:val="13"/>
        </w:numPr>
        <w:spacing w:after="180" w:line="360" w:lineRule="atLeast"/>
        <w:contextualSpacing w:val="0"/>
        <w:jc w:val="both"/>
        <w:rPr>
          <w:bCs/>
          <w:szCs w:val="20"/>
          <w:lang w:eastAsia="ko-KR"/>
        </w:rPr>
      </w:pPr>
      <w:r w:rsidRPr="00C8022E">
        <w:rPr>
          <w:bCs/>
          <w:szCs w:val="20"/>
          <w:lang w:eastAsia="ko-KR"/>
        </w:rPr>
        <w:t>Coupling with existing common TA</w:t>
      </w:r>
    </w:p>
    <w:p w14:paraId="7F8AD917" w14:textId="77777777" w:rsidR="00EA5C25" w:rsidRPr="00C8022E" w:rsidRDefault="00EA5C25" w:rsidP="003C1E81">
      <w:pPr>
        <w:pStyle w:val="Paragraphedeliste"/>
        <w:numPr>
          <w:ilvl w:val="0"/>
          <w:numId w:val="13"/>
        </w:numPr>
        <w:spacing w:after="180" w:line="360" w:lineRule="atLeast"/>
        <w:contextualSpacing w:val="0"/>
        <w:jc w:val="both"/>
        <w:rPr>
          <w:bCs/>
          <w:szCs w:val="20"/>
          <w:lang w:eastAsia="ko-KR"/>
        </w:rPr>
      </w:pPr>
      <w:r w:rsidRPr="00C8022E">
        <w:rPr>
          <w:bCs/>
          <w:szCs w:val="20"/>
          <w:lang w:eastAsia="ko-KR"/>
        </w:rPr>
        <w:t>Integration with UE-specific TO/FO adjustment</w:t>
      </w:r>
    </w:p>
    <w:p w14:paraId="0CB7368D" w14:textId="77777777" w:rsidR="00EA5C25" w:rsidRPr="00C8022E" w:rsidRDefault="00EA5C25" w:rsidP="00EA5C25">
      <w:pPr>
        <w:rPr>
          <w:bCs/>
          <w:szCs w:val="20"/>
          <w:lang w:eastAsia="ko-KR"/>
        </w:rPr>
      </w:pPr>
      <w:r w:rsidRPr="00C8022E">
        <w:rPr>
          <w:rFonts w:hint="eastAsia"/>
          <w:b/>
          <w:bCs/>
          <w:szCs w:val="20"/>
          <w:lang w:eastAsia="ko-KR"/>
        </w:rPr>
        <w:t>Proposal #4:</w:t>
      </w:r>
      <w:r w:rsidRPr="00C8022E">
        <w:rPr>
          <w:rFonts w:hint="eastAsia"/>
          <w:bCs/>
          <w:szCs w:val="20"/>
          <w:lang w:eastAsia="ko-KR"/>
        </w:rPr>
        <w:t xml:space="preserve"> In Rel-20 NR-NTN, RAN1 studies cell- or beam-specific reference information for TO/FO pre-compensation corresponding to multiple reference points.</w:t>
      </w:r>
    </w:p>
    <w:p w14:paraId="6BB487FA" w14:textId="77777777" w:rsidR="00EA5C25" w:rsidRPr="00C8022E" w:rsidRDefault="00EA5C25" w:rsidP="00EA5C25">
      <w:pPr>
        <w:rPr>
          <w:bCs/>
          <w:szCs w:val="20"/>
          <w:lang w:eastAsia="ko-KR"/>
        </w:rPr>
      </w:pPr>
      <w:r w:rsidRPr="00C8022E">
        <w:rPr>
          <w:rFonts w:hint="eastAsia"/>
          <w:b/>
          <w:bCs/>
          <w:szCs w:val="20"/>
          <w:lang w:eastAsia="ko-KR"/>
        </w:rPr>
        <w:t>Proposal #5:</w:t>
      </w:r>
      <w:r w:rsidRPr="00C8022E">
        <w:rPr>
          <w:rFonts w:hint="eastAsia"/>
          <w:bCs/>
          <w:szCs w:val="20"/>
          <w:lang w:eastAsia="ko-KR"/>
        </w:rPr>
        <w:t xml:space="preserve"> In Rel-20 NR-NTN, RAN1 studies the </w:t>
      </w:r>
      <w:r w:rsidRPr="00C8022E">
        <w:rPr>
          <w:bCs/>
          <w:szCs w:val="20"/>
          <w:lang w:eastAsia="ko-KR"/>
        </w:rPr>
        <w:t>feasibility</w:t>
      </w:r>
      <w:r w:rsidRPr="00C8022E">
        <w:rPr>
          <w:rFonts w:hint="eastAsia"/>
          <w:bCs/>
          <w:szCs w:val="20"/>
          <w:lang w:eastAsia="ko-KR"/>
        </w:rPr>
        <w:t xml:space="preserve"> of using downlink Doppler measurement for uplink FO pre-compensation.</w:t>
      </w:r>
    </w:p>
    <w:p w14:paraId="07D169F9" w14:textId="77777777" w:rsidR="00EA5C25" w:rsidRPr="00C8022E" w:rsidRDefault="00EA5C25" w:rsidP="00EA5C25">
      <w:pPr>
        <w:rPr>
          <w:szCs w:val="20"/>
          <w:lang w:eastAsia="ko-KR"/>
        </w:rPr>
      </w:pPr>
      <w:r w:rsidRPr="00C8022E">
        <w:rPr>
          <w:rFonts w:hint="eastAsia"/>
          <w:b/>
          <w:bCs/>
          <w:szCs w:val="20"/>
          <w:lang w:eastAsia="ko-KR"/>
        </w:rPr>
        <w:t>Proposal #6</w:t>
      </w:r>
      <w:r w:rsidRPr="00C8022E">
        <w:rPr>
          <w:rFonts w:hint="eastAsia"/>
          <w:bCs/>
          <w:szCs w:val="20"/>
          <w:lang w:eastAsia="ko-KR"/>
        </w:rPr>
        <w:t xml:space="preserve">: In Rel-20 NR-NTN, RAN1 studies the separation of ROs according to TO/FO pre-compensation </w:t>
      </w:r>
      <w:r w:rsidRPr="00C8022E">
        <w:rPr>
          <w:bCs/>
          <w:szCs w:val="20"/>
          <w:lang w:eastAsia="ko-KR"/>
        </w:rPr>
        <w:t>accuracy</w:t>
      </w:r>
      <w:r w:rsidRPr="00C8022E">
        <w:rPr>
          <w:rFonts w:hint="eastAsia"/>
          <w:bCs/>
          <w:szCs w:val="20"/>
          <w:lang w:eastAsia="ko-KR"/>
        </w:rPr>
        <w:t>.</w:t>
      </w:r>
    </w:p>
    <w:p w14:paraId="07DB3B85" w14:textId="77777777" w:rsidR="00EA5C25" w:rsidRPr="00C8022E" w:rsidRDefault="00EA5C25" w:rsidP="00EA5C25">
      <w:pPr>
        <w:rPr>
          <w:szCs w:val="20"/>
          <w:lang w:eastAsia="ko-KR"/>
        </w:rPr>
      </w:pPr>
      <w:r w:rsidRPr="00C8022E">
        <w:rPr>
          <w:rFonts w:hint="eastAsia"/>
          <w:b/>
          <w:bCs/>
          <w:szCs w:val="20"/>
          <w:lang w:eastAsia="ko-KR"/>
        </w:rPr>
        <w:t>Proposal #7:</w:t>
      </w:r>
      <w:r w:rsidRPr="00C8022E">
        <w:rPr>
          <w:rFonts w:hint="eastAsia"/>
          <w:bCs/>
          <w:szCs w:val="20"/>
          <w:lang w:eastAsia="ko-KR"/>
        </w:rPr>
        <w:t xml:space="preserve"> In Rel-20 NR-NTN, RAN1 </w:t>
      </w:r>
      <w:r w:rsidRPr="00C8022E">
        <w:rPr>
          <w:bCs/>
          <w:szCs w:val="20"/>
          <w:lang w:eastAsia="ko-KR"/>
        </w:rPr>
        <w:t>clarifies</w:t>
      </w:r>
      <w:r w:rsidRPr="00C8022E">
        <w:rPr>
          <w:rFonts w:hint="eastAsia"/>
          <w:bCs/>
          <w:szCs w:val="20"/>
          <w:lang w:eastAsia="ko-KR"/>
        </w:rPr>
        <w:t xml:space="preserve"> whether a new RAR payload is required to support TO/FO correction information.</w:t>
      </w:r>
    </w:p>
    <w:p w14:paraId="00870A6D" w14:textId="77777777" w:rsidR="00EA5C25" w:rsidRPr="00C8022E" w:rsidRDefault="00EA5C25" w:rsidP="00EA5C25">
      <w:pPr>
        <w:rPr>
          <w:szCs w:val="20"/>
          <w:lang w:eastAsia="ko-KR"/>
        </w:rPr>
      </w:pPr>
      <w:r w:rsidRPr="00C8022E">
        <w:rPr>
          <w:rFonts w:hint="eastAsia"/>
          <w:b/>
          <w:bCs/>
          <w:szCs w:val="20"/>
          <w:lang w:eastAsia="ko-KR"/>
        </w:rPr>
        <w:t>Proposal #8:</w:t>
      </w:r>
      <w:r w:rsidRPr="00C8022E">
        <w:rPr>
          <w:rFonts w:hint="eastAsia"/>
          <w:bCs/>
          <w:szCs w:val="20"/>
          <w:lang w:eastAsia="ko-KR"/>
        </w:rPr>
        <w:t xml:space="preserve"> In Rel-20 NR-NTN, RAN1 studies the use of GNSS assistance information.</w:t>
      </w:r>
    </w:p>
    <w:p w14:paraId="57A7B869" w14:textId="77777777" w:rsidR="00EA5C25" w:rsidRPr="00C8022E" w:rsidRDefault="00EA5C25" w:rsidP="00EA5C25">
      <w:pPr>
        <w:rPr>
          <w:bCs/>
          <w:szCs w:val="20"/>
          <w:lang w:eastAsia="ko-KR"/>
        </w:rPr>
      </w:pPr>
      <w:r w:rsidRPr="00C8022E">
        <w:rPr>
          <w:b/>
          <w:bCs/>
          <w:szCs w:val="20"/>
          <w:lang w:eastAsia="ko-KR"/>
        </w:rPr>
        <w:t>Proposal #</w:t>
      </w:r>
      <w:r w:rsidRPr="00C8022E">
        <w:rPr>
          <w:rFonts w:hint="eastAsia"/>
          <w:b/>
          <w:bCs/>
          <w:szCs w:val="20"/>
          <w:lang w:eastAsia="ko-KR"/>
        </w:rPr>
        <w:t>9</w:t>
      </w:r>
      <w:r w:rsidRPr="00C8022E">
        <w:rPr>
          <w:b/>
          <w:bCs/>
          <w:szCs w:val="20"/>
          <w:lang w:eastAsia="ko-KR"/>
        </w:rPr>
        <w:t>:</w:t>
      </w:r>
      <w:r w:rsidRPr="00C8022E">
        <w:rPr>
          <w:rFonts w:hint="eastAsia"/>
          <w:bCs/>
          <w:szCs w:val="20"/>
          <w:lang w:eastAsia="ko-KR"/>
        </w:rPr>
        <w:t xml:space="preserve"> </w:t>
      </w:r>
      <w:r w:rsidRPr="00C8022E">
        <w:rPr>
          <w:bCs/>
          <w:szCs w:val="20"/>
          <w:lang w:eastAsia="ko-KR"/>
        </w:rPr>
        <w:t xml:space="preserve">In Rel-20 NR-NTN, RAN1 </w:t>
      </w:r>
      <w:r w:rsidRPr="00C8022E">
        <w:rPr>
          <w:rFonts w:hint="eastAsia"/>
          <w:bCs/>
          <w:szCs w:val="20"/>
          <w:lang w:eastAsia="ko-KR"/>
        </w:rPr>
        <w:t xml:space="preserve">studies </w:t>
      </w:r>
      <w:r w:rsidRPr="00C8022E">
        <w:rPr>
          <w:bCs/>
          <w:szCs w:val="20"/>
          <w:lang w:eastAsia="ko-KR"/>
        </w:rPr>
        <w:t>mechanisms to measure and compensate for UE-specific residual TO/FO errors in connected mode, including:</w:t>
      </w:r>
    </w:p>
    <w:p w14:paraId="585A728E" w14:textId="77777777" w:rsidR="00EA5C25" w:rsidRPr="00C8022E" w:rsidRDefault="00EA5C25" w:rsidP="003C1E81">
      <w:pPr>
        <w:numPr>
          <w:ilvl w:val="0"/>
          <w:numId w:val="60"/>
        </w:numPr>
        <w:spacing w:after="180" w:line="360" w:lineRule="atLeast"/>
        <w:jc w:val="both"/>
        <w:rPr>
          <w:bCs/>
          <w:szCs w:val="20"/>
          <w:lang w:eastAsia="ko-KR"/>
        </w:rPr>
      </w:pPr>
      <w:r w:rsidRPr="00C8022E">
        <w:rPr>
          <w:bCs/>
          <w:szCs w:val="20"/>
          <w:lang w:eastAsia="ko-KR"/>
        </w:rPr>
        <w:t>Uplink-based estimation methods</w:t>
      </w:r>
    </w:p>
    <w:p w14:paraId="20E991CC" w14:textId="77777777" w:rsidR="00EA5C25" w:rsidRPr="00C8022E" w:rsidRDefault="00EA5C25" w:rsidP="003C1E81">
      <w:pPr>
        <w:numPr>
          <w:ilvl w:val="0"/>
          <w:numId w:val="60"/>
        </w:numPr>
        <w:spacing w:after="180" w:line="360" w:lineRule="atLeast"/>
        <w:jc w:val="both"/>
        <w:rPr>
          <w:bCs/>
          <w:szCs w:val="20"/>
          <w:lang w:eastAsia="ko-KR"/>
        </w:rPr>
      </w:pPr>
      <w:r w:rsidRPr="00C8022E">
        <w:rPr>
          <w:bCs/>
          <w:szCs w:val="20"/>
          <w:lang w:eastAsia="ko-KR"/>
        </w:rPr>
        <w:t>Downlink-based estimation methods</w:t>
      </w:r>
    </w:p>
    <w:p w14:paraId="3B8AFB47" w14:textId="77777777" w:rsidR="00EA5C25" w:rsidRPr="00C8022E" w:rsidRDefault="00EA5C25" w:rsidP="00EA5C25">
      <w:pPr>
        <w:rPr>
          <w:bCs/>
          <w:szCs w:val="20"/>
          <w:lang w:eastAsia="ko-KR"/>
        </w:rPr>
      </w:pPr>
      <w:r w:rsidRPr="00C8022E">
        <w:rPr>
          <w:b/>
          <w:bCs/>
          <w:szCs w:val="20"/>
          <w:lang w:eastAsia="ko-KR"/>
        </w:rPr>
        <w:t>Proposal #</w:t>
      </w:r>
      <w:r w:rsidRPr="00C8022E">
        <w:rPr>
          <w:rFonts w:hint="eastAsia"/>
          <w:b/>
          <w:bCs/>
          <w:szCs w:val="20"/>
          <w:lang w:eastAsia="ko-KR"/>
        </w:rPr>
        <w:t>10</w:t>
      </w:r>
      <w:r w:rsidRPr="00C8022E">
        <w:rPr>
          <w:bCs/>
          <w:szCs w:val="20"/>
          <w:lang w:eastAsia="ko-KR"/>
        </w:rPr>
        <w:t>:</w:t>
      </w:r>
      <w:r w:rsidRPr="00C8022E">
        <w:rPr>
          <w:rFonts w:hint="eastAsia"/>
          <w:bCs/>
          <w:szCs w:val="20"/>
          <w:lang w:eastAsia="ko-KR"/>
        </w:rPr>
        <w:t xml:space="preserve"> </w:t>
      </w:r>
      <w:r w:rsidRPr="00C8022E">
        <w:rPr>
          <w:bCs/>
          <w:szCs w:val="20"/>
          <w:lang w:eastAsia="ko-KR"/>
        </w:rPr>
        <w:t>In Rel-20 NR-NTN, RAN1 studies whether</w:t>
      </w:r>
      <w:r w:rsidRPr="00C8022E">
        <w:rPr>
          <w:rFonts w:hint="eastAsia"/>
          <w:bCs/>
          <w:szCs w:val="20"/>
          <w:lang w:eastAsia="ko-KR"/>
        </w:rPr>
        <w:t>/</w:t>
      </w:r>
      <w:r w:rsidRPr="00C8022E">
        <w:rPr>
          <w:bCs/>
          <w:szCs w:val="20"/>
          <w:lang w:eastAsia="ko-KR"/>
        </w:rPr>
        <w:t>how to integrate UE-specific TO/FO correction control in connected mode.</w:t>
      </w:r>
    </w:p>
    <w:p w14:paraId="5DD6A729" w14:textId="77777777" w:rsidR="00EA5C25" w:rsidRPr="00C8022E" w:rsidRDefault="00EA5C25" w:rsidP="00EA5C25">
      <w:pPr>
        <w:rPr>
          <w:bCs/>
          <w:szCs w:val="20"/>
          <w:lang w:eastAsia="ko-KR"/>
        </w:rPr>
      </w:pPr>
      <w:r w:rsidRPr="00C8022E">
        <w:rPr>
          <w:b/>
          <w:bCs/>
          <w:szCs w:val="20"/>
          <w:lang w:eastAsia="ko-KR"/>
        </w:rPr>
        <w:t>Proposal #</w:t>
      </w:r>
      <w:r w:rsidRPr="00C8022E">
        <w:rPr>
          <w:rFonts w:hint="eastAsia"/>
          <w:b/>
          <w:bCs/>
          <w:szCs w:val="20"/>
          <w:lang w:eastAsia="ko-KR"/>
        </w:rPr>
        <w:t>11</w:t>
      </w:r>
      <w:r w:rsidRPr="00C8022E">
        <w:rPr>
          <w:bCs/>
          <w:szCs w:val="20"/>
          <w:lang w:eastAsia="ko-KR"/>
        </w:rPr>
        <w:t>: In Rel-20 NR-NTN, RAN1 studies procedures for uplink synchronization validity and recovery in connected mode.</w:t>
      </w:r>
    </w:p>
    <w:p w14:paraId="0ED7BDF8" w14:textId="77777777" w:rsidR="00EA5C25" w:rsidRPr="00C8022E" w:rsidRDefault="00EA5C25" w:rsidP="00EA5C25">
      <w:pPr>
        <w:rPr>
          <w:bCs/>
          <w:szCs w:val="20"/>
          <w:lang w:eastAsia="ko-KR"/>
        </w:rPr>
      </w:pPr>
      <w:r w:rsidRPr="00C8022E">
        <w:rPr>
          <w:rFonts w:hint="eastAsia"/>
          <w:b/>
          <w:bCs/>
          <w:szCs w:val="20"/>
          <w:lang w:eastAsia="ko-KR"/>
        </w:rPr>
        <w:t>Proposal #12</w:t>
      </w:r>
      <w:r w:rsidRPr="00C8022E">
        <w:rPr>
          <w:rFonts w:hint="eastAsia"/>
          <w:bCs/>
          <w:szCs w:val="20"/>
          <w:lang w:eastAsia="ko-KR"/>
        </w:rPr>
        <w:t xml:space="preserve">: In Rel-20 NR-NTN, RAN1 studies whether/how to </w:t>
      </w:r>
      <w:r w:rsidRPr="00C8022E">
        <w:rPr>
          <w:bCs/>
          <w:szCs w:val="20"/>
          <w:lang w:eastAsia="ko-KR"/>
        </w:rPr>
        <w:t>determine</w:t>
      </w:r>
      <w:r w:rsidRPr="00C8022E">
        <w:rPr>
          <w:rFonts w:hint="eastAsia"/>
          <w:bCs/>
          <w:szCs w:val="20"/>
          <w:lang w:eastAsia="ko-KR"/>
        </w:rPr>
        <w:t xml:space="preserve"> GNSS positioning accuracy degradation.</w:t>
      </w:r>
    </w:p>
    <w:p w14:paraId="059F800E" w14:textId="77777777" w:rsidR="00EA5C25" w:rsidRPr="00C8022E" w:rsidRDefault="00EA5C25" w:rsidP="00EA5C25">
      <w:pPr>
        <w:rPr>
          <w:bCs/>
          <w:szCs w:val="20"/>
          <w:lang w:eastAsia="ko-KR"/>
        </w:rPr>
      </w:pPr>
      <w:r w:rsidRPr="00C8022E">
        <w:rPr>
          <w:rFonts w:hint="eastAsia"/>
          <w:b/>
          <w:bCs/>
          <w:szCs w:val="20"/>
          <w:lang w:eastAsia="ko-KR"/>
        </w:rPr>
        <w:t>Proposal #13</w:t>
      </w:r>
      <w:r w:rsidRPr="00C8022E">
        <w:rPr>
          <w:rFonts w:hint="eastAsia"/>
          <w:bCs/>
          <w:szCs w:val="20"/>
          <w:lang w:eastAsia="ko-KR"/>
        </w:rPr>
        <w:t>: In Rel-20 NR-NTN, RAN1 studies potential impacts from switching between GNSS-based operation and GNSS-resilient operation.</w:t>
      </w:r>
    </w:p>
    <w:p w14:paraId="516DC834" w14:textId="77777777" w:rsidR="00D021EB" w:rsidRPr="00C8022E" w:rsidRDefault="00D021EB" w:rsidP="00D021EB"/>
    <w:p w14:paraId="3C13F42D" w14:textId="44E02AA1" w:rsidR="00EA5C25" w:rsidRPr="00921875" w:rsidRDefault="00921875" w:rsidP="006E16F9">
      <w:pPr>
        <w:pStyle w:val="Titre2"/>
      </w:pPr>
      <w:r w:rsidRPr="00921875">
        <w:t>SOURCE</w:t>
      </w:r>
      <w:r w:rsidR="00490900" w:rsidRPr="00921875">
        <w:t>: R1</w:t>
      </w:r>
      <w:r w:rsidR="00A3587A" w:rsidRPr="00921875">
        <w:t>-2509336</w:t>
      </w:r>
      <w:r w:rsidR="00EA5C25" w:rsidRPr="00921875">
        <w:t xml:space="preserve"> | CSCN | </w:t>
      </w:r>
      <w:r w:rsidR="00A3587A" w:rsidRPr="00921875">
        <w:t>Discussion on GNSS resilience for NR-NTN</w:t>
      </w:r>
    </w:p>
    <w:p w14:paraId="07183A45" w14:textId="77777777" w:rsidR="00192B24" w:rsidRPr="00C8022E" w:rsidRDefault="00192B24" w:rsidP="00192B24">
      <w:pPr>
        <w:rPr>
          <w:rFonts w:eastAsia="DengXian" w:cs="Times New Roman"/>
          <w:szCs w:val="20"/>
        </w:rPr>
      </w:pPr>
      <w:r w:rsidRPr="00C8022E">
        <w:rPr>
          <w:rFonts w:eastAsia="DengXian" w:cs="Times New Roman"/>
          <w:b/>
          <w:szCs w:val="20"/>
        </w:rPr>
        <w:t>Proposal 1</w:t>
      </w:r>
      <w:r w:rsidRPr="00C8022E">
        <w:rPr>
          <w:rFonts w:eastAsia="DengXian" w:cs="Times New Roman"/>
          <w:szCs w:val="20"/>
        </w:rPr>
        <w:t>: The worst case of GNSS resilient operation, i.e., Scenario 1, should be prioritized. Solutions designed for Scenario 1 can be partially or fully adopted to address the timing and frequency synchronization of Scenario 2.</w:t>
      </w:r>
    </w:p>
    <w:p w14:paraId="47801367" w14:textId="77777777" w:rsidR="00192B24" w:rsidRPr="00C8022E" w:rsidRDefault="00192B24" w:rsidP="00192B24">
      <w:pPr>
        <w:rPr>
          <w:rFonts w:eastAsia="DengXian" w:cs="Times New Roman"/>
          <w:bCs/>
          <w:iCs/>
          <w:szCs w:val="20"/>
        </w:rPr>
      </w:pPr>
      <w:r w:rsidRPr="00C8022E">
        <w:rPr>
          <w:rFonts w:eastAsia="DengXian" w:cs="Times New Roman"/>
          <w:b/>
          <w:bCs/>
          <w:iCs/>
          <w:szCs w:val="20"/>
        </w:rPr>
        <w:t>Observation 1</w:t>
      </w:r>
      <w:r w:rsidRPr="00C8022E">
        <w:rPr>
          <w:rFonts w:eastAsia="DengXian" w:cs="Times New Roman"/>
          <w:bCs/>
          <w:iCs/>
          <w:szCs w:val="20"/>
        </w:rPr>
        <w:t>: The UE equipped with RAT-dependent positioning capability can calculate and compensate the TA and frequency offset based on reference signals transmitted by the gNB.</w:t>
      </w:r>
    </w:p>
    <w:p w14:paraId="177521F3" w14:textId="77777777" w:rsidR="00192B24" w:rsidRPr="00C8022E" w:rsidRDefault="00192B24" w:rsidP="00192B24">
      <w:pPr>
        <w:rPr>
          <w:rFonts w:eastAsia="DengXian" w:cs="Times New Roman"/>
          <w:bCs/>
          <w:iCs/>
          <w:szCs w:val="20"/>
        </w:rPr>
      </w:pPr>
      <w:r w:rsidRPr="00C8022E">
        <w:rPr>
          <w:rFonts w:eastAsia="DengXian" w:cs="Times New Roman"/>
          <w:b/>
          <w:bCs/>
          <w:iCs/>
          <w:szCs w:val="20"/>
        </w:rPr>
        <w:t>Proposal 2:</w:t>
      </w:r>
      <w:r w:rsidRPr="00C8022E">
        <w:rPr>
          <w:rFonts w:eastAsia="DengXian" w:cs="Times New Roman"/>
          <w:szCs w:val="20"/>
        </w:rPr>
        <w:t xml:space="preserve"> For Scenario 1, </w:t>
      </w:r>
      <w:r w:rsidRPr="00C8022E">
        <w:rPr>
          <w:rFonts w:eastAsia="DengXian" w:cs="Times New Roman"/>
          <w:bCs/>
          <w:iCs/>
          <w:szCs w:val="20"/>
        </w:rPr>
        <w:t>the gNB may broadcast assistance information (e.g., reference location)</w:t>
      </w:r>
      <w:r w:rsidRPr="00C8022E">
        <w:rPr>
          <w:rFonts w:eastAsia="DengXian" w:cs="Times New Roman"/>
          <w:szCs w:val="20"/>
        </w:rPr>
        <w:t xml:space="preserve"> </w:t>
      </w:r>
      <w:r w:rsidRPr="00C8022E">
        <w:rPr>
          <w:rFonts w:eastAsia="DengXian" w:cs="Times New Roman"/>
          <w:bCs/>
          <w:iCs/>
          <w:szCs w:val="20"/>
        </w:rPr>
        <w:t>for the UE to calculate and compensate the common TA, while the differential offset could be estimated and corrected through PRACH.</w:t>
      </w:r>
    </w:p>
    <w:p w14:paraId="03A41E5B" w14:textId="77777777" w:rsidR="00192B24" w:rsidRPr="00C8022E" w:rsidRDefault="00192B24" w:rsidP="00192B24">
      <w:pPr>
        <w:rPr>
          <w:rFonts w:eastAsia="DengXian" w:cs="Times New Roman"/>
          <w:szCs w:val="20"/>
        </w:rPr>
      </w:pPr>
      <w:r w:rsidRPr="00C8022E">
        <w:rPr>
          <w:rFonts w:eastAsia="DengXian" w:cs="Times New Roman"/>
          <w:b/>
          <w:szCs w:val="20"/>
        </w:rPr>
        <w:t>Proposal 3:</w:t>
      </w:r>
      <w:r w:rsidRPr="00C8022E">
        <w:rPr>
          <w:rFonts w:eastAsia="DengXian" w:cs="Times New Roman"/>
          <w:szCs w:val="20"/>
        </w:rPr>
        <w:t xml:space="preserve"> Beam-specific reference location configuration could be considered to limit the maximum differential delay within the beam footprint.</w:t>
      </w:r>
    </w:p>
    <w:p w14:paraId="4A2D2994" w14:textId="77777777" w:rsidR="00192B24" w:rsidRPr="00C8022E" w:rsidRDefault="00192B24" w:rsidP="00192B24">
      <w:pPr>
        <w:rPr>
          <w:rFonts w:eastAsia="DengXian" w:cs="Times New Roman"/>
          <w:szCs w:val="20"/>
        </w:rPr>
      </w:pPr>
      <w:r w:rsidRPr="00C8022E">
        <w:rPr>
          <w:rFonts w:eastAsia="DengXian" w:cs="Times New Roman"/>
          <w:b/>
          <w:szCs w:val="20"/>
        </w:rPr>
        <w:t>Proposal 4:</w:t>
      </w:r>
      <w:r w:rsidRPr="00C8022E">
        <w:rPr>
          <w:rFonts w:eastAsia="DengXian" w:cs="Times New Roman"/>
          <w:szCs w:val="20"/>
        </w:rPr>
        <w:t xml:space="preserve"> The reference location should be appropriately selected.</w:t>
      </w:r>
    </w:p>
    <w:p w14:paraId="41A0E629" w14:textId="77777777" w:rsidR="00192B24" w:rsidRPr="00C8022E" w:rsidRDefault="00192B24" w:rsidP="00192B24">
      <w:pPr>
        <w:rPr>
          <w:rFonts w:eastAsia="DengXian" w:cs="Times New Roman"/>
          <w:szCs w:val="20"/>
        </w:rPr>
      </w:pPr>
      <w:r w:rsidRPr="00C8022E">
        <w:rPr>
          <w:rFonts w:eastAsia="DengXian" w:cs="Times New Roman"/>
          <w:b/>
          <w:szCs w:val="20"/>
        </w:rPr>
        <w:t>Proposal 5:</w:t>
      </w:r>
      <w:r w:rsidRPr="00C8022E">
        <w:rPr>
          <w:rFonts w:eastAsia="DengXian" w:cs="Times New Roman"/>
          <w:szCs w:val="20"/>
        </w:rPr>
        <w:t xml:space="preserve"> The following options could be considered to deal with the TA over-compensation issue.</w:t>
      </w:r>
    </w:p>
    <w:p w14:paraId="54AA931A" w14:textId="77777777" w:rsidR="00192B24" w:rsidRPr="00C8022E" w:rsidRDefault="00192B24" w:rsidP="003C1E81">
      <w:pPr>
        <w:pStyle w:val="Paragraphedeliste"/>
        <w:widowControl w:val="0"/>
        <w:numPr>
          <w:ilvl w:val="0"/>
          <w:numId w:val="30"/>
        </w:numPr>
        <w:jc w:val="both"/>
        <w:rPr>
          <w:rFonts w:eastAsia="DengXian" w:cs="Times New Roman"/>
          <w:szCs w:val="20"/>
        </w:rPr>
      </w:pPr>
      <w:r w:rsidRPr="00C8022E">
        <w:rPr>
          <w:rFonts w:eastAsia="DengXian" w:cs="Times New Roman"/>
          <w:szCs w:val="20"/>
        </w:rPr>
        <w:t>Option 1: Introduce the TA margin</w:t>
      </w:r>
    </w:p>
    <w:p w14:paraId="2EDA2EFA" w14:textId="77777777" w:rsidR="00192B24" w:rsidRPr="00C8022E" w:rsidRDefault="00192B24" w:rsidP="003C1E81">
      <w:pPr>
        <w:pStyle w:val="Paragraphedeliste"/>
        <w:widowControl w:val="0"/>
        <w:numPr>
          <w:ilvl w:val="1"/>
          <w:numId w:val="29"/>
        </w:numPr>
        <w:jc w:val="both"/>
        <w:rPr>
          <w:rFonts w:eastAsia="DengXian" w:cs="Times New Roman"/>
          <w:bCs/>
          <w:iCs/>
          <w:szCs w:val="20"/>
        </w:rPr>
      </w:pPr>
      <w:r w:rsidRPr="00C8022E">
        <w:rPr>
          <w:rFonts w:cs="Times New Roman"/>
          <w:bCs/>
          <w:iCs/>
          <w:szCs w:val="20"/>
        </w:rPr>
        <w:t xml:space="preserve">Option 1-1: Network </w:t>
      </w:r>
      <w:r w:rsidRPr="00C8022E">
        <w:rPr>
          <w:rFonts w:eastAsia="DengXian" w:cs="Times New Roman"/>
          <w:bCs/>
          <w:iCs/>
          <w:szCs w:val="20"/>
        </w:rPr>
        <w:t>indication</w:t>
      </w:r>
      <w:r w:rsidRPr="00C8022E">
        <w:rPr>
          <w:rFonts w:cs="Times New Roman"/>
          <w:bCs/>
          <w:iCs/>
          <w:szCs w:val="20"/>
        </w:rPr>
        <w:t>,</w:t>
      </w:r>
    </w:p>
    <w:p w14:paraId="03490132" w14:textId="77777777" w:rsidR="00192B24" w:rsidRPr="00C8022E" w:rsidRDefault="00192B24" w:rsidP="003C1E81">
      <w:pPr>
        <w:pStyle w:val="Paragraphedeliste"/>
        <w:widowControl w:val="0"/>
        <w:numPr>
          <w:ilvl w:val="1"/>
          <w:numId w:val="29"/>
        </w:numPr>
        <w:jc w:val="both"/>
        <w:rPr>
          <w:rFonts w:eastAsia="DengXian" w:cs="Times New Roman"/>
          <w:bCs/>
          <w:iCs/>
          <w:szCs w:val="20"/>
        </w:rPr>
      </w:pPr>
      <w:r w:rsidRPr="00C8022E">
        <w:rPr>
          <w:rFonts w:eastAsia="DengXian" w:cs="Times New Roman"/>
          <w:bCs/>
          <w:iCs/>
          <w:szCs w:val="20"/>
        </w:rPr>
        <w:t>Option 1-2: Up to UE implementation.</w:t>
      </w:r>
    </w:p>
    <w:p w14:paraId="22BF7C82" w14:textId="77777777" w:rsidR="00192B24" w:rsidRPr="00C8022E" w:rsidRDefault="00192B24" w:rsidP="003C1E81">
      <w:pPr>
        <w:pStyle w:val="Paragraphedeliste"/>
        <w:widowControl w:val="0"/>
        <w:numPr>
          <w:ilvl w:val="0"/>
          <w:numId w:val="30"/>
        </w:numPr>
        <w:jc w:val="both"/>
        <w:rPr>
          <w:rFonts w:eastAsia="DengXian" w:cs="Times New Roman"/>
          <w:szCs w:val="20"/>
        </w:rPr>
      </w:pPr>
      <w:r w:rsidRPr="00C8022E">
        <w:rPr>
          <w:rFonts w:eastAsia="DengXian" w:cs="Times New Roman"/>
          <w:szCs w:val="20"/>
        </w:rPr>
        <w:t>Option 2: Introduce an advanced preamble detection window</w:t>
      </w:r>
    </w:p>
    <w:p w14:paraId="27185A8D" w14:textId="77777777" w:rsidR="00192B24" w:rsidRPr="00C8022E" w:rsidRDefault="00192B24" w:rsidP="003C1E81">
      <w:pPr>
        <w:pStyle w:val="Paragraphedeliste"/>
        <w:widowControl w:val="0"/>
        <w:numPr>
          <w:ilvl w:val="1"/>
          <w:numId w:val="29"/>
        </w:numPr>
        <w:jc w:val="both"/>
        <w:rPr>
          <w:rFonts w:eastAsia="DengXian" w:cs="Times New Roman"/>
          <w:szCs w:val="20"/>
        </w:rPr>
      </w:pPr>
      <w:r w:rsidRPr="00C8022E">
        <w:rPr>
          <w:rFonts w:eastAsia="DengXian" w:cs="Times New Roman"/>
          <w:szCs w:val="20"/>
        </w:rPr>
        <w:t>Option 2-1: Extend the range of TAC in RAR to support negative values,</w:t>
      </w:r>
    </w:p>
    <w:p w14:paraId="6C569D19" w14:textId="77777777" w:rsidR="00192B24" w:rsidRPr="00C8022E" w:rsidRDefault="00192B24" w:rsidP="003C1E81">
      <w:pPr>
        <w:pStyle w:val="Paragraphedeliste"/>
        <w:widowControl w:val="0"/>
        <w:numPr>
          <w:ilvl w:val="1"/>
          <w:numId w:val="29"/>
        </w:numPr>
        <w:jc w:val="both"/>
        <w:rPr>
          <w:rFonts w:cs="Times New Roman"/>
          <w:bCs/>
          <w:iCs/>
          <w:szCs w:val="20"/>
        </w:rPr>
      </w:pPr>
      <w:r w:rsidRPr="00C8022E">
        <w:rPr>
          <w:rFonts w:eastAsia="DengXian" w:cs="Times New Roman"/>
          <w:szCs w:val="20"/>
        </w:rPr>
        <w:t>Option 2-2: Up to the network implementation.</w:t>
      </w:r>
    </w:p>
    <w:p w14:paraId="51D5CC08" w14:textId="77777777" w:rsidR="00192B24" w:rsidRPr="00C8022E" w:rsidRDefault="00192B24" w:rsidP="00192B24">
      <w:pPr>
        <w:rPr>
          <w:rFonts w:eastAsia="DengXian" w:cs="Times New Roman"/>
          <w:szCs w:val="20"/>
        </w:rPr>
      </w:pPr>
      <w:r w:rsidRPr="00C8022E">
        <w:rPr>
          <w:rFonts w:eastAsia="DengXian" w:cs="Times New Roman"/>
          <w:b/>
          <w:szCs w:val="20"/>
        </w:rPr>
        <w:t>Observation 2</w:t>
      </w:r>
      <w:r w:rsidRPr="00C8022E">
        <w:rPr>
          <w:rFonts w:eastAsia="DengXian" w:cs="Times New Roman"/>
          <w:szCs w:val="20"/>
        </w:rPr>
        <w:t>: When UE has no available GNSS information for a long time, TA adjustments via TAC in the connected mode face critical challenges of excessive signaling overhead and outdated TAC.</w:t>
      </w:r>
    </w:p>
    <w:p w14:paraId="120123CE" w14:textId="77777777" w:rsidR="00192B24" w:rsidRPr="00C8022E" w:rsidRDefault="00192B24" w:rsidP="00192B24">
      <w:pPr>
        <w:rPr>
          <w:rFonts w:eastAsia="DengXian" w:cs="Times New Roman"/>
          <w:szCs w:val="20"/>
        </w:rPr>
      </w:pPr>
      <w:r w:rsidRPr="00C8022E">
        <w:rPr>
          <w:rFonts w:eastAsia="DengXian" w:cs="Times New Roman"/>
          <w:b/>
          <w:szCs w:val="20"/>
        </w:rPr>
        <w:t>Observation 3</w:t>
      </w:r>
      <w:r w:rsidRPr="00C8022E">
        <w:rPr>
          <w:rFonts w:eastAsia="DengXian" w:cs="Times New Roman"/>
          <w:szCs w:val="20"/>
        </w:rPr>
        <w:t>：</w:t>
      </w:r>
      <w:r w:rsidRPr="00C8022E">
        <w:rPr>
          <w:rFonts w:eastAsia="DengXian" w:cs="Times New Roman"/>
          <w:szCs w:val="20"/>
        </w:rPr>
        <w:t>Autonomous delay prediction and compensation at UE side effectively reduces the need for TAC update and signaling overhead.</w:t>
      </w:r>
    </w:p>
    <w:p w14:paraId="50C74198" w14:textId="77777777" w:rsidR="00192B24" w:rsidRPr="00C8022E" w:rsidRDefault="00192B24" w:rsidP="00192B24">
      <w:pPr>
        <w:rPr>
          <w:rFonts w:eastAsia="DengXian" w:cs="Times New Roman"/>
          <w:szCs w:val="20"/>
        </w:rPr>
      </w:pPr>
      <w:r w:rsidRPr="00C8022E">
        <w:rPr>
          <w:rFonts w:eastAsia="DengXian" w:cs="Times New Roman"/>
          <w:b/>
          <w:szCs w:val="20"/>
        </w:rPr>
        <w:t>Observation 4:</w:t>
      </w:r>
      <w:r w:rsidRPr="00C8022E">
        <w:rPr>
          <w:rFonts w:eastAsia="DengXian" w:cs="Times New Roman"/>
          <w:szCs w:val="20"/>
        </w:rPr>
        <w:t xml:space="preserve"> The availability of UE's GNSS information has less impact on the specs about initial access procedure before RACH initiation.</w:t>
      </w:r>
    </w:p>
    <w:p w14:paraId="072C410F" w14:textId="77777777" w:rsidR="00192B24" w:rsidRPr="00C8022E" w:rsidRDefault="00192B24" w:rsidP="00192B24">
      <w:pPr>
        <w:rPr>
          <w:rFonts w:eastAsia="DengXian" w:cs="Times New Roman"/>
          <w:szCs w:val="20"/>
        </w:rPr>
      </w:pPr>
      <w:r w:rsidRPr="00C8022E">
        <w:rPr>
          <w:rFonts w:eastAsia="DengXian" w:cs="Times New Roman"/>
          <w:b/>
          <w:szCs w:val="20"/>
        </w:rPr>
        <w:t>Proposal 6:</w:t>
      </w:r>
      <w:r w:rsidRPr="00C8022E">
        <w:rPr>
          <w:rFonts w:eastAsia="DengXian" w:cs="Times New Roman"/>
          <w:szCs w:val="20"/>
        </w:rPr>
        <w:t xml:space="preserve"> For Scenario 1, the reference location based scheme could be used, where the gNB broadcasts beam-specific reference location to enable the autonomously common FO calculation and compensation at UE side.</w:t>
      </w:r>
    </w:p>
    <w:p w14:paraId="47C891F3" w14:textId="77777777" w:rsidR="00192B24" w:rsidRPr="00C8022E" w:rsidRDefault="00192B24" w:rsidP="00192B24">
      <w:pPr>
        <w:rPr>
          <w:rFonts w:eastAsia="DengXian" w:cs="Times New Roman"/>
          <w:bCs/>
          <w:iCs/>
          <w:szCs w:val="20"/>
        </w:rPr>
      </w:pPr>
      <w:r w:rsidRPr="00C8022E">
        <w:rPr>
          <w:rFonts w:eastAsia="DengXian" w:cs="Times New Roman"/>
          <w:b/>
          <w:szCs w:val="20"/>
        </w:rPr>
        <w:t>Proposal 7</w:t>
      </w:r>
      <w:r w:rsidRPr="00C8022E">
        <w:rPr>
          <w:rFonts w:eastAsia="DengXian" w:cs="Times New Roman"/>
          <w:szCs w:val="20"/>
        </w:rPr>
        <w:t xml:space="preserve">: It may be worth considering </w:t>
      </w:r>
      <w:r w:rsidRPr="00C8022E">
        <w:rPr>
          <w:rFonts w:eastAsia="DengXian" w:cs="Times New Roman"/>
          <w:bCs/>
          <w:szCs w:val="20"/>
        </w:rPr>
        <w:t>whether there is an issue with</w:t>
      </w:r>
      <w:r w:rsidRPr="00C8022E">
        <w:rPr>
          <w:rFonts w:eastAsia="DengXian" w:cs="Times New Roman"/>
          <w:szCs w:val="20"/>
        </w:rPr>
        <w:t> the one-way Doppler equation in Alt-2.</w:t>
      </w:r>
    </w:p>
    <w:p w14:paraId="7493E546" w14:textId="77777777" w:rsidR="00192B24" w:rsidRPr="00C8022E" w:rsidRDefault="00192B24" w:rsidP="00192B24">
      <w:pPr>
        <w:rPr>
          <w:rFonts w:eastAsia="DengXian" w:cs="Times New Roman"/>
          <w:szCs w:val="20"/>
        </w:rPr>
      </w:pPr>
      <w:r w:rsidRPr="00C8022E">
        <w:rPr>
          <w:rFonts w:eastAsia="DengXian" w:cs="Times New Roman"/>
          <w:b/>
          <w:szCs w:val="20"/>
        </w:rPr>
        <w:t>Proposal 8:</w:t>
      </w:r>
      <w:r w:rsidRPr="00C8022E">
        <w:rPr>
          <w:rFonts w:eastAsia="DengXian" w:cs="Times New Roman"/>
          <w:szCs w:val="20"/>
        </w:rPr>
        <w:t xml:space="preserve"> </w:t>
      </w:r>
      <w:r w:rsidRPr="00C8022E">
        <w:rPr>
          <w:rFonts w:eastAsia="DengXian" w:cs="Times New Roman"/>
          <w:iCs/>
          <w:szCs w:val="20"/>
        </w:rPr>
        <w:t>The closed-loop frequency synchronization mechanism should be introduced when using</w:t>
      </w:r>
      <w:r w:rsidRPr="00C8022E">
        <w:rPr>
          <w:rFonts w:eastAsia="DengXian" w:cs="Times New Roman"/>
          <w:szCs w:val="20"/>
        </w:rPr>
        <w:t xml:space="preserve"> the reference location indication based common FO compensation</w:t>
      </w:r>
      <w:r w:rsidRPr="00C8022E">
        <w:rPr>
          <w:rFonts w:eastAsia="DengXian" w:cs="Times New Roman"/>
          <w:iCs/>
          <w:szCs w:val="20"/>
        </w:rPr>
        <w:t xml:space="preserve"> scheme</w:t>
      </w:r>
      <w:r w:rsidRPr="00C8022E">
        <w:rPr>
          <w:rFonts w:eastAsia="DengXian" w:cs="Times New Roman"/>
          <w:szCs w:val="20"/>
        </w:rPr>
        <w:t>.</w:t>
      </w:r>
    </w:p>
    <w:p w14:paraId="68CFB200" w14:textId="77777777" w:rsidR="00192B24" w:rsidRPr="00C8022E" w:rsidRDefault="00192B24" w:rsidP="00192B24">
      <w:pPr>
        <w:rPr>
          <w:rFonts w:eastAsia="DengXian" w:cs="Times New Roman"/>
          <w:bCs/>
          <w:szCs w:val="20"/>
        </w:rPr>
      </w:pPr>
      <w:r w:rsidRPr="00C8022E">
        <w:rPr>
          <w:rFonts w:eastAsia="DengXian" w:cs="Times New Roman"/>
          <w:b/>
          <w:szCs w:val="20"/>
        </w:rPr>
        <w:t>Observation 5</w:t>
      </w:r>
      <w:r w:rsidRPr="00C8022E">
        <w:rPr>
          <w:rFonts w:eastAsia="DengXian" w:cs="Times New Roman"/>
          <w:szCs w:val="20"/>
        </w:rPr>
        <w:t>: Due to the large differential time and frequency offset,</w:t>
      </w:r>
      <w:r w:rsidRPr="00C8022E">
        <w:rPr>
          <w:rFonts w:eastAsia="DengXian" w:cs="Times New Roman"/>
          <w:szCs w:val="20"/>
          <w:lang w:eastAsia="ja-JP"/>
        </w:rPr>
        <w:t xml:space="preserve"> </w:t>
      </w:r>
      <w:r w:rsidRPr="00C8022E">
        <w:rPr>
          <w:rFonts w:eastAsia="DengXian" w:cs="Times New Roman"/>
          <w:szCs w:val="20"/>
        </w:rPr>
        <w:t>availability of CS multiplexing would be limited.</w:t>
      </w:r>
    </w:p>
    <w:p w14:paraId="02ECA8B5" w14:textId="77777777" w:rsidR="00192B24" w:rsidRPr="00C8022E" w:rsidRDefault="00192B24" w:rsidP="00192B24">
      <w:pPr>
        <w:rPr>
          <w:rFonts w:eastAsia="DengXian" w:cs="Times New Roman"/>
          <w:szCs w:val="20"/>
        </w:rPr>
      </w:pPr>
      <w:r w:rsidRPr="00C8022E">
        <w:rPr>
          <w:rFonts w:eastAsia="DengXian" w:cs="Times New Roman"/>
          <w:b/>
          <w:szCs w:val="20"/>
        </w:rPr>
        <w:t>Proposal 9</w:t>
      </w:r>
      <w:r w:rsidRPr="00C8022E">
        <w:rPr>
          <w:rFonts w:eastAsia="DengXian" w:cs="Times New Roman"/>
          <w:szCs w:val="20"/>
        </w:rPr>
        <w:t>: Necessary optimizations of the preamble reception and RAR windows should be introduced.</w:t>
      </w:r>
    </w:p>
    <w:p w14:paraId="2D3A4605" w14:textId="5DCC9281" w:rsidR="00F23962" w:rsidRPr="00921875" w:rsidRDefault="00921875" w:rsidP="006E16F9">
      <w:pPr>
        <w:pStyle w:val="Titre2"/>
      </w:pPr>
      <w:r w:rsidRPr="00921875">
        <w:t>SOURCE</w:t>
      </w:r>
      <w:r w:rsidR="00490900" w:rsidRPr="00921875">
        <w:t>: R1</w:t>
      </w:r>
      <w:r w:rsidR="00A3587A" w:rsidRPr="00921875">
        <w:t>-2509347</w:t>
      </w:r>
      <w:r w:rsidR="00192B24" w:rsidRPr="00921875">
        <w:t xml:space="preserve"> | CEWiT | </w:t>
      </w:r>
      <w:r w:rsidR="00A3587A" w:rsidRPr="00921875">
        <w:t>Discussion on GNSS Resilient Operation for NR NTN</w:t>
      </w:r>
    </w:p>
    <w:p w14:paraId="2F9D0449" w14:textId="77777777" w:rsidR="00F23962" w:rsidRPr="00C8022E" w:rsidRDefault="00F23962" w:rsidP="00C60D1A">
      <w:pPr>
        <w:tabs>
          <w:tab w:val="left" w:pos="1985"/>
        </w:tabs>
        <w:spacing w:before="0" w:after="0"/>
        <w:ind w:right="-441"/>
        <w:jc w:val="both"/>
        <w:textAlignment w:val="baseline"/>
        <w:rPr>
          <w:rFonts w:eastAsia="MS Mincho" w:cs="Times New Roman"/>
          <w:iCs/>
          <w:szCs w:val="20"/>
          <w:lang w:eastAsia="ja-JP"/>
        </w:rPr>
      </w:pPr>
      <w:r w:rsidRPr="00C8022E">
        <w:rPr>
          <w:rFonts w:eastAsia="MS Mincho" w:cs="Times New Roman"/>
          <w:b/>
          <w:bCs/>
          <w:iCs/>
          <w:szCs w:val="20"/>
          <w:lang w:eastAsia="ja-JP"/>
        </w:rPr>
        <w:t xml:space="preserve">Proposal 1: </w:t>
      </w:r>
      <w:r w:rsidRPr="00C8022E">
        <w:rPr>
          <w:rFonts w:eastAsia="MS Mincho" w:cs="Times New Roman"/>
          <w:iCs/>
          <w:szCs w:val="20"/>
          <w:lang w:eastAsia="ja-JP"/>
        </w:rPr>
        <w:t>The following methodology (Alt 2 from last meeting) can be used to evaluate one-way differential delay and one-way differential Doppler:</w:t>
      </w:r>
    </w:p>
    <w:p w14:paraId="35BA2F86" w14:textId="77777777" w:rsidR="00F23962" w:rsidRPr="00C8022E" w:rsidRDefault="00F23962" w:rsidP="00C60D1A">
      <w:pPr>
        <w:tabs>
          <w:tab w:val="left" w:pos="1985"/>
        </w:tabs>
        <w:spacing w:before="0" w:after="0"/>
        <w:ind w:right="-441"/>
        <w:jc w:val="both"/>
        <w:textAlignment w:val="baseline"/>
        <w:rPr>
          <w:rFonts w:cs="Times New Roman"/>
          <w:iCs/>
          <w:szCs w:val="20"/>
        </w:rPr>
      </w:pPr>
    </w:p>
    <w:p w14:paraId="42BDFAB3" w14:textId="77777777" w:rsidR="00F23962" w:rsidRPr="00C8022E" w:rsidRDefault="00F23962" w:rsidP="00C60D1A">
      <w:pPr>
        <w:spacing w:before="0" w:after="0"/>
        <w:ind w:left="709"/>
        <w:rPr>
          <w:rFonts w:cs="Times New Roman"/>
          <w:iCs/>
          <w:szCs w:val="20"/>
        </w:rPr>
      </w:pPr>
      <w:r w:rsidRPr="00C8022E">
        <w:rPr>
          <w:rFonts w:cs="Times New Roman"/>
          <w:bCs/>
          <w:iCs/>
          <w:szCs w:val="20"/>
        </w:rPr>
        <w:t>For the calculation of one-way differential delay and one-way differential Doppler, the following geometry model is considered. For the variables in the equations, refer to Figure-X in the agreements section.</w:t>
      </w:r>
    </w:p>
    <w:p w14:paraId="0D4788C3" w14:textId="77777777" w:rsidR="00F23962" w:rsidRPr="00C8022E" w:rsidRDefault="00F23962" w:rsidP="00C60D1A">
      <w:pPr>
        <w:spacing w:before="0" w:after="0"/>
        <w:ind w:left="709"/>
        <w:rPr>
          <w:rFonts w:eastAsia="MS Mincho" w:cs="Times New Roman"/>
          <w:iCs/>
          <w:szCs w:val="20"/>
          <w:lang w:eastAsia="ja-JP"/>
        </w:rPr>
      </w:pPr>
    </w:p>
    <w:p w14:paraId="0C564B41" w14:textId="09EAA89F" w:rsidR="00F23962" w:rsidRPr="00C8022E" w:rsidRDefault="00F23962" w:rsidP="00C60D1A">
      <w:pPr>
        <w:spacing w:before="0" w:after="0"/>
        <w:ind w:left="709"/>
        <w:rPr>
          <w:rFonts w:eastAsia="MS Mincho" w:cs="Times New Roman"/>
          <w:iCs/>
          <w:szCs w:val="20"/>
          <w:lang w:eastAsia="ja-JP"/>
        </w:rPr>
      </w:pPr>
      <w:r w:rsidRPr="00C8022E">
        <w:rPr>
          <w:rFonts w:eastAsia="MS Mincho" w:cs="Times New Roman"/>
          <w:iCs/>
          <w:szCs w:val="20"/>
          <w:lang w:eastAsia="ja-JP"/>
        </w:rPr>
        <w:t xml:space="preserve">Considering satellite location at </w:t>
      </w:r>
      <m:oMath>
        <m:r>
          <m:rPr>
            <m:sty m:val="p"/>
          </m:rPr>
          <w:rPr>
            <w:rFonts w:ascii="Cambria Math" w:hAnsi="Cambria Math" w:cs="Times New Roman"/>
            <w:szCs w:val="20"/>
          </w:rPr>
          <m:t>s=</m:t>
        </m:r>
        <m:d>
          <m:dPr>
            <m:ctrlPr>
              <w:rPr>
                <w:rFonts w:ascii="Cambria Math" w:hAnsi="Cambria Math" w:cs="Times New Roman"/>
                <w:iCs/>
                <w:szCs w:val="20"/>
              </w:rPr>
            </m:ctrlPr>
          </m:dPr>
          <m:e>
            <m:r>
              <m:rPr>
                <m:sty m:val="p"/>
              </m:rPr>
              <w:rPr>
                <w:rFonts w:ascii="Cambria Math" w:hAnsi="Cambria Math" w:cs="Times New Roman"/>
                <w:szCs w:val="20"/>
              </w:rPr>
              <m:t>0,0,</m:t>
            </m:r>
            <m:sSub>
              <m:sSubPr>
                <m:ctrlPr>
                  <w:rPr>
                    <w:rFonts w:ascii="Cambria Math" w:hAnsi="Cambria Math" w:cs="Times New Roman"/>
                    <w:iCs/>
                    <w:szCs w:val="20"/>
                  </w:rPr>
                </m:ctrlPr>
              </m:sSubPr>
              <m:e>
                <m:r>
                  <m:rPr>
                    <m:sty m:val="p"/>
                  </m:rPr>
                  <w:rPr>
                    <w:rFonts w:ascii="Cambria Math" w:hAnsi="Cambria Math" w:cs="Times New Roman"/>
                    <w:szCs w:val="20"/>
                  </w:rPr>
                  <m:t>R</m:t>
                </m:r>
              </m:e>
              <m:sub>
                <m:r>
                  <m:rPr>
                    <m:sty m:val="p"/>
                  </m:rPr>
                  <w:rPr>
                    <w:rFonts w:ascii="Cambria Math" w:hAnsi="Cambria Math" w:cs="Times New Roman"/>
                    <w:szCs w:val="20"/>
                  </w:rPr>
                  <m:t>E</m:t>
                </m:r>
              </m:sub>
            </m:sSub>
            <m:r>
              <m:rPr>
                <m:sty m:val="p"/>
              </m:rPr>
              <w:rPr>
                <w:rFonts w:ascii="Cambria Math" w:hAnsi="Cambria Math" w:cs="Times New Roman"/>
                <w:szCs w:val="20"/>
              </w:rPr>
              <m:t>+h</m:t>
            </m:r>
          </m:e>
        </m:d>
      </m:oMath>
    </w:p>
    <w:p w14:paraId="6591A8BE" w14:textId="014D1323" w:rsidR="00F23962" w:rsidRPr="00C8022E" w:rsidRDefault="00F23962" w:rsidP="00C60D1A">
      <w:pPr>
        <w:spacing w:before="0" w:after="0"/>
        <w:ind w:left="709"/>
        <w:rPr>
          <w:rFonts w:eastAsia="MS Mincho" w:cs="Times New Roman"/>
          <w:iCs/>
          <w:szCs w:val="20"/>
          <w:lang w:eastAsia="ja-JP"/>
        </w:rPr>
      </w:pPr>
      <w:r w:rsidRPr="00C8022E">
        <w:rPr>
          <w:rFonts w:eastAsia="MS Mincho" w:cs="Times New Roman"/>
          <w:iCs/>
          <w:szCs w:val="20"/>
          <w:lang w:eastAsia="ja-JP"/>
        </w:rPr>
        <w:t xml:space="preserve">One-way delay between a point </w:t>
      </w:r>
      <m:oMath>
        <m:r>
          <m:rPr>
            <m:sty m:val="p"/>
          </m:rPr>
          <w:rPr>
            <w:rFonts w:ascii="Cambria Math" w:hAnsi="Cambria Math" w:cs="Times New Roman"/>
            <w:szCs w:val="20"/>
          </w:rPr>
          <m:t>u</m:t>
        </m:r>
      </m:oMath>
      <w:r w:rsidRPr="00C8022E">
        <w:rPr>
          <w:rFonts w:eastAsia="MS Mincho" w:cs="Times New Roman"/>
          <w:b/>
          <w:bCs/>
          <w:iCs/>
          <w:szCs w:val="20"/>
          <w:lang w:eastAsia="ja-JP"/>
        </w:rPr>
        <w:t xml:space="preserve"> </w:t>
      </w:r>
      <w:r w:rsidRPr="00C8022E">
        <w:rPr>
          <w:rFonts w:eastAsia="MS Mincho" w:cs="Times New Roman"/>
          <w:iCs/>
          <w:szCs w:val="20"/>
          <w:lang w:eastAsia="ja-JP"/>
        </w:rPr>
        <w:t>and satellite:</w:t>
      </w:r>
      <w:r w:rsidRPr="00C8022E">
        <w:rPr>
          <w:rFonts w:eastAsia="MS Mincho" w:cs="Times New Roman"/>
          <w:iCs/>
          <w:szCs w:val="20"/>
          <w:lang w:eastAsia="ja-JP"/>
        </w:rPr>
        <w:br/>
      </w:r>
      <m:oMathPara>
        <m:oMath>
          <m:sSub>
            <m:sSubPr>
              <m:ctrlPr>
                <w:rPr>
                  <w:rFonts w:ascii="Cambria Math" w:hAnsi="Cambria Math" w:cs="Times New Roman"/>
                  <w:iCs/>
                  <w:szCs w:val="20"/>
                </w:rPr>
              </m:ctrlPr>
            </m:sSubPr>
            <m:e>
              <m:r>
                <m:rPr>
                  <m:sty m:val="p"/>
                </m:rPr>
                <w:rPr>
                  <w:rFonts w:ascii="Cambria Math" w:hAnsi="Cambria Math" w:cs="Times New Roman"/>
                  <w:szCs w:val="20"/>
                </w:rPr>
                <m:t>d</m:t>
              </m:r>
            </m:e>
            <m:sub>
              <m:r>
                <m:rPr>
                  <m:sty m:val="p"/>
                </m:rPr>
                <w:rPr>
                  <w:rFonts w:ascii="Cambria Math" w:hAnsi="Cambria Math" w:cs="Times New Roman"/>
                  <w:szCs w:val="20"/>
                </w:rPr>
                <m:t>one-way</m:t>
              </m:r>
            </m:sub>
          </m:sSub>
          <m:d>
            <m:dPr>
              <m:ctrlPr>
                <w:rPr>
                  <w:rFonts w:ascii="Cambria Math" w:hAnsi="Cambria Math" w:cs="Times New Roman"/>
                  <w:iCs/>
                  <w:szCs w:val="20"/>
                </w:rPr>
              </m:ctrlPr>
            </m:dPr>
            <m:e>
              <m:r>
                <m:rPr>
                  <m:sty m:val="p"/>
                </m:rPr>
                <w:rPr>
                  <w:rFonts w:ascii="Cambria Math" w:hAnsi="Cambria Math" w:cs="Times New Roman"/>
                  <w:szCs w:val="20"/>
                </w:rPr>
                <m:t>u</m:t>
              </m:r>
            </m:e>
          </m:d>
          <m:r>
            <m:rPr>
              <m:sty m:val="p"/>
            </m:rPr>
            <w:rPr>
              <w:rFonts w:ascii="Cambria Math" w:hAnsi="Cambria Math" w:cs="Times New Roman"/>
              <w:szCs w:val="20"/>
            </w:rPr>
            <m:t>=</m:t>
          </m:r>
          <m:f>
            <m:fPr>
              <m:ctrlPr>
                <w:rPr>
                  <w:rFonts w:ascii="Cambria Math" w:hAnsi="Cambria Math" w:cs="Times New Roman"/>
                  <w:szCs w:val="20"/>
                </w:rPr>
              </m:ctrlPr>
            </m:fPr>
            <m:num>
              <m:d>
                <m:dPr>
                  <m:begChr m:val="|"/>
                  <m:endChr m:val="|"/>
                  <m:ctrlPr>
                    <w:rPr>
                      <w:rFonts w:ascii="Cambria Math" w:hAnsi="Cambria Math" w:cs="Times New Roman"/>
                      <w:szCs w:val="20"/>
                    </w:rPr>
                  </m:ctrlPr>
                </m:dPr>
                <m:e>
                  <m:r>
                    <m:rPr>
                      <m:lit/>
                      <m:nor/>
                    </m:rPr>
                    <w:rPr>
                      <w:rFonts w:cs="Times New Roman"/>
                      <w:szCs w:val="20"/>
                    </w:rPr>
                    <m:t>|</m:t>
                  </m:r>
                  <m:r>
                    <m:rPr>
                      <m:sty m:val="p"/>
                    </m:rPr>
                    <w:rPr>
                      <w:rFonts w:ascii="Cambria Math" w:hAnsi="Cambria Math" w:cs="Times New Roman"/>
                      <w:szCs w:val="20"/>
                    </w:rPr>
                    <m:t>u-s</m:t>
                  </m:r>
                </m:e>
              </m:d>
              <m:sSub>
                <m:sSubPr>
                  <m:ctrlPr>
                    <w:rPr>
                      <w:rFonts w:ascii="Cambria Math" w:hAnsi="Cambria Math" w:cs="Times New Roman"/>
                      <w:szCs w:val="20"/>
                    </w:rPr>
                  </m:ctrlPr>
                </m:sSubPr>
                <m:e>
                  <m:r>
                    <m:rPr>
                      <m:lit/>
                      <m:nor/>
                    </m:rPr>
                    <w:rPr>
                      <w:rFonts w:cs="Times New Roman"/>
                      <w:szCs w:val="20"/>
                    </w:rPr>
                    <m:t>|</m:t>
                  </m:r>
                </m:e>
                <m:sub>
                  <m:r>
                    <m:rPr>
                      <m:sty m:val="p"/>
                    </m:rPr>
                    <w:rPr>
                      <w:rFonts w:ascii="Cambria Math" w:hAnsi="Cambria Math" w:cs="Times New Roman"/>
                      <w:szCs w:val="20"/>
                    </w:rPr>
                    <m:t>2</m:t>
                  </m:r>
                </m:sub>
              </m:sSub>
            </m:num>
            <m:den>
              <m:r>
                <m:rPr>
                  <m:sty m:val="p"/>
                </m:rPr>
                <w:rPr>
                  <w:rFonts w:ascii="Cambria Math" w:hAnsi="Cambria Math" w:cs="Times New Roman"/>
                  <w:szCs w:val="20"/>
                </w:rPr>
                <m:t>c</m:t>
              </m:r>
            </m:den>
          </m:f>
        </m:oMath>
      </m:oMathPara>
    </w:p>
    <w:p w14:paraId="200380B4" w14:textId="4557CA02" w:rsidR="00F23962" w:rsidRPr="00C8022E" w:rsidRDefault="00F23962" w:rsidP="00C60D1A">
      <w:pPr>
        <w:spacing w:before="0" w:after="0"/>
        <w:ind w:left="709"/>
        <w:rPr>
          <w:rFonts w:eastAsia="MS Mincho" w:cs="Times New Roman"/>
          <w:iCs/>
          <w:szCs w:val="20"/>
          <w:lang w:eastAsia="ja-JP"/>
        </w:rPr>
      </w:pPr>
      <w:r w:rsidRPr="00C8022E">
        <w:rPr>
          <w:rFonts w:eastAsia="MS Mincho" w:cs="Times New Roman"/>
          <w:iCs/>
          <w:szCs w:val="20"/>
          <w:lang w:eastAsia="ja-JP"/>
        </w:rPr>
        <w:t xml:space="preserve">One-way Doppler between </w:t>
      </w:r>
      <m:oMath>
        <m:r>
          <m:rPr>
            <m:sty m:val="p"/>
          </m:rPr>
          <w:rPr>
            <w:rFonts w:ascii="Cambria Math" w:hAnsi="Cambria Math" w:cs="Times New Roman"/>
            <w:szCs w:val="20"/>
          </w:rPr>
          <m:t>u</m:t>
        </m:r>
      </m:oMath>
      <w:r w:rsidRPr="00C8022E">
        <w:rPr>
          <w:rFonts w:eastAsia="MS Mincho" w:cs="Times New Roman"/>
          <w:iCs/>
          <w:szCs w:val="20"/>
          <w:lang w:eastAsia="ja-JP"/>
        </w:rPr>
        <w:t xml:space="preserve"> and satellite (assuming satellite is moving along </w:t>
      </w:r>
      <m:oMath>
        <m:acc>
          <m:accPr>
            <m:chr m:val="^"/>
            <m:ctrlPr>
              <w:rPr>
                <w:rFonts w:ascii="Cambria Math" w:hAnsi="Cambria Math" w:cs="Times New Roman"/>
                <w:iCs/>
                <w:szCs w:val="20"/>
              </w:rPr>
            </m:ctrlPr>
          </m:accPr>
          <m:e>
            <m:r>
              <m:rPr>
                <m:sty m:val="p"/>
              </m:rPr>
              <w:rPr>
                <w:rFonts w:ascii="Cambria Math" w:hAnsi="Cambria Math" w:cs="Times New Roman"/>
                <w:szCs w:val="20"/>
              </w:rPr>
              <m:t>x</m:t>
            </m:r>
          </m:e>
        </m:acc>
        <m:r>
          <m:rPr>
            <m:sty m:val="p"/>
          </m:rPr>
          <w:rPr>
            <w:rFonts w:ascii="Cambria Math" w:hAnsi="Cambria Math" w:cs="Times New Roman"/>
            <w:szCs w:val="20"/>
          </w:rPr>
          <m:t>=</m:t>
        </m:r>
        <m:d>
          <m:dPr>
            <m:ctrlPr>
              <w:rPr>
                <w:rFonts w:ascii="Cambria Math" w:hAnsi="Cambria Math" w:cs="Times New Roman"/>
                <w:iCs/>
                <w:szCs w:val="20"/>
              </w:rPr>
            </m:ctrlPr>
          </m:dPr>
          <m:e>
            <m:r>
              <m:rPr>
                <m:sty m:val="p"/>
              </m:rPr>
              <w:rPr>
                <w:rFonts w:ascii="Cambria Math" w:hAnsi="Cambria Math" w:cs="Times New Roman"/>
                <w:szCs w:val="20"/>
              </w:rPr>
              <m:t>1,0,0</m:t>
            </m:r>
          </m:e>
        </m:d>
      </m:oMath>
      <w:r w:rsidRPr="00C8022E">
        <w:rPr>
          <w:rFonts w:eastAsia="MS Mincho" w:cs="Times New Roman"/>
          <w:iCs/>
          <w:szCs w:val="20"/>
          <w:lang w:eastAsia="ja-JP"/>
        </w:rPr>
        <w:t xml:space="preserve"> with speed </w:t>
      </w:r>
      <m:oMath>
        <m:r>
          <m:rPr>
            <m:sty m:val="p"/>
          </m:rPr>
          <w:rPr>
            <w:rFonts w:ascii="Cambria Math" w:hAnsi="Cambria Math" w:cs="Times New Roman"/>
            <w:szCs w:val="20"/>
          </w:rPr>
          <m:t>v</m:t>
        </m:r>
      </m:oMath>
      <w:r w:rsidRPr="00C8022E">
        <w:rPr>
          <w:rFonts w:eastAsia="MS Mincho" w:cs="Times New Roman"/>
          <w:iCs/>
          <w:szCs w:val="20"/>
          <w:lang w:eastAsia="ja-JP"/>
        </w:rPr>
        <w:t xml:space="preserve"> and UE moving along </w:t>
      </w:r>
      <m:oMath>
        <m:acc>
          <m:accPr>
            <m:chr m:val="^"/>
            <m:ctrlPr>
              <w:rPr>
                <w:rFonts w:ascii="Cambria Math" w:hAnsi="Cambria Math" w:cs="Times New Roman"/>
                <w:iCs/>
                <w:szCs w:val="20"/>
              </w:rPr>
            </m:ctrlPr>
          </m:accPr>
          <m:e>
            <m:r>
              <m:rPr>
                <m:sty m:val="p"/>
              </m:rPr>
              <w:rPr>
                <w:rFonts w:ascii="Cambria Math" w:hAnsi="Cambria Math" w:cs="Times New Roman"/>
                <w:szCs w:val="20"/>
              </w:rPr>
              <m:t>k</m:t>
            </m:r>
          </m:e>
        </m:acc>
        <m:r>
          <m:rPr>
            <m:sty m:val="p"/>
          </m:rPr>
          <w:rPr>
            <w:rFonts w:ascii="Cambria Math" w:hAnsi="Cambria Math" w:cs="Times New Roman"/>
            <w:szCs w:val="20"/>
          </w:rPr>
          <m:t>=</m:t>
        </m:r>
        <m:d>
          <m:dPr>
            <m:ctrlPr>
              <w:rPr>
                <w:rFonts w:ascii="Cambria Math" w:hAnsi="Cambria Math" w:cs="Times New Roman"/>
                <w:iCs/>
                <w:szCs w:val="20"/>
              </w:rPr>
            </m:ctrlPr>
          </m:dPr>
          <m:e>
            <m:r>
              <m:rPr>
                <m:sty m:val="p"/>
              </m:rPr>
              <w:rPr>
                <w:rFonts w:ascii="Cambria Math" w:hAnsi="Cambria Math" w:cs="Times New Roman"/>
                <w:szCs w:val="20"/>
              </w:rPr>
              <m:t>cosα,sinα,0</m:t>
            </m:r>
          </m:e>
        </m:d>
      </m:oMath>
      <w:r w:rsidRPr="00C8022E">
        <w:rPr>
          <w:rFonts w:eastAsia="MS Mincho" w:cs="Times New Roman"/>
          <w:iCs/>
          <w:szCs w:val="20"/>
          <w:lang w:eastAsia="ja-JP"/>
        </w:rPr>
        <w:t xml:space="preserve"> with speed </w:t>
      </w:r>
      <m:oMath>
        <m:sSub>
          <m:sSubPr>
            <m:ctrlPr>
              <w:rPr>
                <w:rFonts w:ascii="Cambria Math" w:hAnsi="Cambria Math" w:cs="Times New Roman"/>
                <w:iCs/>
                <w:szCs w:val="20"/>
              </w:rPr>
            </m:ctrlPr>
          </m:sSubPr>
          <m:e>
            <m:r>
              <m:rPr>
                <m:sty m:val="p"/>
              </m:rPr>
              <w:rPr>
                <w:rFonts w:ascii="Cambria Math" w:hAnsi="Cambria Math" w:cs="Times New Roman"/>
                <w:szCs w:val="20"/>
              </w:rPr>
              <m:t>v</m:t>
            </m:r>
          </m:e>
          <m:sub>
            <m:r>
              <m:rPr>
                <m:sty m:val="p"/>
              </m:rPr>
              <w:rPr>
                <w:rFonts w:ascii="Cambria Math" w:hAnsi="Cambria Math" w:cs="Times New Roman"/>
                <w:szCs w:val="20"/>
              </w:rPr>
              <m:t>ue</m:t>
            </m:r>
          </m:sub>
        </m:sSub>
        <m:r>
          <m:rPr>
            <m:sty m:val="p"/>
          </m:rPr>
          <w:rPr>
            <w:rFonts w:ascii="Cambria Math" w:hAnsi="Cambria Math" w:cs="Times New Roman"/>
            <w:szCs w:val="20"/>
          </w:rPr>
          <m:t>:</m:t>
        </m:r>
      </m:oMath>
    </w:p>
    <w:p w14:paraId="416D40A6" w14:textId="1D7B13EE" w:rsidR="00F23962" w:rsidRPr="00C8022E" w:rsidRDefault="00C60D1A" w:rsidP="00C60D1A">
      <w:pPr>
        <w:spacing w:before="0" w:after="0"/>
        <w:ind w:left="709"/>
        <w:rPr>
          <w:rFonts w:eastAsia="MS Mincho" w:cs="Times New Roman"/>
          <w:iCs/>
          <w:szCs w:val="20"/>
          <w:lang w:eastAsia="ja-JP"/>
        </w:rPr>
      </w:pPr>
      <m:oMath>
        <m:r>
          <m:rPr>
            <m:sty m:val="p"/>
          </m:rPr>
          <w:rPr>
            <w:rFonts w:ascii="Cambria Math" w:eastAsia="MS Mincho" w:hAnsi="Cambria Math" w:cs="Times New Roman"/>
            <w:szCs w:val="20"/>
            <w:lang w:eastAsia="ja-JP"/>
          </w:rPr>
          <m:t>dopple</m:t>
        </m:r>
        <m:sSub>
          <m:sSubPr>
            <m:ctrlPr>
              <w:rPr>
                <w:rFonts w:ascii="Cambria Math" w:eastAsia="MS Mincho" w:hAnsi="Cambria Math" w:cs="Times New Roman"/>
                <w:iCs/>
                <w:szCs w:val="20"/>
                <w:lang w:eastAsia="ja-JP"/>
              </w:rPr>
            </m:ctrlPr>
          </m:sSubPr>
          <m:e>
            <m:r>
              <m:rPr>
                <m:sty m:val="p"/>
              </m:rPr>
              <w:rPr>
                <w:rFonts w:ascii="Cambria Math" w:eastAsia="MS Mincho" w:hAnsi="Cambria Math" w:cs="Times New Roman"/>
                <w:szCs w:val="20"/>
                <w:lang w:eastAsia="ja-JP"/>
              </w:rPr>
              <m:t>r</m:t>
            </m:r>
          </m:e>
          <m:sub>
            <m:r>
              <m:rPr>
                <m:sty m:val="p"/>
              </m:rPr>
              <w:rPr>
                <w:rFonts w:ascii="Cambria Math" w:eastAsia="MS Mincho" w:hAnsi="Cambria Math" w:cs="Times New Roman"/>
                <w:szCs w:val="20"/>
                <w:lang w:eastAsia="ja-JP"/>
              </w:rPr>
              <m:t>one-way</m:t>
            </m:r>
          </m:sub>
        </m:sSub>
        <m:d>
          <m:dPr>
            <m:ctrlPr>
              <w:rPr>
                <w:rFonts w:ascii="Cambria Math" w:eastAsia="MS Mincho" w:hAnsi="Cambria Math" w:cs="Times New Roman"/>
                <w:iCs/>
                <w:szCs w:val="20"/>
                <w:lang w:eastAsia="ja-JP"/>
              </w:rPr>
            </m:ctrlPr>
          </m:dPr>
          <m:e>
            <m:r>
              <m:rPr>
                <m:sty m:val="b"/>
              </m:rPr>
              <w:rPr>
                <w:rFonts w:ascii="Cambria Math" w:eastAsia="MS Mincho" w:hAnsi="Cambria Math" w:cs="Times New Roman"/>
                <w:szCs w:val="20"/>
                <w:lang w:eastAsia="ja-JP"/>
              </w:rPr>
              <m:t>u</m:t>
            </m:r>
          </m:e>
        </m:d>
        <m:r>
          <m:rPr>
            <m:sty m:val="p"/>
          </m:rPr>
          <w:rPr>
            <w:rFonts w:ascii="Cambria Math" w:eastAsia="MS Mincho" w:hAnsi="Cambria Math" w:cs="Times New Roman"/>
            <w:szCs w:val="20"/>
            <w:lang w:eastAsia="ja-JP"/>
          </w:rPr>
          <m:t>=</m:t>
        </m:r>
        <m:f>
          <m:fPr>
            <m:ctrlPr>
              <w:rPr>
                <w:rFonts w:ascii="Cambria Math" w:eastAsia="MS Mincho" w:hAnsi="Cambria Math" w:cs="Times New Roman"/>
                <w:iCs/>
                <w:szCs w:val="20"/>
                <w:lang w:eastAsia="ja-JP"/>
              </w:rPr>
            </m:ctrlPr>
          </m:fPr>
          <m:num>
            <m:r>
              <m:rPr>
                <m:sty m:val="p"/>
              </m:rPr>
              <w:rPr>
                <w:rFonts w:ascii="Cambria Math" w:eastAsia="MS Mincho" w:hAnsi="Cambria Math" w:cs="Times New Roman"/>
                <w:szCs w:val="20"/>
                <w:lang w:eastAsia="ja-JP"/>
              </w:rPr>
              <m:t>v</m:t>
            </m:r>
          </m:num>
          <m:den>
            <m:r>
              <m:rPr>
                <m:sty m:val="p"/>
              </m:rPr>
              <w:rPr>
                <w:rFonts w:ascii="Cambria Math" w:eastAsia="MS Mincho" w:hAnsi="Cambria Math" w:cs="Times New Roman"/>
                <w:szCs w:val="20"/>
                <w:lang w:eastAsia="ja-JP"/>
              </w:rPr>
              <m:t>c</m:t>
            </m:r>
          </m:den>
        </m:f>
        <m:sSub>
          <m:sSubPr>
            <m:ctrlPr>
              <w:rPr>
                <w:rFonts w:ascii="Cambria Math" w:eastAsia="MS Mincho" w:hAnsi="Cambria Math" w:cs="Times New Roman"/>
                <w:iCs/>
                <w:szCs w:val="20"/>
                <w:lang w:eastAsia="ja-JP"/>
              </w:rPr>
            </m:ctrlPr>
          </m:sSubPr>
          <m:e>
            <m:r>
              <m:rPr>
                <m:sty m:val="p"/>
              </m:rPr>
              <w:rPr>
                <w:rFonts w:ascii="Cambria Math" w:eastAsia="MS Mincho" w:hAnsi="Cambria Math" w:cs="Times New Roman"/>
                <w:szCs w:val="20"/>
                <w:lang w:eastAsia="ja-JP"/>
              </w:rPr>
              <m:t>f</m:t>
            </m:r>
          </m:e>
          <m:sub>
            <m:r>
              <m:rPr>
                <m:sty m:val="p"/>
              </m:rPr>
              <w:rPr>
                <w:rFonts w:ascii="Cambria Math" w:eastAsia="MS Mincho" w:hAnsi="Cambria Math" w:cs="Times New Roman"/>
                <w:szCs w:val="20"/>
                <w:lang w:eastAsia="ja-JP"/>
              </w:rPr>
              <m:t>c</m:t>
            </m:r>
          </m:sub>
        </m:sSub>
        <m:r>
          <m:rPr>
            <m:sty m:val="p"/>
          </m:rPr>
          <w:rPr>
            <w:rFonts w:ascii="Cambria Math" w:eastAsia="MS Mincho" w:hAnsi="Cambria Math" w:cs="Times New Roman"/>
            <w:szCs w:val="20"/>
            <w:lang w:eastAsia="ja-JP"/>
          </w:rPr>
          <m:t>  </m:t>
        </m:r>
        <m:f>
          <m:fPr>
            <m:ctrlPr>
              <w:rPr>
                <w:rFonts w:ascii="Cambria Math" w:eastAsia="MS Mincho" w:hAnsi="Cambria Math" w:cs="Times New Roman"/>
                <w:iCs/>
                <w:szCs w:val="20"/>
                <w:lang w:eastAsia="ja-JP"/>
              </w:rPr>
            </m:ctrlPr>
          </m:fPr>
          <m:num>
            <m:r>
              <m:rPr>
                <m:sty m:val="p"/>
              </m:rPr>
              <w:rPr>
                <w:rFonts w:ascii="Cambria Math" w:eastAsia="MS Mincho" w:hAnsi="Cambria Math" w:cs="Times New Roman"/>
                <w:szCs w:val="20"/>
                <w:lang w:eastAsia="ja-JP"/>
              </w:rPr>
              <m:t>&lt;</m:t>
            </m:r>
            <m:r>
              <m:rPr>
                <m:sty m:val="b"/>
              </m:rPr>
              <w:rPr>
                <w:rFonts w:ascii="Cambria Math" w:eastAsia="MS Mincho" w:hAnsi="Cambria Math" w:cs="Times New Roman"/>
                <w:szCs w:val="20"/>
                <w:lang w:eastAsia="ja-JP"/>
              </w:rPr>
              <m:t>u</m:t>
            </m:r>
            <m:r>
              <m:rPr>
                <m:sty m:val="p"/>
              </m:rPr>
              <w:rPr>
                <w:rFonts w:ascii="Cambria Math" w:eastAsia="MS Mincho" w:hAnsi="Cambria Math" w:cs="Times New Roman"/>
                <w:szCs w:val="20"/>
                <w:lang w:eastAsia="ja-JP"/>
              </w:rPr>
              <m:t>-</m:t>
            </m:r>
            <m:r>
              <m:rPr>
                <m:sty m:val="b"/>
              </m:rPr>
              <w:rPr>
                <w:rFonts w:ascii="Cambria Math" w:eastAsia="MS Mincho" w:hAnsi="Cambria Math" w:cs="Times New Roman"/>
                <w:szCs w:val="20"/>
                <w:lang w:eastAsia="ja-JP"/>
              </w:rPr>
              <m:t>s</m:t>
            </m:r>
            <m:r>
              <m:rPr>
                <m:sty m:val="p"/>
              </m:rPr>
              <w:rPr>
                <w:rFonts w:ascii="Cambria Math" w:eastAsia="MS Mincho" w:hAnsi="Cambria Math" w:cs="Times New Roman"/>
                <w:szCs w:val="20"/>
                <w:lang w:eastAsia="ja-JP"/>
              </w:rPr>
              <m:t>,</m:t>
            </m:r>
            <m:acc>
              <m:accPr>
                <m:ctrlPr>
                  <w:rPr>
                    <w:rFonts w:ascii="Cambria Math" w:eastAsia="MS Mincho" w:hAnsi="Cambria Math" w:cs="Times New Roman"/>
                    <w:iCs/>
                    <w:szCs w:val="20"/>
                    <w:lang w:eastAsia="ja-JP"/>
                  </w:rPr>
                </m:ctrlPr>
              </m:accPr>
              <m:e>
                <m:r>
                  <m:rPr>
                    <m:sty m:val="b"/>
                  </m:rPr>
                  <w:rPr>
                    <w:rFonts w:ascii="Cambria Math" w:eastAsia="MS Mincho" w:hAnsi="Cambria Math" w:cs="Times New Roman"/>
                    <w:szCs w:val="20"/>
                    <w:lang w:eastAsia="ja-JP"/>
                  </w:rPr>
                  <m:t>x</m:t>
                </m:r>
              </m:e>
            </m:acc>
            <m:r>
              <m:rPr>
                <m:sty m:val="p"/>
              </m:rPr>
              <w:rPr>
                <w:rFonts w:ascii="Cambria Math" w:eastAsia="MS Mincho" w:hAnsi="Cambria Math" w:cs="Times New Roman"/>
                <w:szCs w:val="20"/>
                <w:lang w:eastAsia="ja-JP"/>
              </w:rPr>
              <m:t>&gt;</m:t>
            </m:r>
          </m:num>
          <m:den>
            <m:sSub>
              <m:sSubPr>
                <m:ctrlPr>
                  <w:rPr>
                    <w:rFonts w:ascii="Cambria Math" w:eastAsia="MS Mincho" w:hAnsi="Cambria Math" w:cs="Times New Roman"/>
                    <w:iCs/>
                    <w:szCs w:val="20"/>
                    <w:lang w:eastAsia="ja-JP"/>
                  </w:rPr>
                </m:ctrlPr>
              </m:sSubPr>
              <m:e>
                <m:r>
                  <m:rPr>
                    <m:sty m:val="p"/>
                  </m:rPr>
                  <w:rPr>
                    <w:rFonts w:ascii="Cambria Math" w:eastAsia="MS Mincho" w:hAnsi="Cambria Math" w:cs="Times New Roman"/>
                    <w:szCs w:val="20"/>
                    <w:lang w:eastAsia="ja-JP"/>
                  </w:rPr>
                  <m:t>d</m:t>
                </m:r>
              </m:e>
              <m:sub>
                <m:r>
                  <m:rPr>
                    <m:sty m:val="p"/>
                  </m:rPr>
                  <w:rPr>
                    <w:rFonts w:ascii="Cambria Math" w:eastAsia="MS Mincho" w:hAnsi="Cambria Math" w:cs="Times New Roman"/>
                    <w:szCs w:val="20"/>
                    <w:lang w:eastAsia="ja-JP"/>
                  </w:rPr>
                  <m:t>one-way</m:t>
                </m:r>
              </m:sub>
            </m:sSub>
            <m:d>
              <m:dPr>
                <m:ctrlPr>
                  <w:rPr>
                    <w:rFonts w:ascii="Cambria Math" w:eastAsia="MS Mincho" w:hAnsi="Cambria Math" w:cs="Times New Roman"/>
                    <w:iCs/>
                    <w:szCs w:val="20"/>
                    <w:lang w:eastAsia="ja-JP"/>
                  </w:rPr>
                </m:ctrlPr>
              </m:dPr>
              <m:e>
                <m:r>
                  <m:rPr>
                    <m:sty m:val="b"/>
                  </m:rPr>
                  <w:rPr>
                    <w:rFonts w:ascii="Cambria Math" w:eastAsia="MS Mincho" w:hAnsi="Cambria Math" w:cs="Times New Roman"/>
                    <w:szCs w:val="20"/>
                    <w:lang w:eastAsia="ja-JP"/>
                  </w:rPr>
                  <m:t>u</m:t>
                </m:r>
              </m:e>
            </m:d>
          </m:den>
        </m:f>
      </m:oMath>
      <w:r w:rsidR="00F23962" w:rsidRPr="00C8022E">
        <w:rPr>
          <w:rFonts w:eastAsia="MS Mincho" w:cs="Times New Roman"/>
          <w:iCs/>
          <w:szCs w:val="20"/>
          <w:lang w:eastAsia="ja-JP"/>
        </w:rPr>
        <w:t>+</w:t>
      </w:r>
      <m:oMath>
        <m:f>
          <m:fPr>
            <m:ctrlPr>
              <w:rPr>
                <w:rFonts w:ascii="Cambria Math" w:eastAsia="MS Mincho" w:hAnsi="Cambria Math" w:cs="Times New Roman"/>
                <w:iCs/>
                <w:szCs w:val="20"/>
                <w:lang w:eastAsia="ja-JP"/>
              </w:rPr>
            </m:ctrlPr>
          </m:fPr>
          <m:num>
            <m:sSub>
              <m:sSubPr>
                <m:ctrlPr>
                  <w:rPr>
                    <w:rFonts w:ascii="Cambria Math" w:eastAsia="MS Mincho" w:hAnsi="Cambria Math" w:cs="Times New Roman"/>
                    <w:iCs/>
                    <w:szCs w:val="20"/>
                    <w:lang w:eastAsia="ja-JP"/>
                  </w:rPr>
                </m:ctrlPr>
              </m:sSubPr>
              <m:e>
                <m:r>
                  <m:rPr>
                    <m:sty m:val="p"/>
                  </m:rPr>
                  <w:rPr>
                    <w:rFonts w:ascii="Cambria Math" w:eastAsia="MS Mincho" w:hAnsi="Cambria Math" w:cs="Times New Roman"/>
                    <w:szCs w:val="20"/>
                    <w:lang w:eastAsia="ja-JP"/>
                  </w:rPr>
                  <m:t>v</m:t>
                </m:r>
              </m:e>
              <m:sub>
                <m:r>
                  <m:rPr>
                    <m:sty m:val="p"/>
                  </m:rPr>
                  <w:rPr>
                    <w:rFonts w:ascii="Cambria Math" w:eastAsia="MS Mincho" w:hAnsi="Cambria Math" w:cs="Times New Roman"/>
                    <w:szCs w:val="20"/>
                    <w:lang w:eastAsia="ja-JP"/>
                  </w:rPr>
                  <m:t>ue</m:t>
                </m:r>
              </m:sub>
            </m:sSub>
          </m:num>
          <m:den>
            <m:r>
              <m:rPr>
                <m:sty m:val="p"/>
              </m:rPr>
              <w:rPr>
                <w:rFonts w:ascii="Cambria Math" w:eastAsia="MS Mincho" w:hAnsi="Cambria Math" w:cs="Times New Roman"/>
                <w:szCs w:val="20"/>
                <w:lang w:eastAsia="ja-JP"/>
              </w:rPr>
              <m:t>c</m:t>
            </m:r>
          </m:den>
        </m:f>
        <m:sSub>
          <m:sSubPr>
            <m:ctrlPr>
              <w:rPr>
                <w:rFonts w:ascii="Cambria Math" w:eastAsia="MS Mincho" w:hAnsi="Cambria Math" w:cs="Times New Roman"/>
                <w:iCs/>
                <w:szCs w:val="20"/>
                <w:lang w:eastAsia="ja-JP"/>
              </w:rPr>
            </m:ctrlPr>
          </m:sSubPr>
          <m:e>
            <m:r>
              <m:rPr>
                <m:sty m:val="p"/>
              </m:rPr>
              <w:rPr>
                <w:rFonts w:ascii="Cambria Math" w:eastAsia="MS Mincho" w:hAnsi="Cambria Math" w:cs="Times New Roman"/>
                <w:szCs w:val="20"/>
                <w:lang w:eastAsia="ja-JP"/>
              </w:rPr>
              <m:t>f</m:t>
            </m:r>
          </m:e>
          <m:sub>
            <m:r>
              <m:rPr>
                <m:sty m:val="p"/>
              </m:rPr>
              <w:rPr>
                <w:rFonts w:ascii="Cambria Math" w:eastAsia="MS Mincho" w:hAnsi="Cambria Math" w:cs="Times New Roman"/>
                <w:szCs w:val="20"/>
                <w:lang w:eastAsia="ja-JP"/>
              </w:rPr>
              <m:t>c</m:t>
            </m:r>
          </m:sub>
        </m:sSub>
        <m:f>
          <m:fPr>
            <m:ctrlPr>
              <w:rPr>
                <w:rFonts w:ascii="Cambria Math" w:eastAsia="MS Mincho" w:hAnsi="Cambria Math" w:cs="Times New Roman"/>
                <w:iCs/>
                <w:szCs w:val="20"/>
                <w:lang w:eastAsia="ja-JP"/>
              </w:rPr>
            </m:ctrlPr>
          </m:fPr>
          <m:num>
            <m:r>
              <m:rPr>
                <m:sty m:val="p"/>
              </m:rPr>
              <w:rPr>
                <w:rFonts w:ascii="Cambria Math" w:eastAsia="MS Mincho" w:hAnsi="Cambria Math" w:cs="Times New Roman"/>
                <w:szCs w:val="20"/>
                <w:lang w:eastAsia="ja-JP"/>
              </w:rPr>
              <m:t>&lt;</m:t>
            </m:r>
            <m:r>
              <m:rPr>
                <m:sty m:val="b"/>
              </m:rPr>
              <w:rPr>
                <w:rFonts w:ascii="Cambria Math" w:eastAsia="MS Mincho" w:hAnsi="Cambria Math" w:cs="Times New Roman"/>
                <w:szCs w:val="20"/>
                <w:lang w:eastAsia="ja-JP"/>
              </w:rPr>
              <m:t>s</m:t>
            </m:r>
            <m:r>
              <m:rPr>
                <m:sty m:val="p"/>
              </m:rPr>
              <w:rPr>
                <w:rFonts w:ascii="Cambria Math" w:eastAsia="MS Mincho" w:hAnsi="Cambria Math" w:cs="Times New Roman"/>
                <w:szCs w:val="20"/>
                <w:lang w:eastAsia="ja-JP"/>
              </w:rPr>
              <m:t>-</m:t>
            </m:r>
            <m:r>
              <m:rPr>
                <m:sty m:val="b"/>
              </m:rPr>
              <w:rPr>
                <w:rFonts w:ascii="Cambria Math" w:eastAsia="MS Mincho" w:hAnsi="Cambria Math" w:cs="Times New Roman"/>
                <w:szCs w:val="20"/>
                <w:lang w:eastAsia="ja-JP"/>
              </w:rPr>
              <m:t>u</m:t>
            </m:r>
            <m:r>
              <m:rPr>
                <m:sty m:val="p"/>
              </m:rPr>
              <w:rPr>
                <w:rFonts w:ascii="Cambria Math" w:eastAsia="MS Mincho" w:hAnsi="Cambria Math" w:cs="Times New Roman"/>
                <w:szCs w:val="20"/>
                <w:lang w:eastAsia="ja-JP"/>
              </w:rPr>
              <m:t>,</m:t>
            </m:r>
            <m:acc>
              <m:accPr>
                <m:ctrlPr>
                  <w:rPr>
                    <w:rFonts w:ascii="Cambria Math" w:eastAsia="MS Mincho" w:hAnsi="Cambria Math" w:cs="Times New Roman"/>
                    <w:iCs/>
                    <w:szCs w:val="20"/>
                    <w:lang w:eastAsia="ja-JP"/>
                  </w:rPr>
                </m:ctrlPr>
              </m:accPr>
              <m:e>
                <m:r>
                  <m:rPr>
                    <m:sty m:val="b"/>
                  </m:rPr>
                  <w:rPr>
                    <w:rFonts w:ascii="Cambria Math" w:eastAsia="MS Mincho" w:hAnsi="Cambria Math" w:cs="Times New Roman"/>
                    <w:szCs w:val="20"/>
                    <w:lang w:eastAsia="ja-JP"/>
                  </w:rPr>
                  <m:t>k</m:t>
                </m:r>
              </m:e>
            </m:acc>
            <m:r>
              <m:rPr>
                <m:sty m:val="p"/>
              </m:rPr>
              <w:rPr>
                <w:rFonts w:ascii="Cambria Math" w:eastAsia="MS Mincho" w:hAnsi="Cambria Math" w:cs="Times New Roman"/>
                <w:szCs w:val="20"/>
                <w:lang w:eastAsia="ja-JP"/>
              </w:rPr>
              <m:t>&gt;</m:t>
            </m:r>
          </m:num>
          <m:den>
            <m:sSub>
              <m:sSubPr>
                <m:ctrlPr>
                  <w:rPr>
                    <w:rFonts w:ascii="Cambria Math" w:eastAsia="MS Mincho" w:hAnsi="Cambria Math" w:cs="Times New Roman"/>
                    <w:iCs/>
                    <w:szCs w:val="20"/>
                    <w:lang w:eastAsia="ja-JP"/>
                  </w:rPr>
                </m:ctrlPr>
              </m:sSubPr>
              <m:e>
                <m:r>
                  <m:rPr>
                    <m:sty m:val="p"/>
                  </m:rPr>
                  <w:rPr>
                    <w:rFonts w:ascii="Cambria Math" w:eastAsia="MS Mincho" w:hAnsi="Cambria Math" w:cs="Times New Roman"/>
                    <w:szCs w:val="20"/>
                    <w:lang w:eastAsia="ja-JP"/>
                  </w:rPr>
                  <m:t>d</m:t>
                </m:r>
              </m:e>
              <m:sub>
                <m:r>
                  <m:rPr>
                    <m:sty m:val="p"/>
                  </m:rPr>
                  <w:rPr>
                    <w:rFonts w:ascii="Cambria Math" w:eastAsia="MS Mincho" w:hAnsi="Cambria Math" w:cs="Times New Roman"/>
                    <w:szCs w:val="20"/>
                    <w:lang w:eastAsia="ja-JP"/>
                  </w:rPr>
                  <m:t>one-way</m:t>
                </m:r>
              </m:sub>
            </m:sSub>
            <m:d>
              <m:dPr>
                <m:ctrlPr>
                  <w:rPr>
                    <w:rFonts w:ascii="Cambria Math" w:eastAsia="MS Mincho" w:hAnsi="Cambria Math" w:cs="Times New Roman"/>
                    <w:iCs/>
                    <w:szCs w:val="20"/>
                    <w:lang w:eastAsia="ja-JP"/>
                  </w:rPr>
                </m:ctrlPr>
              </m:dPr>
              <m:e>
                <m:r>
                  <m:rPr>
                    <m:sty m:val="b"/>
                  </m:rPr>
                  <w:rPr>
                    <w:rFonts w:ascii="Cambria Math" w:eastAsia="MS Mincho" w:hAnsi="Cambria Math" w:cs="Times New Roman"/>
                    <w:szCs w:val="20"/>
                    <w:lang w:eastAsia="ja-JP"/>
                  </w:rPr>
                  <m:t>u</m:t>
                </m:r>
              </m:e>
            </m:d>
          </m:den>
        </m:f>
      </m:oMath>
      <w:r w:rsidR="00F23962" w:rsidRPr="00C8022E">
        <w:rPr>
          <w:rFonts w:eastAsia="MS Mincho" w:cs="Times New Roman"/>
          <w:iCs/>
          <w:szCs w:val="20"/>
          <w:lang w:eastAsia="ja-JP"/>
        </w:rPr>
        <w:t xml:space="preserve"> </w:t>
      </w:r>
    </w:p>
    <w:p w14:paraId="1755F02E" w14:textId="77777777" w:rsidR="00F23962" w:rsidRPr="00C8022E" w:rsidRDefault="00F23962" w:rsidP="00C60D1A">
      <w:pPr>
        <w:spacing w:before="0" w:after="0"/>
        <w:ind w:left="709"/>
        <w:rPr>
          <w:rFonts w:eastAsia="MS Mincho" w:cs="Times New Roman"/>
          <w:iCs/>
          <w:szCs w:val="20"/>
          <w:lang w:eastAsia="ja-JP"/>
        </w:rPr>
      </w:pPr>
    </w:p>
    <w:p w14:paraId="56EBE050" w14:textId="58FFFF72" w:rsidR="00F23962" w:rsidRPr="00C8022E" w:rsidRDefault="00F23962" w:rsidP="00C60D1A">
      <w:pPr>
        <w:spacing w:before="0" w:after="0"/>
        <w:ind w:left="709"/>
        <w:rPr>
          <w:rFonts w:eastAsia="MS Mincho" w:cs="Times New Roman"/>
          <w:iCs/>
          <w:szCs w:val="20"/>
          <w:lang w:eastAsia="ja-JP"/>
        </w:rPr>
      </w:pPr>
      <w:r w:rsidRPr="00C8022E">
        <w:rPr>
          <w:rFonts w:eastAsia="MS Mincho" w:cs="Times New Roman"/>
          <w:iCs/>
          <w:szCs w:val="20"/>
          <w:lang w:eastAsia="ja-JP"/>
        </w:rPr>
        <w:t xml:space="preserve">Let </w:t>
      </w:r>
      <m:oMath>
        <m:r>
          <m:rPr>
            <m:sty m:val="p"/>
          </m:rPr>
          <w:rPr>
            <w:rFonts w:ascii="Cambria Math" w:hAnsi="Cambria Math" w:cs="Times New Roman"/>
            <w:szCs w:val="20"/>
          </w:rPr>
          <m:t>R</m:t>
        </m:r>
      </m:oMath>
      <w:r w:rsidRPr="00C8022E">
        <w:rPr>
          <w:rFonts w:eastAsia="MS Mincho" w:cs="Times New Roman"/>
          <w:iCs/>
          <w:szCs w:val="20"/>
          <w:lang w:eastAsia="ja-JP"/>
        </w:rPr>
        <w:t xml:space="preserve"> be the location uncertainty area. </w:t>
      </w:r>
    </w:p>
    <w:p w14:paraId="32094178" w14:textId="2467AC82" w:rsidR="00F23962" w:rsidRPr="00C8022E" w:rsidRDefault="00F23962" w:rsidP="00C60D1A">
      <w:pPr>
        <w:spacing w:before="0" w:after="0"/>
        <w:ind w:left="709"/>
        <w:rPr>
          <w:rFonts w:eastAsia="MS Mincho" w:cs="Times New Roman"/>
          <w:iCs/>
          <w:szCs w:val="20"/>
          <w:lang w:eastAsia="ja-JP"/>
        </w:rPr>
      </w:pPr>
      <w:r w:rsidRPr="00C8022E">
        <w:rPr>
          <w:rFonts w:eastAsia="MS Mincho" w:cs="Times New Roman"/>
          <w:iCs/>
          <w:szCs w:val="20"/>
          <w:lang w:eastAsia="ja-JP"/>
        </w:rPr>
        <w:t xml:space="preserve">Differential one-way delay = </w:t>
      </w:r>
      <m:oMath>
        <m:limLow>
          <m:limLowPr>
            <m:ctrlPr>
              <w:rPr>
                <w:rFonts w:ascii="Cambria Math" w:eastAsia="MS Mincho" w:hAnsi="Cambria Math" w:cs="Times New Roman"/>
                <w:iCs/>
                <w:szCs w:val="20"/>
                <w:lang w:eastAsia="ja-JP"/>
              </w:rPr>
            </m:ctrlPr>
          </m:limLowPr>
          <m:e>
            <m:r>
              <m:rPr>
                <m:sty m:val="p"/>
              </m:rPr>
              <w:rPr>
                <w:rFonts w:ascii="Cambria Math" w:eastAsia="MS Mincho" w:hAnsi="Cambria Math" w:cs="Times New Roman"/>
                <w:szCs w:val="20"/>
                <w:lang w:eastAsia="ja-JP"/>
              </w:rPr>
              <m:t>max</m:t>
            </m:r>
          </m:e>
          <m:lim>
            <m:r>
              <m:rPr>
                <m:sty m:val="b"/>
              </m:rPr>
              <w:rPr>
                <w:rFonts w:ascii="Cambria Math" w:eastAsia="MS Mincho" w:hAnsi="Cambria Math" w:cs="Times New Roman"/>
                <w:szCs w:val="20"/>
                <w:lang w:eastAsia="ja-JP"/>
              </w:rPr>
              <m:t>u</m:t>
            </m:r>
            <m:r>
              <m:rPr>
                <m:sty m:val="p"/>
              </m:rPr>
              <w:rPr>
                <w:rFonts w:ascii="Cambria Math" w:eastAsia="MS Mincho" w:hAnsi="Cambria Math" w:cs="Times New Roman"/>
                <w:szCs w:val="20"/>
                <w:lang w:eastAsia="ja-JP"/>
              </w:rPr>
              <m:t>∈R</m:t>
            </m:r>
          </m:lim>
        </m:limLow>
        <m:r>
          <m:rPr>
            <m:sty m:val="p"/>
          </m:rPr>
          <w:rPr>
            <w:rFonts w:ascii="Cambria Math" w:eastAsia="MS Mincho" w:hAnsi="Cambria Math" w:cs="Times New Roman"/>
            <w:szCs w:val="20"/>
            <w:lang w:eastAsia="ja-JP"/>
          </w:rPr>
          <m:t> </m:t>
        </m:r>
        <m:sSub>
          <m:sSubPr>
            <m:ctrlPr>
              <w:rPr>
                <w:rFonts w:ascii="Cambria Math" w:eastAsia="MS Mincho" w:hAnsi="Cambria Math" w:cs="Times New Roman"/>
                <w:iCs/>
                <w:szCs w:val="20"/>
                <w:lang w:eastAsia="ja-JP"/>
              </w:rPr>
            </m:ctrlPr>
          </m:sSubPr>
          <m:e>
            <m:r>
              <m:rPr>
                <m:sty m:val="p"/>
              </m:rPr>
              <w:rPr>
                <w:rFonts w:ascii="Cambria Math" w:eastAsia="MS Mincho" w:hAnsi="Cambria Math" w:cs="Times New Roman"/>
                <w:szCs w:val="20"/>
                <w:lang w:eastAsia="ja-JP"/>
              </w:rPr>
              <m:t>d</m:t>
            </m:r>
          </m:e>
          <m:sub>
            <m:r>
              <m:rPr>
                <m:sty m:val="p"/>
              </m:rPr>
              <w:rPr>
                <w:rFonts w:ascii="Cambria Math" w:eastAsia="MS Mincho" w:hAnsi="Cambria Math" w:cs="Times New Roman"/>
                <w:szCs w:val="20"/>
                <w:lang w:eastAsia="ja-JP"/>
              </w:rPr>
              <m:t>one-way</m:t>
            </m:r>
          </m:sub>
        </m:sSub>
        <m:d>
          <m:dPr>
            <m:ctrlPr>
              <w:rPr>
                <w:rFonts w:ascii="Cambria Math" w:eastAsia="MS Mincho" w:hAnsi="Cambria Math" w:cs="Times New Roman"/>
                <w:iCs/>
                <w:szCs w:val="20"/>
                <w:lang w:eastAsia="ja-JP"/>
              </w:rPr>
            </m:ctrlPr>
          </m:dPr>
          <m:e>
            <m:r>
              <m:rPr>
                <m:sty m:val="p"/>
              </m:rPr>
              <w:rPr>
                <w:rFonts w:ascii="Cambria Math" w:eastAsia="MS Mincho" w:hAnsi="Cambria Math" w:cs="Times New Roman"/>
                <w:szCs w:val="20"/>
                <w:lang w:eastAsia="ja-JP"/>
              </w:rPr>
              <m:t>u</m:t>
            </m:r>
          </m:e>
        </m:d>
        <m:r>
          <m:rPr>
            <m:sty m:val="p"/>
          </m:rPr>
          <w:rPr>
            <w:rFonts w:ascii="Cambria Math" w:eastAsia="MS Mincho" w:hAnsi="Cambria Math" w:cs="Times New Roman"/>
            <w:szCs w:val="20"/>
            <w:lang w:eastAsia="ja-JP"/>
          </w:rPr>
          <m:t>-</m:t>
        </m:r>
        <m:limLow>
          <m:limLowPr>
            <m:ctrlPr>
              <w:rPr>
                <w:rFonts w:ascii="Cambria Math" w:eastAsia="MS Mincho" w:hAnsi="Cambria Math" w:cs="Times New Roman"/>
                <w:iCs/>
                <w:szCs w:val="20"/>
                <w:lang w:eastAsia="ja-JP"/>
              </w:rPr>
            </m:ctrlPr>
          </m:limLowPr>
          <m:e>
            <m:r>
              <m:rPr>
                <m:sty m:val="p"/>
              </m:rPr>
              <w:rPr>
                <w:rFonts w:ascii="Cambria Math" w:eastAsia="MS Mincho" w:hAnsi="Cambria Math" w:cs="Times New Roman"/>
                <w:szCs w:val="20"/>
                <w:lang w:eastAsia="ja-JP"/>
              </w:rPr>
              <m:t>min</m:t>
            </m:r>
          </m:e>
          <m:lim>
            <m:r>
              <m:rPr>
                <m:sty m:val="b"/>
              </m:rPr>
              <w:rPr>
                <w:rFonts w:ascii="Cambria Math" w:eastAsia="MS Mincho" w:hAnsi="Cambria Math" w:cs="Times New Roman"/>
                <w:szCs w:val="20"/>
                <w:lang w:eastAsia="ja-JP"/>
              </w:rPr>
              <m:t>u</m:t>
            </m:r>
            <m:r>
              <m:rPr>
                <m:sty m:val="p"/>
              </m:rPr>
              <w:rPr>
                <w:rFonts w:ascii="Cambria Math" w:eastAsia="MS Mincho" w:hAnsi="Cambria Math" w:cs="Times New Roman"/>
                <w:szCs w:val="20"/>
                <w:lang w:eastAsia="ja-JP"/>
              </w:rPr>
              <m:t>∈R</m:t>
            </m:r>
          </m:lim>
        </m:limLow>
        <m:r>
          <m:rPr>
            <m:sty m:val="p"/>
          </m:rPr>
          <w:rPr>
            <w:rFonts w:ascii="Cambria Math" w:eastAsia="MS Mincho" w:hAnsi="Cambria Math" w:cs="Times New Roman"/>
            <w:szCs w:val="20"/>
            <w:lang w:eastAsia="ja-JP"/>
          </w:rPr>
          <m:t> </m:t>
        </m:r>
        <m:sSub>
          <m:sSubPr>
            <m:ctrlPr>
              <w:rPr>
                <w:rFonts w:ascii="Cambria Math" w:eastAsia="MS Mincho" w:hAnsi="Cambria Math" w:cs="Times New Roman"/>
                <w:iCs/>
                <w:szCs w:val="20"/>
                <w:lang w:eastAsia="ja-JP"/>
              </w:rPr>
            </m:ctrlPr>
          </m:sSubPr>
          <m:e>
            <m:r>
              <m:rPr>
                <m:sty m:val="p"/>
              </m:rPr>
              <w:rPr>
                <w:rFonts w:ascii="Cambria Math" w:eastAsia="MS Mincho" w:hAnsi="Cambria Math" w:cs="Times New Roman"/>
                <w:szCs w:val="20"/>
                <w:lang w:eastAsia="ja-JP"/>
              </w:rPr>
              <m:t>d</m:t>
            </m:r>
          </m:e>
          <m:sub>
            <m:r>
              <m:rPr>
                <m:sty m:val="p"/>
              </m:rPr>
              <w:rPr>
                <w:rFonts w:ascii="Cambria Math" w:eastAsia="MS Mincho" w:hAnsi="Cambria Math" w:cs="Times New Roman"/>
                <w:szCs w:val="20"/>
                <w:lang w:eastAsia="ja-JP"/>
              </w:rPr>
              <m:t>one-way</m:t>
            </m:r>
          </m:sub>
        </m:sSub>
        <m:d>
          <m:dPr>
            <m:ctrlPr>
              <w:rPr>
                <w:rFonts w:ascii="Cambria Math" w:eastAsia="MS Mincho" w:hAnsi="Cambria Math" w:cs="Times New Roman"/>
                <w:iCs/>
                <w:szCs w:val="20"/>
                <w:lang w:eastAsia="ja-JP"/>
              </w:rPr>
            </m:ctrlPr>
          </m:dPr>
          <m:e>
            <m:r>
              <m:rPr>
                <m:sty m:val="p"/>
              </m:rPr>
              <w:rPr>
                <w:rFonts w:ascii="Cambria Math" w:eastAsia="MS Mincho" w:hAnsi="Cambria Math" w:cs="Times New Roman"/>
                <w:szCs w:val="20"/>
                <w:lang w:eastAsia="ja-JP"/>
              </w:rPr>
              <m:t>u</m:t>
            </m:r>
          </m:e>
        </m:d>
      </m:oMath>
    </w:p>
    <w:p w14:paraId="28215B5B" w14:textId="547251F1" w:rsidR="00F23962" w:rsidRPr="00C8022E" w:rsidRDefault="00F23962" w:rsidP="00C60D1A">
      <w:pPr>
        <w:spacing w:before="0" w:after="0"/>
        <w:ind w:left="709"/>
        <w:rPr>
          <w:rFonts w:eastAsia="MS Mincho" w:cs="Times New Roman"/>
          <w:iCs/>
          <w:szCs w:val="20"/>
          <w:lang w:eastAsia="ja-JP"/>
        </w:rPr>
      </w:pPr>
      <w:r w:rsidRPr="00C8022E">
        <w:rPr>
          <w:rFonts w:eastAsia="MS Mincho" w:cs="Times New Roman"/>
          <w:iCs/>
          <w:szCs w:val="20"/>
          <w:lang w:eastAsia="ja-JP"/>
        </w:rPr>
        <w:t xml:space="preserve">Differential one-way doppler = </w:t>
      </w:r>
      <m:oMath>
        <m:limLow>
          <m:limLowPr>
            <m:ctrlPr>
              <w:rPr>
                <w:rFonts w:ascii="Cambria Math" w:eastAsia="MS Mincho" w:hAnsi="Cambria Math" w:cs="Times New Roman"/>
                <w:iCs/>
                <w:szCs w:val="20"/>
                <w:lang w:eastAsia="ja-JP"/>
              </w:rPr>
            </m:ctrlPr>
          </m:limLowPr>
          <m:e>
            <m:r>
              <m:rPr>
                <m:sty m:val="p"/>
              </m:rPr>
              <w:rPr>
                <w:rFonts w:ascii="Cambria Math" w:eastAsia="MS Mincho" w:hAnsi="Cambria Math" w:cs="Times New Roman"/>
                <w:szCs w:val="20"/>
                <w:lang w:eastAsia="ja-JP"/>
              </w:rPr>
              <m:t>max</m:t>
            </m:r>
          </m:e>
          <m:lim>
            <m:r>
              <m:rPr>
                <m:sty m:val="b"/>
              </m:rPr>
              <w:rPr>
                <w:rFonts w:ascii="Cambria Math" w:eastAsia="MS Mincho" w:hAnsi="Cambria Math" w:cs="Times New Roman"/>
                <w:szCs w:val="20"/>
                <w:lang w:eastAsia="ja-JP"/>
              </w:rPr>
              <m:t>u</m:t>
            </m:r>
            <m:r>
              <m:rPr>
                <m:sty m:val="p"/>
              </m:rPr>
              <w:rPr>
                <w:rFonts w:ascii="Cambria Math" w:eastAsia="MS Mincho" w:hAnsi="Cambria Math" w:cs="Times New Roman"/>
                <w:szCs w:val="20"/>
                <w:lang w:eastAsia="ja-JP"/>
              </w:rPr>
              <m:t>∈R</m:t>
            </m:r>
          </m:lim>
        </m:limLow>
        <m:r>
          <m:rPr>
            <m:sty m:val="p"/>
          </m:rPr>
          <w:rPr>
            <w:rFonts w:ascii="Cambria Math" w:eastAsia="MS Mincho" w:hAnsi="Cambria Math" w:cs="Times New Roman"/>
            <w:szCs w:val="20"/>
            <w:lang w:eastAsia="ja-JP"/>
          </w:rPr>
          <m:t> </m:t>
        </m:r>
        <m:sSub>
          <m:sSubPr>
            <m:ctrlPr>
              <w:rPr>
                <w:rFonts w:ascii="Cambria Math" w:eastAsia="MS Mincho" w:hAnsi="Cambria Math" w:cs="Times New Roman"/>
                <w:iCs/>
                <w:szCs w:val="20"/>
                <w:lang w:eastAsia="ja-JP"/>
              </w:rPr>
            </m:ctrlPr>
          </m:sSubPr>
          <m:e>
            <m:r>
              <m:rPr>
                <m:sty m:val="p"/>
              </m:rPr>
              <w:rPr>
                <w:rFonts w:ascii="Cambria Math" w:eastAsia="MS Mincho" w:hAnsi="Cambria Math" w:cs="Times New Roman"/>
                <w:szCs w:val="20"/>
                <w:lang w:eastAsia="ja-JP"/>
              </w:rPr>
              <m:t>doppler</m:t>
            </m:r>
          </m:e>
          <m:sub>
            <m:r>
              <m:rPr>
                <m:sty m:val="p"/>
              </m:rPr>
              <w:rPr>
                <w:rFonts w:ascii="Cambria Math" w:eastAsia="MS Mincho" w:hAnsi="Cambria Math" w:cs="Times New Roman"/>
                <w:szCs w:val="20"/>
                <w:lang w:eastAsia="ja-JP"/>
              </w:rPr>
              <m:t>one-way</m:t>
            </m:r>
          </m:sub>
        </m:sSub>
        <m:d>
          <m:dPr>
            <m:ctrlPr>
              <w:rPr>
                <w:rFonts w:ascii="Cambria Math" w:eastAsia="MS Mincho" w:hAnsi="Cambria Math" w:cs="Times New Roman"/>
                <w:iCs/>
                <w:szCs w:val="20"/>
                <w:lang w:eastAsia="ja-JP"/>
              </w:rPr>
            </m:ctrlPr>
          </m:dPr>
          <m:e>
            <m:r>
              <m:rPr>
                <m:sty m:val="p"/>
              </m:rPr>
              <w:rPr>
                <w:rFonts w:ascii="Cambria Math" w:eastAsia="MS Mincho" w:hAnsi="Cambria Math" w:cs="Times New Roman"/>
                <w:szCs w:val="20"/>
                <w:lang w:eastAsia="ja-JP"/>
              </w:rPr>
              <m:t>u</m:t>
            </m:r>
          </m:e>
        </m:d>
        <m:r>
          <m:rPr>
            <m:sty m:val="p"/>
          </m:rPr>
          <w:rPr>
            <w:rFonts w:ascii="Cambria Math" w:eastAsia="MS Mincho" w:hAnsi="Cambria Math" w:cs="Times New Roman"/>
            <w:szCs w:val="20"/>
            <w:lang w:eastAsia="ja-JP"/>
          </w:rPr>
          <m:t>-</m:t>
        </m:r>
        <m:limLow>
          <m:limLowPr>
            <m:ctrlPr>
              <w:rPr>
                <w:rFonts w:ascii="Cambria Math" w:eastAsia="MS Mincho" w:hAnsi="Cambria Math" w:cs="Times New Roman"/>
                <w:iCs/>
                <w:szCs w:val="20"/>
                <w:lang w:eastAsia="ja-JP"/>
              </w:rPr>
            </m:ctrlPr>
          </m:limLowPr>
          <m:e>
            <m:r>
              <m:rPr>
                <m:sty m:val="p"/>
              </m:rPr>
              <w:rPr>
                <w:rFonts w:ascii="Cambria Math" w:eastAsia="MS Mincho" w:hAnsi="Cambria Math" w:cs="Times New Roman"/>
                <w:szCs w:val="20"/>
                <w:lang w:eastAsia="ja-JP"/>
              </w:rPr>
              <m:t>min</m:t>
            </m:r>
          </m:e>
          <m:lim>
            <m:r>
              <m:rPr>
                <m:sty m:val="b"/>
              </m:rPr>
              <w:rPr>
                <w:rFonts w:ascii="Cambria Math" w:eastAsia="MS Mincho" w:hAnsi="Cambria Math" w:cs="Times New Roman"/>
                <w:szCs w:val="20"/>
                <w:lang w:eastAsia="ja-JP"/>
              </w:rPr>
              <m:t>u</m:t>
            </m:r>
            <m:r>
              <m:rPr>
                <m:sty m:val="p"/>
              </m:rPr>
              <w:rPr>
                <w:rFonts w:ascii="Cambria Math" w:eastAsia="MS Mincho" w:hAnsi="Cambria Math" w:cs="Times New Roman"/>
                <w:szCs w:val="20"/>
                <w:lang w:eastAsia="ja-JP"/>
              </w:rPr>
              <m:t>∈R</m:t>
            </m:r>
          </m:lim>
        </m:limLow>
        <m:r>
          <m:rPr>
            <m:sty m:val="p"/>
          </m:rPr>
          <w:rPr>
            <w:rFonts w:ascii="Cambria Math" w:eastAsia="MS Mincho" w:hAnsi="Cambria Math" w:cs="Times New Roman"/>
            <w:szCs w:val="20"/>
            <w:lang w:eastAsia="ja-JP"/>
          </w:rPr>
          <m:t> </m:t>
        </m:r>
        <m:sSub>
          <m:sSubPr>
            <m:ctrlPr>
              <w:rPr>
                <w:rFonts w:ascii="Cambria Math" w:eastAsia="MS Mincho" w:hAnsi="Cambria Math" w:cs="Times New Roman"/>
                <w:iCs/>
                <w:szCs w:val="20"/>
                <w:lang w:eastAsia="ja-JP"/>
              </w:rPr>
            </m:ctrlPr>
          </m:sSubPr>
          <m:e>
            <m:r>
              <m:rPr>
                <m:sty m:val="p"/>
              </m:rPr>
              <w:rPr>
                <w:rFonts w:ascii="Cambria Math" w:eastAsia="MS Mincho" w:hAnsi="Cambria Math" w:cs="Times New Roman"/>
                <w:szCs w:val="20"/>
                <w:lang w:eastAsia="ja-JP"/>
              </w:rPr>
              <m:t>doppler</m:t>
            </m:r>
          </m:e>
          <m:sub>
            <m:r>
              <m:rPr>
                <m:sty m:val="p"/>
              </m:rPr>
              <w:rPr>
                <w:rFonts w:ascii="Cambria Math" w:eastAsia="MS Mincho" w:hAnsi="Cambria Math" w:cs="Times New Roman"/>
                <w:szCs w:val="20"/>
                <w:lang w:eastAsia="ja-JP"/>
              </w:rPr>
              <m:t>one-way</m:t>
            </m:r>
          </m:sub>
        </m:sSub>
        <m:r>
          <m:rPr>
            <m:sty m:val="p"/>
          </m:rPr>
          <w:rPr>
            <w:rFonts w:ascii="Cambria Math" w:eastAsia="MS Mincho" w:hAnsi="Cambria Math" w:cs="Times New Roman"/>
            <w:szCs w:val="20"/>
            <w:lang w:eastAsia="ja-JP"/>
          </w:rPr>
          <m:t>(u)</m:t>
        </m:r>
      </m:oMath>
    </w:p>
    <w:p w14:paraId="22BA85D5" w14:textId="77777777" w:rsidR="00F23962" w:rsidRPr="00C8022E" w:rsidRDefault="00F23962" w:rsidP="00C60D1A">
      <w:pPr>
        <w:spacing w:before="0" w:after="0"/>
        <w:ind w:left="709"/>
        <w:rPr>
          <w:rFonts w:eastAsia="MS Mincho" w:cs="Times New Roman"/>
          <w:iCs/>
          <w:szCs w:val="20"/>
          <w:lang w:eastAsia="ja-JP"/>
        </w:rPr>
      </w:pPr>
    </w:p>
    <w:p w14:paraId="68ACF2B3" w14:textId="378FC64B" w:rsidR="00F23962" w:rsidRPr="00C8022E" w:rsidRDefault="00F23962" w:rsidP="00C60D1A">
      <w:pPr>
        <w:spacing w:before="0" w:after="0"/>
        <w:ind w:left="709"/>
        <w:rPr>
          <w:rFonts w:eastAsia="MS Mincho" w:cs="Times New Roman"/>
          <w:iCs/>
          <w:szCs w:val="20"/>
          <w:lang w:eastAsia="ja-JP"/>
        </w:rPr>
      </w:pPr>
      <w:r w:rsidRPr="00C8022E">
        <w:rPr>
          <w:rFonts w:eastAsia="MS Mincho" w:cs="Times New Roman"/>
          <w:iCs/>
          <w:szCs w:val="20"/>
          <w:lang w:eastAsia="ja-JP"/>
        </w:rPr>
        <w:t xml:space="preserve">For evaluation purpose, </w:t>
      </w:r>
      <m:oMath>
        <m:r>
          <m:rPr>
            <m:sty m:val="p"/>
          </m:rPr>
          <w:rPr>
            <w:rFonts w:ascii="Cambria Math" w:hAnsi="Cambria Math" w:cs="Times New Roman"/>
            <w:szCs w:val="20"/>
          </w:rPr>
          <m:t>R</m:t>
        </m:r>
      </m:oMath>
      <w:r w:rsidRPr="00C8022E">
        <w:rPr>
          <w:rFonts w:eastAsia="MS Mincho" w:cs="Times New Roman"/>
          <w:iCs/>
          <w:szCs w:val="20"/>
          <w:lang w:eastAsia="ja-JP"/>
        </w:rPr>
        <w:t xml:space="preserve"> can be a circle on surface of earth (height can be considered optionally), placed such that the furthest point in the uncertainty area can view the satellite at an elevation angle </w:t>
      </w:r>
      <m:oMath>
        <m:r>
          <m:rPr>
            <m:sty m:val="p"/>
          </m:rPr>
          <w:rPr>
            <w:rFonts w:ascii="Cambria Math" w:hAnsi="Cambria Math" w:cs="Times New Roman"/>
            <w:szCs w:val="20"/>
          </w:rPr>
          <m:t>e</m:t>
        </m:r>
      </m:oMath>
      <w:r w:rsidRPr="00C8022E">
        <w:rPr>
          <w:rFonts w:eastAsia="MS Mincho" w:cs="Times New Roman"/>
          <w:iCs/>
          <w:szCs w:val="20"/>
          <w:lang w:eastAsia="ja-JP"/>
        </w:rPr>
        <w:t xml:space="preserve"> and is located at an azimuth angle </w:t>
      </w:r>
      <m:oMath>
        <m:r>
          <m:rPr>
            <m:sty m:val="p"/>
          </m:rPr>
          <w:rPr>
            <w:rFonts w:ascii="Cambria Math" w:hAnsi="Cambria Math" w:cs="Times New Roman"/>
            <w:szCs w:val="20"/>
          </w:rPr>
          <m:t>ϕ</m:t>
        </m:r>
      </m:oMath>
      <w:r w:rsidRPr="00C8022E">
        <w:rPr>
          <w:rFonts w:eastAsia="MS Mincho" w:cs="Times New Roman"/>
          <w:iCs/>
          <w:szCs w:val="20"/>
          <w:lang w:eastAsia="ja-JP"/>
        </w:rPr>
        <w:t xml:space="preserve"> from the orbital plane (x-y plane). </w:t>
      </w:r>
    </w:p>
    <w:p w14:paraId="4DE7B151" w14:textId="1694F5FB" w:rsidR="00F23962" w:rsidRPr="00C8022E" w:rsidRDefault="00F23962" w:rsidP="00C60D1A">
      <w:pPr>
        <w:spacing w:before="0" w:after="0"/>
        <w:ind w:left="709"/>
        <w:rPr>
          <w:rFonts w:eastAsia="MS Mincho" w:cs="Times New Roman"/>
          <w:iCs/>
          <w:szCs w:val="20"/>
          <w:lang w:eastAsia="ja-JP"/>
        </w:rPr>
      </w:pPr>
      <w:r w:rsidRPr="00C8022E">
        <w:rPr>
          <w:rFonts w:eastAsia="MS Mincho" w:cs="Times New Roman"/>
          <w:iCs/>
          <w:szCs w:val="20"/>
          <w:lang w:eastAsia="ja-JP"/>
        </w:rPr>
        <w:t xml:space="preserve">Note: Assume satellite and UE moves parallel to the x-y plane. </w:t>
      </w:r>
      <m:oMath>
        <m:r>
          <m:rPr>
            <m:sty m:val="p"/>
          </m:rPr>
          <w:rPr>
            <w:rFonts w:ascii="Cambria Math" w:eastAsia="MS Mincho" w:hAnsi="Cambria Math" w:cs="Times New Roman"/>
            <w:szCs w:val="20"/>
            <w:lang w:eastAsia="ja-JP"/>
          </w:rPr>
          <m:t>&lt;⋅,⋅&gt;</m:t>
        </m:r>
      </m:oMath>
      <w:r w:rsidRPr="00C8022E">
        <w:rPr>
          <w:rFonts w:eastAsia="MS Mincho" w:cs="Times New Roman"/>
          <w:iCs/>
          <w:szCs w:val="20"/>
          <w:lang w:eastAsia="ja-JP"/>
        </w:rPr>
        <w:t xml:space="preserve"> is the vector inner product, </w:t>
      </w:r>
      <m:oMath>
        <m:r>
          <m:rPr>
            <m:sty m:val="p"/>
          </m:rPr>
          <w:rPr>
            <w:rFonts w:ascii="Cambria Math" w:eastAsia="MS Mincho" w:hAnsi="Cambria Math" w:cs="Times New Roman"/>
            <w:szCs w:val="20"/>
            <w:lang w:eastAsia="ja-JP"/>
          </w:rPr>
          <m:t>||.|</m:t>
        </m:r>
        <m:sSub>
          <m:sSubPr>
            <m:ctrlPr>
              <w:rPr>
                <w:rFonts w:ascii="Cambria Math" w:eastAsia="MS Mincho" w:hAnsi="Cambria Math" w:cs="Times New Roman"/>
                <w:iCs/>
                <w:szCs w:val="20"/>
                <w:lang w:eastAsia="ja-JP"/>
              </w:rPr>
            </m:ctrlPr>
          </m:sSubPr>
          <m:e>
            <m:d>
              <m:dPr>
                <m:begChr m:val=""/>
                <m:endChr m:val="|"/>
                <m:ctrlPr>
                  <w:rPr>
                    <w:rFonts w:ascii="Cambria Math" w:eastAsia="MS Mincho" w:hAnsi="Cambria Math" w:cs="Times New Roman"/>
                    <w:iCs/>
                    <w:szCs w:val="20"/>
                    <w:lang w:eastAsia="ja-JP"/>
                  </w:rPr>
                </m:ctrlPr>
              </m:dPr>
              <m:e>
                <m:r>
                  <m:rPr>
                    <m:sty m:val="p"/>
                  </m:rPr>
                  <w:rPr>
                    <w:rFonts w:ascii="Cambria Math" w:eastAsia="MS Mincho" w:hAnsi="Cambria Math" w:cs="Times New Roman"/>
                    <w:szCs w:val="20"/>
                    <w:lang w:eastAsia="ja-JP"/>
                  </w:rPr>
                  <m:t>​</m:t>
                </m:r>
              </m:e>
            </m:d>
          </m:e>
          <m:sub>
            <m:r>
              <m:rPr>
                <m:sty m:val="p"/>
              </m:rPr>
              <w:rPr>
                <w:rFonts w:ascii="Cambria Math" w:eastAsia="MS Mincho" w:hAnsi="Cambria Math" w:cs="Times New Roman"/>
                <w:szCs w:val="20"/>
                <w:lang w:eastAsia="ja-JP"/>
              </w:rPr>
              <m:t>2</m:t>
            </m:r>
          </m:sub>
        </m:sSub>
      </m:oMath>
      <w:r w:rsidRPr="00C8022E">
        <w:rPr>
          <w:rFonts w:eastAsia="MS Mincho" w:cs="Times New Roman"/>
          <w:iCs/>
          <w:szCs w:val="20"/>
          <w:lang w:eastAsia="ja-JP"/>
        </w:rPr>
        <w:t xml:space="preserve"> is the vector magnitude.  </w:t>
      </w:r>
    </w:p>
    <w:p w14:paraId="4C8A46AB" w14:textId="77777777" w:rsidR="00F23962" w:rsidRPr="00C8022E" w:rsidRDefault="00F23962" w:rsidP="00C60D1A">
      <w:pPr>
        <w:spacing w:before="0" w:after="0"/>
        <w:jc w:val="both"/>
        <w:rPr>
          <w:rFonts w:eastAsia="MS Mincho" w:cs="Times New Roman"/>
          <w:szCs w:val="20"/>
          <w:lang w:eastAsia="ja-JP"/>
        </w:rPr>
      </w:pPr>
    </w:p>
    <w:p w14:paraId="6FC5EA94" w14:textId="77777777" w:rsidR="00F23962" w:rsidRPr="00C8022E" w:rsidRDefault="00F23962" w:rsidP="00C60D1A">
      <w:pPr>
        <w:tabs>
          <w:tab w:val="left" w:pos="1985"/>
        </w:tabs>
        <w:spacing w:before="0" w:after="0"/>
        <w:ind w:right="-441"/>
        <w:jc w:val="both"/>
        <w:textAlignment w:val="baseline"/>
        <w:rPr>
          <w:rFonts w:cs="Times New Roman"/>
          <w:iCs/>
          <w:szCs w:val="20"/>
        </w:rPr>
      </w:pPr>
    </w:p>
    <w:p w14:paraId="16C53584" w14:textId="77777777" w:rsidR="00F23962" w:rsidRPr="00C8022E" w:rsidRDefault="00F23962" w:rsidP="00C60D1A">
      <w:pPr>
        <w:tabs>
          <w:tab w:val="left" w:pos="1985"/>
        </w:tabs>
        <w:spacing w:before="0" w:after="0"/>
        <w:ind w:right="-441"/>
        <w:jc w:val="both"/>
        <w:textAlignment w:val="baseline"/>
        <w:rPr>
          <w:rFonts w:cs="Times New Roman"/>
          <w:iCs/>
          <w:szCs w:val="20"/>
        </w:rPr>
      </w:pPr>
      <w:r w:rsidRPr="00C8022E">
        <w:rPr>
          <w:rFonts w:cs="Times New Roman"/>
          <w:b/>
          <w:bCs/>
          <w:iCs/>
          <w:szCs w:val="20"/>
        </w:rPr>
        <w:t xml:space="preserve">Proposal 2: </w:t>
      </w:r>
      <w:r w:rsidRPr="00C8022E">
        <w:rPr>
          <w:rFonts w:cs="Times New Roman"/>
          <w:iCs/>
          <w:szCs w:val="20"/>
        </w:rPr>
        <w:t>The satellite should compute reference TA using its location and the geometry of the cell/beam. The reference TA is TA between the satellite and reference point on the ground (RP2).</w:t>
      </w:r>
    </w:p>
    <w:p w14:paraId="26A2C546" w14:textId="77777777" w:rsidR="00F23962" w:rsidRPr="00C8022E" w:rsidRDefault="00F23962" w:rsidP="00C60D1A">
      <w:pPr>
        <w:tabs>
          <w:tab w:val="left" w:pos="1985"/>
        </w:tabs>
        <w:spacing w:before="0" w:after="0"/>
        <w:ind w:right="-441"/>
        <w:jc w:val="both"/>
        <w:textAlignment w:val="baseline"/>
        <w:rPr>
          <w:rFonts w:cs="Times New Roman"/>
          <w:iCs/>
          <w:szCs w:val="20"/>
        </w:rPr>
      </w:pPr>
    </w:p>
    <w:p w14:paraId="4D76CA5F" w14:textId="77777777" w:rsidR="00F23962" w:rsidRPr="00C8022E" w:rsidRDefault="00F23962" w:rsidP="00C60D1A">
      <w:pPr>
        <w:tabs>
          <w:tab w:val="left" w:pos="1985"/>
        </w:tabs>
        <w:spacing w:before="0" w:after="0"/>
        <w:ind w:right="-441"/>
        <w:jc w:val="both"/>
        <w:textAlignment w:val="baseline"/>
        <w:rPr>
          <w:rFonts w:cs="Times New Roman"/>
          <w:iCs/>
          <w:szCs w:val="20"/>
        </w:rPr>
      </w:pPr>
      <w:r w:rsidRPr="00C8022E">
        <w:rPr>
          <w:rFonts w:cs="Times New Roman"/>
          <w:b/>
          <w:bCs/>
          <w:iCs/>
          <w:szCs w:val="20"/>
        </w:rPr>
        <w:t xml:space="preserve">Proposal 3: </w:t>
      </w:r>
      <w:r w:rsidRPr="00C8022E">
        <w:rPr>
          <w:rFonts w:cs="Times New Roman"/>
          <w:iCs/>
          <w:szCs w:val="20"/>
        </w:rPr>
        <w:t xml:space="preserve">The satellite should transmit the reference TA in SIB1 for the UE’s preamble transmission. </w:t>
      </w:r>
    </w:p>
    <w:p w14:paraId="613E8456" w14:textId="77777777" w:rsidR="00F23962" w:rsidRPr="00C8022E" w:rsidRDefault="00F23962" w:rsidP="00C60D1A">
      <w:pPr>
        <w:tabs>
          <w:tab w:val="left" w:pos="1985"/>
        </w:tabs>
        <w:spacing w:before="0" w:after="0"/>
        <w:jc w:val="both"/>
        <w:textAlignment w:val="baseline"/>
        <w:rPr>
          <w:rFonts w:cs="Times New Roman"/>
          <w:b/>
          <w:iCs/>
          <w:szCs w:val="20"/>
        </w:rPr>
      </w:pPr>
    </w:p>
    <w:p w14:paraId="3667D1AD" w14:textId="77777777" w:rsidR="00F23962" w:rsidRPr="00C8022E" w:rsidRDefault="00F23962" w:rsidP="00C60D1A">
      <w:pPr>
        <w:tabs>
          <w:tab w:val="left" w:pos="1985"/>
        </w:tabs>
        <w:spacing w:before="0" w:after="0"/>
        <w:ind w:right="-441"/>
        <w:jc w:val="both"/>
        <w:textAlignment w:val="baseline"/>
        <w:rPr>
          <w:rFonts w:cs="Times New Roman"/>
          <w:iCs/>
          <w:szCs w:val="20"/>
        </w:rPr>
      </w:pPr>
      <w:r w:rsidRPr="00C8022E">
        <w:rPr>
          <w:rFonts w:cs="Times New Roman"/>
          <w:b/>
          <w:bCs/>
          <w:iCs/>
          <w:szCs w:val="20"/>
        </w:rPr>
        <w:t>Observation 1</w:t>
      </w:r>
      <w:r w:rsidRPr="00C8022E">
        <w:rPr>
          <w:rFonts w:cs="Times New Roman"/>
          <w:b/>
          <w:iCs/>
          <w:szCs w:val="20"/>
        </w:rPr>
        <w:t xml:space="preserve">: </w:t>
      </w:r>
      <w:r w:rsidRPr="00C8022E">
        <w:rPr>
          <w:rFonts w:cs="Times New Roman"/>
          <w:iCs/>
          <w:szCs w:val="20"/>
        </w:rPr>
        <w:t>For Reference-Point based TA computation in LEO at 600 km with a beam radius of 25 km, the maximum timing error is 82.08 μs, occurring at an elevation angle of 10°, while the maximum frequency error is 1.040 ppm, observed at an elevation angle of 90°.</w:t>
      </w:r>
    </w:p>
    <w:p w14:paraId="47E3AC0B" w14:textId="77777777" w:rsidR="00F23962" w:rsidRPr="00C8022E" w:rsidRDefault="00F23962" w:rsidP="00C60D1A">
      <w:pPr>
        <w:tabs>
          <w:tab w:val="left" w:pos="1985"/>
        </w:tabs>
        <w:spacing w:before="0" w:after="0"/>
        <w:ind w:right="-441"/>
        <w:jc w:val="both"/>
        <w:textAlignment w:val="baseline"/>
        <w:rPr>
          <w:rFonts w:cs="Times New Roman"/>
          <w:iCs/>
          <w:szCs w:val="20"/>
        </w:rPr>
      </w:pPr>
    </w:p>
    <w:p w14:paraId="044C05CE" w14:textId="77777777" w:rsidR="00F23962" w:rsidRPr="00C8022E" w:rsidRDefault="00F23962" w:rsidP="00C60D1A">
      <w:pPr>
        <w:tabs>
          <w:tab w:val="left" w:pos="1985"/>
        </w:tabs>
        <w:spacing w:before="0" w:after="0"/>
        <w:ind w:right="-441"/>
        <w:jc w:val="both"/>
        <w:textAlignment w:val="baseline"/>
        <w:rPr>
          <w:rFonts w:cs="Times New Roman"/>
          <w:iCs/>
          <w:szCs w:val="20"/>
        </w:rPr>
      </w:pPr>
      <w:r w:rsidRPr="00C8022E">
        <w:rPr>
          <w:rFonts w:cs="Times New Roman"/>
          <w:b/>
          <w:bCs/>
          <w:iCs/>
          <w:szCs w:val="20"/>
        </w:rPr>
        <w:t>Observation 2</w:t>
      </w:r>
      <w:r w:rsidRPr="00C8022E">
        <w:rPr>
          <w:rFonts w:cs="Times New Roman"/>
          <w:b/>
          <w:iCs/>
          <w:szCs w:val="20"/>
        </w:rPr>
        <w:t xml:space="preserve">: </w:t>
      </w:r>
      <w:r w:rsidRPr="00C8022E">
        <w:rPr>
          <w:rFonts w:cs="Times New Roman"/>
          <w:iCs/>
          <w:szCs w:val="20"/>
        </w:rPr>
        <w:t>For Reference-Point based TA computation in LEO at 1200 km with a beam radius of 45 km, the maximum timing error is 147.75 μs, occurring at an elevation angle of 10°, while the maximum frequency error is 0.936 ppm, observed at an elevation angle of 90°.</w:t>
      </w:r>
    </w:p>
    <w:p w14:paraId="73876136" w14:textId="77777777" w:rsidR="00F23962" w:rsidRPr="00C8022E" w:rsidRDefault="00F23962" w:rsidP="00C60D1A">
      <w:pPr>
        <w:tabs>
          <w:tab w:val="left" w:pos="1985"/>
        </w:tabs>
        <w:spacing w:before="0" w:after="0"/>
        <w:ind w:right="-441"/>
        <w:jc w:val="both"/>
        <w:textAlignment w:val="baseline"/>
        <w:rPr>
          <w:rFonts w:cs="Times New Roman"/>
          <w:iCs/>
          <w:szCs w:val="20"/>
        </w:rPr>
      </w:pPr>
    </w:p>
    <w:p w14:paraId="2BA9495B" w14:textId="77777777" w:rsidR="00F23962" w:rsidRPr="00C8022E" w:rsidRDefault="00F23962" w:rsidP="00C60D1A">
      <w:pPr>
        <w:tabs>
          <w:tab w:val="left" w:pos="1985"/>
        </w:tabs>
        <w:spacing w:before="0" w:after="0"/>
        <w:ind w:right="-441"/>
        <w:jc w:val="both"/>
        <w:textAlignment w:val="baseline"/>
        <w:rPr>
          <w:rFonts w:cs="Times New Roman"/>
          <w:iCs/>
          <w:szCs w:val="20"/>
        </w:rPr>
      </w:pPr>
      <w:r w:rsidRPr="00C8022E">
        <w:rPr>
          <w:rFonts w:cs="Times New Roman"/>
          <w:b/>
          <w:bCs/>
          <w:iCs/>
          <w:szCs w:val="20"/>
        </w:rPr>
        <w:t>Observation 3</w:t>
      </w:r>
      <w:r w:rsidRPr="00C8022E">
        <w:rPr>
          <w:rFonts w:cs="Times New Roman"/>
          <w:b/>
          <w:iCs/>
          <w:szCs w:val="20"/>
        </w:rPr>
        <w:t xml:space="preserve">: </w:t>
      </w:r>
      <w:r w:rsidRPr="00C8022E">
        <w:rPr>
          <w:rFonts w:cs="Times New Roman"/>
          <w:iCs/>
          <w:szCs w:val="20"/>
        </w:rPr>
        <w:t>For Reference-Point based TA computation in GSO at 35786 km with a beam radius of 125 km, the maximum timing error is 410.35 μs, occurring at an elevation angle of 10°, while the maximum frequency error is 0.087 ppm, observed at an elevation angle of 90°.</w:t>
      </w:r>
    </w:p>
    <w:p w14:paraId="187001E6" w14:textId="77777777" w:rsidR="00F23962" w:rsidRPr="00C8022E" w:rsidRDefault="00F23962" w:rsidP="00C60D1A">
      <w:pPr>
        <w:tabs>
          <w:tab w:val="left" w:pos="1985"/>
        </w:tabs>
        <w:spacing w:before="0" w:after="0"/>
        <w:ind w:right="-441"/>
        <w:jc w:val="both"/>
        <w:textAlignment w:val="baseline"/>
        <w:rPr>
          <w:rFonts w:cs="Times New Roman"/>
          <w:iCs/>
          <w:szCs w:val="20"/>
        </w:rPr>
      </w:pPr>
    </w:p>
    <w:p w14:paraId="1C05A63B" w14:textId="77777777" w:rsidR="00F23962" w:rsidRPr="00C8022E" w:rsidRDefault="00F23962" w:rsidP="00C60D1A">
      <w:pPr>
        <w:tabs>
          <w:tab w:val="left" w:pos="1985"/>
        </w:tabs>
        <w:spacing w:before="0" w:after="0"/>
        <w:jc w:val="both"/>
        <w:textAlignment w:val="baseline"/>
        <w:rPr>
          <w:rFonts w:cs="Times New Roman"/>
          <w:b/>
          <w:iCs/>
          <w:szCs w:val="20"/>
        </w:rPr>
      </w:pPr>
      <w:r w:rsidRPr="00C8022E">
        <w:rPr>
          <w:rFonts w:cs="Times New Roman"/>
          <w:b/>
          <w:bCs/>
          <w:iCs/>
          <w:szCs w:val="20"/>
        </w:rPr>
        <w:t>Observation 4</w:t>
      </w:r>
      <w:r w:rsidRPr="00C8022E">
        <w:rPr>
          <w:rFonts w:cs="Times New Roman"/>
          <w:b/>
          <w:iCs/>
          <w:szCs w:val="20"/>
        </w:rPr>
        <w:t xml:space="preserve">: </w:t>
      </w:r>
      <w:r w:rsidRPr="00C8022E">
        <w:rPr>
          <w:rFonts w:cs="Times New Roman"/>
          <w:iCs/>
          <w:szCs w:val="20"/>
        </w:rPr>
        <w:t>For successful UL transmission (e.g. PUSCH) in NTN, the maximum allowable timing error is 0.944μs</w:t>
      </w:r>
      <w:r w:rsidRPr="00C8022E">
        <w:rPr>
          <w:rFonts w:cs="Times New Roman"/>
          <w:szCs w:val="20"/>
        </w:rPr>
        <w:t xml:space="preserve">. </w:t>
      </w:r>
      <w:r w:rsidRPr="00C8022E">
        <w:rPr>
          <w:rFonts w:cs="Times New Roman"/>
          <w:iCs/>
          <w:szCs w:val="20"/>
        </w:rPr>
        <w:t>This indicates that NTN scenarios cannot be accommodated by reference-location-based TA determination.</w:t>
      </w:r>
    </w:p>
    <w:p w14:paraId="1FC6D876" w14:textId="77777777" w:rsidR="00F23962" w:rsidRPr="00C8022E" w:rsidRDefault="00F23962" w:rsidP="00C60D1A">
      <w:pPr>
        <w:tabs>
          <w:tab w:val="left" w:pos="1985"/>
        </w:tabs>
        <w:spacing w:before="0" w:after="0"/>
        <w:jc w:val="both"/>
        <w:textAlignment w:val="baseline"/>
        <w:rPr>
          <w:rFonts w:cs="Times New Roman"/>
          <w:b/>
          <w:iCs/>
          <w:szCs w:val="20"/>
        </w:rPr>
      </w:pPr>
    </w:p>
    <w:p w14:paraId="2A6AF518" w14:textId="77777777" w:rsidR="00F23962" w:rsidRPr="00C8022E" w:rsidRDefault="00F23962" w:rsidP="00C60D1A">
      <w:pPr>
        <w:tabs>
          <w:tab w:val="left" w:pos="1985"/>
        </w:tabs>
        <w:spacing w:before="0" w:after="0"/>
        <w:jc w:val="both"/>
        <w:textAlignment w:val="baseline"/>
        <w:rPr>
          <w:rFonts w:cs="Times New Roman"/>
          <w:b/>
          <w:iCs/>
          <w:szCs w:val="20"/>
        </w:rPr>
      </w:pPr>
      <w:r w:rsidRPr="00C8022E">
        <w:rPr>
          <w:rFonts w:cs="Times New Roman"/>
          <w:b/>
          <w:bCs/>
          <w:iCs/>
          <w:szCs w:val="20"/>
        </w:rPr>
        <w:t>Observation 5</w:t>
      </w:r>
      <w:r w:rsidRPr="00C8022E">
        <w:rPr>
          <w:rFonts w:cs="Times New Roman"/>
          <w:b/>
          <w:iCs/>
          <w:szCs w:val="20"/>
        </w:rPr>
        <w:t xml:space="preserve">: </w:t>
      </w:r>
      <w:r w:rsidRPr="00C8022E">
        <w:rPr>
          <w:rFonts w:cs="Times New Roman"/>
          <w:iCs/>
          <w:szCs w:val="20"/>
        </w:rPr>
        <w:t>For Reference-Point based TA Computation, detection of short PRACH formats may not be successful in NTN scenarios. Except for long PRACH format 1, other long PRACH formats (0,2, and 3) are unlikely to be detected reliably, as their timing error limits are too low to accommodate the larger delays typical of NTN.</w:t>
      </w:r>
    </w:p>
    <w:p w14:paraId="64496578" w14:textId="77777777" w:rsidR="00F23962" w:rsidRPr="00C8022E" w:rsidRDefault="00F23962" w:rsidP="00C60D1A">
      <w:pPr>
        <w:tabs>
          <w:tab w:val="left" w:pos="1985"/>
        </w:tabs>
        <w:spacing w:before="0" w:after="0"/>
        <w:jc w:val="both"/>
        <w:textAlignment w:val="baseline"/>
        <w:rPr>
          <w:rFonts w:cs="Times New Roman"/>
          <w:b/>
          <w:iCs/>
          <w:szCs w:val="20"/>
        </w:rPr>
      </w:pPr>
    </w:p>
    <w:p w14:paraId="6EC69EEF" w14:textId="77777777" w:rsidR="00F23962" w:rsidRPr="00C8022E" w:rsidRDefault="00F23962" w:rsidP="00C60D1A">
      <w:pPr>
        <w:tabs>
          <w:tab w:val="left" w:pos="1985"/>
        </w:tabs>
        <w:spacing w:before="0" w:after="0"/>
        <w:ind w:right="-441"/>
        <w:jc w:val="both"/>
        <w:textAlignment w:val="baseline"/>
        <w:rPr>
          <w:rFonts w:cs="Times New Roman"/>
          <w:iCs/>
          <w:szCs w:val="20"/>
        </w:rPr>
      </w:pPr>
      <w:r w:rsidRPr="00C8022E">
        <w:rPr>
          <w:rFonts w:cs="Times New Roman"/>
          <w:b/>
          <w:bCs/>
          <w:iCs/>
          <w:szCs w:val="20"/>
        </w:rPr>
        <w:t xml:space="preserve">Proposal 4: </w:t>
      </w:r>
      <w:r w:rsidRPr="00C8022E">
        <w:rPr>
          <w:rFonts w:cs="Times New Roman"/>
          <w:iCs/>
          <w:szCs w:val="20"/>
        </w:rPr>
        <w:t xml:space="preserve">The UE should be able to estimate the location using SSB and SIB19 when GNSS temporarily unavailable. UE should estimate TDoA using SSB from multiple satellites to estimate its location. UE specific timing advance estimated using UE location and the ephemeris information from the SIB19.   The TDoA estimation at the UE is implementation specific, and it will not use positioning framework of NR. </w:t>
      </w:r>
    </w:p>
    <w:p w14:paraId="54CC17B5" w14:textId="77777777" w:rsidR="00F23962" w:rsidRPr="00C8022E" w:rsidRDefault="00F23962" w:rsidP="00C60D1A">
      <w:pPr>
        <w:tabs>
          <w:tab w:val="left" w:pos="1985"/>
        </w:tabs>
        <w:spacing w:before="0" w:after="0"/>
        <w:ind w:right="-441"/>
        <w:jc w:val="both"/>
        <w:textAlignment w:val="baseline"/>
        <w:rPr>
          <w:rFonts w:cs="Times New Roman"/>
          <w:iCs/>
          <w:szCs w:val="20"/>
        </w:rPr>
      </w:pPr>
    </w:p>
    <w:p w14:paraId="34B64F59" w14:textId="77777777" w:rsidR="00F23962" w:rsidRPr="00C8022E" w:rsidRDefault="00F23962" w:rsidP="00C60D1A">
      <w:pPr>
        <w:tabs>
          <w:tab w:val="left" w:pos="1985"/>
        </w:tabs>
        <w:spacing w:before="0" w:after="0"/>
        <w:ind w:right="-441"/>
        <w:jc w:val="both"/>
        <w:textAlignment w:val="baseline"/>
        <w:rPr>
          <w:rFonts w:cs="Times New Roman"/>
          <w:szCs w:val="20"/>
        </w:rPr>
      </w:pPr>
      <w:r w:rsidRPr="00C8022E">
        <w:rPr>
          <w:rFonts w:cs="Times New Roman"/>
          <w:b/>
          <w:bCs/>
          <w:iCs/>
          <w:szCs w:val="20"/>
        </w:rPr>
        <w:t xml:space="preserve">Proposal 5: </w:t>
      </w:r>
      <w:r w:rsidRPr="00C8022E">
        <w:rPr>
          <w:rFonts w:cs="Times New Roman"/>
          <w:iCs/>
          <w:szCs w:val="20"/>
        </w:rPr>
        <w:t>The UE should employ multilateration techniques to determine its location based on measurements from multiple satellites. The determined location is used to calculate the corresponding TA.</w:t>
      </w:r>
    </w:p>
    <w:p w14:paraId="510EE5F1" w14:textId="77777777" w:rsidR="00F23962" w:rsidRPr="00C8022E" w:rsidRDefault="00F23962" w:rsidP="00C60D1A">
      <w:pPr>
        <w:tabs>
          <w:tab w:val="left" w:pos="1985"/>
        </w:tabs>
        <w:spacing w:before="0" w:after="0"/>
        <w:ind w:right="-441"/>
        <w:jc w:val="both"/>
        <w:textAlignment w:val="baseline"/>
        <w:rPr>
          <w:rFonts w:cs="Times New Roman"/>
          <w:szCs w:val="20"/>
        </w:rPr>
      </w:pPr>
    </w:p>
    <w:p w14:paraId="43983BDF" w14:textId="77777777" w:rsidR="00F23962" w:rsidRPr="00C8022E" w:rsidRDefault="00F23962" w:rsidP="00C60D1A">
      <w:pPr>
        <w:tabs>
          <w:tab w:val="left" w:pos="1985"/>
        </w:tabs>
        <w:spacing w:before="0" w:after="0"/>
        <w:ind w:right="-441"/>
        <w:jc w:val="both"/>
        <w:textAlignment w:val="baseline"/>
        <w:rPr>
          <w:rFonts w:cs="Times New Roman"/>
          <w:iCs/>
          <w:szCs w:val="20"/>
        </w:rPr>
      </w:pPr>
      <w:r w:rsidRPr="00C8022E">
        <w:rPr>
          <w:rFonts w:cs="Times New Roman"/>
          <w:b/>
          <w:bCs/>
          <w:iCs/>
          <w:szCs w:val="20"/>
        </w:rPr>
        <w:t xml:space="preserve">Proposal 6: </w:t>
      </w:r>
      <w:r w:rsidRPr="00C8022E">
        <w:rPr>
          <w:rFonts w:cs="Times New Roman"/>
          <w:iCs/>
          <w:szCs w:val="20"/>
        </w:rPr>
        <w:t>In order to avoid TA overestimation, the UE should quantize the estimated TA using the predefined step size and subsequently subtract the TA margin from the quantized value.</w:t>
      </w:r>
    </w:p>
    <w:p w14:paraId="423DB460" w14:textId="77777777" w:rsidR="00F23962" w:rsidRPr="00C8022E" w:rsidRDefault="00F23962" w:rsidP="00C60D1A">
      <w:pPr>
        <w:tabs>
          <w:tab w:val="left" w:pos="1985"/>
        </w:tabs>
        <w:spacing w:before="0" w:after="0"/>
        <w:ind w:right="-441"/>
        <w:jc w:val="both"/>
        <w:textAlignment w:val="baseline"/>
        <w:rPr>
          <w:rFonts w:cs="Times New Roman"/>
          <w:iCs/>
          <w:szCs w:val="20"/>
        </w:rPr>
      </w:pPr>
    </w:p>
    <w:p w14:paraId="543DA2F6" w14:textId="77777777" w:rsidR="00F23962" w:rsidRPr="00C8022E" w:rsidRDefault="00F23962" w:rsidP="00C60D1A">
      <w:pPr>
        <w:tabs>
          <w:tab w:val="left" w:pos="1985"/>
        </w:tabs>
        <w:spacing w:before="0" w:after="0"/>
        <w:ind w:right="-441"/>
        <w:jc w:val="both"/>
        <w:textAlignment w:val="baseline"/>
        <w:rPr>
          <w:rFonts w:cs="Times New Roman"/>
          <w:iCs/>
          <w:szCs w:val="20"/>
        </w:rPr>
      </w:pPr>
      <w:r w:rsidRPr="00C8022E">
        <w:rPr>
          <w:rFonts w:cs="Times New Roman"/>
          <w:b/>
          <w:bCs/>
          <w:iCs/>
          <w:szCs w:val="20"/>
        </w:rPr>
        <w:t xml:space="preserve">Proposal 7: </w:t>
      </w:r>
      <w:r w:rsidRPr="00C8022E">
        <w:rPr>
          <w:rFonts w:cs="Times New Roman"/>
          <w:iCs/>
          <w:szCs w:val="20"/>
        </w:rPr>
        <w:t xml:space="preserve">If the step size is not signalled by the satellite, the UE should subtract the TA margin from the estimated TA. </w:t>
      </w:r>
    </w:p>
    <w:p w14:paraId="5BA19A45" w14:textId="77777777" w:rsidR="00F23962" w:rsidRPr="00C8022E" w:rsidRDefault="00F23962" w:rsidP="00C60D1A">
      <w:pPr>
        <w:tabs>
          <w:tab w:val="left" w:pos="1985"/>
        </w:tabs>
        <w:spacing w:before="0" w:after="0"/>
        <w:ind w:right="-441"/>
        <w:jc w:val="both"/>
        <w:textAlignment w:val="baseline"/>
        <w:rPr>
          <w:rFonts w:cs="Times New Roman"/>
          <w:iCs/>
          <w:szCs w:val="20"/>
        </w:rPr>
      </w:pPr>
    </w:p>
    <w:p w14:paraId="61A84047" w14:textId="77777777" w:rsidR="00F23962" w:rsidRPr="00C8022E" w:rsidRDefault="00F23962" w:rsidP="00C60D1A">
      <w:pPr>
        <w:tabs>
          <w:tab w:val="left" w:pos="1985"/>
        </w:tabs>
        <w:spacing w:before="0" w:after="0"/>
        <w:ind w:right="-441"/>
        <w:jc w:val="both"/>
        <w:textAlignment w:val="baseline"/>
        <w:rPr>
          <w:rFonts w:cs="Times New Roman"/>
          <w:iCs/>
          <w:szCs w:val="20"/>
        </w:rPr>
      </w:pPr>
      <w:r w:rsidRPr="00C8022E">
        <w:rPr>
          <w:rFonts w:cs="Times New Roman"/>
          <w:b/>
          <w:bCs/>
          <w:iCs/>
          <w:szCs w:val="20"/>
        </w:rPr>
        <w:t>Proposal 8:</w:t>
      </w:r>
      <w:r w:rsidRPr="00C8022E">
        <w:rPr>
          <w:rFonts w:cs="Times New Roman"/>
          <w:iCs/>
          <w:szCs w:val="20"/>
        </w:rPr>
        <w:t xml:space="preserve"> The satellite should provide </w:t>
      </w:r>
      <w:r w:rsidRPr="00C8022E">
        <w:rPr>
          <w:rStyle w:val="StrongEmphasis"/>
          <w:rFonts w:cs="Times New Roman"/>
          <w:iCs/>
          <w:szCs w:val="20"/>
        </w:rPr>
        <w:t>TA adjustments</w:t>
      </w:r>
      <w:r w:rsidRPr="00C8022E">
        <w:rPr>
          <w:rFonts w:cs="Times New Roman"/>
          <w:iCs/>
          <w:szCs w:val="20"/>
        </w:rPr>
        <w:t xml:space="preserve"> required to achieve precise uplink synchronization to the UE through the RAR message.</w:t>
      </w:r>
    </w:p>
    <w:p w14:paraId="0EB6BD43" w14:textId="77777777" w:rsidR="00F23962" w:rsidRPr="00C8022E" w:rsidRDefault="00F23962" w:rsidP="00C60D1A">
      <w:pPr>
        <w:tabs>
          <w:tab w:val="left" w:pos="1985"/>
        </w:tabs>
        <w:spacing w:before="0" w:after="0"/>
        <w:ind w:right="-441"/>
        <w:jc w:val="both"/>
        <w:textAlignment w:val="baseline"/>
        <w:rPr>
          <w:rFonts w:cs="Times New Roman"/>
          <w:iCs/>
          <w:szCs w:val="20"/>
        </w:rPr>
      </w:pPr>
    </w:p>
    <w:p w14:paraId="1387622C" w14:textId="77777777" w:rsidR="00F23962" w:rsidRPr="00C8022E" w:rsidRDefault="00F23962" w:rsidP="00C60D1A">
      <w:pPr>
        <w:tabs>
          <w:tab w:val="left" w:pos="1985"/>
        </w:tabs>
        <w:spacing w:before="0" w:after="0"/>
        <w:ind w:right="-441"/>
        <w:jc w:val="both"/>
        <w:textAlignment w:val="baseline"/>
        <w:rPr>
          <w:rFonts w:cs="Times New Roman"/>
          <w:iCs/>
          <w:szCs w:val="20"/>
        </w:rPr>
      </w:pPr>
      <w:r w:rsidRPr="00C8022E">
        <w:rPr>
          <w:rFonts w:cs="Times New Roman"/>
          <w:b/>
          <w:bCs/>
          <w:iCs/>
          <w:szCs w:val="20"/>
        </w:rPr>
        <w:t>Proposal 9:</w:t>
      </w:r>
      <w:r w:rsidRPr="00C8022E">
        <w:rPr>
          <w:rFonts w:cs="Times New Roman"/>
          <w:iCs/>
          <w:szCs w:val="20"/>
        </w:rPr>
        <w:t xml:space="preserve"> Enhancement of Timing Advance should be considered to support negative corrections </w:t>
      </w:r>
      <w:r w:rsidRPr="00C8022E">
        <w:rPr>
          <w:rStyle w:val="StrongEmphasis"/>
          <w:rFonts w:cs="Times New Roman"/>
          <w:iCs/>
          <w:szCs w:val="20"/>
        </w:rPr>
        <w:t>in the RAR message</w:t>
      </w:r>
    </w:p>
    <w:p w14:paraId="6BA87BF8" w14:textId="77777777" w:rsidR="00C73D05" w:rsidRPr="00C8022E" w:rsidRDefault="00C73D05" w:rsidP="00C73D05">
      <w:pPr>
        <w:pStyle w:val="Titre1"/>
        <w:rPr>
          <w:iCs/>
          <w:color w:val="auto"/>
        </w:rPr>
      </w:pPr>
      <w:r w:rsidRPr="00C8022E">
        <w:rPr>
          <w:color w:val="auto"/>
        </w:rPr>
        <w:t>References</w:t>
      </w:r>
    </w:p>
    <w:p w14:paraId="2FACB162" w14:textId="77777777" w:rsidR="00EB7B4B" w:rsidRPr="00C8022E" w:rsidRDefault="00EB7B4B" w:rsidP="00EB7B4B">
      <w:r w:rsidRPr="00C8022E">
        <w:rPr>
          <w:rFonts w:eastAsia="Times New Roman"/>
        </w:rPr>
        <w:t>R1-2508333</w:t>
      </w:r>
      <w:r w:rsidRPr="00C8022E">
        <w:rPr>
          <w:rFonts w:eastAsia="Times New Roman"/>
        </w:rPr>
        <w:tab/>
        <w:t>Discussion on Rel-20 GNSS resilient NR NTN operation</w:t>
      </w:r>
      <w:r w:rsidRPr="00C8022E">
        <w:rPr>
          <w:rFonts w:eastAsia="Times New Roman"/>
        </w:rPr>
        <w:tab/>
        <w:t>FUTUREWEI</w:t>
      </w:r>
    </w:p>
    <w:p w14:paraId="0F1DD2D9" w14:textId="77777777" w:rsidR="00EB7B4B" w:rsidRPr="00C8022E" w:rsidRDefault="00EB7B4B" w:rsidP="00EB7B4B">
      <w:r w:rsidRPr="00C8022E">
        <w:rPr>
          <w:rFonts w:eastAsia="Times New Roman"/>
        </w:rPr>
        <w:t>R1-2508360</w:t>
      </w:r>
      <w:r w:rsidRPr="00C8022E">
        <w:rPr>
          <w:rFonts w:eastAsia="Times New Roman"/>
        </w:rPr>
        <w:tab/>
        <w:t>PRACH with GNSS unavailable</w:t>
      </w:r>
      <w:r w:rsidRPr="00C8022E">
        <w:rPr>
          <w:rFonts w:eastAsia="Times New Roman"/>
        </w:rPr>
        <w:tab/>
        <w:t>Eutelsat Group</w:t>
      </w:r>
    </w:p>
    <w:p w14:paraId="062E84EF" w14:textId="77777777" w:rsidR="00EB7B4B" w:rsidRPr="00C8022E" w:rsidRDefault="00EB7B4B" w:rsidP="00EB7B4B">
      <w:r w:rsidRPr="00C8022E">
        <w:rPr>
          <w:rFonts w:eastAsia="Times New Roman"/>
        </w:rPr>
        <w:t>R1-2508385</w:t>
      </w:r>
      <w:r w:rsidRPr="00C8022E">
        <w:rPr>
          <w:rFonts w:eastAsia="Times New Roman"/>
        </w:rPr>
        <w:tab/>
        <w:t>Discussion on NR NTN GNSS resilience</w:t>
      </w:r>
      <w:r w:rsidRPr="00C8022E">
        <w:rPr>
          <w:rFonts w:eastAsia="Times New Roman"/>
        </w:rPr>
        <w:tab/>
        <w:t>Spreadtrum, UNISOC</w:t>
      </w:r>
    </w:p>
    <w:p w14:paraId="41AE7DD8" w14:textId="77777777" w:rsidR="00EB7B4B" w:rsidRPr="00C8022E" w:rsidRDefault="00EB7B4B" w:rsidP="00EB7B4B">
      <w:r w:rsidRPr="00C8022E">
        <w:rPr>
          <w:rFonts w:eastAsia="Times New Roman"/>
        </w:rPr>
        <w:t>R1-2508429</w:t>
      </w:r>
      <w:r w:rsidRPr="00C8022E">
        <w:rPr>
          <w:rFonts w:eastAsia="Times New Roman"/>
        </w:rPr>
        <w:tab/>
        <w:t>Discussion on NR-NTN GNSS resilience</w:t>
      </w:r>
      <w:r w:rsidRPr="00C8022E">
        <w:rPr>
          <w:rFonts w:eastAsia="Times New Roman"/>
        </w:rPr>
        <w:tab/>
        <w:t>vivo</w:t>
      </w:r>
    </w:p>
    <w:p w14:paraId="5E1EAA13" w14:textId="77777777" w:rsidR="00EB7B4B" w:rsidRPr="00C8022E" w:rsidRDefault="00EB7B4B" w:rsidP="00EB7B4B">
      <w:r w:rsidRPr="00C8022E">
        <w:rPr>
          <w:rFonts w:eastAsia="Times New Roman"/>
        </w:rPr>
        <w:t>R1-2508452</w:t>
      </w:r>
      <w:r w:rsidRPr="00C8022E">
        <w:rPr>
          <w:rFonts w:eastAsia="Times New Roman"/>
        </w:rPr>
        <w:tab/>
        <w:t>Discussion on NR-NTN GNSS resilience</w:t>
      </w:r>
      <w:r w:rsidRPr="00C8022E">
        <w:rPr>
          <w:rFonts w:eastAsia="Times New Roman"/>
        </w:rPr>
        <w:tab/>
        <w:t>CMCC</w:t>
      </w:r>
    </w:p>
    <w:p w14:paraId="596F763D" w14:textId="77777777" w:rsidR="00EB7B4B" w:rsidRPr="00C8022E" w:rsidRDefault="00EB7B4B" w:rsidP="00EB7B4B">
      <w:r w:rsidRPr="00C8022E">
        <w:rPr>
          <w:rFonts w:eastAsia="Times New Roman"/>
        </w:rPr>
        <w:t>R1-2508465</w:t>
      </w:r>
      <w:r w:rsidRPr="00C8022E">
        <w:rPr>
          <w:rFonts w:eastAsia="Times New Roman"/>
        </w:rPr>
        <w:tab/>
        <w:t>Considerations on NR-NTN Resilience to GNSS Unavailability and Degradation</w:t>
      </w:r>
      <w:r w:rsidRPr="00C8022E">
        <w:rPr>
          <w:rFonts w:eastAsia="Times New Roman"/>
        </w:rPr>
        <w:tab/>
        <w:t>THALES</w:t>
      </w:r>
    </w:p>
    <w:p w14:paraId="4267CB08" w14:textId="77777777" w:rsidR="00EB7B4B" w:rsidRPr="00C8022E" w:rsidRDefault="00EB7B4B" w:rsidP="00EB7B4B">
      <w:r w:rsidRPr="00C8022E">
        <w:rPr>
          <w:rFonts w:eastAsia="Times New Roman"/>
        </w:rPr>
        <w:t>R1-2508481</w:t>
      </w:r>
      <w:r w:rsidRPr="00C8022E">
        <w:rPr>
          <w:rFonts w:eastAsia="Times New Roman"/>
        </w:rPr>
        <w:tab/>
        <w:t xml:space="preserve">Considerations for GNSS-resilient NR-NTN operation </w:t>
      </w:r>
      <w:r w:rsidRPr="00C8022E">
        <w:rPr>
          <w:rFonts w:eastAsia="Times New Roman"/>
        </w:rPr>
        <w:tab/>
        <w:t>ST Engineering iDirect</w:t>
      </w:r>
    </w:p>
    <w:p w14:paraId="22E4D1E4" w14:textId="77777777" w:rsidR="00EB7B4B" w:rsidRPr="00C8022E" w:rsidRDefault="00EB7B4B" w:rsidP="00EB7B4B">
      <w:r w:rsidRPr="00C8022E">
        <w:rPr>
          <w:rFonts w:eastAsia="Times New Roman"/>
        </w:rPr>
        <w:t>R1-2508489</w:t>
      </w:r>
      <w:r w:rsidRPr="00C8022E">
        <w:rPr>
          <w:rFonts w:eastAsia="Times New Roman"/>
        </w:rPr>
        <w:tab/>
        <w:t>GNSS resilience for NR-NTN</w:t>
      </w:r>
      <w:r w:rsidRPr="00C8022E">
        <w:rPr>
          <w:rFonts w:eastAsia="Times New Roman"/>
        </w:rPr>
        <w:tab/>
        <w:t>Huawei, HiSilicon</w:t>
      </w:r>
    </w:p>
    <w:p w14:paraId="3F54E574" w14:textId="77777777" w:rsidR="00EB7B4B" w:rsidRPr="00C8022E" w:rsidRDefault="00EB7B4B" w:rsidP="00EB7B4B">
      <w:r w:rsidRPr="00C8022E">
        <w:rPr>
          <w:rFonts w:eastAsia="Times New Roman"/>
        </w:rPr>
        <w:t>R1-2508555</w:t>
      </w:r>
      <w:r w:rsidRPr="00C8022E">
        <w:rPr>
          <w:rFonts w:eastAsia="Times New Roman"/>
        </w:rPr>
        <w:tab/>
        <w:t>Discussion on NR-NTN GNSS resilience</w:t>
      </w:r>
      <w:r w:rsidRPr="00C8022E">
        <w:rPr>
          <w:rFonts w:eastAsia="Times New Roman"/>
        </w:rPr>
        <w:tab/>
        <w:t>NEC</w:t>
      </w:r>
    </w:p>
    <w:p w14:paraId="4B1BD0DF" w14:textId="0ABFFD81" w:rsidR="008D3617" w:rsidRPr="00C8022E" w:rsidRDefault="008D3617" w:rsidP="008D3617">
      <w:pPr>
        <w:rPr>
          <w:rFonts w:eastAsia="Times New Roman"/>
          <w:lang w:val="en-GB"/>
        </w:rPr>
      </w:pPr>
      <w:r w:rsidRPr="00C8022E">
        <w:rPr>
          <w:rFonts w:eastAsia="Times New Roman"/>
          <w:lang w:val="en-GB"/>
        </w:rPr>
        <w:t>R1-2508594</w:t>
      </w:r>
      <w:r w:rsidRPr="00C8022E">
        <w:rPr>
          <w:rFonts w:eastAsia="Times New Roman"/>
          <w:lang w:val="en-GB"/>
        </w:rPr>
        <w:tab/>
        <w:t>Discussion on NR-NTN GNSS resilience</w:t>
      </w:r>
      <w:r w:rsidRPr="00C8022E">
        <w:rPr>
          <w:rFonts w:eastAsia="Times New Roman"/>
          <w:lang w:val="en-GB"/>
        </w:rPr>
        <w:tab/>
        <w:t>CATT</w:t>
      </w:r>
    </w:p>
    <w:p w14:paraId="34B11EF5" w14:textId="77777777" w:rsidR="00EB7B4B" w:rsidRPr="00C8022E" w:rsidRDefault="00EB7B4B" w:rsidP="00EB7B4B">
      <w:r w:rsidRPr="00C8022E">
        <w:rPr>
          <w:rFonts w:eastAsia="Times New Roman"/>
        </w:rPr>
        <w:t>R1-2508626</w:t>
      </w:r>
      <w:r w:rsidRPr="00C8022E">
        <w:rPr>
          <w:rFonts w:eastAsia="Times New Roman"/>
        </w:rPr>
        <w:tab/>
        <w:t>Considerations for GNSS-resilient NR-NTN operation</w:t>
      </w:r>
      <w:r w:rsidRPr="00C8022E">
        <w:rPr>
          <w:rFonts w:eastAsia="Times New Roman"/>
        </w:rPr>
        <w:tab/>
        <w:t>ESA</w:t>
      </w:r>
    </w:p>
    <w:p w14:paraId="09FD7AE5" w14:textId="77777777" w:rsidR="00EB7B4B" w:rsidRPr="00C8022E" w:rsidRDefault="00EB7B4B" w:rsidP="00EB7B4B">
      <w:r w:rsidRPr="00C8022E">
        <w:rPr>
          <w:rFonts w:eastAsia="Times New Roman"/>
        </w:rPr>
        <w:t>R1-2508681</w:t>
      </w:r>
      <w:r w:rsidRPr="00C8022E">
        <w:rPr>
          <w:rFonts w:eastAsia="Times New Roman"/>
        </w:rPr>
        <w:tab/>
        <w:t>Discussion on NR-NTN GNSS resilience</w:t>
      </w:r>
      <w:r w:rsidRPr="00C8022E">
        <w:rPr>
          <w:rFonts w:eastAsia="Times New Roman"/>
        </w:rPr>
        <w:tab/>
        <w:t>Xiaomi</w:t>
      </w:r>
    </w:p>
    <w:p w14:paraId="5C604728" w14:textId="77777777" w:rsidR="00EB7B4B" w:rsidRPr="00C8022E" w:rsidRDefault="00EB7B4B" w:rsidP="00EB7B4B">
      <w:r w:rsidRPr="00C8022E">
        <w:rPr>
          <w:rFonts w:eastAsia="Times New Roman"/>
        </w:rPr>
        <w:t>R1-2508724</w:t>
      </w:r>
      <w:r w:rsidRPr="00C8022E">
        <w:rPr>
          <w:rFonts w:eastAsia="Times New Roman"/>
        </w:rPr>
        <w:tab/>
        <w:t>Discussion on NR-NTN GNSS resilience</w:t>
      </w:r>
      <w:r w:rsidRPr="00C8022E">
        <w:rPr>
          <w:rFonts w:eastAsia="Times New Roman"/>
        </w:rPr>
        <w:tab/>
        <w:t>OPPO</w:t>
      </w:r>
    </w:p>
    <w:p w14:paraId="7496AA8F" w14:textId="77777777" w:rsidR="00EB7B4B" w:rsidRPr="00C8022E" w:rsidRDefault="00EB7B4B" w:rsidP="00EB7B4B">
      <w:r w:rsidRPr="00C8022E">
        <w:rPr>
          <w:rFonts w:eastAsia="Times New Roman"/>
        </w:rPr>
        <w:t>R1-2508754</w:t>
      </w:r>
      <w:r w:rsidRPr="00C8022E">
        <w:rPr>
          <w:rFonts w:eastAsia="Times New Roman"/>
        </w:rPr>
        <w:tab/>
        <w:t>Discussion on NR-NTN GNSS resilience</w:t>
      </w:r>
      <w:r w:rsidRPr="00C8022E">
        <w:rPr>
          <w:rFonts w:eastAsia="Times New Roman"/>
        </w:rPr>
        <w:tab/>
        <w:t>Fraunhofer IIS, Fraunhofer HHI</w:t>
      </w:r>
    </w:p>
    <w:p w14:paraId="531A38C4" w14:textId="77777777" w:rsidR="00EB7B4B" w:rsidRPr="00C8022E" w:rsidRDefault="00EB7B4B" w:rsidP="00EB7B4B">
      <w:r w:rsidRPr="00C8022E">
        <w:rPr>
          <w:rFonts w:eastAsia="Times New Roman"/>
        </w:rPr>
        <w:t>R1-2508760</w:t>
      </w:r>
      <w:r w:rsidRPr="00C8022E">
        <w:rPr>
          <w:rFonts w:eastAsia="Times New Roman"/>
        </w:rPr>
        <w:tab/>
        <w:t>Discussion on GNSS Resilient NR-NTN Operation</w:t>
      </w:r>
      <w:r w:rsidRPr="00C8022E">
        <w:rPr>
          <w:rFonts w:eastAsia="Times New Roman"/>
        </w:rPr>
        <w:tab/>
        <w:t>Tejas Network Limited</w:t>
      </w:r>
    </w:p>
    <w:p w14:paraId="3000AB1E" w14:textId="77777777" w:rsidR="00EB7B4B" w:rsidRPr="00C8022E" w:rsidRDefault="00EB7B4B" w:rsidP="00EB7B4B">
      <w:r w:rsidRPr="00C8022E">
        <w:rPr>
          <w:rFonts w:eastAsia="Times New Roman"/>
        </w:rPr>
        <w:t>R1-2508799</w:t>
      </w:r>
      <w:r w:rsidRPr="00C8022E">
        <w:rPr>
          <w:rFonts w:eastAsia="Times New Roman"/>
        </w:rPr>
        <w:tab/>
        <w:t>Discussion on NR-NTN GNSS resilience</w:t>
      </w:r>
      <w:r w:rsidRPr="00C8022E">
        <w:rPr>
          <w:rFonts w:eastAsia="Times New Roman"/>
        </w:rPr>
        <w:tab/>
        <w:t>Samsung</w:t>
      </w:r>
    </w:p>
    <w:p w14:paraId="24B177AA" w14:textId="77777777" w:rsidR="00EB7B4B" w:rsidRPr="00C8022E" w:rsidRDefault="00EB7B4B" w:rsidP="00EB7B4B">
      <w:r w:rsidRPr="00C8022E">
        <w:rPr>
          <w:rFonts w:eastAsia="Times New Roman"/>
        </w:rPr>
        <w:t>R1-2508843</w:t>
      </w:r>
      <w:r w:rsidRPr="00C8022E">
        <w:rPr>
          <w:rFonts w:eastAsia="Times New Roman"/>
        </w:rPr>
        <w:tab/>
        <w:t>On NR-NTN GNSS resilience</w:t>
      </w:r>
      <w:r w:rsidRPr="00C8022E">
        <w:rPr>
          <w:rFonts w:eastAsia="Times New Roman"/>
        </w:rPr>
        <w:tab/>
        <w:t>Ericsson</w:t>
      </w:r>
    </w:p>
    <w:p w14:paraId="47487F76" w14:textId="77777777" w:rsidR="00EB7B4B" w:rsidRPr="00C8022E" w:rsidRDefault="00EB7B4B" w:rsidP="00EB7B4B">
      <w:r w:rsidRPr="00C8022E">
        <w:rPr>
          <w:rFonts w:eastAsia="Times New Roman"/>
        </w:rPr>
        <w:t>R1-2508854</w:t>
      </w:r>
      <w:r w:rsidRPr="00C8022E">
        <w:rPr>
          <w:rFonts w:eastAsia="Times New Roman"/>
        </w:rPr>
        <w:tab/>
        <w:t>Discussion on NR-NTN GNSS resilience</w:t>
      </w:r>
      <w:r w:rsidRPr="00C8022E">
        <w:rPr>
          <w:rFonts w:eastAsia="Times New Roman"/>
        </w:rPr>
        <w:tab/>
        <w:t>ZTE Corporation, Sanechips</w:t>
      </w:r>
    </w:p>
    <w:p w14:paraId="434EAF61" w14:textId="77777777" w:rsidR="00EB7B4B" w:rsidRPr="00C8022E" w:rsidRDefault="00EB7B4B" w:rsidP="00EB7B4B">
      <w:r w:rsidRPr="00C8022E">
        <w:rPr>
          <w:rFonts w:eastAsia="Times New Roman"/>
        </w:rPr>
        <w:t>R1-2508872</w:t>
      </w:r>
      <w:r w:rsidRPr="00C8022E">
        <w:rPr>
          <w:rFonts w:eastAsia="Times New Roman"/>
        </w:rPr>
        <w:tab/>
        <w:t>Discussion on NR-NTN GNSS resilience</w:t>
      </w:r>
      <w:r w:rsidRPr="00C8022E">
        <w:rPr>
          <w:rFonts w:eastAsia="Times New Roman"/>
        </w:rPr>
        <w:tab/>
        <w:t>Airbus</w:t>
      </w:r>
    </w:p>
    <w:p w14:paraId="3CAAEA17" w14:textId="77777777" w:rsidR="00EB7B4B" w:rsidRPr="00C8022E" w:rsidRDefault="00EB7B4B" w:rsidP="00EB7B4B">
      <w:r w:rsidRPr="00C8022E">
        <w:rPr>
          <w:rFonts w:eastAsia="Times New Roman"/>
        </w:rPr>
        <w:t>R1-2508875</w:t>
      </w:r>
      <w:r w:rsidRPr="00C8022E">
        <w:rPr>
          <w:rFonts w:eastAsia="Times New Roman"/>
        </w:rPr>
        <w:tab/>
        <w:t>Discussion on NR NTN GNSS Resilience</w:t>
      </w:r>
      <w:r w:rsidRPr="00C8022E">
        <w:rPr>
          <w:rFonts w:eastAsia="Times New Roman"/>
        </w:rPr>
        <w:tab/>
        <w:t>Amazon Web Services</w:t>
      </w:r>
    </w:p>
    <w:p w14:paraId="03E343A2" w14:textId="77777777" w:rsidR="00EB7B4B" w:rsidRPr="00C8022E" w:rsidRDefault="00EB7B4B" w:rsidP="00EB7B4B">
      <w:r w:rsidRPr="00C8022E">
        <w:rPr>
          <w:rFonts w:eastAsia="Times New Roman"/>
        </w:rPr>
        <w:t>R1-2508889</w:t>
      </w:r>
      <w:r w:rsidRPr="00C8022E">
        <w:rPr>
          <w:rFonts w:eastAsia="Times New Roman"/>
        </w:rPr>
        <w:tab/>
        <w:t>PRACH transmission and detection in NR NTN GNSS resilient operation</w:t>
      </w:r>
      <w:r w:rsidRPr="00C8022E">
        <w:rPr>
          <w:rFonts w:eastAsia="Times New Roman"/>
        </w:rPr>
        <w:tab/>
        <w:t>Sharp</w:t>
      </w:r>
    </w:p>
    <w:p w14:paraId="40A65812" w14:textId="77777777" w:rsidR="00EB7B4B" w:rsidRPr="00C8022E" w:rsidRDefault="00EB7B4B" w:rsidP="00EB7B4B">
      <w:r w:rsidRPr="00C8022E">
        <w:rPr>
          <w:rFonts w:eastAsia="Times New Roman"/>
        </w:rPr>
        <w:t>R1-2508970</w:t>
      </w:r>
      <w:r w:rsidRPr="00C8022E">
        <w:rPr>
          <w:rFonts w:eastAsia="Times New Roman"/>
        </w:rPr>
        <w:tab/>
        <w:t>Discussion on NR-NTN GNSS resilient operations</w:t>
      </w:r>
      <w:r w:rsidRPr="00C8022E">
        <w:rPr>
          <w:rFonts w:eastAsia="Times New Roman"/>
        </w:rPr>
        <w:tab/>
        <w:t>ETRI</w:t>
      </w:r>
    </w:p>
    <w:p w14:paraId="488D898C" w14:textId="77777777" w:rsidR="00EB7B4B" w:rsidRPr="00C8022E" w:rsidRDefault="00EB7B4B" w:rsidP="00EB7B4B">
      <w:r w:rsidRPr="00C8022E">
        <w:rPr>
          <w:rFonts w:eastAsia="Times New Roman"/>
        </w:rPr>
        <w:t>R1-2508984</w:t>
      </w:r>
      <w:r w:rsidRPr="00C8022E">
        <w:rPr>
          <w:rFonts w:eastAsia="Times New Roman"/>
        </w:rPr>
        <w:tab/>
        <w:t>Discussion on the GNSS resilient NR-NTN operation</w:t>
      </w:r>
      <w:r w:rsidRPr="00C8022E">
        <w:rPr>
          <w:rFonts w:eastAsia="Times New Roman"/>
        </w:rPr>
        <w:tab/>
        <w:t>TCL</w:t>
      </w:r>
    </w:p>
    <w:p w14:paraId="78E2A5FC" w14:textId="77777777" w:rsidR="00EB7B4B" w:rsidRPr="00C8022E" w:rsidRDefault="00EB7B4B" w:rsidP="00EB7B4B">
      <w:r w:rsidRPr="00C8022E">
        <w:rPr>
          <w:rFonts w:eastAsia="Times New Roman"/>
        </w:rPr>
        <w:t>R1-2508992</w:t>
      </w:r>
      <w:r w:rsidRPr="00C8022E">
        <w:rPr>
          <w:rFonts w:eastAsia="Times New Roman"/>
        </w:rPr>
        <w:tab/>
        <w:t>Discussion on NR-NTN GNSS resilience</w:t>
      </w:r>
      <w:r w:rsidRPr="00C8022E">
        <w:rPr>
          <w:rFonts w:eastAsia="Times New Roman"/>
        </w:rPr>
        <w:tab/>
        <w:t>HONOR</w:t>
      </w:r>
    </w:p>
    <w:p w14:paraId="2A06A47E" w14:textId="77777777" w:rsidR="00EB7B4B" w:rsidRPr="00C8022E" w:rsidRDefault="00EB7B4B" w:rsidP="00EB7B4B">
      <w:r w:rsidRPr="00C8022E">
        <w:rPr>
          <w:rFonts w:eastAsia="Times New Roman"/>
        </w:rPr>
        <w:t>R1-2509007</w:t>
      </w:r>
      <w:r w:rsidRPr="00C8022E">
        <w:rPr>
          <w:rFonts w:eastAsia="Times New Roman"/>
        </w:rPr>
        <w:tab/>
        <w:t>Discussion on GNSS resilient operation for NR over NTN</w:t>
      </w:r>
      <w:r w:rsidRPr="00C8022E">
        <w:rPr>
          <w:rFonts w:eastAsia="Times New Roman"/>
        </w:rPr>
        <w:tab/>
        <w:t>Nokia</w:t>
      </w:r>
    </w:p>
    <w:p w14:paraId="5BE137A2" w14:textId="77777777" w:rsidR="00EB7B4B" w:rsidRPr="00C8022E" w:rsidRDefault="00EB7B4B" w:rsidP="00EB7B4B">
      <w:r w:rsidRPr="00C8022E">
        <w:rPr>
          <w:rFonts w:eastAsia="Times New Roman"/>
        </w:rPr>
        <w:t>R1-2509016</w:t>
      </w:r>
      <w:r w:rsidRPr="00C8022E">
        <w:rPr>
          <w:rFonts w:eastAsia="Times New Roman"/>
        </w:rPr>
        <w:tab/>
        <w:t>NR-NTN GNSS resilience</w:t>
      </w:r>
      <w:r w:rsidRPr="00C8022E">
        <w:rPr>
          <w:rFonts w:eastAsia="Times New Roman"/>
        </w:rPr>
        <w:tab/>
        <w:t>InterDigital, Inc.</w:t>
      </w:r>
    </w:p>
    <w:p w14:paraId="6A203517" w14:textId="77777777" w:rsidR="00EB7B4B" w:rsidRPr="00C8022E" w:rsidRDefault="00EB7B4B" w:rsidP="00EB7B4B">
      <w:r w:rsidRPr="00C8022E">
        <w:rPr>
          <w:rFonts w:eastAsia="Times New Roman"/>
        </w:rPr>
        <w:t>R1-2509017</w:t>
      </w:r>
      <w:r w:rsidRPr="00C8022E">
        <w:rPr>
          <w:rFonts w:eastAsia="Times New Roman"/>
        </w:rPr>
        <w:tab/>
        <w:t>Discussion on NR-NTN GNSS resilience</w:t>
      </w:r>
      <w:r w:rsidRPr="00C8022E">
        <w:rPr>
          <w:rFonts w:eastAsia="Times New Roman"/>
        </w:rPr>
        <w:tab/>
        <w:t>IMU</w:t>
      </w:r>
    </w:p>
    <w:p w14:paraId="70A19B21" w14:textId="77777777" w:rsidR="00EB7B4B" w:rsidRPr="00C8022E" w:rsidRDefault="00EB7B4B" w:rsidP="00EB7B4B">
      <w:r w:rsidRPr="00C8022E">
        <w:rPr>
          <w:rFonts w:eastAsia="Times New Roman"/>
        </w:rPr>
        <w:t>R1-2509018</w:t>
      </w:r>
      <w:r w:rsidRPr="00C8022E">
        <w:rPr>
          <w:rFonts w:eastAsia="Times New Roman"/>
        </w:rPr>
        <w:tab/>
        <w:t>Discussion on GNSS resilient NR-NTN operation</w:t>
      </w:r>
      <w:r w:rsidRPr="00C8022E">
        <w:rPr>
          <w:rFonts w:eastAsia="Times New Roman"/>
        </w:rPr>
        <w:tab/>
        <w:t>Lenovo</w:t>
      </w:r>
    </w:p>
    <w:p w14:paraId="02C930C9" w14:textId="77777777" w:rsidR="00EB7B4B" w:rsidRPr="00C8022E" w:rsidRDefault="00EB7B4B" w:rsidP="00EB7B4B">
      <w:r w:rsidRPr="00C8022E">
        <w:rPr>
          <w:rFonts w:eastAsia="Times New Roman"/>
        </w:rPr>
        <w:t>R1-2509071</w:t>
      </w:r>
      <w:r w:rsidRPr="00C8022E">
        <w:rPr>
          <w:rFonts w:eastAsia="Times New Roman"/>
        </w:rPr>
        <w:tab/>
        <w:t>On NR-NTN GNSS resilience approaches</w:t>
      </w:r>
      <w:r w:rsidRPr="00C8022E">
        <w:rPr>
          <w:rFonts w:eastAsia="Times New Roman"/>
        </w:rPr>
        <w:tab/>
        <w:t>Sony</w:t>
      </w:r>
    </w:p>
    <w:p w14:paraId="7B6142CB" w14:textId="77777777" w:rsidR="00EB7B4B" w:rsidRPr="00C8022E" w:rsidRDefault="00EB7B4B" w:rsidP="00EB7B4B">
      <w:r w:rsidRPr="00C8022E">
        <w:rPr>
          <w:rFonts w:eastAsia="Times New Roman"/>
        </w:rPr>
        <w:t>R1-2509107</w:t>
      </w:r>
      <w:r w:rsidRPr="00C8022E">
        <w:rPr>
          <w:rFonts w:eastAsia="Times New Roman"/>
        </w:rPr>
        <w:tab/>
        <w:t>Discussion on NR-NTN GNSS resilience</w:t>
      </w:r>
      <w:r w:rsidRPr="00C8022E">
        <w:rPr>
          <w:rFonts w:eastAsia="Times New Roman"/>
        </w:rPr>
        <w:tab/>
        <w:t>Apple</w:t>
      </w:r>
    </w:p>
    <w:p w14:paraId="5D4C534B" w14:textId="77777777" w:rsidR="00EB7B4B" w:rsidRPr="00C8022E" w:rsidRDefault="00EB7B4B" w:rsidP="00EB7B4B">
      <w:r w:rsidRPr="00C8022E">
        <w:rPr>
          <w:rFonts w:eastAsia="Times New Roman"/>
        </w:rPr>
        <w:t>R1-2509131</w:t>
      </w:r>
      <w:r w:rsidRPr="00C8022E">
        <w:rPr>
          <w:rFonts w:eastAsia="Times New Roman"/>
        </w:rPr>
        <w:tab/>
        <w:t>Discussion on NR-NTN GNSS resilience</w:t>
      </w:r>
      <w:r w:rsidRPr="00C8022E">
        <w:rPr>
          <w:rFonts w:eastAsia="Times New Roman"/>
        </w:rPr>
        <w:tab/>
        <w:t>Ofinno</w:t>
      </w:r>
    </w:p>
    <w:p w14:paraId="5424443A" w14:textId="77777777" w:rsidR="00EB7B4B" w:rsidRPr="00C8022E" w:rsidRDefault="00EB7B4B" w:rsidP="00EB7B4B">
      <w:r w:rsidRPr="00C8022E">
        <w:rPr>
          <w:rFonts w:eastAsia="Times New Roman"/>
        </w:rPr>
        <w:t>R1-2509137</w:t>
      </w:r>
      <w:r w:rsidRPr="00C8022E">
        <w:rPr>
          <w:rFonts w:eastAsia="Times New Roman"/>
        </w:rPr>
        <w:tab/>
        <w:t>Discussion on GNSS resilient NR-NTN operation</w:t>
      </w:r>
      <w:r w:rsidRPr="00C8022E">
        <w:rPr>
          <w:rFonts w:eastAsia="Times New Roman"/>
        </w:rPr>
        <w:tab/>
        <w:t>TOYOTA Info Technology Center</w:t>
      </w:r>
    </w:p>
    <w:p w14:paraId="0E5A5910" w14:textId="77777777" w:rsidR="00EB7B4B" w:rsidRPr="00C8022E" w:rsidRDefault="00EB7B4B" w:rsidP="00EB7B4B">
      <w:r w:rsidRPr="00C8022E">
        <w:rPr>
          <w:rFonts w:eastAsia="Times New Roman"/>
        </w:rPr>
        <w:t>R1-2509163</w:t>
      </w:r>
      <w:r w:rsidRPr="00C8022E">
        <w:rPr>
          <w:rFonts w:eastAsia="Times New Roman"/>
        </w:rPr>
        <w:tab/>
        <w:t>GNSS resilient operations in NR NTN</w:t>
      </w:r>
      <w:r w:rsidRPr="00C8022E">
        <w:rPr>
          <w:rFonts w:eastAsia="Times New Roman"/>
        </w:rPr>
        <w:tab/>
        <w:t>MediaTek Inc.</w:t>
      </w:r>
    </w:p>
    <w:p w14:paraId="3B17752F" w14:textId="77777777" w:rsidR="00EB7B4B" w:rsidRPr="00C8022E" w:rsidRDefault="00EB7B4B" w:rsidP="00EB7B4B">
      <w:pPr>
        <w:ind w:left="1440" w:hanging="1440"/>
      </w:pPr>
      <w:r w:rsidRPr="00C8022E">
        <w:rPr>
          <w:rFonts w:eastAsia="Times New Roman"/>
        </w:rPr>
        <w:t>R1-2509178</w:t>
      </w:r>
      <w:r w:rsidRPr="00C8022E">
        <w:rPr>
          <w:rFonts w:eastAsia="Times New Roman"/>
        </w:rPr>
        <w:tab/>
        <w:t>Discussion on NR-NTN GNSS resilient operation using synchronization signals</w:t>
      </w:r>
      <w:r w:rsidRPr="00C8022E">
        <w:rPr>
          <w:rFonts w:eastAsia="Times New Roman"/>
        </w:rPr>
        <w:tab/>
        <w:t>ViaSat Satellite Holdings Ltd, Inmarsat</w:t>
      </w:r>
    </w:p>
    <w:p w14:paraId="0DF752A9" w14:textId="77777777" w:rsidR="00EB7B4B" w:rsidRPr="00C8022E" w:rsidRDefault="00EB7B4B" w:rsidP="00EB7B4B">
      <w:r w:rsidRPr="00C8022E">
        <w:rPr>
          <w:rFonts w:eastAsia="Times New Roman"/>
        </w:rPr>
        <w:t>R1-2509185</w:t>
      </w:r>
      <w:r w:rsidRPr="00C8022E">
        <w:rPr>
          <w:rFonts w:eastAsia="Times New Roman"/>
        </w:rPr>
        <w:tab/>
        <w:t>Discussion on NR-NTN GNSS resilience</w:t>
      </w:r>
      <w:r w:rsidRPr="00C8022E">
        <w:rPr>
          <w:rFonts w:eastAsia="Times New Roman"/>
        </w:rPr>
        <w:tab/>
        <w:t>China Telecom</w:t>
      </w:r>
    </w:p>
    <w:p w14:paraId="642AD4EA" w14:textId="77777777" w:rsidR="00EB7B4B" w:rsidRPr="00C8022E" w:rsidRDefault="00EB7B4B" w:rsidP="00EB7B4B">
      <w:r w:rsidRPr="00C8022E">
        <w:rPr>
          <w:rFonts w:eastAsia="Times New Roman"/>
        </w:rPr>
        <w:t>R1-2509228</w:t>
      </w:r>
      <w:r w:rsidRPr="00C8022E">
        <w:rPr>
          <w:rFonts w:eastAsia="Times New Roman"/>
        </w:rPr>
        <w:tab/>
        <w:t>NR-NTN GNSS resilience</w:t>
      </w:r>
      <w:r w:rsidRPr="00C8022E">
        <w:rPr>
          <w:rFonts w:eastAsia="Times New Roman"/>
        </w:rPr>
        <w:tab/>
        <w:t>Qualcomm Incorporated</w:t>
      </w:r>
    </w:p>
    <w:p w14:paraId="5A3705B3" w14:textId="77777777" w:rsidR="00EB7B4B" w:rsidRPr="00C8022E" w:rsidRDefault="00EB7B4B" w:rsidP="00EB7B4B">
      <w:r w:rsidRPr="00C8022E">
        <w:rPr>
          <w:rFonts w:eastAsia="Times New Roman"/>
        </w:rPr>
        <w:t>R1-2509277</w:t>
      </w:r>
      <w:r w:rsidRPr="00C8022E">
        <w:rPr>
          <w:rFonts w:eastAsia="Times New Roman"/>
        </w:rPr>
        <w:tab/>
        <w:t>Discussion on NR-NTN GNSS resilience</w:t>
      </w:r>
      <w:r w:rsidRPr="00C8022E">
        <w:rPr>
          <w:rFonts w:eastAsia="Times New Roman"/>
        </w:rPr>
        <w:tab/>
        <w:t>NTT DOCOMO, INC.</w:t>
      </w:r>
    </w:p>
    <w:p w14:paraId="0BE28510" w14:textId="77777777" w:rsidR="00EB7B4B" w:rsidRPr="00C8022E" w:rsidRDefault="00EB7B4B" w:rsidP="00EB7B4B">
      <w:r w:rsidRPr="00C8022E">
        <w:rPr>
          <w:rFonts w:eastAsia="Times New Roman"/>
        </w:rPr>
        <w:t>R1-2509296</w:t>
      </w:r>
      <w:r w:rsidRPr="00C8022E">
        <w:rPr>
          <w:rFonts w:eastAsia="Times New Roman"/>
        </w:rPr>
        <w:tab/>
        <w:t>Discussion on GNSS resilient NR-NTN</w:t>
      </w:r>
      <w:r w:rsidRPr="00C8022E">
        <w:rPr>
          <w:rFonts w:eastAsia="Times New Roman"/>
        </w:rPr>
        <w:tab/>
        <w:t>Panasonic</w:t>
      </w:r>
    </w:p>
    <w:p w14:paraId="0C1772E9" w14:textId="77777777" w:rsidR="00EB7B4B" w:rsidRPr="00C8022E" w:rsidRDefault="00EB7B4B" w:rsidP="00EB7B4B">
      <w:r w:rsidRPr="00C8022E">
        <w:rPr>
          <w:rFonts w:eastAsia="Times New Roman"/>
        </w:rPr>
        <w:t>R1-2509298</w:t>
      </w:r>
      <w:r w:rsidRPr="00C8022E">
        <w:rPr>
          <w:rFonts w:eastAsia="Times New Roman"/>
        </w:rPr>
        <w:tab/>
        <w:t>Discussion on NR-NTN GNSS resilience</w:t>
      </w:r>
      <w:r w:rsidRPr="00C8022E">
        <w:rPr>
          <w:rFonts w:eastAsia="Times New Roman"/>
        </w:rPr>
        <w:tab/>
        <w:t>Google Korea LLC</w:t>
      </w:r>
    </w:p>
    <w:p w14:paraId="7A9FFBAE" w14:textId="77777777" w:rsidR="00EB7B4B" w:rsidRPr="00C8022E" w:rsidRDefault="00EB7B4B" w:rsidP="00EB7B4B">
      <w:r w:rsidRPr="00C8022E">
        <w:rPr>
          <w:rFonts w:eastAsia="Times New Roman"/>
        </w:rPr>
        <w:t>R1-2509301</w:t>
      </w:r>
      <w:r w:rsidRPr="00C8022E">
        <w:rPr>
          <w:rFonts w:eastAsia="Times New Roman"/>
        </w:rPr>
        <w:tab/>
        <w:t>Discussion of NR-NTN GNSS Resilience</w:t>
      </w:r>
      <w:r w:rsidRPr="00C8022E">
        <w:rPr>
          <w:rFonts w:eastAsia="Times New Roman"/>
        </w:rPr>
        <w:tab/>
        <w:t>Johns Hopkins University APL</w:t>
      </w:r>
    </w:p>
    <w:p w14:paraId="66873466" w14:textId="77777777" w:rsidR="00EB7B4B" w:rsidRPr="00C8022E" w:rsidRDefault="00EB7B4B" w:rsidP="00EB7B4B">
      <w:r w:rsidRPr="00C8022E">
        <w:rPr>
          <w:rFonts w:eastAsia="Times New Roman"/>
        </w:rPr>
        <w:t>R1-2509304</w:t>
      </w:r>
      <w:r w:rsidRPr="00C8022E">
        <w:rPr>
          <w:rFonts w:eastAsia="Times New Roman"/>
        </w:rPr>
        <w:tab/>
        <w:t>Discussion on GNSS resilient NR-NTN operation</w:t>
      </w:r>
      <w:r w:rsidRPr="00C8022E">
        <w:rPr>
          <w:rFonts w:eastAsia="Times New Roman"/>
        </w:rPr>
        <w:tab/>
        <w:t>LG Electronics</w:t>
      </w:r>
    </w:p>
    <w:p w14:paraId="6BF2265C" w14:textId="77777777" w:rsidR="00EB7B4B" w:rsidRPr="00C8022E" w:rsidRDefault="00EB7B4B" w:rsidP="00EB7B4B">
      <w:r w:rsidRPr="00C8022E">
        <w:rPr>
          <w:rFonts w:eastAsia="Times New Roman"/>
        </w:rPr>
        <w:t>R1-2509336</w:t>
      </w:r>
      <w:r w:rsidRPr="00C8022E">
        <w:rPr>
          <w:rFonts w:eastAsia="Times New Roman"/>
        </w:rPr>
        <w:tab/>
        <w:t>Discussion on GNSS resilience for NR-NTN</w:t>
      </w:r>
      <w:r w:rsidRPr="00C8022E">
        <w:rPr>
          <w:rFonts w:eastAsia="Times New Roman"/>
        </w:rPr>
        <w:tab/>
        <w:t>CSCN</w:t>
      </w:r>
    </w:p>
    <w:p w14:paraId="43B69A8C" w14:textId="77777777" w:rsidR="00EB7B4B" w:rsidRPr="00C8022E" w:rsidRDefault="00EB7B4B" w:rsidP="00EB7B4B">
      <w:r w:rsidRPr="00C8022E">
        <w:rPr>
          <w:rFonts w:eastAsia="Times New Roman"/>
        </w:rPr>
        <w:t>R1-2509347</w:t>
      </w:r>
      <w:r w:rsidRPr="00C8022E">
        <w:rPr>
          <w:rFonts w:eastAsia="Times New Roman"/>
        </w:rPr>
        <w:tab/>
        <w:t>Discussion on GNSS Resilient Operation for NR NTN</w:t>
      </w:r>
      <w:r w:rsidRPr="00C8022E">
        <w:rPr>
          <w:rFonts w:eastAsia="Times New Roman"/>
        </w:rPr>
        <w:tab/>
        <w:t>CEWiT</w:t>
      </w:r>
    </w:p>
    <w:p w14:paraId="7755DA24" w14:textId="4F53C1E7" w:rsidR="00C73D05" w:rsidRPr="00C8022E" w:rsidRDefault="00EB7B4B" w:rsidP="00EB7B4B">
      <w:r w:rsidRPr="00C8022E">
        <w:rPr>
          <w:rFonts w:eastAsia="Times New Roman"/>
        </w:rPr>
        <w:t>R1-2509434</w:t>
      </w:r>
      <w:r w:rsidRPr="00C8022E">
        <w:rPr>
          <w:rFonts w:eastAsia="Times New Roman"/>
        </w:rPr>
        <w:tab/>
        <w:t>Considerations on timing error budget under GNSS resilience in NR-NTN</w:t>
      </w:r>
      <w:r w:rsidRPr="00C8022E">
        <w:rPr>
          <w:rFonts w:eastAsia="Times New Roman"/>
        </w:rPr>
        <w:tab/>
        <w:t>ISSDU</w:t>
      </w:r>
    </w:p>
    <w:p w14:paraId="5D6467D8" w14:textId="77777777" w:rsidR="005A1888" w:rsidRPr="00C8022E" w:rsidRDefault="005A1888"/>
    <w:sectPr w:rsidR="005A1888" w:rsidRPr="00C8022E" w:rsidSect="00034616">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7D2621" w14:textId="77777777" w:rsidR="00D47F8A" w:rsidRDefault="00D47F8A" w:rsidP="00C64183">
      <w:pPr>
        <w:spacing w:after="0"/>
      </w:pPr>
      <w:r>
        <w:separator/>
      </w:r>
    </w:p>
  </w:endnote>
  <w:endnote w:type="continuationSeparator" w:id="0">
    <w:p w14:paraId="7833EF73" w14:textId="77777777" w:rsidR="00D47F8A" w:rsidRDefault="00D47F8A" w:rsidP="00C641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Wingdings 2">
    <w:panose1 w:val="050201020105070707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n-ea">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1957CC" w14:textId="77777777" w:rsidR="00D47F8A" w:rsidRDefault="00D47F8A" w:rsidP="00C64183">
      <w:pPr>
        <w:spacing w:after="0"/>
      </w:pPr>
      <w:r>
        <w:separator/>
      </w:r>
    </w:p>
  </w:footnote>
  <w:footnote w:type="continuationSeparator" w:id="0">
    <w:p w14:paraId="4F13744B" w14:textId="77777777" w:rsidR="00D47F8A" w:rsidRDefault="00D47F8A" w:rsidP="00C641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B12693A"/>
    <w:lvl w:ilvl="0">
      <w:start w:val="1"/>
      <w:numFmt w:val="decimal"/>
      <w:pStyle w:val="Listenumros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enumros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epuce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epuces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enumros"/>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Listepuces"/>
      <w:lvlText w:val=""/>
      <w:lvlJc w:val="left"/>
      <w:pPr>
        <w:tabs>
          <w:tab w:val="num" w:pos="360"/>
        </w:tabs>
        <w:ind w:left="360" w:hanging="360"/>
      </w:pPr>
      <w:rPr>
        <w:rFonts w:ascii="Symbol" w:hAnsi="Symbol" w:hint="default"/>
      </w:rPr>
    </w:lvl>
  </w:abstractNum>
  <w:abstractNum w:abstractNumId="6" w15:restartNumberingAfterBreak="0">
    <w:nsid w:val="052F02CF"/>
    <w:multiLevelType w:val="multilevel"/>
    <w:tmpl w:val="052F02CF"/>
    <w:lvl w:ilvl="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75744F6"/>
    <w:multiLevelType w:val="hybridMultilevel"/>
    <w:tmpl w:val="1D468DEE"/>
    <w:lvl w:ilvl="0" w:tplc="040C0001">
      <w:start w:val="1"/>
      <w:numFmt w:val="bullet"/>
      <w:lvlText w:val=""/>
      <w:lvlJc w:val="left"/>
      <w:pPr>
        <w:ind w:left="440" w:hanging="440"/>
      </w:pPr>
      <w:rPr>
        <w:rFonts w:ascii="Symbol" w:hAnsi="Symbol" w:hint="default"/>
      </w:rPr>
    </w:lvl>
    <w:lvl w:ilvl="1" w:tplc="040C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8CE732A"/>
    <w:multiLevelType w:val="hybridMultilevel"/>
    <w:tmpl w:val="0F2C5FD8"/>
    <w:lvl w:ilvl="0" w:tplc="F2647F82">
      <w:numFmt w:val="bullet"/>
      <w:lvlText w:val="-"/>
      <w:lvlJc w:val="left"/>
      <w:pPr>
        <w:ind w:left="440" w:hanging="440"/>
      </w:pPr>
      <w:rPr>
        <w:rFonts w:ascii="Times New Roman" w:eastAsia="Times New Rom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09040561"/>
    <w:multiLevelType w:val="hybridMultilevel"/>
    <w:tmpl w:val="4260D61C"/>
    <w:lvl w:ilvl="0" w:tplc="65FCE2AE">
      <w:start w:val="1"/>
      <w:numFmt w:val="decimal"/>
      <w:suff w:val="space"/>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9524D80"/>
    <w:multiLevelType w:val="multilevel"/>
    <w:tmpl w:val="CE7CF5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9A402FA"/>
    <w:multiLevelType w:val="hybridMultilevel"/>
    <w:tmpl w:val="E33AE644"/>
    <w:lvl w:ilvl="0" w:tplc="9F7039AA">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C834221"/>
    <w:multiLevelType w:val="hybridMultilevel"/>
    <w:tmpl w:val="74B6C72C"/>
    <w:lvl w:ilvl="0" w:tplc="40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21436CC"/>
    <w:multiLevelType w:val="hybridMultilevel"/>
    <w:tmpl w:val="83CE165A"/>
    <w:lvl w:ilvl="0" w:tplc="040C0001">
      <w:start w:val="1"/>
      <w:numFmt w:val="bullet"/>
      <w:lvlText w:val=""/>
      <w:lvlJc w:val="left"/>
      <w:pPr>
        <w:ind w:left="800" w:hanging="440"/>
      </w:pPr>
      <w:rPr>
        <w:rFonts w:ascii="Symbol" w:hAnsi="Symbol" w:hint="default"/>
      </w:rPr>
    </w:lvl>
    <w:lvl w:ilvl="1" w:tplc="040C0001">
      <w:start w:val="1"/>
      <w:numFmt w:val="bullet"/>
      <w:lvlText w:val=""/>
      <w:lvlJc w:val="left"/>
      <w:pPr>
        <w:ind w:left="1240" w:hanging="440"/>
      </w:pPr>
      <w:rPr>
        <w:rFonts w:ascii="Symbol" w:hAnsi="Symbol"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4" w15:restartNumberingAfterBreak="0">
    <w:nsid w:val="12627CE5"/>
    <w:multiLevelType w:val="hybridMultilevel"/>
    <w:tmpl w:val="C67E6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AB6D1A"/>
    <w:multiLevelType w:val="hybridMultilevel"/>
    <w:tmpl w:val="2B2CA1A4"/>
    <w:lvl w:ilvl="0" w:tplc="040C0001">
      <w:start w:val="1"/>
      <w:numFmt w:val="bullet"/>
      <w:lvlText w:val=""/>
      <w:lvlJc w:val="left"/>
      <w:pPr>
        <w:ind w:left="440" w:hanging="440"/>
      </w:pPr>
      <w:rPr>
        <w:rFonts w:ascii="Symbol" w:hAnsi="Symbol" w:hint="default"/>
      </w:rPr>
    </w:lvl>
    <w:lvl w:ilvl="1" w:tplc="040C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34D317C"/>
    <w:multiLevelType w:val="hybridMultilevel"/>
    <w:tmpl w:val="609C9E3C"/>
    <w:lvl w:ilvl="0" w:tplc="040C0001">
      <w:start w:val="1"/>
      <w:numFmt w:val="bullet"/>
      <w:lvlText w:val=""/>
      <w:lvlJc w:val="left"/>
      <w:pPr>
        <w:ind w:left="553" w:hanging="440"/>
      </w:pPr>
      <w:rPr>
        <w:rFonts w:ascii="Symbol" w:hAnsi="Symbol" w:hint="default"/>
      </w:rPr>
    </w:lvl>
    <w:lvl w:ilvl="1" w:tplc="040C0001">
      <w:start w:val="1"/>
      <w:numFmt w:val="bullet"/>
      <w:lvlText w:val=""/>
      <w:lvlJc w:val="left"/>
      <w:pPr>
        <w:ind w:left="993" w:hanging="440"/>
      </w:pPr>
      <w:rPr>
        <w:rFonts w:ascii="Symbol" w:hAnsi="Symbol" w:hint="default"/>
      </w:rPr>
    </w:lvl>
    <w:lvl w:ilvl="2" w:tplc="2E003C10">
      <w:numFmt w:val="bullet"/>
      <w:lvlText w:val="»"/>
      <w:lvlJc w:val="left"/>
      <w:pPr>
        <w:ind w:left="1433" w:hanging="440"/>
      </w:pPr>
      <w:rPr>
        <w:rFonts w:ascii="Arial" w:hAnsi="Arial" w:hint="default"/>
      </w:rPr>
    </w:lvl>
    <w:lvl w:ilvl="3" w:tplc="04090001" w:tentative="1">
      <w:start w:val="1"/>
      <w:numFmt w:val="bullet"/>
      <w:lvlText w:val=""/>
      <w:lvlJc w:val="left"/>
      <w:pPr>
        <w:ind w:left="1873" w:hanging="440"/>
      </w:pPr>
      <w:rPr>
        <w:rFonts w:ascii="Wingdings" w:hAnsi="Wingdings" w:hint="default"/>
      </w:rPr>
    </w:lvl>
    <w:lvl w:ilvl="4" w:tplc="04090003" w:tentative="1">
      <w:start w:val="1"/>
      <w:numFmt w:val="bullet"/>
      <w:lvlText w:val=""/>
      <w:lvlJc w:val="left"/>
      <w:pPr>
        <w:ind w:left="2313" w:hanging="440"/>
      </w:pPr>
      <w:rPr>
        <w:rFonts w:ascii="Wingdings" w:hAnsi="Wingdings" w:hint="default"/>
      </w:rPr>
    </w:lvl>
    <w:lvl w:ilvl="5" w:tplc="04090005" w:tentative="1">
      <w:start w:val="1"/>
      <w:numFmt w:val="bullet"/>
      <w:lvlText w:val=""/>
      <w:lvlJc w:val="left"/>
      <w:pPr>
        <w:ind w:left="2753" w:hanging="440"/>
      </w:pPr>
      <w:rPr>
        <w:rFonts w:ascii="Wingdings" w:hAnsi="Wingdings" w:hint="default"/>
      </w:rPr>
    </w:lvl>
    <w:lvl w:ilvl="6" w:tplc="04090001" w:tentative="1">
      <w:start w:val="1"/>
      <w:numFmt w:val="bullet"/>
      <w:lvlText w:val=""/>
      <w:lvlJc w:val="left"/>
      <w:pPr>
        <w:ind w:left="3193" w:hanging="440"/>
      </w:pPr>
      <w:rPr>
        <w:rFonts w:ascii="Wingdings" w:hAnsi="Wingdings" w:hint="default"/>
      </w:rPr>
    </w:lvl>
    <w:lvl w:ilvl="7" w:tplc="04090003" w:tentative="1">
      <w:start w:val="1"/>
      <w:numFmt w:val="bullet"/>
      <w:lvlText w:val=""/>
      <w:lvlJc w:val="left"/>
      <w:pPr>
        <w:ind w:left="3633" w:hanging="440"/>
      </w:pPr>
      <w:rPr>
        <w:rFonts w:ascii="Wingdings" w:hAnsi="Wingdings" w:hint="default"/>
      </w:rPr>
    </w:lvl>
    <w:lvl w:ilvl="8" w:tplc="04090005" w:tentative="1">
      <w:start w:val="1"/>
      <w:numFmt w:val="bullet"/>
      <w:lvlText w:val=""/>
      <w:lvlJc w:val="left"/>
      <w:pPr>
        <w:ind w:left="4073" w:hanging="440"/>
      </w:pPr>
      <w:rPr>
        <w:rFonts w:ascii="Wingdings" w:hAnsi="Wingdings" w:hint="default"/>
      </w:rPr>
    </w:lvl>
  </w:abstractNum>
  <w:abstractNum w:abstractNumId="17" w15:restartNumberingAfterBreak="0">
    <w:nsid w:val="14B348D0"/>
    <w:multiLevelType w:val="hybridMultilevel"/>
    <w:tmpl w:val="DE32A31A"/>
    <w:lvl w:ilvl="0" w:tplc="9F7039AA">
      <w:start w:val="1"/>
      <w:numFmt w:val="bullet"/>
      <w:lvlText w:val="-"/>
      <w:lvlJc w:val="left"/>
      <w:pPr>
        <w:ind w:left="720" w:hanging="360"/>
      </w:pPr>
      <w:rPr>
        <w:rFonts w:ascii="SimSun" w:hAnsi="SimSu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03698A"/>
    <w:multiLevelType w:val="hybridMultilevel"/>
    <w:tmpl w:val="4FAE45EE"/>
    <w:lvl w:ilvl="0" w:tplc="04090001">
      <w:start w:val="1"/>
      <w:numFmt w:val="bullet"/>
      <w:lvlText w:val=""/>
      <w:lvlJc w:val="left"/>
      <w:pPr>
        <w:ind w:left="720" w:hanging="360"/>
      </w:pPr>
      <w:rPr>
        <w:rFonts w:ascii="Symbol" w:hAnsi="Symbo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BA13335"/>
    <w:multiLevelType w:val="multilevel"/>
    <w:tmpl w:val="48DEC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ED9333D"/>
    <w:multiLevelType w:val="hybridMultilevel"/>
    <w:tmpl w:val="C0E6A92A"/>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1EDA509A"/>
    <w:multiLevelType w:val="hybridMultilevel"/>
    <w:tmpl w:val="D1B0C7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17C45A3"/>
    <w:multiLevelType w:val="multilevel"/>
    <w:tmpl w:val="48DEC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4883807"/>
    <w:multiLevelType w:val="hybridMultilevel"/>
    <w:tmpl w:val="21588A56"/>
    <w:lvl w:ilvl="0" w:tplc="9F4CBD82">
      <w:start w:val="1"/>
      <w:numFmt w:val="bullet"/>
      <w:lvlText w:val="•"/>
      <w:lvlJc w:val="left"/>
      <w:pPr>
        <w:tabs>
          <w:tab w:val="num" w:pos="360"/>
        </w:tabs>
        <w:ind w:left="360" w:hanging="360"/>
      </w:pPr>
      <w:rPr>
        <w:rFonts w:ascii="Arial" w:hAnsi="Arial" w:hint="default"/>
      </w:rPr>
    </w:lvl>
    <w:lvl w:ilvl="1" w:tplc="C7BC25D2">
      <w:start w:val="1"/>
      <w:numFmt w:val="bullet"/>
      <w:lvlText w:val="•"/>
      <w:lvlJc w:val="left"/>
      <w:pPr>
        <w:tabs>
          <w:tab w:val="num" w:pos="1080"/>
        </w:tabs>
        <w:ind w:left="1080" w:hanging="360"/>
      </w:pPr>
      <w:rPr>
        <w:rFonts w:ascii="Arial" w:hAnsi="Arial" w:hint="default"/>
      </w:rPr>
    </w:lvl>
    <w:lvl w:ilvl="2" w:tplc="2E003C10">
      <w:numFmt w:val="bullet"/>
      <w:lvlText w:val="»"/>
      <w:lvlJc w:val="left"/>
      <w:pPr>
        <w:tabs>
          <w:tab w:val="num" w:pos="1800"/>
        </w:tabs>
        <w:ind w:left="1800" w:hanging="360"/>
      </w:pPr>
      <w:rPr>
        <w:rFonts w:ascii="Arial" w:hAnsi="Arial" w:hint="default"/>
      </w:rPr>
    </w:lvl>
    <w:lvl w:ilvl="3" w:tplc="BA98EAAC" w:tentative="1">
      <w:start w:val="1"/>
      <w:numFmt w:val="bullet"/>
      <w:lvlText w:val="•"/>
      <w:lvlJc w:val="left"/>
      <w:pPr>
        <w:tabs>
          <w:tab w:val="num" w:pos="2520"/>
        </w:tabs>
        <w:ind w:left="2520" w:hanging="360"/>
      </w:pPr>
      <w:rPr>
        <w:rFonts w:ascii="Arial" w:hAnsi="Arial" w:hint="default"/>
      </w:rPr>
    </w:lvl>
    <w:lvl w:ilvl="4" w:tplc="4956CDC0" w:tentative="1">
      <w:start w:val="1"/>
      <w:numFmt w:val="bullet"/>
      <w:lvlText w:val="•"/>
      <w:lvlJc w:val="left"/>
      <w:pPr>
        <w:tabs>
          <w:tab w:val="num" w:pos="3240"/>
        </w:tabs>
        <w:ind w:left="3240" w:hanging="360"/>
      </w:pPr>
      <w:rPr>
        <w:rFonts w:ascii="Arial" w:hAnsi="Arial" w:hint="default"/>
      </w:rPr>
    </w:lvl>
    <w:lvl w:ilvl="5" w:tplc="EF74B920" w:tentative="1">
      <w:start w:val="1"/>
      <w:numFmt w:val="bullet"/>
      <w:lvlText w:val="•"/>
      <w:lvlJc w:val="left"/>
      <w:pPr>
        <w:tabs>
          <w:tab w:val="num" w:pos="3960"/>
        </w:tabs>
        <w:ind w:left="3960" w:hanging="360"/>
      </w:pPr>
      <w:rPr>
        <w:rFonts w:ascii="Arial" w:hAnsi="Arial" w:hint="default"/>
      </w:rPr>
    </w:lvl>
    <w:lvl w:ilvl="6" w:tplc="7EF03000" w:tentative="1">
      <w:start w:val="1"/>
      <w:numFmt w:val="bullet"/>
      <w:lvlText w:val="•"/>
      <w:lvlJc w:val="left"/>
      <w:pPr>
        <w:tabs>
          <w:tab w:val="num" w:pos="4680"/>
        </w:tabs>
        <w:ind w:left="4680" w:hanging="360"/>
      </w:pPr>
      <w:rPr>
        <w:rFonts w:ascii="Arial" w:hAnsi="Arial" w:hint="default"/>
      </w:rPr>
    </w:lvl>
    <w:lvl w:ilvl="7" w:tplc="D5D851F4" w:tentative="1">
      <w:start w:val="1"/>
      <w:numFmt w:val="bullet"/>
      <w:lvlText w:val="•"/>
      <w:lvlJc w:val="left"/>
      <w:pPr>
        <w:tabs>
          <w:tab w:val="num" w:pos="5400"/>
        </w:tabs>
        <w:ind w:left="5400" w:hanging="360"/>
      </w:pPr>
      <w:rPr>
        <w:rFonts w:ascii="Arial" w:hAnsi="Arial" w:hint="default"/>
      </w:rPr>
    </w:lvl>
    <w:lvl w:ilvl="8" w:tplc="585AF90E"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26B106EA"/>
    <w:multiLevelType w:val="hybridMultilevel"/>
    <w:tmpl w:val="E5CA192A"/>
    <w:lvl w:ilvl="0" w:tplc="9F7039AA">
      <w:start w:val="1"/>
      <w:numFmt w:val="bullet"/>
      <w:lvlText w:val="-"/>
      <w:lvlJc w:val="left"/>
      <w:pPr>
        <w:ind w:left="720" w:hanging="360"/>
      </w:pPr>
      <w:rPr>
        <w:rFonts w:ascii="SimSun" w:hAnsi="SimSu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4F45B6"/>
    <w:multiLevelType w:val="hybridMultilevel"/>
    <w:tmpl w:val="2F5C3052"/>
    <w:lvl w:ilvl="0" w:tplc="23444E98">
      <w:start w:val="1"/>
      <w:numFmt w:val="decimal"/>
      <w:lvlText w:val="%1."/>
      <w:lvlJc w:val="left"/>
      <w:pPr>
        <w:ind w:left="720" w:hanging="360"/>
      </w:pPr>
      <w:rPr>
        <w:rFonts w:ascii="Times New Roman" w:hAnsi="Times New Roman" w:cs="Times New Roman" w:hint="default"/>
        <w:b/>
        <w:bCs/>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AE6732D"/>
    <w:multiLevelType w:val="hybridMultilevel"/>
    <w:tmpl w:val="B3CC2FFC"/>
    <w:lvl w:ilvl="0" w:tplc="BFAA6EE2">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B981C5F"/>
    <w:multiLevelType w:val="multilevel"/>
    <w:tmpl w:val="6D54C004"/>
    <w:lvl w:ilvl="0">
      <w:start w:val="1"/>
      <w:numFmt w:val="bullet"/>
      <w:lvlText w:val=""/>
      <w:lvlJc w:val="left"/>
      <w:pPr>
        <w:ind w:left="360" w:hanging="360"/>
      </w:pPr>
      <w:rPr>
        <w:rFonts w:ascii="Symbol" w:hAnsi="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8" w15:restartNumberingAfterBreak="0">
    <w:nsid w:val="34A73417"/>
    <w:multiLevelType w:val="hybridMultilevel"/>
    <w:tmpl w:val="15907948"/>
    <w:lvl w:ilvl="0" w:tplc="548CFC22">
      <w:start w:val="1"/>
      <w:numFmt w:val="bullet"/>
      <w:lvlText w:val="-"/>
      <w:lvlJc w:val="left"/>
      <w:pPr>
        <w:ind w:left="720" w:hanging="360"/>
      </w:pPr>
      <w:rPr>
        <w:rFonts w:ascii="Times" w:eastAsia="Batang" w:hAnsi="Times" w:cs="Time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6355A83"/>
    <w:multiLevelType w:val="hybridMultilevel"/>
    <w:tmpl w:val="13E82E28"/>
    <w:lvl w:ilvl="0" w:tplc="4E5CA9E4">
      <w:numFmt w:val="bullet"/>
      <w:lvlText w:val="-"/>
      <w:lvlJc w:val="left"/>
      <w:pPr>
        <w:ind w:left="440" w:hanging="440"/>
      </w:pPr>
      <w:rPr>
        <w:rFonts w:ascii="Times New Roman" w:eastAsia="MS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390C41FB"/>
    <w:multiLevelType w:val="hybridMultilevel"/>
    <w:tmpl w:val="E208CEF2"/>
    <w:lvl w:ilvl="0" w:tplc="04090001">
      <w:start w:val="1"/>
      <w:numFmt w:val="bullet"/>
      <w:lvlText w:val=""/>
      <w:lvlJc w:val="left"/>
      <w:pPr>
        <w:ind w:left="724" w:hanging="440"/>
      </w:pPr>
      <w:rPr>
        <w:rFonts w:ascii="Symbol" w:hAnsi="Symbol" w:hint="default"/>
      </w:rPr>
    </w:lvl>
    <w:lvl w:ilvl="1" w:tplc="0409000B">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1" w15:restartNumberingAfterBreak="0">
    <w:nsid w:val="39B76938"/>
    <w:multiLevelType w:val="multilevel"/>
    <w:tmpl w:val="A216A6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D1E71B4"/>
    <w:multiLevelType w:val="multilevel"/>
    <w:tmpl w:val="3D1E7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F613194"/>
    <w:multiLevelType w:val="hybridMultilevel"/>
    <w:tmpl w:val="8AAA1DB4"/>
    <w:lvl w:ilvl="0" w:tplc="040C0001">
      <w:start w:val="1"/>
      <w:numFmt w:val="bullet"/>
      <w:lvlText w:val=""/>
      <w:lvlJc w:val="left"/>
      <w:pPr>
        <w:ind w:left="553" w:hanging="440"/>
      </w:pPr>
      <w:rPr>
        <w:rFonts w:ascii="Symbol" w:hAnsi="Symbol" w:hint="default"/>
      </w:rPr>
    </w:lvl>
    <w:lvl w:ilvl="1" w:tplc="040C0001">
      <w:start w:val="1"/>
      <w:numFmt w:val="bullet"/>
      <w:lvlText w:val=""/>
      <w:lvlJc w:val="left"/>
      <w:pPr>
        <w:ind w:left="993" w:hanging="440"/>
      </w:pPr>
      <w:rPr>
        <w:rFonts w:ascii="Symbol" w:hAnsi="Symbol" w:hint="default"/>
      </w:rPr>
    </w:lvl>
    <w:lvl w:ilvl="2" w:tplc="04090005">
      <w:start w:val="1"/>
      <w:numFmt w:val="bullet"/>
      <w:lvlText w:val=""/>
      <w:lvlJc w:val="left"/>
      <w:pPr>
        <w:ind w:left="1433" w:hanging="440"/>
      </w:pPr>
      <w:rPr>
        <w:rFonts w:ascii="Wingdings" w:hAnsi="Wingdings" w:hint="default"/>
      </w:rPr>
    </w:lvl>
    <w:lvl w:ilvl="3" w:tplc="04090001" w:tentative="1">
      <w:start w:val="1"/>
      <w:numFmt w:val="bullet"/>
      <w:lvlText w:val=""/>
      <w:lvlJc w:val="left"/>
      <w:pPr>
        <w:ind w:left="1873" w:hanging="440"/>
      </w:pPr>
      <w:rPr>
        <w:rFonts w:ascii="Wingdings" w:hAnsi="Wingdings" w:hint="default"/>
      </w:rPr>
    </w:lvl>
    <w:lvl w:ilvl="4" w:tplc="04090003" w:tentative="1">
      <w:start w:val="1"/>
      <w:numFmt w:val="bullet"/>
      <w:lvlText w:val=""/>
      <w:lvlJc w:val="left"/>
      <w:pPr>
        <w:ind w:left="2313" w:hanging="440"/>
      </w:pPr>
      <w:rPr>
        <w:rFonts w:ascii="Wingdings" w:hAnsi="Wingdings" w:hint="default"/>
      </w:rPr>
    </w:lvl>
    <w:lvl w:ilvl="5" w:tplc="04090005" w:tentative="1">
      <w:start w:val="1"/>
      <w:numFmt w:val="bullet"/>
      <w:lvlText w:val=""/>
      <w:lvlJc w:val="left"/>
      <w:pPr>
        <w:ind w:left="2753" w:hanging="440"/>
      </w:pPr>
      <w:rPr>
        <w:rFonts w:ascii="Wingdings" w:hAnsi="Wingdings" w:hint="default"/>
      </w:rPr>
    </w:lvl>
    <w:lvl w:ilvl="6" w:tplc="04090001" w:tentative="1">
      <w:start w:val="1"/>
      <w:numFmt w:val="bullet"/>
      <w:lvlText w:val=""/>
      <w:lvlJc w:val="left"/>
      <w:pPr>
        <w:ind w:left="3193" w:hanging="440"/>
      </w:pPr>
      <w:rPr>
        <w:rFonts w:ascii="Wingdings" w:hAnsi="Wingdings" w:hint="default"/>
      </w:rPr>
    </w:lvl>
    <w:lvl w:ilvl="7" w:tplc="04090003" w:tentative="1">
      <w:start w:val="1"/>
      <w:numFmt w:val="bullet"/>
      <w:lvlText w:val=""/>
      <w:lvlJc w:val="left"/>
      <w:pPr>
        <w:ind w:left="3633" w:hanging="440"/>
      </w:pPr>
      <w:rPr>
        <w:rFonts w:ascii="Wingdings" w:hAnsi="Wingdings" w:hint="default"/>
      </w:rPr>
    </w:lvl>
    <w:lvl w:ilvl="8" w:tplc="04090005" w:tentative="1">
      <w:start w:val="1"/>
      <w:numFmt w:val="bullet"/>
      <w:lvlText w:val=""/>
      <w:lvlJc w:val="left"/>
      <w:pPr>
        <w:ind w:left="4073" w:hanging="440"/>
      </w:pPr>
      <w:rPr>
        <w:rFonts w:ascii="Wingdings" w:hAnsi="Wingdings" w:hint="default"/>
      </w:rPr>
    </w:lvl>
  </w:abstractNum>
  <w:abstractNum w:abstractNumId="34"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53308D8"/>
    <w:multiLevelType w:val="multilevel"/>
    <w:tmpl w:val="EE54C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4BCC253E"/>
    <w:multiLevelType w:val="hybridMultilevel"/>
    <w:tmpl w:val="DCA40C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4DDB1D1F"/>
    <w:multiLevelType w:val="hybridMultilevel"/>
    <w:tmpl w:val="4544AA74"/>
    <w:lvl w:ilvl="0" w:tplc="E794B1B2">
      <w:start w:val="1"/>
      <w:numFmt w:val="decimal"/>
      <w:suff w:val="space"/>
      <w:lvlText w:val="Observation %1:"/>
      <w:lvlJc w:val="left"/>
      <w:pPr>
        <w:ind w:left="1247" w:hanging="1247"/>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0495317"/>
    <w:multiLevelType w:val="hybridMultilevel"/>
    <w:tmpl w:val="82A8097A"/>
    <w:lvl w:ilvl="0" w:tplc="548CFC22">
      <w:start w:val="1"/>
      <w:numFmt w:val="bullet"/>
      <w:lvlText w:val="-"/>
      <w:lvlJc w:val="left"/>
      <w:pPr>
        <w:ind w:left="720" w:hanging="360"/>
      </w:pPr>
      <w:rPr>
        <w:rFonts w:ascii="Times" w:eastAsia="Batang" w:hAnsi="Times" w:cs="Time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505B0BCF"/>
    <w:multiLevelType w:val="hybridMultilevel"/>
    <w:tmpl w:val="5C8CCA4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54877BEF"/>
    <w:multiLevelType w:val="hybridMultilevel"/>
    <w:tmpl w:val="AE382ED6"/>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2" w15:restartNumberingAfterBreak="0">
    <w:nsid w:val="57163A7C"/>
    <w:multiLevelType w:val="hybridMultilevel"/>
    <w:tmpl w:val="08EA46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58724EC5"/>
    <w:multiLevelType w:val="hybridMultilevel"/>
    <w:tmpl w:val="9BBE78BC"/>
    <w:lvl w:ilvl="0" w:tplc="548E2CF8">
      <w:start w:val="1"/>
      <w:numFmt w:val="decimal"/>
      <w:pStyle w:val="Observation"/>
      <w:lvlText w:val="Observation %1."/>
      <w:lvlJc w:val="left"/>
      <w:pPr>
        <w:ind w:left="360" w:hanging="360"/>
      </w:pPr>
      <w:rPr>
        <w:rFonts w:ascii="Times New Roman" w:hAnsi="Times New Roman" w:hint="default"/>
        <w:b/>
        <w:i w:val="0"/>
        <w:color w:val="auto"/>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45" w15:restartNumberingAfterBreak="0">
    <w:nsid w:val="58FD2B72"/>
    <w:multiLevelType w:val="hybridMultilevel"/>
    <w:tmpl w:val="EE5CF0C6"/>
    <w:lvl w:ilvl="0" w:tplc="8B1C173A">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6" w15:restartNumberingAfterBreak="0">
    <w:nsid w:val="599D297B"/>
    <w:multiLevelType w:val="hybridMultilevel"/>
    <w:tmpl w:val="667E46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5A4718C0"/>
    <w:multiLevelType w:val="hybridMultilevel"/>
    <w:tmpl w:val="F8A8CEE0"/>
    <w:lvl w:ilvl="0" w:tplc="04090001">
      <w:start w:val="1"/>
      <w:numFmt w:val="bullet"/>
      <w:lvlText w:val=""/>
      <w:lvlJc w:val="left"/>
      <w:pPr>
        <w:ind w:left="800" w:hanging="400"/>
      </w:pPr>
      <w:rPr>
        <w:rFonts w:ascii="Symbol" w:hAnsi="Symbol" w:hint="default"/>
      </w:rPr>
    </w:lvl>
    <w:lvl w:ilvl="1" w:tplc="0409000B">
      <w:start w:val="1"/>
      <w:numFmt w:val="bullet"/>
      <w:lvlText w:val="o"/>
      <w:lvlJc w:val="left"/>
      <w:pPr>
        <w:ind w:left="1200" w:hanging="400"/>
      </w:pPr>
      <w:rPr>
        <w:rFonts w:ascii="Courier New" w:hAnsi="Courier New" w:cs="Courier New"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62954C6C"/>
    <w:multiLevelType w:val="hybridMultilevel"/>
    <w:tmpl w:val="3ABE1598"/>
    <w:lvl w:ilvl="0" w:tplc="CC7AEFD0">
      <w:start w:val="1"/>
      <w:numFmt w:val="bullet"/>
      <w:lvlText w:val="•"/>
      <w:lvlJc w:val="left"/>
      <w:pPr>
        <w:tabs>
          <w:tab w:val="num" w:pos="360"/>
        </w:tabs>
        <w:ind w:left="360" w:hanging="360"/>
      </w:pPr>
      <w:rPr>
        <w:rFonts w:ascii="Arial" w:hAnsi="Arial" w:hint="default"/>
      </w:rPr>
    </w:lvl>
    <w:lvl w:ilvl="1" w:tplc="8BDAC1EC">
      <w:start w:val="1"/>
      <w:numFmt w:val="bullet"/>
      <w:lvlText w:val="•"/>
      <w:lvlJc w:val="left"/>
      <w:pPr>
        <w:tabs>
          <w:tab w:val="num" w:pos="1080"/>
        </w:tabs>
        <w:ind w:left="1080" w:hanging="360"/>
      </w:pPr>
      <w:rPr>
        <w:rFonts w:ascii="Arial" w:hAnsi="Arial" w:hint="default"/>
      </w:rPr>
    </w:lvl>
    <w:lvl w:ilvl="2" w:tplc="32045344">
      <w:numFmt w:val="bullet"/>
      <w:lvlText w:val="»"/>
      <w:lvlJc w:val="left"/>
      <w:pPr>
        <w:tabs>
          <w:tab w:val="num" w:pos="1800"/>
        </w:tabs>
        <w:ind w:left="1800" w:hanging="360"/>
      </w:pPr>
      <w:rPr>
        <w:rFonts w:ascii="Arial" w:hAnsi="Arial" w:hint="default"/>
      </w:rPr>
    </w:lvl>
    <w:lvl w:ilvl="3" w:tplc="AB80FD9E">
      <w:numFmt w:val="bullet"/>
      <w:lvlText w:val="–"/>
      <w:lvlJc w:val="left"/>
      <w:pPr>
        <w:tabs>
          <w:tab w:val="num" w:pos="2520"/>
        </w:tabs>
        <w:ind w:left="2520" w:hanging="360"/>
      </w:pPr>
      <w:rPr>
        <w:rFonts w:ascii="Times New Roman" w:hAnsi="Times New Roman" w:hint="default"/>
      </w:rPr>
    </w:lvl>
    <w:lvl w:ilvl="4" w:tplc="2B3ACA38" w:tentative="1">
      <w:start w:val="1"/>
      <w:numFmt w:val="bullet"/>
      <w:lvlText w:val="•"/>
      <w:lvlJc w:val="left"/>
      <w:pPr>
        <w:tabs>
          <w:tab w:val="num" w:pos="3240"/>
        </w:tabs>
        <w:ind w:left="3240" w:hanging="360"/>
      </w:pPr>
      <w:rPr>
        <w:rFonts w:ascii="Arial" w:hAnsi="Arial" w:hint="default"/>
      </w:rPr>
    </w:lvl>
    <w:lvl w:ilvl="5" w:tplc="4A449124" w:tentative="1">
      <w:start w:val="1"/>
      <w:numFmt w:val="bullet"/>
      <w:lvlText w:val="•"/>
      <w:lvlJc w:val="left"/>
      <w:pPr>
        <w:tabs>
          <w:tab w:val="num" w:pos="3960"/>
        </w:tabs>
        <w:ind w:left="3960" w:hanging="360"/>
      </w:pPr>
      <w:rPr>
        <w:rFonts w:ascii="Arial" w:hAnsi="Arial" w:hint="default"/>
      </w:rPr>
    </w:lvl>
    <w:lvl w:ilvl="6" w:tplc="B90A5106" w:tentative="1">
      <w:start w:val="1"/>
      <w:numFmt w:val="bullet"/>
      <w:lvlText w:val="•"/>
      <w:lvlJc w:val="left"/>
      <w:pPr>
        <w:tabs>
          <w:tab w:val="num" w:pos="4680"/>
        </w:tabs>
        <w:ind w:left="4680" w:hanging="360"/>
      </w:pPr>
      <w:rPr>
        <w:rFonts w:ascii="Arial" w:hAnsi="Arial" w:hint="default"/>
      </w:rPr>
    </w:lvl>
    <w:lvl w:ilvl="7" w:tplc="AC72303C" w:tentative="1">
      <w:start w:val="1"/>
      <w:numFmt w:val="bullet"/>
      <w:lvlText w:val="•"/>
      <w:lvlJc w:val="left"/>
      <w:pPr>
        <w:tabs>
          <w:tab w:val="num" w:pos="5400"/>
        </w:tabs>
        <w:ind w:left="5400" w:hanging="360"/>
      </w:pPr>
      <w:rPr>
        <w:rFonts w:ascii="Arial" w:hAnsi="Arial" w:hint="default"/>
      </w:rPr>
    </w:lvl>
    <w:lvl w:ilvl="8" w:tplc="FE349A9E" w:tentative="1">
      <w:start w:val="1"/>
      <w:numFmt w:val="bullet"/>
      <w:lvlText w:val="•"/>
      <w:lvlJc w:val="left"/>
      <w:pPr>
        <w:tabs>
          <w:tab w:val="num" w:pos="6120"/>
        </w:tabs>
        <w:ind w:left="6120" w:hanging="360"/>
      </w:pPr>
      <w:rPr>
        <w:rFonts w:ascii="Arial" w:hAnsi="Arial" w:hint="default"/>
      </w:rPr>
    </w:lvl>
  </w:abstractNum>
  <w:abstractNum w:abstractNumId="49" w15:restartNumberingAfterBreak="0">
    <w:nsid w:val="65744F0B"/>
    <w:multiLevelType w:val="hybridMultilevel"/>
    <w:tmpl w:val="1B6C4E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66F509C4"/>
    <w:multiLevelType w:val="hybridMultilevel"/>
    <w:tmpl w:val="A5CE43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67D77B2F"/>
    <w:multiLevelType w:val="hybridMultilevel"/>
    <w:tmpl w:val="2C8C7FF4"/>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15:restartNumberingAfterBreak="0">
    <w:nsid w:val="6EB728EF"/>
    <w:multiLevelType w:val="hybridMultilevel"/>
    <w:tmpl w:val="013EE7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0140952"/>
    <w:multiLevelType w:val="hybridMultilevel"/>
    <w:tmpl w:val="789C5B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0861D56"/>
    <w:multiLevelType w:val="hybridMultilevel"/>
    <w:tmpl w:val="98244A80"/>
    <w:lvl w:ilvl="0" w:tplc="5FACA994">
      <w:start w:val="1"/>
      <w:numFmt w:val="decimal"/>
      <w:lvlText w:val="Proposal %1:"/>
      <w:lvlJc w:val="left"/>
      <w:pPr>
        <w:ind w:left="360" w:hanging="360"/>
      </w:pPr>
      <w:rPr>
        <w:rFonts w:hint="default"/>
        <w:b/>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5" w15:restartNumberingAfterBreak="0">
    <w:nsid w:val="73B81976"/>
    <w:multiLevelType w:val="hybridMultilevel"/>
    <w:tmpl w:val="3FE22720"/>
    <w:lvl w:ilvl="0" w:tplc="E794B1B2">
      <w:start w:val="1"/>
      <w:numFmt w:val="decimal"/>
      <w:suff w:val="space"/>
      <w:lvlText w:val="Observation %1:"/>
      <w:lvlJc w:val="left"/>
      <w:pPr>
        <w:ind w:left="1247" w:hanging="1247"/>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77F07382"/>
    <w:multiLevelType w:val="hybridMultilevel"/>
    <w:tmpl w:val="3BF235CE"/>
    <w:lvl w:ilvl="0" w:tplc="548CFC22">
      <w:start w:val="1"/>
      <w:numFmt w:val="bullet"/>
      <w:lvlText w:val="-"/>
      <w:lvlJc w:val="left"/>
      <w:pPr>
        <w:ind w:left="720" w:hanging="360"/>
      </w:pPr>
      <w:rPr>
        <w:rFonts w:ascii="Times" w:eastAsia="Batang" w:hAnsi="Times" w:cs="Time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79E352B5"/>
    <w:multiLevelType w:val="hybridMultilevel"/>
    <w:tmpl w:val="81726968"/>
    <w:lvl w:ilvl="0" w:tplc="548CFC22">
      <w:start w:val="1"/>
      <w:numFmt w:val="bullet"/>
      <w:lvlText w:val="-"/>
      <w:lvlJc w:val="left"/>
      <w:pPr>
        <w:ind w:left="720" w:hanging="360"/>
      </w:pPr>
      <w:rPr>
        <w:rFonts w:ascii="Times" w:eastAsia="Batang" w:hAnsi="Times" w:cs="Time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7A1C6610"/>
    <w:multiLevelType w:val="hybridMultilevel"/>
    <w:tmpl w:val="81868CDE"/>
    <w:lvl w:ilvl="0" w:tplc="0340198E">
      <w:start w:val="1"/>
      <w:numFmt w:val="bullet"/>
      <w:lvlText w:val=""/>
      <w:lvlJc w:val="left"/>
      <w:pPr>
        <w:ind w:left="860" w:hanging="440"/>
      </w:pPr>
      <w:rPr>
        <w:rFonts w:ascii="Wingdings" w:hAnsi="Wingdings" w:hint="default"/>
      </w:rPr>
    </w:lvl>
    <w:lvl w:ilvl="1" w:tplc="04090003">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59" w15:restartNumberingAfterBreak="0">
    <w:nsid w:val="7BB93251"/>
    <w:multiLevelType w:val="hybridMultilevel"/>
    <w:tmpl w:val="0DB4F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E903189"/>
    <w:multiLevelType w:val="hybridMultilevel"/>
    <w:tmpl w:val="658E9330"/>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899703800">
    <w:abstractNumId w:val="5"/>
  </w:num>
  <w:num w:numId="2" w16cid:durableId="1880046616">
    <w:abstractNumId w:val="3"/>
  </w:num>
  <w:num w:numId="3" w16cid:durableId="1531263417">
    <w:abstractNumId w:val="2"/>
  </w:num>
  <w:num w:numId="4" w16cid:durableId="1271277312">
    <w:abstractNumId w:val="4"/>
  </w:num>
  <w:num w:numId="5" w16cid:durableId="2050373860">
    <w:abstractNumId w:val="1"/>
  </w:num>
  <w:num w:numId="6" w16cid:durableId="199362490">
    <w:abstractNumId w:val="0"/>
  </w:num>
  <w:num w:numId="7" w16cid:durableId="444739708">
    <w:abstractNumId w:val="44"/>
  </w:num>
  <w:num w:numId="8" w16cid:durableId="1860046697">
    <w:abstractNumId w:val="28"/>
  </w:num>
  <w:num w:numId="9" w16cid:durableId="2029987817">
    <w:abstractNumId w:val="8"/>
  </w:num>
  <w:num w:numId="10" w16cid:durableId="224416021">
    <w:abstractNumId w:val="41"/>
  </w:num>
  <w:num w:numId="11" w16cid:durableId="1619877156">
    <w:abstractNumId w:val="32"/>
  </w:num>
  <w:num w:numId="12" w16cid:durableId="2106799003">
    <w:abstractNumId w:val="12"/>
  </w:num>
  <w:num w:numId="13" w16cid:durableId="850335494">
    <w:abstractNumId w:val="45"/>
  </w:num>
  <w:num w:numId="14" w16cid:durableId="630284590">
    <w:abstractNumId w:val="40"/>
  </w:num>
  <w:num w:numId="15" w16cid:durableId="1151674623">
    <w:abstractNumId w:val="47"/>
  </w:num>
  <w:num w:numId="16" w16cid:durableId="166866042">
    <w:abstractNumId w:val="60"/>
  </w:num>
  <w:num w:numId="17" w16cid:durableId="1348748529">
    <w:abstractNumId w:val="51"/>
  </w:num>
  <w:num w:numId="18" w16cid:durableId="1678386191">
    <w:abstractNumId w:val="53"/>
  </w:num>
  <w:num w:numId="19" w16cid:durableId="525405819">
    <w:abstractNumId w:val="49"/>
  </w:num>
  <w:num w:numId="20" w16cid:durableId="961226686">
    <w:abstractNumId w:val="46"/>
  </w:num>
  <w:num w:numId="21" w16cid:durableId="926811306">
    <w:abstractNumId w:val="11"/>
  </w:num>
  <w:num w:numId="22" w16cid:durableId="463932702">
    <w:abstractNumId w:val="24"/>
  </w:num>
  <w:num w:numId="23" w16cid:durableId="254827444">
    <w:abstractNumId w:val="14"/>
  </w:num>
  <w:num w:numId="24" w16cid:durableId="2082365812">
    <w:abstractNumId w:val="17"/>
  </w:num>
  <w:num w:numId="25" w16cid:durableId="2087995203">
    <w:abstractNumId w:val="31"/>
  </w:num>
  <w:num w:numId="26" w16cid:durableId="1853689240">
    <w:abstractNumId w:val="33"/>
  </w:num>
  <w:num w:numId="27" w16cid:durableId="1695495038">
    <w:abstractNumId w:val="7"/>
  </w:num>
  <w:num w:numId="28" w16cid:durableId="680934207">
    <w:abstractNumId w:val="15"/>
  </w:num>
  <w:num w:numId="29" w16cid:durableId="1940480588">
    <w:abstractNumId w:val="36"/>
  </w:num>
  <w:num w:numId="30" w16cid:durableId="2063867684">
    <w:abstractNumId w:val="58"/>
  </w:num>
  <w:num w:numId="31" w16cid:durableId="987787760">
    <w:abstractNumId w:val="34"/>
  </w:num>
  <w:num w:numId="32" w16cid:durableId="491258639">
    <w:abstractNumId w:val="6"/>
  </w:num>
  <w:num w:numId="33" w16cid:durableId="1728721466">
    <w:abstractNumId w:val="39"/>
  </w:num>
  <w:num w:numId="34" w16cid:durableId="1814059550">
    <w:abstractNumId w:val="57"/>
  </w:num>
  <w:num w:numId="35" w16cid:durableId="373702123">
    <w:abstractNumId w:val="56"/>
  </w:num>
  <w:num w:numId="36" w16cid:durableId="519508421">
    <w:abstractNumId w:val="22"/>
  </w:num>
  <w:num w:numId="37" w16cid:durableId="1870600653">
    <w:abstractNumId w:val="19"/>
  </w:num>
  <w:num w:numId="38" w16cid:durableId="1825395794">
    <w:abstractNumId w:val="42"/>
  </w:num>
  <w:num w:numId="39" w16cid:durableId="1062287876">
    <w:abstractNumId w:val="55"/>
  </w:num>
  <w:num w:numId="40" w16cid:durableId="1668290039">
    <w:abstractNumId w:val="9"/>
  </w:num>
  <w:num w:numId="41" w16cid:durableId="1987084269">
    <w:abstractNumId w:val="50"/>
  </w:num>
  <w:num w:numId="42" w16cid:durableId="1658727964">
    <w:abstractNumId w:val="27"/>
  </w:num>
  <w:num w:numId="43" w16cid:durableId="1615670036">
    <w:abstractNumId w:val="20"/>
  </w:num>
  <w:num w:numId="44" w16cid:durableId="718823989">
    <w:abstractNumId w:val="54"/>
  </w:num>
  <w:num w:numId="45" w16cid:durableId="1389651521">
    <w:abstractNumId w:val="43"/>
  </w:num>
  <w:num w:numId="46" w16cid:durableId="533542098">
    <w:abstractNumId w:val="26"/>
  </w:num>
  <w:num w:numId="47" w16cid:durableId="1589775719">
    <w:abstractNumId w:val="18"/>
  </w:num>
  <w:num w:numId="48" w16cid:durableId="1656571819">
    <w:abstractNumId w:val="59"/>
  </w:num>
  <w:num w:numId="49" w16cid:durableId="41485119">
    <w:abstractNumId w:val="21"/>
  </w:num>
  <w:num w:numId="50" w16cid:durableId="705520886">
    <w:abstractNumId w:val="52"/>
  </w:num>
  <w:num w:numId="51" w16cid:durableId="326371826">
    <w:abstractNumId w:val="37"/>
  </w:num>
  <w:num w:numId="52" w16cid:durableId="2112048996">
    <w:abstractNumId w:val="25"/>
  </w:num>
  <w:num w:numId="53" w16cid:durableId="1379017211">
    <w:abstractNumId w:val="10"/>
  </w:num>
  <w:num w:numId="54" w16cid:durableId="1302271380">
    <w:abstractNumId w:val="23"/>
  </w:num>
  <w:num w:numId="55" w16cid:durableId="2066563887">
    <w:abstractNumId w:val="48"/>
  </w:num>
  <w:num w:numId="56" w16cid:durableId="641540744">
    <w:abstractNumId w:val="13"/>
  </w:num>
  <w:num w:numId="57" w16cid:durableId="1542281327">
    <w:abstractNumId w:val="16"/>
  </w:num>
  <w:num w:numId="58" w16cid:durableId="1010762934">
    <w:abstractNumId w:val="30"/>
  </w:num>
  <w:num w:numId="59" w16cid:durableId="365718316">
    <w:abstractNumId w:val="29"/>
  </w:num>
  <w:num w:numId="60" w16cid:durableId="929581537">
    <w:abstractNumId w:val="35"/>
  </w:num>
  <w:num w:numId="61" w16cid:durableId="1622805773">
    <w:abstractNumId w:val="38"/>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IN"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730"/>
    <w:rsid w:val="00000303"/>
    <w:rsid w:val="0001434F"/>
    <w:rsid w:val="0001445D"/>
    <w:rsid w:val="0001756A"/>
    <w:rsid w:val="00017FAE"/>
    <w:rsid w:val="00021721"/>
    <w:rsid w:val="00024E09"/>
    <w:rsid w:val="00034616"/>
    <w:rsid w:val="0003793A"/>
    <w:rsid w:val="000458D7"/>
    <w:rsid w:val="00054CB3"/>
    <w:rsid w:val="00056187"/>
    <w:rsid w:val="00057D58"/>
    <w:rsid w:val="0006063C"/>
    <w:rsid w:val="00063866"/>
    <w:rsid w:val="00064121"/>
    <w:rsid w:val="000729E5"/>
    <w:rsid w:val="000731D3"/>
    <w:rsid w:val="00073F3C"/>
    <w:rsid w:val="00076642"/>
    <w:rsid w:val="000823A2"/>
    <w:rsid w:val="00083080"/>
    <w:rsid w:val="00095572"/>
    <w:rsid w:val="0009621D"/>
    <w:rsid w:val="000A0568"/>
    <w:rsid w:val="000A47CE"/>
    <w:rsid w:val="000A5588"/>
    <w:rsid w:val="000B0D65"/>
    <w:rsid w:val="000B36AA"/>
    <w:rsid w:val="000B55A5"/>
    <w:rsid w:val="000C0641"/>
    <w:rsid w:val="000C07C4"/>
    <w:rsid w:val="000C1122"/>
    <w:rsid w:val="000C5357"/>
    <w:rsid w:val="000C57BF"/>
    <w:rsid w:val="000D3F51"/>
    <w:rsid w:val="000D5B23"/>
    <w:rsid w:val="000E0AE7"/>
    <w:rsid w:val="000E4CA7"/>
    <w:rsid w:val="000F03E6"/>
    <w:rsid w:val="000F0442"/>
    <w:rsid w:val="000F4811"/>
    <w:rsid w:val="001026A1"/>
    <w:rsid w:val="001071E7"/>
    <w:rsid w:val="00141AB5"/>
    <w:rsid w:val="0014252E"/>
    <w:rsid w:val="0014562F"/>
    <w:rsid w:val="00145797"/>
    <w:rsid w:val="00147236"/>
    <w:rsid w:val="0015074B"/>
    <w:rsid w:val="00150B42"/>
    <w:rsid w:val="001520F2"/>
    <w:rsid w:val="0016326A"/>
    <w:rsid w:val="001633FA"/>
    <w:rsid w:val="00166E58"/>
    <w:rsid w:val="00171013"/>
    <w:rsid w:val="0017273A"/>
    <w:rsid w:val="00177BE4"/>
    <w:rsid w:val="00177DE9"/>
    <w:rsid w:val="00183E32"/>
    <w:rsid w:val="0018448E"/>
    <w:rsid w:val="00187CC3"/>
    <w:rsid w:val="001928FB"/>
    <w:rsid w:val="00192B24"/>
    <w:rsid w:val="00193D5F"/>
    <w:rsid w:val="00197DDC"/>
    <w:rsid w:val="001A2C69"/>
    <w:rsid w:val="001A4B1D"/>
    <w:rsid w:val="001A7242"/>
    <w:rsid w:val="001B354D"/>
    <w:rsid w:val="001C09AE"/>
    <w:rsid w:val="001C2914"/>
    <w:rsid w:val="001C5E72"/>
    <w:rsid w:val="001C604A"/>
    <w:rsid w:val="001E130D"/>
    <w:rsid w:val="001E6B34"/>
    <w:rsid w:val="001F024E"/>
    <w:rsid w:val="001F1525"/>
    <w:rsid w:val="001F579D"/>
    <w:rsid w:val="00204362"/>
    <w:rsid w:val="00204794"/>
    <w:rsid w:val="00204B06"/>
    <w:rsid w:val="00205315"/>
    <w:rsid w:val="00206BD2"/>
    <w:rsid w:val="00206DED"/>
    <w:rsid w:val="0020733F"/>
    <w:rsid w:val="00212EB3"/>
    <w:rsid w:val="002148AB"/>
    <w:rsid w:val="00230C5A"/>
    <w:rsid w:val="00231D5A"/>
    <w:rsid w:val="00235352"/>
    <w:rsid w:val="002353EA"/>
    <w:rsid w:val="00244A05"/>
    <w:rsid w:val="002454FF"/>
    <w:rsid w:val="0024659B"/>
    <w:rsid w:val="002467B1"/>
    <w:rsid w:val="002472C9"/>
    <w:rsid w:val="00250480"/>
    <w:rsid w:val="00250B83"/>
    <w:rsid w:val="00251384"/>
    <w:rsid w:val="00254832"/>
    <w:rsid w:val="00254B05"/>
    <w:rsid w:val="0025587E"/>
    <w:rsid w:val="00260520"/>
    <w:rsid w:val="00264995"/>
    <w:rsid w:val="00264E98"/>
    <w:rsid w:val="00281A50"/>
    <w:rsid w:val="00282B4B"/>
    <w:rsid w:val="0029639D"/>
    <w:rsid w:val="002968A3"/>
    <w:rsid w:val="00297CA3"/>
    <w:rsid w:val="002A2C03"/>
    <w:rsid w:val="002A3BB9"/>
    <w:rsid w:val="002A4203"/>
    <w:rsid w:val="002A4A34"/>
    <w:rsid w:val="002A6DFC"/>
    <w:rsid w:val="002B1F22"/>
    <w:rsid w:val="002B2D01"/>
    <w:rsid w:val="002B4BF7"/>
    <w:rsid w:val="002B58CF"/>
    <w:rsid w:val="002B72D0"/>
    <w:rsid w:val="002C0DA4"/>
    <w:rsid w:val="002C2FEE"/>
    <w:rsid w:val="002C656C"/>
    <w:rsid w:val="002D1B99"/>
    <w:rsid w:val="002D4A19"/>
    <w:rsid w:val="002E236B"/>
    <w:rsid w:val="002E47E1"/>
    <w:rsid w:val="002E5E17"/>
    <w:rsid w:val="002F3B9D"/>
    <w:rsid w:val="002F563B"/>
    <w:rsid w:val="0030021E"/>
    <w:rsid w:val="00305CBB"/>
    <w:rsid w:val="00305CE7"/>
    <w:rsid w:val="00306E3D"/>
    <w:rsid w:val="00310C74"/>
    <w:rsid w:val="0031469E"/>
    <w:rsid w:val="003156CA"/>
    <w:rsid w:val="003158D4"/>
    <w:rsid w:val="0031719B"/>
    <w:rsid w:val="003227FB"/>
    <w:rsid w:val="00326F90"/>
    <w:rsid w:val="00330F56"/>
    <w:rsid w:val="00333F42"/>
    <w:rsid w:val="00334E73"/>
    <w:rsid w:val="003350AF"/>
    <w:rsid w:val="00336447"/>
    <w:rsid w:val="00336FBA"/>
    <w:rsid w:val="003428AC"/>
    <w:rsid w:val="00345873"/>
    <w:rsid w:val="003509AF"/>
    <w:rsid w:val="0035175A"/>
    <w:rsid w:val="0035716A"/>
    <w:rsid w:val="003575F8"/>
    <w:rsid w:val="003605E2"/>
    <w:rsid w:val="00366425"/>
    <w:rsid w:val="00371FD2"/>
    <w:rsid w:val="00374A8E"/>
    <w:rsid w:val="00374EEA"/>
    <w:rsid w:val="00381AB6"/>
    <w:rsid w:val="00381CDD"/>
    <w:rsid w:val="003825D6"/>
    <w:rsid w:val="003835C4"/>
    <w:rsid w:val="003857CF"/>
    <w:rsid w:val="0038670F"/>
    <w:rsid w:val="00387A5F"/>
    <w:rsid w:val="00393EB2"/>
    <w:rsid w:val="003A2309"/>
    <w:rsid w:val="003B05BE"/>
    <w:rsid w:val="003B553A"/>
    <w:rsid w:val="003B55E6"/>
    <w:rsid w:val="003C1088"/>
    <w:rsid w:val="003C1E81"/>
    <w:rsid w:val="003E2DE9"/>
    <w:rsid w:val="003E4F9F"/>
    <w:rsid w:val="003E50AE"/>
    <w:rsid w:val="003E64BF"/>
    <w:rsid w:val="003E750F"/>
    <w:rsid w:val="003F05BC"/>
    <w:rsid w:val="003F1084"/>
    <w:rsid w:val="003F4192"/>
    <w:rsid w:val="003F45C2"/>
    <w:rsid w:val="00403FB8"/>
    <w:rsid w:val="004115B9"/>
    <w:rsid w:val="00414B74"/>
    <w:rsid w:val="004168F4"/>
    <w:rsid w:val="00416BDB"/>
    <w:rsid w:val="004170D1"/>
    <w:rsid w:val="00417A1B"/>
    <w:rsid w:val="00423FD8"/>
    <w:rsid w:val="00424069"/>
    <w:rsid w:val="00430595"/>
    <w:rsid w:val="00430764"/>
    <w:rsid w:val="00431955"/>
    <w:rsid w:val="00433022"/>
    <w:rsid w:val="00436572"/>
    <w:rsid w:val="00437212"/>
    <w:rsid w:val="00437650"/>
    <w:rsid w:val="004471CE"/>
    <w:rsid w:val="00452CE3"/>
    <w:rsid w:val="00457AC3"/>
    <w:rsid w:val="00463433"/>
    <w:rsid w:val="004655E9"/>
    <w:rsid w:val="00465A8A"/>
    <w:rsid w:val="00467E77"/>
    <w:rsid w:val="00470340"/>
    <w:rsid w:val="00471DD8"/>
    <w:rsid w:val="004844B0"/>
    <w:rsid w:val="00490900"/>
    <w:rsid w:val="0049444A"/>
    <w:rsid w:val="004A3ADA"/>
    <w:rsid w:val="004A443F"/>
    <w:rsid w:val="004A46FE"/>
    <w:rsid w:val="004A5931"/>
    <w:rsid w:val="004A6744"/>
    <w:rsid w:val="004A7420"/>
    <w:rsid w:val="004B3CAB"/>
    <w:rsid w:val="004D24F6"/>
    <w:rsid w:val="004D449E"/>
    <w:rsid w:val="004D709E"/>
    <w:rsid w:val="004E7EDD"/>
    <w:rsid w:val="004F6337"/>
    <w:rsid w:val="00500AEF"/>
    <w:rsid w:val="00503E69"/>
    <w:rsid w:val="00507046"/>
    <w:rsid w:val="00507B61"/>
    <w:rsid w:val="00511881"/>
    <w:rsid w:val="0051395D"/>
    <w:rsid w:val="00517241"/>
    <w:rsid w:val="00520D88"/>
    <w:rsid w:val="0052393F"/>
    <w:rsid w:val="0053273E"/>
    <w:rsid w:val="00541B18"/>
    <w:rsid w:val="00542473"/>
    <w:rsid w:val="00546BD7"/>
    <w:rsid w:val="005502A2"/>
    <w:rsid w:val="00557D37"/>
    <w:rsid w:val="00560DB3"/>
    <w:rsid w:val="005631C1"/>
    <w:rsid w:val="00571738"/>
    <w:rsid w:val="00577B99"/>
    <w:rsid w:val="0058411E"/>
    <w:rsid w:val="00585513"/>
    <w:rsid w:val="00595B5D"/>
    <w:rsid w:val="00596A83"/>
    <w:rsid w:val="005A0D0C"/>
    <w:rsid w:val="005A1888"/>
    <w:rsid w:val="005A1D52"/>
    <w:rsid w:val="005A1FB7"/>
    <w:rsid w:val="005A3BB9"/>
    <w:rsid w:val="005B1326"/>
    <w:rsid w:val="005B19E4"/>
    <w:rsid w:val="005B20AF"/>
    <w:rsid w:val="005B6FDB"/>
    <w:rsid w:val="005C6F6E"/>
    <w:rsid w:val="005D02F8"/>
    <w:rsid w:val="005D11AE"/>
    <w:rsid w:val="005D4CCC"/>
    <w:rsid w:val="005E0CAC"/>
    <w:rsid w:val="005E42C4"/>
    <w:rsid w:val="005E680D"/>
    <w:rsid w:val="005F0A4C"/>
    <w:rsid w:val="005F5DDD"/>
    <w:rsid w:val="005F5EE6"/>
    <w:rsid w:val="005F70DC"/>
    <w:rsid w:val="005F7281"/>
    <w:rsid w:val="00600665"/>
    <w:rsid w:val="00603EAB"/>
    <w:rsid w:val="006130F7"/>
    <w:rsid w:val="00613BED"/>
    <w:rsid w:val="00622D48"/>
    <w:rsid w:val="0064076E"/>
    <w:rsid w:val="00642901"/>
    <w:rsid w:val="00647240"/>
    <w:rsid w:val="00647F05"/>
    <w:rsid w:val="006508A7"/>
    <w:rsid w:val="00650A45"/>
    <w:rsid w:val="0065165C"/>
    <w:rsid w:val="00652D50"/>
    <w:rsid w:val="006555D6"/>
    <w:rsid w:val="0065773A"/>
    <w:rsid w:val="00660282"/>
    <w:rsid w:val="00660E1C"/>
    <w:rsid w:val="00662DF1"/>
    <w:rsid w:val="00664C07"/>
    <w:rsid w:val="00666F71"/>
    <w:rsid w:val="0068462E"/>
    <w:rsid w:val="00687B1E"/>
    <w:rsid w:val="006A5DCF"/>
    <w:rsid w:val="006A6928"/>
    <w:rsid w:val="006B03AD"/>
    <w:rsid w:val="006B0E36"/>
    <w:rsid w:val="006B2690"/>
    <w:rsid w:val="006B766D"/>
    <w:rsid w:val="006B7AD5"/>
    <w:rsid w:val="006C1CF8"/>
    <w:rsid w:val="006C3F3D"/>
    <w:rsid w:val="006C46A3"/>
    <w:rsid w:val="006C5C9C"/>
    <w:rsid w:val="006D24A7"/>
    <w:rsid w:val="006D32B6"/>
    <w:rsid w:val="006D409C"/>
    <w:rsid w:val="006E16F9"/>
    <w:rsid w:val="006F2578"/>
    <w:rsid w:val="006F29E6"/>
    <w:rsid w:val="006F6548"/>
    <w:rsid w:val="00703242"/>
    <w:rsid w:val="0070392C"/>
    <w:rsid w:val="007042E9"/>
    <w:rsid w:val="00705D79"/>
    <w:rsid w:val="00712404"/>
    <w:rsid w:val="00721DB0"/>
    <w:rsid w:val="00723DCA"/>
    <w:rsid w:val="0072430A"/>
    <w:rsid w:val="00726CBC"/>
    <w:rsid w:val="007331B3"/>
    <w:rsid w:val="0073390C"/>
    <w:rsid w:val="00735CE5"/>
    <w:rsid w:val="007369DE"/>
    <w:rsid w:val="0074087C"/>
    <w:rsid w:val="00746425"/>
    <w:rsid w:val="0075190D"/>
    <w:rsid w:val="00754EB3"/>
    <w:rsid w:val="00756853"/>
    <w:rsid w:val="007575D7"/>
    <w:rsid w:val="007575FA"/>
    <w:rsid w:val="00757F97"/>
    <w:rsid w:val="00763294"/>
    <w:rsid w:val="007671DC"/>
    <w:rsid w:val="00776FD9"/>
    <w:rsid w:val="00780C58"/>
    <w:rsid w:val="00782CDF"/>
    <w:rsid w:val="00784C85"/>
    <w:rsid w:val="00786221"/>
    <w:rsid w:val="00787F17"/>
    <w:rsid w:val="00791F07"/>
    <w:rsid w:val="007930F5"/>
    <w:rsid w:val="00795F6B"/>
    <w:rsid w:val="007A48B6"/>
    <w:rsid w:val="007A4E9C"/>
    <w:rsid w:val="007B104B"/>
    <w:rsid w:val="007B1C05"/>
    <w:rsid w:val="007C4504"/>
    <w:rsid w:val="007D14E9"/>
    <w:rsid w:val="007D4C3F"/>
    <w:rsid w:val="007F2D41"/>
    <w:rsid w:val="007F6569"/>
    <w:rsid w:val="00804866"/>
    <w:rsid w:val="00805F12"/>
    <w:rsid w:val="00807A4F"/>
    <w:rsid w:val="0081030D"/>
    <w:rsid w:val="008108FE"/>
    <w:rsid w:val="00810A2E"/>
    <w:rsid w:val="0081289B"/>
    <w:rsid w:val="00815511"/>
    <w:rsid w:val="00817BE9"/>
    <w:rsid w:val="00820C1E"/>
    <w:rsid w:val="008234A5"/>
    <w:rsid w:val="008317FA"/>
    <w:rsid w:val="00837A21"/>
    <w:rsid w:val="00841542"/>
    <w:rsid w:val="008445E6"/>
    <w:rsid w:val="0084531B"/>
    <w:rsid w:val="00855560"/>
    <w:rsid w:val="008628E7"/>
    <w:rsid w:val="00863E27"/>
    <w:rsid w:val="008651A0"/>
    <w:rsid w:val="00870E42"/>
    <w:rsid w:val="008731AF"/>
    <w:rsid w:val="00876890"/>
    <w:rsid w:val="00882FBF"/>
    <w:rsid w:val="00885E58"/>
    <w:rsid w:val="00887DCE"/>
    <w:rsid w:val="00890118"/>
    <w:rsid w:val="00894FCE"/>
    <w:rsid w:val="00896C7E"/>
    <w:rsid w:val="008A1C2B"/>
    <w:rsid w:val="008A3840"/>
    <w:rsid w:val="008B302B"/>
    <w:rsid w:val="008B633F"/>
    <w:rsid w:val="008D1FEA"/>
    <w:rsid w:val="008D3617"/>
    <w:rsid w:val="008D46A8"/>
    <w:rsid w:val="008E53EC"/>
    <w:rsid w:val="008E77DE"/>
    <w:rsid w:val="008E7F0C"/>
    <w:rsid w:val="008F1721"/>
    <w:rsid w:val="008F29D7"/>
    <w:rsid w:val="008F2FF8"/>
    <w:rsid w:val="008F5571"/>
    <w:rsid w:val="00900EE3"/>
    <w:rsid w:val="00903311"/>
    <w:rsid w:val="00914667"/>
    <w:rsid w:val="00920F23"/>
    <w:rsid w:val="00921875"/>
    <w:rsid w:val="00923399"/>
    <w:rsid w:val="00932F82"/>
    <w:rsid w:val="009356B4"/>
    <w:rsid w:val="00943F6B"/>
    <w:rsid w:val="00945A9D"/>
    <w:rsid w:val="0095164C"/>
    <w:rsid w:val="009519F3"/>
    <w:rsid w:val="009542D0"/>
    <w:rsid w:val="00955410"/>
    <w:rsid w:val="00960200"/>
    <w:rsid w:val="00964958"/>
    <w:rsid w:val="009655F8"/>
    <w:rsid w:val="00967B93"/>
    <w:rsid w:val="00971F4D"/>
    <w:rsid w:val="009733A6"/>
    <w:rsid w:val="0097361F"/>
    <w:rsid w:val="00976924"/>
    <w:rsid w:val="00982B3D"/>
    <w:rsid w:val="00984A52"/>
    <w:rsid w:val="009867BD"/>
    <w:rsid w:val="00986FC4"/>
    <w:rsid w:val="00987732"/>
    <w:rsid w:val="0099321F"/>
    <w:rsid w:val="009933B8"/>
    <w:rsid w:val="00993E47"/>
    <w:rsid w:val="009A02F8"/>
    <w:rsid w:val="009A461A"/>
    <w:rsid w:val="009A7A12"/>
    <w:rsid w:val="009B109D"/>
    <w:rsid w:val="009B6F22"/>
    <w:rsid w:val="009C59ED"/>
    <w:rsid w:val="009E069A"/>
    <w:rsid w:val="009E13B0"/>
    <w:rsid w:val="009E322A"/>
    <w:rsid w:val="009F5E50"/>
    <w:rsid w:val="009F60EA"/>
    <w:rsid w:val="00A00E6C"/>
    <w:rsid w:val="00A01C0E"/>
    <w:rsid w:val="00A0453C"/>
    <w:rsid w:val="00A06460"/>
    <w:rsid w:val="00A06F10"/>
    <w:rsid w:val="00A1525F"/>
    <w:rsid w:val="00A17A3B"/>
    <w:rsid w:val="00A21B9E"/>
    <w:rsid w:val="00A22D43"/>
    <w:rsid w:val="00A24343"/>
    <w:rsid w:val="00A265BE"/>
    <w:rsid w:val="00A32C47"/>
    <w:rsid w:val="00A346B1"/>
    <w:rsid w:val="00A3587A"/>
    <w:rsid w:val="00A3723E"/>
    <w:rsid w:val="00A437E7"/>
    <w:rsid w:val="00A45DF6"/>
    <w:rsid w:val="00A50191"/>
    <w:rsid w:val="00A57570"/>
    <w:rsid w:val="00A62DAE"/>
    <w:rsid w:val="00A63755"/>
    <w:rsid w:val="00A6563D"/>
    <w:rsid w:val="00A7207C"/>
    <w:rsid w:val="00A80604"/>
    <w:rsid w:val="00A828E5"/>
    <w:rsid w:val="00A8291B"/>
    <w:rsid w:val="00A852AF"/>
    <w:rsid w:val="00A85312"/>
    <w:rsid w:val="00A86107"/>
    <w:rsid w:val="00A87572"/>
    <w:rsid w:val="00A94A07"/>
    <w:rsid w:val="00A96204"/>
    <w:rsid w:val="00A97069"/>
    <w:rsid w:val="00AA1D8D"/>
    <w:rsid w:val="00AA316C"/>
    <w:rsid w:val="00AB0E6B"/>
    <w:rsid w:val="00AB1489"/>
    <w:rsid w:val="00AB21EC"/>
    <w:rsid w:val="00AC0CA6"/>
    <w:rsid w:val="00AC41BE"/>
    <w:rsid w:val="00AC4FB1"/>
    <w:rsid w:val="00AC5BAF"/>
    <w:rsid w:val="00AC61A2"/>
    <w:rsid w:val="00AC631B"/>
    <w:rsid w:val="00AD0422"/>
    <w:rsid w:val="00AD1CED"/>
    <w:rsid w:val="00AD38B8"/>
    <w:rsid w:val="00AD413E"/>
    <w:rsid w:val="00AD6FD2"/>
    <w:rsid w:val="00AE32CB"/>
    <w:rsid w:val="00AE3396"/>
    <w:rsid w:val="00AE5E47"/>
    <w:rsid w:val="00AF1126"/>
    <w:rsid w:val="00AF3032"/>
    <w:rsid w:val="00AF41F6"/>
    <w:rsid w:val="00AF5F24"/>
    <w:rsid w:val="00B02188"/>
    <w:rsid w:val="00B02979"/>
    <w:rsid w:val="00B04436"/>
    <w:rsid w:val="00B04871"/>
    <w:rsid w:val="00B050CE"/>
    <w:rsid w:val="00B07EAC"/>
    <w:rsid w:val="00B1265E"/>
    <w:rsid w:val="00B12CD1"/>
    <w:rsid w:val="00B14F8C"/>
    <w:rsid w:val="00B21A2C"/>
    <w:rsid w:val="00B24670"/>
    <w:rsid w:val="00B24A09"/>
    <w:rsid w:val="00B253AB"/>
    <w:rsid w:val="00B34278"/>
    <w:rsid w:val="00B35B5E"/>
    <w:rsid w:val="00B42178"/>
    <w:rsid w:val="00B44F64"/>
    <w:rsid w:val="00B46C93"/>
    <w:rsid w:val="00B47730"/>
    <w:rsid w:val="00B5045A"/>
    <w:rsid w:val="00B52B22"/>
    <w:rsid w:val="00B549EF"/>
    <w:rsid w:val="00B56806"/>
    <w:rsid w:val="00B56A7A"/>
    <w:rsid w:val="00B617F9"/>
    <w:rsid w:val="00B61B9A"/>
    <w:rsid w:val="00B620C9"/>
    <w:rsid w:val="00B640C8"/>
    <w:rsid w:val="00B65B0A"/>
    <w:rsid w:val="00B66B94"/>
    <w:rsid w:val="00B8794B"/>
    <w:rsid w:val="00B90303"/>
    <w:rsid w:val="00B90E7D"/>
    <w:rsid w:val="00B93651"/>
    <w:rsid w:val="00B94058"/>
    <w:rsid w:val="00BA078D"/>
    <w:rsid w:val="00BA2A07"/>
    <w:rsid w:val="00BB0F26"/>
    <w:rsid w:val="00BB2487"/>
    <w:rsid w:val="00BB3162"/>
    <w:rsid w:val="00BB4997"/>
    <w:rsid w:val="00BB6D6B"/>
    <w:rsid w:val="00BC596D"/>
    <w:rsid w:val="00BC71D5"/>
    <w:rsid w:val="00BD0370"/>
    <w:rsid w:val="00BD3205"/>
    <w:rsid w:val="00BD32C7"/>
    <w:rsid w:val="00BD46B2"/>
    <w:rsid w:val="00BD5817"/>
    <w:rsid w:val="00BD6738"/>
    <w:rsid w:val="00BE0B32"/>
    <w:rsid w:val="00BE168F"/>
    <w:rsid w:val="00BE7FBA"/>
    <w:rsid w:val="00BF34A2"/>
    <w:rsid w:val="00C00E77"/>
    <w:rsid w:val="00C11C95"/>
    <w:rsid w:val="00C15399"/>
    <w:rsid w:val="00C214D7"/>
    <w:rsid w:val="00C22B59"/>
    <w:rsid w:val="00C23462"/>
    <w:rsid w:val="00C23FAF"/>
    <w:rsid w:val="00C2640E"/>
    <w:rsid w:val="00C26B29"/>
    <w:rsid w:val="00C353A0"/>
    <w:rsid w:val="00C46590"/>
    <w:rsid w:val="00C46A4A"/>
    <w:rsid w:val="00C46B34"/>
    <w:rsid w:val="00C47E19"/>
    <w:rsid w:val="00C55374"/>
    <w:rsid w:val="00C56608"/>
    <w:rsid w:val="00C60D1A"/>
    <w:rsid w:val="00C63098"/>
    <w:rsid w:val="00C64183"/>
    <w:rsid w:val="00C6546B"/>
    <w:rsid w:val="00C6727E"/>
    <w:rsid w:val="00C723B4"/>
    <w:rsid w:val="00C7240C"/>
    <w:rsid w:val="00C73D05"/>
    <w:rsid w:val="00C7574A"/>
    <w:rsid w:val="00C8022E"/>
    <w:rsid w:val="00C80625"/>
    <w:rsid w:val="00C82E2F"/>
    <w:rsid w:val="00C90488"/>
    <w:rsid w:val="00CA1D96"/>
    <w:rsid w:val="00CA1FEA"/>
    <w:rsid w:val="00CA3B30"/>
    <w:rsid w:val="00CA76A8"/>
    <w:rsid w:val="00CB0664"/>
    <w:rsid w:val="00CB0C88"/>
    <w:rsid w:val="00CB2D18"/>
    <w:rsid w:val="00CB5336"/>
    <w:rsid w:val="00CB7B5A"/>
    <w:rsid w:val="00CC05E1"/>
    <w:rsid w:val="00CC26EC"/>
    <w:rsid w:val="00CD0CB9"/>
    <w:rsid w:val="00CD2D42"/>
    <w:rsid w:val="00CD381A"/>
    <w:rsid w:val="00CD416D"/>
    <w:rsid w:val="00CD4DD3"/>
    <w:rsid w:val="00CD6DB8"/>
    <w:rsid w:val="00CD71BC"/>
    <w:rsid w:val="00CE1009"/>
    <w:rsid w:val="00CE1136"/>
    <w:rsid w:val="00CE26A7"/>
    <w:rsid w:val="00CE4773"/>
    <w:rsid w:val="00CF54C7"/>
    <w:rsid w:val="00CF7CFF"/>
    <w:rsid w:val="00CF7E4C"/>
    <w:rsid w:val="00D006D4"/>
    <w:rsid w:val="00D021EB"/>
    <w:rsid w:val="00D06D41"/>
    <w:rsid w:val="00D077F4"/>
    <w:rsid w:val="00D12314"/>
    <w:rsid w:val="00D14966"/>
    <w:rsid w:val="00D161A7"/>
    <w:rsid w:val="00D17533"/>
    <w:rsid w:val="00D22CA8"/>
    <w:rsid w:val="00D23D42"/>
    <w:rsid w:val="00D23DF5"/>
    <w:rsid w:val="00D2470F"/>
    <w:rsid w:val="00D27CC4"/>
    <w:rsid w:val="00D32B43"/>
    <w:rsid w:val="00D33210"/>
    <w:rsid w:val="00D35D1D"/>
    <w:rsid w:val="00D368A7"/>
    <w:rsid w:val="00D36DE3"/>
    <w:rsid w:val="00D40830"/>
    <w:rsid w:val="00D4088D"/>
    <w:rsid w:val="00D414FF"/>
    <w:rsid w:val="00D42231"/>
    <w:rsid w:val="00D47F8A"/>
    <w:rsid w:val="00D537C7"/>
    <w:rsid w:val="00D53F96"/>
    <w:rsid w:val="00D550B5"/>
    <w:rsid w:val="00D619E0"/>
    <w:rsid w:val="00D646EC"/>
    <w:rsid w:val="00D652F5"/>
    <w:rsid w:val="00D66B2F"/>
    <w:rsid w:val="00D7183D"/>
    <w:rsid w:val="00D7239F"/>
    <w:rsid w:val="00D74AB0"/>
    <w:rsid w:val="00D763D2"/>
    <w:rsid w:val="00D93052"/>
    <w:rsid w:val="00D95EAC"/>
    <w:rsid w:val="00D9769C"/>
    <w:rsid w:val="00D97C60"/>
    <w:rsid w:val="00DA31A2"/>
    <w:rsid w:val="00DA513F"/>
    <w:rsid w:val="00DB4ED4"/>
    <w:rsid w:val="00DD00FC"/>
    <w:rsid w:val="00DD0373"/>
    <w:rsid w:val="00DD2F97"/>
    <w:rsid w:val="00DD554E"/>
    <w:rsid w:val="00DE2D02"/>
    <w:rsid w:val="00DE4E5A"/>
    <w:rsid w:val="00DE5E74"/>
    <w:rsid w:val="00DF0217"/>
    <w:rsid w:val="00DF1719"/>
    <w:rsid w:val="00DF2738"/>
    <w:rsid w:val="00DF296B"/>
    <w:rsid w:val="00DF693C"/>
    <w:rsid w:val="00DF6C2B"/>
    <w:rsid w:val="00E00F5D"/>
    <w:rsid w:val="00E0452F"/>
    <w:rsid w:val="00E04C41"/>
    <w:rsid w:val="00E07022"/>
    <w:rsid w:val="00E15903"/>
    <w:rsid w:val="00E169E4"/>
    <w:rsid w:val="00E313CE"/>
    <w:rsid w:val="00E31B17"/>
    <w:rsid w:val="00E322D6"/>
    <w:rsid w:val="00E32BC1"/>
    <w:rsid w:val="00E35255"/>
    <w:rsid w:val="00E36FD0"/>
    <w:rsid w:val="00E4189B"/>
    <w:rsid w:val="00E426D3"/>
    <w:rsid w:val="00E474A8"/>
    <w:rsid w:val="00E50D73"/>
    <w:rsid w:val="00E512F3"/>
    <w:rsid w:val="00E53A32"/>
    <w:rsid w:val="00E54D76"/>
    <w:rsid w:val="00E5528A"/>
    <w:rsid w:val="00E5634F"/>
    <w:rsid w:val="00E648CB"/>
    <w:rsid w:val="00E64AF4"/>
    <w:rsid w:val="00E64F8A"/>
    <w:rsid w:val="00E70B89"/>
    <w:rsid w:val="00E70FCD"/>
    <w:rsid w:val="00E7177B"/>
    <w:rsid w:val="00E7233F"/>
    <w:rsid w:val="00E7484B"/>
    <w:rsid w:val="00E74E1F"/>
    <w:rsid w:val="00E76175"/>
    <w:rsid w:val="00E9458F"/>
    <w:rsid w:val="00E9750D"/>
    <w:rsid w:val="00EA1214"/>
    <w:rsid w:val="00EA5C25"/>
    <w:rsid w:val="00EA661F"/>
    <w:rsid w:val="00EA7A70"/>
    <w:rsid w:val="00EB4FD7"/>
    <w:rsid w:val="00EB6F00"/>
    <w:rsid w:val="00EB7B4B"/>
    <w:rsid w:val="00EC4031"/>
    <w:rsid w:val="00EC7231"/>
    <w:rsid w:val="00ED78A6"/>
    <w:rsid w:val="00EE5645"/>
    <w:rsid w:val="00EE608C"/>
    <w:rsid w:val="00EE6570"/>
    <w:rsid w:val="00EE6ED7"/>
    <w:rsid w:val="00EF2EC7"/>
    <w:rsid w:val="00EF3722"/>
    <w:rsid w:val="00EF47BF"/>
    <w:rsid w:val="00EF5347"/>
    <w:rsid w:val="00EF59CB"/>
    <w:rsid w:val="00EF66D7"/>
    <w:rsid w:val="00F01B6B"/>
    <w:rsid w:val="00F02ECD"/>
    <w:rsid w:val="00F07CBC"/>
    <w:rsid w:val="00F10B87"/>
    <w:rsid w:val="00F112E1"/>
    <w:rsid w:val="00F11F09"/>
    <w:rsid w:val="00F120B3"/>
    <w:rsid w:val="00F1363B"/>
    <w:rsid w:val="00F16FC8"/>
    <w:rsid w:val="00F2295A"/>
    <w:rsid w:val="00F23962"/>
    <w:rsid w:val="00F2499E"/>
    <w:rsid w:val="00F252B1"/>
    <w:rsid w:val="00F260DA"/>
    <w:rsid w:val="00F261B6"/>
    <w:rsid w:val="00F30DEA"/>
    <w:rsid w:val="00F34835"/>
    <w:rsid w:val="00F4238D"/>
    <w:rsid w:val="00F51BBE"/>
    <w:rsid w:val="00F53CB3"/>
    <w:rsid w:val="00F55142"/>
    <w:rsid w:val="00F558C3"/>
    <w:rsid w:val="00F605CD"/>
    <w:rsid w:val="00F650A1"/>
    <w:rsid w:val="00F72EF5"/>
    <w:rsid w:val="00F73A22"/>
    <w:rsid w:val="00F826AD"/>
    <w:rsid w:val="00F839FE"/>
    <w:rsid w:val="00F83DA1"/>
    <w:rsid w:val="00F95239"/>
    <w:rsid w:val="00F96859"/>
    <w:rsid w:val="00FA0E87"/>
    <w:rsid w:val="00FA12BE"/>
    <w:rsid w:val="00FA2803"/>
    <w:rsid w:val="00FA3C9C"/>
    <w:rsid w:val="00FA794E"/>
    <w:rsid w:val="00FB0FA7"/>
    <w:rsid w:val="00FB1511"/>
    <w:rsid w:val="00FB1CD2"/>
    <w:rsid w:val="00FB5AA9"/>
    <w:rsid w:val="00FC2D98"/>
    <w:rsid w:val="00FC63BC"/>
    <w:rsid w:val="00FC693F"/>
    <w:rsid w:val="00FD058B"/>
    <w:rsid w:val="00FD113A"/>
    <w:rsid w:val="00FD26BD"/>
    <w:rsid w:val="00FD5B88"/>
    <w:rsid w:val="00FE3ACF"/>
    <w:rsid w:val="00FF02F3"/>
    <w:rsid w:val="00FF06BF"/>
    <w:rsid w:val="00FF30F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1036F76E"/>
  <w14:defaultImageDpi w14:val="300"/>
  <w15:docId w15:val="{FC16B621-D325-4B24-84A8-D425D541E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0CB9"/>
    <w:pPr>
      <w:spacing w:before="120" w:after="120" w:line="240" w:lineRule="auto"/>
    </w:pPr>
    <w:rPr>
      <w:rFonts w:ascii="Times New Roman" w:hAnsi="Times New Roman"/>
      <w:sz w:val="20"/>
    </w:rPr>
  </w:style>
  <w:style w:type="paragraph" w:styleId="Titre1">
    <w:name w:val="heading 1"/>
    <w:basedOn w:val="Normal"/>
    <w:next w:val="Normal"/>
    <w:link w:val="Titre1C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DF0217"/>
    <w:pPr>
      <w:keepNext/>
      <w:keepLines/>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Cs w:val="20"/>
    </w:rPr>
  </w:style>
  <w:style w:type="paragraph" w:styleId="Titre9">
    <w:name w:val="heading 9"/>
    <w:basedOn w:val="Normal"/>
    <w:next w:val="Normal"/>
    <w:link w:val="Titre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618BF"/>
    <w:pPr>
      <w:tabs>
        <w:tab w:val="center" w:pos="4680"/>
        <w:tab w:val="right" w:pos="9360"/>
      </w:tabs>
      <w:spacing w:after="0"/>
    </w:pPr>
  </w:style>
  <w:style w:type="character" w:customStyle="1" w:styleId="En-tteCar">
    <w:name w:val="En-tête Car"/>
    <w:basedOn w:val="Policepardfaut"/>
    <w:link w:val="En-tte"/>
    <w:uiPriority w:val="99"/>
    <w:rsid w:val="00E618BF"/>
  </w:style>
  <w:style w:type="paragraph" w:styleId="Pieddepage">
    <w:name w:val="footer"/>
    <w:basedOn w:val="Normal"/>
    <w:link w:val="PieddepageCar"/>
    <w:uiPriority w:val="99"/>
    <w:unhideWhenUsed/>
    <w:rsid w:val="00E618BF"/>
    <w:pPr>
      <w:tabs>
        <w:tab w:val="center" w:pos="4680"/>
        <w:tab w:val="right" w:pos="9360"/>
      </w:tabs>
      <w:spacing w:after="0"/>
    </w:pPr>
  </w:style>
  <w:style w:type="character" w:customStyle="1" w:styleId="PieddepageCar">
    <w:name w:val="Pied de page Car"/>
    <w:basedOn w:val="Policepardfaut"/>
    <w:link w:val="Pieddepage"/>
    <w:uiPriority w:val="99"/>
    <w:rsid w:val="00E618BF"/>
  </w:style>
  <w:style w:type="paragraph" w:styleId="Sansinterligne">
    <w:name w:val="No Spacing"/>
    <w:uiPriority w:val="1"/>
    <w:qFormat/>
    <w:rsid w:val="00FC693F"/>
    <w:pPr>
      <w:spacing w:after="0" w:line="240" w:lineRule="auto"/>
    </w:pPr>
  </w:style>
  <w:style w:type="character" w:customStyle="1" w:styleId="Titre1Car">
    <w:name w:val="Titre 1 Car"/>
    <w:basedOn w:val="Policepardfaut"/>
    <w:link w:val="Titre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rsid w:val="00DF0217"/>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uiPriority w:val="9"/>
    <w:rsid w:val="00FC693F"/>
    <w:rPr>
      <w:rFonts w:asciiTheme="majorHAnsi" w:eastAsiaTheme="majorEastAsia" w:hAnsiTheme="majorHAnsi" w:cstheme="majorBidi"/>
      <w:b/>
      <w:bCs/>
      <w:color w:val="4F81BD" w:themeColor="accent1"/>
    </w:rPr>
  </w:style>
  <w:style w:type="paragraph" w:styleId="Titre">
    <w:name w:val="Title"/>
    <w:basedOn w:val="Normal"/>
    <w:next w:val="Normal"/>
    <w:link w:val="TitreCar"/>
    <w:uiPriority w:val="10"/>
    <w:qFormat/>
    <w:rsid w:val="00FC693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ous-titre">
    <w:name w:val="Subtitle"/>
    <w:basedOn w:val="Normal"/>
    <w:next w:val="Normal"/>
    <w:link w:val="Sous-titre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us-titreCar">
    <w:name w:val="Sous-titre Car"/>
    <w:basedOn w:val="Policepardfaut"/>
    <w:link w:val="Sous-titre"/>
    <w:uiPriority w:val="11"/>
    <w:rsid w:val="00FC693F"/>
    <w:rPr>
      <w:rFonts w:asciiTheme="majorHAnsi" w:eastAsiaTheme="majorEastAsia" w:hAnsiTheme="majorHAnsi" w:cstheme="majorBidi"/>
      <w:i/>
      <w:iCs/>
      <w:color w:val="4F81BD" w:themeColor="accent1"/>
      <w:spacing w:val="15"/>
      <w:sz w:val="24"/>
      <w:szCs w:val="24"/>
    </w:rPr>
  </w:style>
  <w:style w:type="paragraph" w:styleId="Paragraphedeliste">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FC693F"/>
    <w:pPr>
      <w:ind w:left="720"/>
      <w:contextualSpacing/>
    </w:pPr>
  </w:style>
  <w:style w:type="paragraph" w:styleId="Corpsdetexte">
    <w:name w:val="Body Text"/>
    <w:basedOn w:val="Normal"/>
    <w:link w:val="CorpsdetexteCar"/>
    <w:uiPriority w:val="99"/>
    <w:unhideWhenUsed/>
    <w:rsid w:val="00AA1D8D"/>
  </w:style>
  <w:style w:type="character" w:customStyle="1" w:styleId="CorpsdetexteCar">
    <w:name w:val="Corps de texte Car"/>
    <w:basedOn w:val="Policepardfaut"/>
    <w:link w:val="Corpsdetexte"/>
    <w:uiPriority w:val="99"/>
    <w:rsid w:val="00AA1D8D"/>
  </w:style>
  <w:style w:type="paragraph" w:styleId="Corpsdetexte2">
    <w:name w:val="Body Text 2"/>
    <w:basedOn w:val="Normal"/>
    <w:link w:val="Corpsdetexte2Car"/>
    <w:uiPriority w:val="99"/>
    <w:unhideWhenUsed/>
    <w:rsid w:val="00AA1D8D"/>
    <w:pPr>
      <w:spacing w:line="480" w:lineRule="auto"/>
    </w:pPr>
  </w:style>
  <w:style w:type="character" w:customStyle="1" w:styleId="Corpsdetexte2Car">
    <w:name w:val="Corps de texte 2 Car"/>
    <w:basedOn w:val="Policepardfaut"/>
    <w:link w:val="Corpsdetexte2"/>
    <w:uiPriority w:val="99"/>
    <w:rsid w:val="00AA1D8D"/>
  </w:style>
  <w:style w:type="paragraph" w:styleId="Corpsdetexte3">
    <w:name w:val="Body Text 3"/>
    <w:basedOn w:val="Normal"/>
    <w:link w:val="Corpsdetexte3Car"/>
    <w:uiPriority w:val="99"/>
    <w:unhideWhenUsed/>
    <w:rsid w:val="00AA1D8D"/>
    <w:rPr>
      <w:sz w:val="16"/>
      <w:szCs w:val="16"/>
    </w:rPr>
  </w:style>
  <w:style w:type="character" w:customStyle="1" w:styleId="Corpsdetexte3Car">
    <w:name w:val="Corps de texte 3 Car"/>
    <w:basedOn w:val="Policepardfaut"/>
    <w:link w:val="Corpsdetexte3"/>
    <w:uiPriority w:val="99"/>
    <w:rsid w:val="00AA1D8D"/>
    <w:rPr>
      <w:sz w:val="16"/>
      <w:szCs w:val="16"/>
    </w:rPr>
  </w:style>
  <w:style w:type="paragraph" w:styleId="Liste">
    <w:name w:val="List"/>
    <w:basedOn w:val="Normal"/>
    <w:uiPriority w:val="99"/>
    <w:unhideWhenUsed/>
    <w:rsid w:val="00AA1D8D"/>
    <w:pPr>
      <w:ind w:left="360" w:hanging="360"/>
      <w:contextualSpacing/>
    </w:pPr>
  </w:style>
  <w:style w:type="paragraph" w:styleId="Liste2">
    <w:name w:val="List 2"/>
    <w:basedOn w:val="Normal"/>
    <w:uiPriority w:val="99"/>
    <w:unhideWhenUsed/>
    <w:rsid w:val="00326F90"/>
    <w:pPr>
      <w:ind w:left="720" w:hanging="360"/>
      <w:contextualSpacing/>
    </w:pPr>
  </w:style>
  <w:style w:type="paragraph" w:styleId="Liste3">
    <w:name w:val="List 3"/>
    <w:basedOn w:val="Normal"/>
    <w:uiPriority w:val="99"/>
    <w:unhideWhenUsed/>
    <w:rsid w:val="00326F90"/>
    <w:pPr>
      <w:ind w:left="1080" w:hanging="360"/>
      <w:contextualSpacing/>
    </w:pPr>
  </w:style>
  <w:style w:type="paragraph" w:styleId="Listepuces">
    <w:name w:val="List Bullet"/>
    <w:basedOn w:val="Normal"/>
    <w:uiPriority w:val="99"/>
    <w:unhideWhenUsed/>
    <w:rsid w:val="00326F90"/>
    <w:pPr>
      <w:numPr>
        <w:numId w:val="1"/>
      </w:numPr>
      <w:contextualSpacing/>
    </w:pPr>
  </w:style>
  <w:style w:type="paragraph" w:styleId="Listepuces2">
    <w:name w:val="List Bullet 2"/>
    <w:basedOn w:val="Normal"/>
    <w:uiPriority w:val="99"/>
    <w:unhideWhenUsed/>
    <w:rsid w:val="00326F90"/>
    <w:pPr>
      <w:numPr>
        <w:numId w:val="2"/>
      </w:numPr>
      <w:contextualSpacing/>
    </w:pPr>
  </w:style>
  <w:style w:type="paragraph" w:styleId="Listepuces3">
    <w:name w:val="List Bullet 3"/>
    <w:basedOn w:val="Normal"/>
    <w:uiPriority w:val="99"/>
    <w:unhideWhenUsed/>
    <w:rsid w:val="00326F90"/>
    <w:pPr>
      <w:numPr>
        <w:numId w:val="3"/>
      </w:numPr>
      <w:contextualSpacing/>
    </w:pPr>
  </w:style>
  <w:style w:type="paragraph" w:styleId="Listenumros">
    <w:name w:val="List Number"/>
    <w:basedOn w:val="Normal"/>
    <w:uiPriority w:val="99"/>
    <w:unhideWhenUsed/>
    <w:rsid w:val="00326F90"/>
    <w:pPr>
      <w:numPr>
        <w:numId w:val="4"/>
      </w:numPr>
      <w:contextualSpacing/>
    </w:pPr>
  </w:style>
  <w:style w:type="paragraph" w:styleId="Listenumros2">
    <w:name w:val="List Number 2"/>
    <w:basedOn w:val="Normal"/>
    <w:uiPriority w:val="99"/>
    <w:unhideWhenUsed/>
    <w:rsid w:val="0029639D"/>
    <w:pPr>
      <w:numPr>
        <w:numId w:val="5"/>
      </w:numPr>
      <w:contextualSpacing/>
    </w:pPr>
  </w:style>
  <w:style w:type="paragraph" w:styleId="Listenumros3">
    <w:name w:val="List Number 3"/>
    <w:basedOn w:val="Normal"/>
    <w:uiPriority w:val="99"/>
    <w:unhideWhenUsed/>
    <w:rsid w:val="0029639D"/>
    <w:pPr>
      <w:numPr>
        <w:numId w:val="6"/>
      </w:numPr>
      <w:contextualSpacing/>
    </w:pPr>
  </w:style>
  <w:style w:type="paragraph" w:styleId="Listecontinue">
    <w:name w:val="List Continue"/>
    <w:basedOn w:val="Normal"/>
    <w:uiPriority w:val="99"/>
    <w:unhideWhenUsed/>
    <w:rsid w:val="0029639D"/>
    <w:pPr>
      <w:ind w:left="360"/>
      <w:contextualSpacing/>
    </w:pPr>
  </w:style>
  <w:style w:type="paragraph" w:styleId="Listecontinue2">
    <w:name w:val="List Continue 2"/>
    <w:basedOn w:val="Normal"/>
    <w:uiPriority w:val="99"/>
    <w:unhideWhenUsed/>
    <w:rsid w:val="0029639D"/>
    <w:pPr>
      <w:ind w:left="720"/>
      <w:contextualSpacing/>
    </w:pPr>
  </w:style>
  <w:style w:type="paragraph" w:styleId="Listecontinue3">
    <w:name w:val="List Continue 3"/>
    <w:basedOn w:val="Normal"/>
    <w:uiPriority w:val="99"/>
    <w:unhideWhenUsed/>
    <w:rsid w:val="0029639D"/>
    <w:pPr>
      <w:ind w:left="1080"/>
      <w:contextualSpacing/>
    </w:pPr>
  </w:style>
  <w:style w:type="paragraph" w:styleId="Textedemacro">
    <w:name w:val="macro"/>
    <w:link w:val="Textede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edemacroCar">
    <w:name w:val="Texte de macro Car"/>
    <w:basedOn w:val="Policepardfaut"/>
    <w:link w:val="Textedemacro"/>
    <w:uiPriority w:val="99"/>
    <w:rsid w:val="0029639D"/>
    <w:rPr>
      <w:rFonts w:ascii="Courier" w:hAnsi="Courier"/>
      <w:sz w:val="20"/>
      <w:szCs w:val="20"/>
    </w:rPr>
  </w:style>
  <w:style w:type="paragraph" w:styleId="Citation">
    <w:name w:val="Quote"/>
    <w:basedOn w:val="Normal"/>
    <w:next w:val="Normal"/>
    <w:link w:val="CitationCar"/>
    <w:uiPriority w:val="29"/>
    <w:qFormat/>
    <w:rsid w:val="00FC693F"/>
    <w:rPr>
      <w:i/>
      <w:iCs/>
      <w:color w:val="000000" w:themeColor="text1"/>
    </w:rPr>
  </w:style>
  <w:style w:type="character" w:customStyle="1" w:styleId="CitationCar">
    <w:name w:val="Citation Car"/>
    <w:basedOn w:val="Policepardfaut"/>
    <w:link w:val="Citation"/>
    <w:uiPriority w:val="29"/>
    <w:rsid w:val="00FC693F"/>
    <w:rPr>
      <w:i/>
      <w:iCs/>
      <w:color w:val="000000" w:themeColor="text1"/>
    </w:rPr>
  </w:style>
  <w:style w:type="character" w:customStyle="1" w:styleId="Titre4Car">
    <w:name w:val="Titre 4 Car"/>
    <w:basedOn w:val="Policepardfaut"/>
    <w:link w:val="Titre4"/>
    <w:uiPriority w:val="9"/>
    <w:semiHidden/>
    <w:rsid w:val="00FC693F"/>
    <w:rPr>
      <w:rFonts w:asciiTheme="majorHAnsi" w:eastAsiaTheme="majorEastAsia" w:hAnsiTheme="majorHAnsi" w:cstheme="majorBidi"/>
      <w:b/>
      <w:bCs/>
      <w:i/>
      <w:iCs/>
      <w:color w:val="4F81BD" w:themeColor="accent1"/>
    </w:rPr>
  </w:style>
  <w:style w:type="character" w:customStyle="1" w:styleId="Titre5Car">
    <w:name w:val="Titre 5 Car"/>
    <w:basedOn w:val="Policepardfaut"/>
    <w:link w:val="Titre5"/>
    <w:uiPriority w:val="9"/>
    <w:semiHidden/>
    <w:rsid w:val="00FC693F"/>
    <w:rPr>
      <w:rFonts w:asciiTheme="majorHAnsi" w:eastAsiaTheme="majorEastAsia" w:hAnsiTheme="majorHAnsi" w:cstheme="majorBidi"/>
      <w:color w:val="243F60" w:themeColor="accent1" w:themeShade="7F"/>
    </w:rPr>
  </w:style>
  <w:style w:type="character" w:customStyle="1" w:styleId="Titre6Car">
    <w:name w:val="Titre 6 Car"/>
    <w:basedOn w:val="Policepardfaut"/>
    <w:link w:val="Titre6"/>
    <w:uiPriority w:val="9"/>
    <w:semiHidden/>
    <w:rsid w:val="00FC693F"/>
    <w:rPr>
      <w:rFonts w:asciiTheme="majorHAnsi" w:eastAsiaTheme="majorEastAsia" w:hAnsiTheme="majorHAnsi" w:cstheme="majorBidi"/>
      <w:i/>
      <w:iCs/>
      <w:color w:val="243F60" w:themeColor="accent1" w:themeShade="7F"/>
    </w:rPr>
  </w:style>
  <w:style w:type="character" w:customStyle="1" w:styleId="Titre7Car">
    <w:name w:val="Titre 7 Car"/>
    <w:basedOn w:val="Policepardfaut"/>
    <w:link w:val="Titre7"/>
    <w:uiPriority w:val="9"/>
    <w:semiHidden/>
    <w:rsid w:val="00FC693F"/>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semiHidden/>
    <w:rsid w:val="00FC693F"/>
    <w:rPr>
      <w:rFonts w:asciiTheme="majorHAnsi" w:eastAsiaTheme="majorEastAsia" w:hAnsiTheme="majorHAnsi" w:cstheme="majorBidi"/>
      <w:color w:val="4F81BD" w:themeColor="accent1"/>
      <w:sz w:val="20"/>
      <w:szCs w:val="20"/>
    </w:rPr>
  </w:style>
  <w:style w:type="character" w:customStyle="1" w:styleId="Titre9Car">
    <w:name w:val="Titre 9 Car"/>
    <w:basedOn w:val="Policepardfaut"/>
    <w:link w:val="Titre9"/>
    <w:uiPriority w:val="9"/>
    <w:semiHidden/>
    <w:rsid w:val="00FC693F"/>
    <w:rPr>
      <w:rFonts w:asciiTheme="majorHAnsi" w:eastAsiaTheme="majorEastAsia" w:hAnsiTheme="majorHAnsi" w:cstheme="majorBidi"/>
      <w:i/>
      <w:iCs/>
      <w:color w:val="404040" w:themeColor="text1" w:themeTint="BF"/>
      <w:sz w:val="20"/>
      <w:szCs w:val="20"/>
    </w:rPr>
  </w:style>
  <w:style w:type="paragraph" w:styleId="Lgende">
    <w:name w:val="caption"/>
    <w:aliases w:val="cap"/>
    <w:basedOn w:val="Normal"/>
    <w:next w:val="Normal"/>
    <w:link w:val="LgendeCar"/>
    <w:uiPriority w:val="35"/>
    <w:unhideWhenUsed/>
    <w:qFormat/>
    <w:rsid w:val="00FC693F"/>
    <w:rPr>
      <w:b/>
      <w:bCs/>
      <w:color w:val="4F81BD" w:themeColor="accent1"/>
      <w:sz w:val="18"/>
      <w:szCs w:val="18"/>
    </w:rPr>
  </w:style>
  <w:style w:type="character" w:styleId="lev">
    <w:name w:val="Strong"/>
    <w:basedOn w:val="Policepardfaut"/>
    <w:uiPriority w:val="22"/>
    <w:qFormat/>
    <w:rsid w:val="00FC693F"/>
    <w:rPr>
      <w:b/>
      <w:bCs/>
    </w:rPr>
  </w:style>
  <w:style w:type="character" w:styleId="Accentuation">
    <w:name w:val="Emphasis"/>
    <w:basedOn w:val="Policepardfaut"/>
    <w:uiPriority w:val="20"/>
    <w:qFormat/>
    <w:rsid w:val="00FC693F"/>
    <w:rPr>
      <w:i/>
      <w:iCs/>
    </w:rPr>
  </w:style>
  <w:style w:type="paragraph" w:styleId="Citationintense">
    <w:name w:val="Intense Quote"/>
    <w:basedOn w:val="Normal"/>
    <w:next w:val="Normal"/>
    <w:link w:val="Citationintense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tionintenseCar">
    <w:name w:val="Citation intense Car"/>
    <w:basedOn w:val="Policepardfaut"/>
    <w:link w:val="Citationintense"/>
    <w:uiPriority w:val="30"/>
    <w:rsid w:val="00FC693F"/>
    <w:rPr>
      <w:b/>
      <w:bCs/>
      <w:i/>
      <w:iCs/>
      <w:color w:val="4F81BD" w:themeColor="accent1"/>
    </w:rPr>
  </w:style>
  <w:style w:type="character" w:styleId="Accentuationlgre">
    <w:name w:val="Subtle Emphasis"/>
    <w:basedOn w:val="Policepardfaut"/>
    <w:uiPriority w:val="19"/>
    <w:qFormat/>
    <w:rsid w:val="00FC693F"/>
    <w:rPr>
      <w:i/>
      <w:iCs/>
      <w:color w:val="808080" w:themeColor="text1" w:themeTint="7F"/>
    </w:rPr>
  </w:style>
  <w:style w:type="character" w:styleId="Accentuationintense">
    <w:name w:val="Intense Emphasis"/>
    <w:basedOn w:val="Policepardfaut"/>
    <w:uiPriority w:val="21"/>
    <w:qFormat/>
    <w:rsid w:val="00FC693F"/>
    <w:rPr>
      <w:b/>
      <w:bCs/>
      <w:i/>
      <w:iCs/>
      <w:color w:val="4F81BD" w:themeColor="accent1"/>
    </w:rPr>
  </w:style>
  <w:style w:type="character" w:styleId="Rfrencelgre">
    <w:name w:val="Subtle Reference"/>
    <w:basedOn w:val="Policepardfaut"/>
    <w:uiPriority w:val="31"/>
    <w:qFormat/>
    <w:rsid w:val="00FC693F"/>
    <w:rPr>
      <w:smallCaps/>
      <w:color w:val="C0504D" w:themeColor="accent2"/>
      <w:u w:val="single"/>
    </w:rPr>
  </w:style>
  <w:style w:type="character" w:styleId="Rfrenceintense">
    <w:name w:val="Intense Reference"/>
    <w:basedOn w:val="Policepardfaut"/>
    <w:uiPriority w:val="32"/>
    <w:qFormat/>
    <w:rsid w:val="00FC693F"/>
    <w:rPr>
      <w:b/>
      <w:bCs/>
      <w:smallCaps/>
      <w:color w:val="C0504D" w:themeColor="accent2"/>
      <w:spacing w:val="5"/>
      <w:u w:val="single"/>
    </w:rPr>
  </w:style>
  <w:style w:type="character" w:styleId="Titredulivre">
    <w:name w:val="Book Title"/>
    <w:basedOn w:val="Policepardfaut"/>
    <w:uiPriority w:val="33"/>
    <w:qFormat/>
    <w:rsid w:val="00FC693F"/>
    <w:rPr>
      <w:b/>
      <w:bCs/>
      <w:smallCaps/>
      <w:spacing w:val="5"/>
    </w:rPr>
  </w:style>
  <w:style w:type="paragraph" w:styleId="En-ttedetabledesmatires">
    <w:name w:val="TOC Heading"/>
    <w:basedOn w:val="Titre1"/>
    <w:next w:val="Normal"/>
    <w:uiPriority w:val="39"/>
    <w:semiHidden/>
    <w:unhideWhenUsed/>
    <w:qFormat/>
    <w:rsid w:val="00FC693F"/>
    <w:pPr>
      <w:outlineLvl w:val="9"/>
    </w:pPr>
  </w:style>
  <w:style w:type="table" w:styleId="Grilledutableau">
    <w:name w:val="Table Grid"/>
    <w:aliases w:val="TableGrid,ST Table,Check(v),Table-Text,x Tableau page de garde"/>
    <w:basedOn w:val="TableauNormal"/>
    <w:qFormat/>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Ombrageclair">
    <w:name w:val="Light Shading"/>
    <w:basedOn w:val="Tableau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rameclaire-Accent2">
    <w:name w:val="Light Shading Accent 2"/>
    <w:basedOn w:val="Tableau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Trameclaire-Accent3">
    <w:name w:val="Light Shading Accent 3"/>
    <w:basedOn w:val="Tableau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Trameclaire-Accent4">
    <w:name w:val="Light Shading Accent 4"/>
    <w:basedOn w:val="Tableau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Trameclaire-Accent5">
    <w:name w:val="Light Shading Accent 5"/>
    <w:basedOn w:val="Tableau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rameclaire-Accent6">
    <w:name w:val="Light Shading Accent 6"/>
    <w:basedOn w:val="Tableau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eclaire">
    <w:name w:val="Light List"/>
    <w:basedOn w:val="Tableau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eclaire-Accent2">
    <w:name w:val="Light List Accent 2"/>
    <w:basedOn w:val="Tableau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eclaire-Accent3">
    <w:name w:val="Light List Accent 3"/>
    <w:basedOn w:val="Tableau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eclaire-Accent4">
    <w:name w:val="Light List Accent 4"/>
    <w:basedOn w:val="Tableau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eclaire-Accent5">
    <w:name w:val="Light List Accent 5"/>
    <w:basedOn w:val="Tableau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eclaire-Accent6">
    <w:name w:val="Light List Accent 6"/>
    <w:basedOn w:val="Tableau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illeclaire">
    <w:name w:val="Light Grid"/>
    <w:basedOn w:val="Tableau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leclaire-Accent1">
    <w:name w:val="Light Grid Accent 1"/>
    <w:basedOn w:val="Tableau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illeclaire-Accent2">
    <w:name w:val="Light Grid Accent 2"/>
    <w:basedOn w:val="Tableau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lleclaire-Accent3">
    <w:name w:val="Light Grid Accent 3"/>
    <w:basedOn w:val="Tableau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lleclaire-Accent4">
    <w:name w:val="Light Grid Accent 4"/>
    <w:basedOn w:val="Tableau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lleclaire-Accent5">
    <w:name w:val="Light Grid Accent 5"/>
    <w:basedOn w:val="Tableau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lleclaire-Accent6">
    <w:name w:val="Light Grid Accent 6"/>
    <w:basedOn w:val="Tableau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Tramemoyenne1">
    <w:name w:val="Medium Shading 1"/>
    <w:basedOn w:val="Tableau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emoyenne1">
    <w:name w:val="Medium List 1"/>
    <w:basedOn w:val="Tableau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emoyenne1-Accent2">
    <w:name w:val="Medium List 1 Accent 2"/>
    <w:basedOn w:val="Tableau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emoyenne1-Accent3">
    <w:name w:val="Medium List 1 Accent 3"/>
    <w:basedOn w:val="Tableau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emoyenne1-Accent4">
    <w:name w:val="Medium List 1 Accent 4"/>
    <w:basedOn w:val="Tableau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emoyenne1-Accent5">
    <w:name w:val="Medium List 1 Accent 5"/>
    <w:basedOn w:val="Tableau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emoyenne1-Accent6">
    <w:name w:val="Medium List 1 Accent 6"/>
    <w:basedOn w:val="Tableau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emoyenne2">
    <w:name w:val="Medium List 2"/>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lemoyenne1">
    <w:name w:val="Medium Grid 1"/>
    <w:basedOn w:val="Tableau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lemoyenne1-Accent2">
    <w:name w:val="Medium Grid 1 Accent 2"/>
    <w:basedOn w:val="Tableau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lemoyenne1-Accent3">
    <w:name w:val="Medium Grid 1 Accent 3"/>
    <w:basedOn w:val="Tableau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lemoyenne1-Accent4">
    <w:name w:val="Medium Grid 1 Accent 4"/>
    <w:basedOn w:val="Tableau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lemoyenne1-Accent5">
    <w:name w:val="Medium Grid 1 Accent 5"/>
    <w:basedOn w:val="Tableau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lemoyenne1-Accent6">
    <w:name w:val="Medium Grid 1 Accent 6"/>
    <w:basedOn w:val="Tableau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llemoyenne2">
    <w:name w:val="Medium Grid 2"/>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illemoyenne3-Accent2">
    <w:name w:val="Medium Grid 3 Accent 2"/>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llemoyenne3-Accent3">
    <w:name w:val="Medium Grid 3 Accent 3"/>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illemoyenne3-Accent4">
    <w:name w:val="Medium Grid 3 Accent 4"/>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illemoyenne3-Accent5">
    <w:name w:val="Medium Grid 3 Accent 5"/>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llemoyenne3-Accent6">
    <w:name w:val="Medium Grid 3 Accent 6"/>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efonce">
    <w:name w:val="Dark List"/>
    <w:basedOn w:val="Tableau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efonce-Accent2">
    <w:name w:val="Dark List Accent 2"/>
    <w:basedOn w:val="Tableau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efonce-Accent3">
    <w:name w:val="Dark List Accent 3"/>
    <w:basedOn w:val="Tableau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efonce-Accent4">
    <w:name w:val="Dark List Accent 4"/>
    <w:basedOn w:val="Tableau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efonce-Accent5">
    <w:name w:val="Dark List Accent 5"/>
    <w:basedOn w:val="Tableau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efonce-Accent6">
    <w:name w:val="Dark List Accent 6"/>
    <w:basedOn w:val="Tableau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Tramecouleur">
    <w:name w:val="Colorful Shading"/>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Tramecouleur-Accent4">
    <w:name w:val="Colorful Shading Accent 4"/>
    <w:basedOn w:val="Tableau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ecouleur">
    <w:name w:val="Colorful List"/>
    <w:basedOn w:val="Tableau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ecouleur-Accent2">
    <w:name w:val="Colorful List Accent 2"/>
    <w:basedOn w:val="Tableau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ecouleur-Accent3">
    <w:name w:val="Colorful List Accent 3"/>
    <w:basedOn w:val="Tableau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ecouleur-Accent4">
    <w:name w:val="Colorful List Accent 4"/>
    <w:basedOn w:val="Tableau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ecouleur-Accent5">
    <w:name w:val="Colorful List Accent 5"/>
    <w:basedOn w:val="Tableau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ecouleur-Accent6">
    <w:name w:val="Colorful List Accent 6"/>
    <w:basedOn w:val="Tableau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illecouleur">
    <w:name w:val="Colorful Grid"/>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couleur-Accent1">
    <w:name w:val="Colorful Grid Accent 1"/>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lecouleur-Accent2">
    <w:name w:val="Colorful Grid Accent 2"/>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lecouleur-Accent3">
    <w:name w:val="Colorful Grid Accent 3"/>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lecouleur-Accent4">
    <w:name w:val="Colorful Grid Accent 4"/>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lecouleur-Accent5">
    <w:name w:val="Colorful Grid Accent 5"/>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lecouleur-Accent6">
    <w:name w:val="Colorful Grid Accent 6"/>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Lienhypertexte">
    <w:name w:val="Hyperlink"/>
    <w:uiPriority w:val="99"/>
    <w:qFormat/>
    <w:rsid w:val="004E7EDD"/>
    <w:rPr>
      <w:color w:val="0000FF"/>
      <w:u w:val="single"/>
    </w:rPr>
  </w:style>
  <w:style w:type="paragraph" w:styleId="Tabledesillustrations">
    <w:name w:val="table of figures"/>
    <w:basedOn w:val="Corpsdetexte"/>
    <w:next w:val="Normal"/>
    <w:uiPriority w:val="99"/>
    <w:rsid w:val="004E7EDD"/>
    <w:pPr>
      <w:spacing w:line="259" w:lineRule="auto"/>
      <w:ind w:left="1701" w:hanging="1701"/>
    </w:pPr>
    <w:rPr>
      <w:rFonts w:ascii="Arial" w:hAnsi="Arial" w:cs="Arial"/>
      <w:b/>
      <w:szCs w:val="20"/>
      <w:lang w:val="en-GB" w:eastAsia="zh-CN"/>
    </w:rPr>
  </w:style>
  <w:style w:type="character" w:customStyle="1" w:styleId="ParagraphedelisteCar">
    <w:name w:val="Paragraphe de liste Car"/>
    <w:aliases w:val="목록 단 Car,- Bullets Car,Lista1 Car,1st level - Bullet List Paragraph Car,List Paragraph1 Car,Lettre d'introduction Car,Paragrafo elenco Car,Normal bullet 2 Car,Bullet list Car,Numbered List Car,Task Body Car,3 Txt tabla Car"/>
    <w:link w:val="Paragraphedeliste"/>
    <w:uiPriority w:val="34"/>
    <w:qFormat/>
    <w:locked/>
    <w:rsid w:val="009655F8"/>
  </w:style>
  <w:style w:type="paragraph" w:customStyle="1" w:styleId="Observation">
    <w:name w:val="Observation"/>
    <w:basedOn w:val="Paragraphedeliste"/>
    <w:link w:val="ObservationCar"/>
    <w:qFormat/>
    <w:rsid w:val="009655F8"/>
    <w:pPr>
      <w:numPr>
        <w:numId w:val="7"/>
      </w:numPr>
      <w:contextualSpacing w:val="0"/>
      <w:jc w:val="both"/>
    </w:pPr>
    <w:rPr>
      <w:rFonts w:eastAsia="Times New Roman" w:cs="Calibri"/>
      <w:b/>
      <w:szCs w:val="21"/>
      <w:lang w:val="fr-FR" w:eastAsia="zh-CN"/>
    </w:rPr>
  </w:style>
  <w:style w:type="character" w:customStyle="1" w:styleId="ObservationCar">
    <w:name w:val="Observation Car"/>
    <w:basedOn w:val="ParagraphedelisteCar"/>
    <w:link w:val="Observation"/>
    <w:rsid w:val="009655F8"/>
    <w:rPr>
      <w:rFonts w:ascii="Times New Roman" w:eastAsia="Times New Roman" w:hAnsi="Times New Roman" w:cs="Calibri"/>
      <w:b/>
      <w:sz w:val="20"/>
      <w:szCs w:val="21"/>
      <w:lang w:val="fr-FR" w:eastAsia="zh-CN"/>
    </w:rPr>
  </w:style>
  <w:style w:type="table" w:styleId="TableauListe3-Accentuation1">
    <w:name w:val="List Table 3 Accent 1"/>
    <w:basedOn w:val="TableauNormal"/>
    <w:uiPriority w:val="48"/>
    <w:rsid w:val="009655F8"/>
    <w:pPr>
      <w:spacing w:after="0" w:line="240" w:lineRule="auto"/>
    </w:pPr>
    <w:rPr>
      <w:rFonts w:ascii="Times New Roman" w:hAnsi="Times New Roman" w:cs="Times New Roman"/>
      <w:sz w:val="20"/>
      <w:szCs w:val="20"/>
      <w:lang w:eastAsia="zh-CN"/>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1">
    <w:name w:val="표 구분선1"/>
    <w:basedOn w:val="TableauNormal"/>
    <w:next w:val="Grilledutableau"/>
    <w:rsid w:val="002D4A19"/>
    <w:pPr>
      <w:widowControl w:val="0"/>
      <w:autoSpaceDE w:val="0"/>
      <w:autoSpaceDN w:val="0"/>
      <w:adjustRightInd w:val="0"/>
      <w:spacing w:after="12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표 구분선2"/>
    <w:basedOn w:val="TableauNormal"/>
    <w:next w:val="Grilledutableau"/>
    <w:rsid w:val="002D4A19"/>
    <w:pPr>
      <w:widowControl w:val="0"/>
      <w:autoSpaceDE w:val="0"/>
      <w:autoSpaceDN w:val="0"/>
      <w:adjustRightInd w:val="0"/>
      <w:spacing w:after="12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Corpsdetexte"/>
    <w:link w:val="3GPPNormalTextChar"/>
    <w:qFormat/>
    <w:rsid w:val="004A7420"/>
    <w:pPr>
      <w:spacing w:line="259" w:lineRule="auto"/>
      <w:jc w:val="both"/>
    </w:pPr>
    <w:rPr>
      <w:rFonts w:eastAsia="MS Mincho" w:cs="Times New Roman"/>
      <w:szCs w:val="24"/>
    </w:rPr>
  </w:style>
  <w:style w:type="character" w:customStyle="1" w:styleId="3GPPNormalTextChar">
    <w:name w:val="3GPP Normal Text Char"/>
    <w:link w:val="3GPPNormalText"/>
    <w:qFormat/>
    <w:rsid w:val="004A7420"/>
    <w:rPr>
      <w:rFonts w:ascii="Times New Roman" w:eastAsia="MS Mincho" w:hAnsi="Times New Roman" w:cs="Times New Roman"/>
      <w:szCs w:val="24"/>
    </w:rPr>
  </w:style>
  <w:style w:type="character" w:customStyle="1" w:styleId="StrongEmphasis">
    <w:name w:val="Strong Emphasis"/>
    <w:qFormat/>
    <w:rsid w:val="00417A1B"/>
    <w:rPr>
      <w:b/>
      <w:bCs/>
    </w:rPr>
  </w:style>
  <w:style w:type="paragraph" w:customStyle="1" w:styleId="3GPPHeader">
    <w:name w:val="3GPP_Header"/>
    <w:basedOn w:val="Corpsdetexte"/>
    <w:qFormat/>
    <w:rsid w:val="00662DF1"/>
    <w:pPr>
      <w:tabs>
        <w:tab w:val="left" w:pos="1701"/>
        <w:tab w:val="right" w:pos="9639"/>
      </w:tabs>
      <w:spacing w:after="240" w:line="259" w:lineRule="auto"/>
      <w:jc w:val="both"/>
    </w:pPr>
    <w:rPr>
      <w:rFonts w:ascii="Arial" w:eastAsia="Calibri" w:hAnsi="Arial" w:cs="Times New Roman"/>
      <w:b/>
      <w:sz w:val="24"/>
      <w:lang w:eastAsia="zh-CN"/>
    </w:rPr>
  </w:style>
  <w:style w:type="table" w:customStyle="1" w:styleId="xTableaupagedegarde1">
    <w:name w:val="x Tableau page de garde1"/>
    <w:basedOn w:val="TableauNormal"/>
    <w:next w:val="Grilledutableau"/>
    <w:qFormat/>
    <w:rsid w:val="00662DF1"/>
    <w:pPr>
      <w:widowControl w:val="0"/>
      <w:autoSpaceDE w:val="0"/>
      <w:autoSpaceDN w:val="0"/>
      <w:adjustRightInd w:val="0"/>
      <w:spacing w:after="12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Paragraphedeliste"/>
    <w:autoRedefine/>
    <w:qFormat/>
    <w:rsid w:val="00662DF1"/>
    <w:pPr>
      <w:tabs>
        <w:tab w:val="num" w:pos="1080"/>
      </w:tabs>
      <w:spacing w:after="0"/>
      <w:ind w:left="1080"/>
      <w:contextualSpacing w:val="0"/>
      <w:jc w:val="both"/>
    </w:pPr>
    <w:rPr>
      <w:rFonts w:eastAsia="Times New Roman" w:cs="Calibri"/>
      <w:color w:val="000000"/>
      <w:szCs w:val="20"/>
      <w:lang w:val="fr-FR" w:eastAsia="ko-KR"/>
    </w:rPr>
  </w:style>
  <w:style w:type="paragraph" w:customStyle="1" w:styleId="maintext">
    <w:name w:val="main text"/>
    <w:basedOn w:val="Normal"/>
    <w:link w:val="maintextChar"/>
    <w:qFormat/>
    <w:rsid w:val="00145797"/>
    <w:pPr>
      <w:spacing w:before="60" w:after="60" w:line="288" w:lineRule="auto"/>
      <w:ind w:firstLineChars="200" w:firstLine="200"/>
      <w:jc w:val="both"/>
    </w:pPr>
    <w:rPr>
      <w:rFonts w:eastAsia="Malgun Gothic" w:cs="Batang"/>
      <w:sz w:val="22"/>
      <w:szCs w:val="20"/>
      <w:lang w:val="en-GB" w:eastAsia="ko-KR"/>
    </w:rPr>
  </w:style>
  <w:style w:type="character" w:customStyle="1" w:styleId="maintextChar">
    <w:name w:val="main text Char"/>
    <w:link w:val="maintext"/>
    <w:qFormat/>
    <w:rsid w:val="00145797"/>
    <w:rPr>
      <w:rFonts w:ascii="Times New Roman" w:eastAsia="Malgun Gothic" w:hAnsi="Times New Roman" w:cs="Batang"/>
      <w:szCs w:val="20"/>
      <w:lang w:val="en-GB" w:eastAsia="ko-KR"/>
    </w:rPr>
  </w:style>
  <w:style w:type="character" w:customStyle="1" w:styleId="LgendeCar">
    <w:name w:val="Légende Car"/>
    <w:aliases w:val="cap Car"/>
    <w:link w:val="Lgende"/>
    <w:uiPriority w:val="35"/>
    <w:qFormat/>
    <w:rsid w:val="00A8291B"/>
    <w:rPr>
      <w:rFonts w:ascii="Times New Roman" w:hAnsi="Times New Roman"/>
      <w:b/>
      <w:bCs/>
      <w:color w:val="4F81BD" w:themeColor="accent1"/>
      <w:sz w:val="18"/>
      <w:szCs w:val="18"/>
    </w:rPr>
  </w:style>
  <w:style w:type="paragraph" w:customStyle="1" w:styleId="B1">
    <w:name w:val="B1"/>
    <w:basedOn w:val="Liste"/>
    <w:link w:val="B1Char"/>
    <w:qFormat/>
    <w:rsid w:val="009C59ED"/>
    <w:pPr>
      <w:spacing w:before="0" w:after="180"/>
      <w:ind w:left="568" w:hanging="284"/>
      <w:contextualSpacing w:val="0"/>
    </w:pPr>
    <w:rPr>
      <w:rFonts w:eastAsia="Times New Roman" w:cs="Times New Roman"/>
      <w:szCs w:val="20"/>
      <w:lang w:val="en-GB"/>
    </w:rPr>
  </w:style>
  <w:style w:type="character" w:customStyle="1" w:styleId="B1Char">
    <w:name w:val="B1 Char"/>
    <w:link w:val="B1"/>
    <w:locked/>
    <w:rsid w:val="009C59ED"/>
    <w:rPr>
      <w:rFonts w:ascii="Times New Roman" w:eastAsia="Times New Roman" w:hAnsi="Times New Roman" w:cs="Times New Roman"/>
      <w:sz w:val="20"/>
      <w:szCs w:val="20"/>
      <w:lang w:val="en-GB"/>
    </w:rPr>
  </w:style>
  <w:style w:type="paragraph" w:styleId="NormalWeb">
    <w:name w:val="Normal (Web)"/>
    <w:basedOn w:val="Normal"/>
    <w:uiPriority w:val="99"/>
    <w:unhideWhenUsed/>
    <w:qFormat/>
    <w:rsid w:val="006F2578"/>
    <w:pPr>
      <w:spacing w:before="100" w:beforeAutospacing="1" w:after="100" w:afterAutospacing="1" w:line="276" w:lineRule="auto"/>
    </w:pPr>
    <w:rPr>
      <w:rFonts w:ascii="Gulim" w:eastAsia="Gulim" w:hAnsi="Gulim" w:cs="Gulim"/>
      <w:sz w:val="24"/>
      <w:szCs w:val="24"/>
      <w:lang w:eastAsia="ko-KR"/>
    </w:rPr>
  </w:style>
  <w:style w:type="paragraph" w:customStyle="1" w:styleId="Proposal">
    <w:name w:val="Proposal"/>
    <w:basedOn w:val="Normal"/>
    <w:next w:val="Normal"/>
    <w:uiPriority w:val="99"/>
    <w:qFormat/>
    <w:rsid w:val="006F2578"/>
    <w:pPr>
      <w:tabs>
        <w:tab w:val="left" w:pos="1460"/>
      </w:tabs>
      <w:spacing w:before="0" w:after="180" w:line="276" w:lineRule="auto"/>
    </w:pPr>
    <w:rPr>
      <w:rFonts w:cs="Times New Roman"/>
      <w:b/>
      <w:szCs w:val="24"/>
      <w:u w:val="single"/>
      <w:lang w:val="en-GB" w:eastAsia="en-GB"/>
    </w:rPr>
  </w:style>
  <w:style w:type="paragraph" w:customStyle="1" w:styleId="3GPPText">
    <w:name w:val="3GPP Text"/>
    <w:basedOn w:val="Normal"/>
    <w:link w:val="3GPPTextChar"/>
    <w:qFormat/>
    <w:rsid w:val="00FE3ACF"/>
    <w:pPr>
      <w:overflowPunct w:val="0"/>
      <w:jc w:val="both"/>
      <w:textAlignment w:val="baseline"/>
    </w:pPr>
    <w:rPr>
      <w:rFonts w:eastAsia="SimSun" w:cs="Times New Roman"/>
      <w:szCs w:val="20"/>
      <w:lang w:eastAsia="fr-FR"/>
    </w:rPr>
  </w:style>
  <w:style w:type="character" w:customStyle="1" w:styleId="3GPPTextChar">
    <w:name w:val="3GPP Text Char"/>
    <w:link w:val="3GPPText"/>
    <w:rsid w:val="00FE3ACF"/>
    <w:rPr>
      <w:rFonts w:ascii="Times New Roman" w:eastAsia="SimSun" w:hAnsi="Times New Roman" w:cs="Times New Roman"/>
      <w:sz w:val="20"/>
      <w:szCs w:val="20"/>
      <w:lang w:eastAsia="fr-FR"/>
    </w:rPr>
  </w:style>
  <w:style w:type="paragraph" w:customStyle="1" w:styleId="Bullet-3">
    <w:name w:val="Bullet-3"/>
    <w:basedOn w:val="Normal"/>
    <w:qFormat/>
    <w:rsid w:val="00AD38B8"/>
    <w:pPr>
      <w:numPr>
        <w:ilvl w:val="2"/>
        <w:numId w:val="45"/>
      </w:numPr>
      <w:spacing w:before="0" w:after="0"/>
    </w:pPr>
    <w:rPr>
      <w:rFonts w:ascii="Book Antiqua" w:eastAsia="Malgun Gothic" w:hAnsi="Book Antiqua" w:cs="Times New Roman"/>
      <w:szCs w:val="20"/>
      <w:lang w:val="en-GB" w:eastAsia="ko-KR"/>
    </w:rPr>
  </w:style>
  <w:style w:type="paragraph" w:customStyle="1" w:styleId="bulletlevel1">
    <w:name w:val="bullet level 1"/>
    <w:basedOn w:val="Bullet-3"/>
    <w:qFormat/>
    <w:rsid w:val="00AD38B8"/>
    <w:pPr>
      <w:numPr>
        <w:ilvl w:val="0"/>
      </w:numPr>
    </w:pPr>
    <w:rPr>
      <w:lang w:val="en-AU"/>
    </w:rPr>
  </w:style>
  <w:style w:type="paragraph" w:customStyle="1" w:styleId="bulletlevel2">
    <w:name w:val="bullet level 2"/>
    <w:basedOn w:val="Bullet-3"/>
    <w:qFormat/>
    <w:rsid w:val="00AD38B8"/>
    <w:pPr>
      <w:numPr>
        <w:ilvl w:val="1"/>
      </w:numPr>
    </w:pPr>
    <w:rPr>
      <w:lang w:val="en-AU"/>
    </w:rPr>
  </w:style>
  <w:style w:type="paragraph" w:customStyle="1" w:styleId="bulletlevel4">
    <w:name w:val="bullet level 4"/>
    <w:basedOn w:val="Bullet-3"/>
    <w:qFormat/>
    <w:rsid w:val="00AD38B8"/>
    <w:pPr>
      <w:numPr>
        <w:ilvl w:val="3"/>
      </w:numPr>
    </w:pPr>
    <w:rPr>
      <w:lang w:val="en-AU"/>
    </w:rPr>
  </w:style>
  <w:style w:type="character" w:customStyle="1" w:styleId="normaltextrun">
    <w:name w:val="normaltextrun"/>
    <w:basedOn w:val="Policepardfaut"/>
    <w:rsid w:val="00664C07"/>
  </w:style>
  <w:style w:type="paragraph" w:styleId="Commentaire">
    <w:name w:val="annotation text"/>
    <w:basedOn w:val="Normal"/>
    <w:link w:val="CommentaireCar1"/>
    <w:uiPriority w:val="99"/>
    <w:qFormat/>
    <w:rsid w:val="00754EB3"/>
    <w:pPr>
      <w:overflowPunct w:val="0"/>
      <w:autoSpaceDE w:val="0"/>
      <w:autoSpaceDN w:val="0"/>
      <w:adjustRightInd w:val="0"/>
      <w:spacing w:before="0" w:after="180"/>
      <w:textAlignment w:val="baseline"/>
    </w:pPr>
    <w:rPr>
      <w:rFonts w:eastAsia="Times New Roman" w:cs="Times New Roman"/>
      <w:szCs w:val="20"/>
      <w:lang w:val="en-GB"/>
    </w:rPr>
  </w:style>
  <w:style w:type="character" w:customStyle="1" w:styleId="CommentaireCar">
    <w:name w:val="Commentaire Car"/>
    <w:basedOn w:val="Policepardfaut"/>
    <w:uiPriority w:val="99"/>
    <w:semiHidden/>
    <w:rsid w:val="00754EB3"/>
    <w:rPr>
      <w:rFonts w:ascii="Times New Roman" w:hAnsi="Times New Roman"/>
      <w:sz w:val="20"/>
      <w:szCs w:val="20"/>
    </w:rPr>
  </w:style>
  <w:style w:type="character" w:customStyle="1" w:styleId="CommentaireCar1">
    <w:name w:val="Commentaire Car1"/>
    <w:link w:val="Commentaire"/>
    <w:uiPriority w:val="99"/>
    <w:qFormat/>
    <w:rsid w:val="00754EB3"/>
    <w:rPr>
      <w:rFonts w:ascii="Times New Roman" w:eastAsia="Times New Roman" w:hAnsi="Times New Roman" w:cs="Times New Roman"/>
      <w:sz w:val="20"/>
      <w:szCs w:val="20"/>
      <w:lang w:val="en-GB"/>
    </w:rPr>
  </w:style>
  <w:style w:type="paragraph" w:customStyle="1" w:styleId="Doc-text2">
    <w:name w:val="Doc-text2"/>
    <w:basedOn w:val="Normal"/>
    <w:link w:val="Doc-text2Char"/>
    <w:qFormat/>
    <w:rsid w:val="00754EB3"/>
    <w:pPr>
      <w:spacing w:before="0" w:after="200" w:line="276" w:lineRule="auto"/>
    </w:pPr>
    <w:rPr>
      <w:rFonts w:eastAsia="Times New Roman" w:cs="Times New Roman"/>
      <w:szCs w:val="20"/>
      <w:lang w:eastAsia="zh-CN"/>
    </w:rPr>
  </w:style>
  <w:style w:type="character" w:customStyle="1" w:styleId="Doc-text2Char">
    <w:name w:val="Doc-text2 Char"/>
    <w:link w:val="Doc-text2"/>
    <w:rsid w:val="00754EB3"/>
    <w:rPr>
      <w:rFonts w:ascii="Times New Roman" w:eastAsia="Times New Roman" w:hAnsi="Times New Roman" w:cs="Times New Roman"/>
      <w:sz w:val="20"/>
      <w:szCs w:val="20"/>
      <w:lang w:eastAsia="zh-CN"/>
    </w:rPr>
  </w:style>
  <w:style w:type="paragraph" w:customStyle="1" w:styleId="3GPPTDoc">
    <w:name w:val="3GPP TDoc"/>
    <w:basedOn w:val="Normal"/>
    <w:link w:val="3GPPTDocChar"/>
    <w:qFormat/>
    <w:rsid w:val="00754EB3"/>
    <w:pPr>
      <w:spacing w:before="0" w:after="180"/>
    </w:pPr>
    <w:rPr>
      <w:rFonts w:eastAsia="Times New Roman" w:cs="Times New Roman"/>
      <w:szCs w:val="20"/>
      <w:lang w:val="en-GB"/>
    </w:rPr>
  </w:style>
  <w:style w:type="character" w:customStyle="1" w:styleId="3GPPTDocChar">
    <w:name w:val="3GPP TDoc Char"/>
    <w:basedOn w:val="Policepardfaut"/>
    <w:link w:val="3GPPTDoc"/>
    <w:rsid w:val="00754EB3"/>
    <w:rPr>
      <w:rFonts w:ascii="Times New Roman" w:eastAsia="Times New Roman" w:hAnsi="Times New Roman" w:cs="Times New Roman"/>
      <w:sz w:val="20"/>
      <w:szCs w:val="20"/>
      <w:lang w:val="en-GB"/>
    </w:rPr>
  </w:style>
  <w:style w:type="paragraph" w:customStyle="1" w:styleId="bullet">
    <w:name w:val="bullet"/>
    <w:basedOn w:val="Paragraphedeliste"/>
    <w:link w:val="bulletChar"/>
    <w:qFormat/>
    <w:rsid w:val="00754EB3"/>
    <w:pPr>
      <w:spacing w:before="0" w:after="0"/>
      <w:ind w:left="0"/>
    </w:pPr>
    <w:rPr>
      <w:rFonts w:eastAsia="Times New Roman" w:cs="Times New Roman"/>
      <w:szCs w:val="24"/>
    </w:rPr>
  </w:style>
  <w:style w:type="character" w:customStyle="1" w:styleId="bulletChar">
    <w:name w:val="bullet Char"/>
    <w:link w:val="bullet"/>
    <w:rsid w:val="00754EB3"/>
    <w:rPr>
      <w:rFonts w:ascii="Times New Roman" w:eastAsia="Times New Roman"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52752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FE8FD0-A935-4936-B8DB-BB03C5521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926</TotalTime>
  <Pages>58</Pages>
  <Words>26541</Words>
  <Characters>145979</Characters>
  <Application>Microsoft Office Word</Application>
  <DocSecurity>0</DocSecurity>
  <Lines>1216</Lines>
  <Paragraphs>344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172176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mohamed.el-jaafari@thalesaleniaspace.com</dc:creator>
  <cp:keywords/>
  <dc:description>generated by python-docx</dc:description>
  <cp:lastModifiedBy>Moderator</cp:lastModifiedBy>
  <cp:revision>177</cp:revision>
  <dcterms:created xsi:type="dcterms:W3CDTF">2025-10-08T07:31:00Z</dcterms:created>
  <dcterms:modified xsi:type="dcterms:W3CDTF">2025-11-21T18:31:00Z</dcterms:modified>
  <cp:category/>
</cp:coreProperties>
</file>