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83810" w14:textId="77777777" w:rsidR="00021AFA" w:rsidRDefault="006F0D3A">
      <w:pPr>
        <w:tabs>
          <w:tab w:val="center" w:pos="4536"/>
          <w:tab w:val="right" w:pos="9072"/>
        </w:tabs>
        <w:spacing w:line="276" w:lineRule="auto"/>
        <w:rPr>
          <w:rFonts w:ascii="Arial" w:eastAsiaTheme="minorEastAsia" w:hAnsi="Arial" w:cs="Arial"/>
          <w:b/>
          <w:bCs/>
          <w:i/>
          <w:szCs w:val="24"/>
          <w:lang w:val="de-DE"/>
        </w:rPr>
      </w:pPr>
      <w:bookmarkStart w:id="0" w:name="_Hlk91681971"/>
      <w:r>
        <w:rPr>
          <w:rFonts w:ascii="Arial" w:eastAsia="Malgun Gothic" w:hAnsi="Arial" w:cs="Arial"/>
          <w:b/>
          <w:bCs/>
          <w:szCs w:val="24"/>
          <w:lang w:val="de-DE"/>
        </w:rPr>
        <w:t>3GPP TSG RAN WG1 #12</w:t>
      </w:r>
      <w:r>
        <w:rPr>
          <w:rFonts w:ascii="Arial" w:eastAsiaTheme="minorEastAsia" w:hAnsi="Arial" w:cs="Arial" w:hint="eastAsia"/>
          <w:b/>
          <w:bCs/>
          <w:szCs w:val="24"/>
          <w:lang w:val="de-DE"/>
        </w:rPr>
        <w:t>2bis</w:t>
      </w:r>
      <w:r>
        <w:rPr>
          <w:rFonts w:ascii="Arial" w:eastAsia="Malgun Gothic" w:hAnsi="Arial" w:cs="Arial"/>
          <w:b/>
          <w:bCs/>
          <w:szCs w:val="24"/>
          <w:lang w:val="de-DE"/>
        </w:rPr>
        <w:tab/>
      </w:r>
      <w:r>
        <w:rPr>
          <w:rFonts w:ascii="Arial" w:eastAsia="Malgun Gothic" w:hAnsi="Arial" w:cs="Arial"/>
          <w:b/>
          <w:bCs/>
          <w:szCs w:val="24"/>
          <w:lang w:val="de-DE"/>
        </w:rPr>
        <w:tab/>
        <w:t xml:space="preserve">                              </w:t>
      </w:r>
      <w:r>
        <w:rPr>
          <w:rFonts w:ascii="Arial" w:eastAsiaTheme="minorEastAsia" w:hAnsi="Arial" w:cs="Arial" w:hint="eastAsia"/>
          <w:b/>
          <w:bCs/>
          <w:szCs w:val="24"/>
          <w:lang w:val="de-DE"/>
        </w:rPr>
        <w:t xml:space="preserve">       </w:t>
      </w:r>
      <w:r>
        <w:rPr>
          <w:rFonts w:ascii="Arial" w:eastAsia="Malgun Gothic" w:hAnsi="Arial" w:cs="Arial"/>
          <w:b/>
          <w:bCs/>
          <w:szCs w:val="24"/>
          <w:lang w:val="de-DE"/>
        </w:rPr>
        <w:t xml:space="preserve">    R1-2507975</w:t>
      </w:r>
    </w:p>
    <w:bookmarkEnd w:id="0"/>
    <w:p w14:paraId="2C1BA823" w14:textId="77777777" w:rsidR="00021AFA" w:rsidRDefault="006F0D3A">
      <w:pPr>
        <w:tabs>
          <w:tab w:val="center" w:pos="4536"/>
          <w:tab w:val="right" w:pos="9072"/>
        </w:tabs>
        <w:spacing w:line="276" w:lineRule="auto"/>
        <w:rPr>
          <w:rFonts w:ascii="Arial" w:eastAsiaTheme="minorEastAsia" w:hAnsi="Arial" w:cs="Arial"/>
          <w:b/>
          <w:bCs/>
          <w:szCs w:val="24"/>
          <w:lang w:val="en-US"/>
        </w:rPr>
      </w:pPr>
      <w:r>
        <w:rPr>
          <w:rFonts w:ascii="Arial" w:eastAsia="Malgun Gothic" w:hAnsi="Arial" w:cs="Arial"/>
          <w:b/>
          <w:bCs/>
          <w:szCs w:val="24"/>
          <w:lang w:val="en-US"/>
        </w:rPr>
        <w:t>Prague, Czech, Oct 13th – 17th, 2025</w:t>
      </w:r>
    </w:p>
    <w:p w14:paraId="3C0E16E4" w14:textId="77777777" w:rsidR="00021AFA" w:rsidRDefault="00021AFA">
      <w:pPr>
        <w:tabs>
          <w:tab w:val="center" w:pos="4536"/>
          <w:tab w:val="right" w:pos="9072"/>
        </w:tabs>
        <w:spacing w:line="276" w:lineRule="auto"/>
        <w:rPr>
          <w:rFonts w:ascii="Arial" w:eastAsiaTheme="minorEastAsia" w:hAnsi="Arial" w:cs="Arial"/>
          <w:b/>
          <w:bCs/>
          <w:szCs w:val="24"/>
          <w:lang w:eastAsia="en-US"/>
        </w:rPr>
      </w:pPr>
    </w:p>
    <w:p w14:paraId="0390E9F2" w14:textId="77777777" w:rsidR="00021AFA" w:rsidRDefault="006F0D3A">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Pr>
          <w:rFonts w:ascii="Arial" w:eastAsia="ＭＳ 明朝" w:hAnsi="Arial" w:hint="eastAsia"/>
          <w:lang w:val="pt-PT"/>
        </w:rPr>
        <w:t>9.11</w:t>
      </w:r>
    </w:p>
    <w:p w14:paraId="696B9678" w14:textId="77777777" w:rsidR="00021AFA" w:rsidRDefault="006F0D3A">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5F786437" w14:textId="77777777" w:rsidR="00021AFA" w:rsidRDefault="006F0D3A">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of discussion on </w:t>
      </w:r>
      <w:r>
        <w:rPr>
          <w:rFonts w:ascii="Arial" w:eastAsiaTheme="minorEastAsia" w:hAnsi="Arial" w:hint="eastAsia"/>
          <w:bCs/>
          <w:lang w:val="en-US"/>
        </w:rPr>
        <w:t xml:space="preserve">Rel-19 NR UE features for </w:t>
      </w:r>
      <w:r>
        <w:rPr>
          <w:rFonts w:ascii="Arial" w:eastAsiaTheme="minorEastAsia" w:hAnsi="Arial"/>
          <w:bCs/>
          <w:lang w:val="en-US"/>
        </w:rPr>
        <w:t>MCE Phase 3</w:t>
      </w:r>
    </w:p>
    <w:p w14:paraId="28A97E07" w14:textId="77777777" w:rsidR="00021AFA" w:rsidRDefault="006F0D3A">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0954A98A" w14:textId="77777777" w:rsidR="00021AFA" w:rsidRDefault="006F0D3A">
      <w:pPr>
        <w:pStyle w:val="1"/>
        <w:numPr>
          <w:ilvl w:val="0"/>
          <w:numId w:val="14"/>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FF8C231" w14:textId="77777777" w:rsidR="00021AFA" w:rsidRDefault="006F0D3A">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 xml:space="preserve">9.11. </w:t>
      </w:r>
      <w:r>
        <w:rPr>
          <w:rFonts w:eastAsia="ＭＳ 明朝"/>
          <w:sz w:val="22"/>
          <w:szCs w:val="22"/>
          <w:lang w:val="en-US"/>
        </w:rPr>
        <w:t>regarding Rel-19 NR UE features for MCE Phase 3</w:t>
      </w:r>
      <w:r>
        <w:rPr>
          <w:rFonts w:eastAsia="ＭＳ 明朝" w:hint="eastAsia"/>
          <w:sz w:val="22"/>
          <w:szCs w:val="22"/>
          <w:lang w:val="en-US"/>
        </w:rPr>
        <w:t xml:space="preserve">. </w:t>
      </w:r>
    </w:p>
    <w:tbl>
      <w:tblPr>
        <w:tblStyle w:val="afd"/>
        <w:tblW w:w="0" w:type="auto"/>
        <w:tblLook w:val="04A0" w:firstRow="1" w:lastRow="0" w:firstColumn="1" w:lastColumn="0" w:noHBand="0" w:noVBand="1"/>
      </w:tblPr>
      <w:tblGrid>
        <w:gridCol w:w="9962"/>
      </w:tblGrid>
      <w:tr w:rsidR="00021AFA" w14:paraId="7CC59548" w14:textId="77777777">
        <w:tc>
          <w:tcPr>
            <w:tcW w:w="9962" w:type="dxa"/>
          </w:tcPr>
          <w:p w14:paraId="553E87F9" w14:textId="77777777" w:rsidR="00021AFA" w:rsidRDefault="006F0D3A">
            <w:pPr>
              <w:overflowPunct/>
              <w:autoSpaceDE/>
              <w:autoSpaceDN/>
              <w:adjustRightInd/>
              <w:spacing w:after="0"/>
              <w:rPr>
                <w:rFonts w:ascii="Times" w:eastAsia="Batang" w:hAnsi="Times"/>
                <w:szCs w:val="24"/>
                <w:highlight w:val="cyan"/>
                <w:lang w:val="en-US" w:eastAsia="zh-CN"/>
              </w:rPr>
            </w:pPr>
            <w:r>
              <w:rPr>
                <w:rFonts w:ascii="Times" w:eastAsia="Batang" w:hAnsi="Times"/>
                <w:szCs w:val="24"/>
                <w:highlight w:val="cyan"/>
                <w:lang w:eastAsia="zh-CN"/>
              </w:rPr>
              <w:t>[122bis-R19-UE_features] Email discussion on Rel-19 UE features – Ralf (AT&amp;T), Naoya (DOCOMO)</w:t>
            </w:r>
          </w:p>
          <w:p w14:paraId="5AF341CF" w14:textId="77777777" w:rsidR="00021AFA" w:rsidRDefault="006F0D3A">
            <w:pPr>
              <w:numPr>
                <w:ilvl w:val="0"/>
                <w:numId w:val="15"/>
              </w:numPr>
              <w:overflowPunct/>
              <w:autoSpaceDE/>
              <w:autoSpaceDN/>
              <w:adjustRightInd/>
              <w:spacing w:after="0"/>
              <w:rPr>
                <w:rFonts w:ascii="Times" w:eastAsia="Batang" w:hAnsi="Times"/>
                <w:szCs w:val="24"/>
                <w:highlight w:val="cyan"/>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p w14:paraId="413080AF" w14:textId="77777777" w:rsidR="00021AFA" w:rsidRDefault="00021AFA">
            <w:pPr>
              <w:spacing w:afterLines="50" w:after="120"/>
              <w:jc w:val="both"/>
              <w:rPr>
                <w:rFonts w:eastAsia="ＭＳ 明朝"/>
                <w:sz w:val="22"/>
                <w:szCs w:val="22"/>
              </w:rPr>
            </w:pPr>
          </w:p>
        </w:tc>
      </w:tr>
    </w:tbl>
    <w:p w14:paraId="42FCF7F2" w14:textId="77777777" w:rsidR="00021AFA" w:rsidRDefault="00021AFA">
      <w:pPr>
        <w:spacing w:afterLines="50" w:after="120"/>
        <w:jc w:val="both"/>
        <w:rPr>
          <w:rFonts w:eastAsia="ＭＳ 明朝"/>
          <w:sz w:val="22"/>
          <w:szCs w:val="22"/>
          <w:lang w:val="en-US"/>
        </w:rPr>
      </w:pPr>
    </w:p>
    <w:p w14:paraId="7DC0E470" w14:textId="77777777" w:rsidR="00021AFA" w:rsidRDefault="00021AFA">
      <w:pPr>
        <w:spacing w:afterLines="50" w:after="120"/>
        <w:jc w:val="both"/>
        <w:rPr>
          <w:rFonts w:eastAsia="ＭＳ 明朝"/>
          <w:sz w:val="22"/>
          <w:szCs w:val="22"/>
          <w:lang w:val="en-US"/>
        </w:rPr>
      </w:pPr>
    </w:p>
    <w:p w14:paraId="6C08A19C" w14:textId="77777777" w:rsidR="00021AFA" w:rsidRDefault="00021AFA">
      <w:pPr>
        <w:spacing w:afterLines="50" w:after="120"/>
        <w:jc w:val="both"/>
        <w:rPr>
          <w:rFonts w:eastAsia="ＭＳ 明朝"/>
          <w:sz w:val="22"/>
          <w:szCs w:val="22"/>
          <w:lang w:val="en-US"/>
        </w:rPr>
      </w:pPr>
    </w:p>
    <w:p w14:paraId="222CC081" w14:textId="77777777" w:rsidR="00021AFA" w:rsidRDefault="00021AFA">
      <w:pPr>
        <w:rPr>
          <w:sz w:val="22"/>
        </w:rPr>
        <w:sectPr w:rsidR="00021AFA">
          <w:footerReference w:type="default" r:id="rId11"/>
          <w:pgSz w:w="12240" w:h="15840"/>
          <w:pgMar w:top="851" w:right="1134" w:bottom="567" w:left="1134" w:header="720" w:footer="720" w:gutter="0"/>
          <w:cols w:space="720"/>
          <w:docGrid w:linePitch="326"/>
        </w:sectPr>
      </w:pPr>
    </w:p>
    <w:p w14:paraId="29E1DED2" w14:textId="77777777" w:rsidR="00021AFA" w:rsidRDefault="006F0D3A">
      <w:pPr>
        <w:pStyle w:val="1"/>
        <w:numPr>
          <w:ilvl w:val="0"/>
          <w:numId w:val="16"/>
        </w:numPr>
        <w:spacing w:before="180" w:after="120"/>
        <w:rPr>
          <w:rFonts w:eastAsia="ＭＳ 明朝"/>
          <w:b/>
          <w:bCs/>
          <w:szCs w:val="24"/>
          <w:lang w:val="en-US"/>
        </w:rPr>
      </w:pPr>
      <w:r>
        <w:rPr>
          <w:rFonts w:eastAsia="ＭＳ 明朝" w:hint="eastAsia"/>
          <w:b/>
          <w:bCs/>
          <w:szCs w:val="24"/>
          <w:lang w:val="en-US"/>
        </w:rPr>
        <w:lastRenderedPageBreak/>
        <w:t>Discussion</w:t>
      </w:r>
    </w:p>
    <w:p w14:paraId="592DDC7A" w14:textId="77777777" w:rsidR="00021AFA" w:rsidRDefault="006F0D3A">
      <w:pPr>
        <w:pStyle w:val="20"/>
        <w:spacing w:line="240" w:lineRule="auto"/>
        <w:rPr>
          <w:rFonts w:eastAsiaTheme="minorEastAsia"/>
          <w:b/>
          <w:bCs/>
        </w:rPr>
      </w:pPr>
      <w:r>
        <w:rPr>
          <w:rFonts w:eastAsiaTheme="minorEastAsia" w:hint="eastAsia"/>
          <w:b/>
          <w:bCs/>
        </w:rPr>
        <w:t>2.1</w:t>
      </w:r>
      <w:r>
        <w:rPr>
          <w:rFonts w:eastAsiaTheme="minorEastAsia"/>
          <w:b/>
          <w:bCs/>
        </w:rPr>
        <w:tab/>
      </w:r>
      <w:r>
        <w:rPr>
          <w:rFonts w:eastAsiaTheme="minorEastAsia" w:hint="eastAsia"/>
          <w:b/>
          <w:bCs/>
        </w:rPr>
        <w:t>Rel-19 multi-cell scheduling different carrier type and/or different SCS</w:t>
      </w:r>
    </w:p>
    <w:p w14:paraId="4F702B61" w14:textId="77777777" w:rsidR="00021AFA" w:rsidRDefault="00021AFA">
      <w:pPr>
        <w:rPr>
          <w:rFonts w:eastAsia="ＭＳ 明朝"/>
        </w:rPr>
      </w:pPr>
    </w:p>
    <w:tbl>
      <w:tblPr>
        <w:tblStyle w:val="afd"/>
        <w:tblW w:w="5000" w:type="pct"/>
        <w:tblLook w:val="04A0" w:firstRow="1" w:lastRow="0" w:firstColumn="1" w:lastColumn="0" w:noHBand="0" w:noVBand="1"/>
      </w:tblPr>
      <w:tblGrid>
        <w:gridCol w:w="1640"/>
        <w:gridCol w:w="20743"/>
      </w:tblGrid>
      <w:tr w:rsidR="00021AFA" w14:paraId="1853C901" w14:textId="77777777">
        <w:trPr>
          <w:trHeight w:val="412"/>
        </w:trPr>
        <w:tc>
          <w:tcPr>
            <w:tcW w:w="375" w:type="pct"/>
          </w:tcPr>
          <w:p w14:paraId="1D3D1A22" w14:textId="77777777" w:rsidR="00021AFA" w:rsidRDefault="006F0D3A">
            <w:pPr>
              <w:numPr>
                <w:ilvl w:val="0"/>
                <w:numId w:val="17"/>
              </w:numPr>
              <w:rPr>
                <w:rFonts w:eastAsia="ＭＳ 明朝"/>
                <w:lang w:val="en-US"/>
              </w:rPr>
            </w:pPr>
            <w:r>
              <w:t>vivo</w:t>
            </w:r>
          </w:p>
        </w:tc>
        <w:tc>
          <w:tcPr>
            <w:tcW w:w="4625" w:type="pct"/>
          </w:tcPr>
          <w:p w14:paraId="4C20416C" w14:textId="77777777" w:rsidR="00021AFA" w:rsidRDefault="006F0D3A">
            <w:pPr>
              <w:spacing w:before="120" w:after="120"/>
              <w:jc w:val="both"/>
            </w:pPr>
            <w:r>
              <w:t xml:space="preserve">In the RAN1#122 meeting, it was agreed that no prerequisite FG is defined for FG 66-1 and 66-2. Consequently, </w:t>
            </w:r>
            <w:bookmarkStart w:id="3" w:name="_Hlk209711323"/>
            <w:r>
              <w:t>the necessary components defined by 49-1x/2x, should be ported, with corresponding updates, to FG 66-1 and 66-2</w:t>
            </w:r>
            <w:bookmarkEnd w:id="3"/>
            <w:r>
              <w:t>. Especially, for FG 66-1, the following components, based on 4) ~ 11) of FG 49-1x, are proposed in addition to the existing components:</w:t>
            </w:r>
          </w:p>
          <w:tbl>
            <w:tblPr>
              <w:tblStyle w:val="afd"/>
              <w:tblW w:w="0" w:type="auto"/>
              <w:tblLook w:val="04A0" w:firstRow="1" w:lastRow="0" w:firstColumn="1" w:lastColumn="0" w:noHBand="0" w:noVBand="1"/>
            </w:tblPr>
            <w:tblGrid>
              <w:gridCol w:w="9019"/>
            </w:tblGrid>
            <w:tr w:rsidR="00021AFA" w14:paraId="3E44EA16" w14:textId="77777777">
              <w:tc>
                <w:tcPr>
                  <w:tcW w:w="9019" w:type="dxa"/>
                </w:tcPr>
                <w:p w14:paraId="0C7AB97C" w14:textId="77777777" w:rsidR="00021AFA" w:rsidRDefault="006F0D3A">
                  <w:pPr>
                    <w:pStyle w:val="aff6"/>
                    <w:widowControl w:val="0"/>
                    <w:numPr>
                      <w:ilvl w:val="0"/>
                      <w:numId w:val="18"/>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hint="eastAsia"/>
                      <w:color w:val="000000"/>
                      <w:sz w:val="18"/>
                      <w:szCs w:val="18"/>
                    </w:rPr>
                    <w:t>M</w:t>
                  </w:r>
                  <w:r>
                    <w:rPr>
                      <w:rFonts w:ascii="Arial" w:eastAsia="ＭＳ ゴシック" w:hAnsi="Arial" w:cs="Arial"/>
                      <w:color w:val="000000"/>
                      <w:sz w:val="18"/>
                      <w:szCs w:val="18"/>
                    </w:rPr>
                    <w:t>ax number of co-scheduled cells per set of cells supported by UE is reported with candidate value set of {2, 3, 4}</w:t>
                  </w:r>
                </w:p>
                <w:p w14:paraId="5B2A7714" w14:textId="77777777" w:rsidR="00021AFA" w:rsidRDefault="006F0D3A">
                  <w:pPr>
                    <w:pStyle w:val="aff6"/>
                    <w:widowControl w:val="0"/>
                    <w:numPr>
                      <w:ilvl w:val="0"/>
                      <w:numId w:val="18"/>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Max number of sets of cells supported by UE across PUCCH groups: Candidate value set of {1, 2, 3, 4, 5, 6, 7, 8}</w:t>
                  </w:r>
                </w:p>
                <w:p w14:paraId="07271A7A" w14:textId="77777777" w:rsidR="00021AFA" w:rsidRDefault="006F0D3A">
                  <w:pPr>
                    <w:pStyle w:val="aff6"/>
                    <w:widowControl w:val="0"/>
                    <w:numPr>
                      <w:ilvl w:val="0"/>
                      <w:numId w:val="18"/>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Max number of sets of cells supported by UE for a same scheduling cell: Candidate value set of {1, 2, 3, 4}</w:t>
                  </w:r>
                </w:p>
                <w:p w14:paraId="022F767E" w14:textId="77777777" w:rsidR="00021AFA" w:rsidRDefault="006F0D3A">
                  <w:pPr>
                    <w:pStyle w:val="aff6"/>
                    <w:widowControl w:val="0"/>
                    <w:numPr>
                      <w:ilvl w:val="0"/>
                      <w:numId w:val="18"/>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Supported HARQ feedback types, candidate values: {type 1, type2, type 1 and type 2}</w:t>
                  </w:r>
                </w:p>
                <w:p w14:paraId="71E16DC7" w14:textId="77777777" w:rsidR="00021AFA" w:rsidRDefault="006F0D3A">
                  <w:pPr>
                    <w:pStyle w:val="aff6"/>
                    <w:widowControl w:val="0"/>
                    <w:numPr>
                      <w:ilvl w:val="0"/>
                      <w:numId w:val="18"/>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Supported co-scheduled cell indication schemes: Candidate value set of {FDRA field based, co-scheduled cell indicator field based, both}</w:t>
                  </w:r>
                </w:p>
                <w:p w14:paraId="703D595D" w14:textId="77777777" w:rsidR="00021AFA" w:rsidRDefault="006F0D3A">
                  <w:pPr>
                    <w:pStyle w:val="aff6"/>
                    <w:widowControl w:val="0"/>
                    <w:numPr>
                      <w:ilvl w:val="0"/>
                      <w:numId w:val="18"/>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Support Type-2 for ‘Antenna port(s)’ field</w:t>
                  </w:r>
                </w:p>
                <w:p w14:paraId="7C9A2F1B" w14:textId="77777777" w:rsidR="00021AFA" w:rsidRDefault="006F0D3A">
                  <w:pPr>
                    <w:pStyle w:val="aff6"/>
                    <w:widowControl w:val="0"/>
                    <w:numPr>
                      <w:ilvl w:val="0"/>
                      <w:numId w:val="18"/>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The number of unicast DL DCIs to process per N consecutive slots of scheduling cell for a set of cells configured for multi-cell PDSCH scheduling by DCI format 1_3</w:t>
                  </w:r>
                </w:p>
                <w:p w14:paraId="420E156C" w14:textId="77777777" w:rsidR="00021AFA" w:rsidRDefault="006F0D3A">
                  <w:pPr>
                    <w:pStyle w:val="aff6"/>
                    <w:widowControl w:val="0"/>
                    <w:numPr>
                      <w:ilvl w:val="0"/>
                      <w:numId w:val="19"/>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One DCI format 1_3 for the set of cells and,</w:t>
                  </w:r>
                </w:p>
                <w:p w14:paraId="31589864" w14:textId="77777777" w:rsidR="00021AFA" w:rsidRDefault="006F0D3A">
                  <w:pPr>
                    <w:pStyle w:val="aff6"/>
                    <w:widowControl w:val="0"/>
                    <w:numPr>
                      <w:ilvl w:val="0"/>
                      <w:numId w:val="19"/>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One unicast DL DCI formats 1_0/1_1/1_2 (if supported) for each of the cells that are not scheduled by DCI 1_3</w:t>
                  </w:r>
                </w:p>
                <w:p w14:paraId="2EDB0B19" w14:textId="77777777" w:rsidR="00021AFA" w:rsidRDefault="006F0D3A">
                  <w:pPr>
                    <w:pStyle w:val="aff6"/>
                    <w:widowControl w:val="0"/>
                    <w:numPr>
                      <w:ilvl w:val="0"/>
                      <w:numId w:val="19"/>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For same SCS and low-to-high SCS, N = 1.</w:t>
                  </w:r>
                </w:p>
                <w:p w14:paraId="24457E99" w14:textId="77777777" w:rsidR="00021AFA" w:rsidRDefault="006F0D3A">
                  <w:pPr>
                    <w:pStyle w:val="aff6"/>
                    <w:widowControl w:val="0"/>
                    <w:numPr>
                      <w:ilvl w:val="0"/>
                      <w:numId w:val="19"/>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For high-to-low SCS, N is based on pair of (scheduling CC SCS, scheduled CC SCS): N=2 for (30,15)</w:t>
                  </w:r>
                </w:p>
                <w:p w14:paraId="1916761F" w14:textId="77777777" w:rsidR="00021AFA" w:rsidRDefault="006F0D3A">
                  <w:pPr>
                    <w:pStyle w:val="aff6"/>
                    <w:widowControl w:val="0"/>
                    <w:numPr>
                      <w:ilvl w:val="0"/>
                      <w:numId w:val="18"/>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Monitoring SS set(s) for DCI format 1_3 for a set of cells for the following cases</w:t>
                  </w:r>
                </w:p>
                <w:p w14:paraId="0DBE4221" w14:textId="77777777" w:rsidR="00021AFA" w:rsidRDefault="006F0D3A">
                  <w:pPr>
                    <w:pStyle w:val="aff6"/>
                    <w:widowControl w:val="0"/>
                    <w:numPr>
                      <w:ilvl w:val="0"/>
                      <w:numId w:val="20"/>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1) Search space set configuration for DCI format 1_3 for the set of cells is provided only on the scheduling cell, or;</w:t>
                  </w:r>
                </w:p>
                <w:p w14:paraId="56FBAEAC" w14:textId="77777777" w:rsidR="00021AFA" w:rsidRDefault="006F0D3A">
                  <w:pPr>
                    <w:pStyle w:val="aff6"/>
                    <w:widowControl w:val="0"/>
                    <w:numPr>
                      <w:ilvl w:val="0"/>
                      <w:numId w:val="20"/>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 xml:space="preserve">2) Search space set configurations for DCI format 1_3 for the set of cells with the same </w:t>
                  </w:r>
                  <w:proofErr w:type="spellStart"/>
                  <w:r>
                    <w:rPr>
                      <w:rFonts w:ascii="Arial" w:eastAsia="ＭＳ ゴシック" w:hAnsi="Arial" w:cs="Arial"/>
                      <w:color w:val="000000"/>
                      <w:sz w:val="18"/>
                      <w:szCs w:val="18"/>
                    </w:rPr>
                    <w:t>searchSpaceId</w:t>
                  </w:r>
                  <w:proofErr w:type="spellEnd"/>
                  <w:r>
                    <w:rPr>
                      <w:rFonts w:ascii="Arial" w:eastAsia="ＭＳ ゴシック" w:hAnsi="Arial" w:cs="Arial"/>
                      <w:color w:val="000000"/>
                      <w:sz w:val="18"/>
                      <w:szCs w:val="18"/>
                    </w:rPr>
                    <w:t xml:space="preserve"> are provided on both the scheduling cell and a serving cell in the set of cells</w:t>
                  </w:r>
                </w:p>
                <w:p w14:paraId="1068EFA7" w14:textId="77777777" w:rsidR="00021AFA" w:rsidRDefault="00021AFA">
                  <w:pPr>
                    <w:rPr>
                      <w:rFonts w:ascii="Arial" w:eastAsia="ＭＳ ゴシック" w:hAnsi="Arial" w:cs="Arial"/>
                      <w:color w:val="000000"/>
                      <w:sz w:val="18"/>
                      <w:szCs w:val="18"/>
                    </w:rPr>
                  </w:pPr>
                </w:p>
                <w:p w14:paraId="24BE941D" w14:textId="77777777" w:rsidR="00021AFA" w:rsidRDefault="00021AFA">
                  <w:pPr>
                    <w:spacing w:before="120"/>
                    <w:jc w:val="both"/>
                  </w:pPr>
                </w:p>
              </w:tc>
            </w:tr>
          </w:tbl>
          <w:p w14:paraId="74D527C1" w14:textId="77777777" w:rsidR="00021AFA" w:rsidRDefault="006F0D3A">
            <w:pPr>
              <w:spacing w:before="120"/>
              <w:jc w:val="both"/>
            </w:pPr>
            <w:r>
              <w:t>Similar, for FG 66-2, the following components, based on 4) ~ 10) of FG 49-2x, are proposed in addition to the existing components:</w:t>
            </w:r>
          </w:p>
          <w:tbl>
            <w:tblPr>
              <w:tblStyle w:val="afd"/>
              <w:tblW w:w="0" w:type="auto"/>
              <w:tblLook w:val="04A0" w:firstRow="1" w:lastRow="0" w:firstColumn="1" w:lastColumn="0" w:noHBand="0" w:noVBand="1"/>
            </w:tblPr>
            <w:tblGrid>
              <w:gridCol w:w="9019"/>
            </w:tblGrid>
            <w:tr w:rsidR="00021AFA" w14:paraId="204A7B90" w14:textId="77777777">
              <w:tc>
                <w:tcPr>
                  <w:tcW w:w="9019" w:type="dxa"/>
                </w:tcPr>
                <w:p w14:paraId="3063082E" w14:textId="77777777" w:rsidR="00021AFA" w:rsidRDefault="006F0D3A">
                  <w:pPr>
                    <w:pStyle w:val="aff6"/>
                    <w:widowControl w:val="0"/>
                    <w:numPr>
                      <w:ilvl w:val="0"/>
                      <w:numId w:val="21"/>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hint="eastAsia"/>
                      <w:color w:val="000000"/>
                      <w:sz w:val="18"/>
                      <w:szCs w:val="18"/>
                    </w:rPr>
                    <w:t>M</w:t>
                  </w:r>
                  <w:r>
                    <w:rPr>
                      <w:rFonts w:ascii="Arial" w:eastAsia="ＭＳ ゴシック" w:hAnsi="Arial" w:cs="Arial"/>
                      <w:color w:val="000000"/>
                      <w:sz w:val="18"/>
                      <w:szCs w:val="18"/>
                    </w:rPr>
                    <w:t>ax number of co-scheduled cells per set of cells supported by UE is reported with candidate value set of {2, 3, 4}</w:t>
                  </w:r>
                </w:p>
                <w:p w14:paraId="623DAA4B" w14:textId="77777777" w:rsidR="00021AFA" w:rsidRDefault="006F0D3A">
                  <w:pPr>
                    <w:pStyle w:val="aff6"/>
                    <w:widowControl w:val="0"/>
                    <w:numPr>
                      <w:ilvl w:val="0"/>
                      <w:numId w:val="21"/>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Max number of sets of cells supported by UE across PUCCH groups: Candidate value set of {1, 2, 3, 4, 5, 6, 7, 8}</w:t>
                  </w:r>
                </w:p>
                <w:p w14:paraId="72BAFA6D" w14:textId="77777777" w:rsidR="00021AFA" w:rsidRDefault="006F0D3A">
                  <w:pPr>
                    <w:pStyle w:val="aff6"/>
                    <w:widowControl w:val="0"/>
                    <w:numPr>
                      <w:ilvl w:val="0"/>
                      <w:numId w:val="21"/>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Max number of sets of cells supported by UE for a same scheduling cell: Candidate value set of {1, 2, 3, 4}</w:t>
                  </w:r>
                </w:p>
                <w:p w14:paraId="0A26191E" w14:textId="77777777" w:rsidR="00021AFA" w:rsidRDefault="006F0D3A">
                  <w:pPr>
                    <w:pStyle w:val="aff6"/>
                    <w:widowControl w:val="0"/>
                    <w:numPr>
                      <w:ilvl w:val="0"/>
                      <w:numId w:val="21"/>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Supported co-scheduled cell indication schemes: Candidate value set of {FDRA field based, co-scheduled cell indicator field based, both}</w:t>
                  </w:r>
                </w:p>
                <w:p w14:paraId="729E4E91" w14:textId="77777777" w:rsidR="00021AFA" w:rsidRDefault="006F0D3A">
                  <w:pPr>
                    <w:pStyle w:val="aff6"/>
                    <w:widowControl w:val="0"/>
                    <w:numPr>
                      <w:ilvl w:val="0"/>
                      <w:numId w:val="21"/>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Support Type-2 for ‘Antenna port(s)’, ‘Precoding information and number of layers’ and ‘SRS resource indicator’ fields</w:t>
                  </w:r>
                </w:p>
                <w:p w14:paraId="3E38F322" w14:textId="77777777" w:rsidR="00021AFA" w:rsidRDefault="006F0D3A">
                  <w:pPr>
                    <w:pStyle w:val="aff6"/>
                    <w:widowControl w:val="0"/>
                    <w:numPr>
                      <w:ilvl w:val="0"/>
                      <w:numId w:val="21"/>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The number of unicast DL DCIs to process per N consecutive slots of scheduling cell for a set of cells configured for multi-cell PUSCH scheduling by DCI format 0_3</w:t>
                  </w:r>
                </w:p>
                <w:p w14:paraId="29D42CE7" w14:textId="77777777" w:rsidR="00021AFA" w:rsidRDefault="006F0D3A">
                  <w:pPr>
                    <w:pStyle w:val="aff6"/>
                    <w:widowControl w:val="0"/>
                    <w:numPr>
                      <w:ilvl w:val="0"/>
                      <w:numId w:val="22"/>
                    </w:numPr>
                    <w:overflowPunct/>
                    <w:autoSpaceDE/>
                    <w:autoSpaceDN/>
                    <w:adjustRightInd/>
                    <w:spacing w:after="0"/>
                    <w:jc w:val="both"/>
                    <w:rPr>
                      <w:rFonts w:ascii="Arial" w:hAnsi="Arial" w:cs="Arial"/>
                      <w:sz w:val="18"/>
                      <w:szCs w:val="18"/>
                    </w:rPr>
                  </w:pPr>
                  <w:r>
                    <w:rPr>
                      <w:rFonts w:ascii="Arial" w:hAnsi="Arial" w:cs="Arial"/>
                      <w:sz w:val="18"/>
                      <w:szCs w:val="18"/>
                    </w:rPr>
                    <w:t>For FDD scheduling cell</w:t>
                  </w:r>
                </w:p>
                <w:p w14:paraId="4BCB73AF" w14:textId="77777777" w:rsidR="00021AFA" w:rsidRDefault="006F0D3A">
                  <w:pPr>
                    <w:pStyle w:val="aff6"/>
                    <w:widowControl w:val="0"/>
                    <w:numPr>
                      <w:ilvl w:val="1"/>
                      <w:numId w:val="22"/>
                    </w:numPr>
                    <w:overflowPunct/>
                    <w:autoSpaceDE/>
                    <w:autoSpaceDN/>
                    <w:adjustRightInd/>
                    <w:spacing w:after="0"/>
                    <w:jc w:val="both"/>
                    <w:rPr>
                      <w:rFonts w:ascii="Arial" w:hAnsi="Arial" w:cs="Arial"/>
                      <w:sz w:val="18"/>
                      <w:szCs w:val="18"/>
                    </w:rPr>
                  </w:pPr>
                  <w:r>
                    <w:rPr>
                      <w:rFonts w:ascii="Arial" w:hAnsi="Arial" w:cs="Arial"/>
                      <w:sz w:val="18"/>
                      <w:szCs w:val="18"/>
                    </w:rPr>
                    <w:t>Up to one DCI format 0_3 for the set of cells and,</w:t>
                  </w:r>
                </w:p>
                <w:p w14:paraId="5721CB47" w14:textId="77777777" w:rsidR="00021AFA" w:rsidRDefault="006F0D3A">
                  <w:pPr>
                    <w:pStyle w:val="aff6"/>
                    <w:widowControl w:val="0"/>
                    <w:numPr>
                      <w:ilvl w:val="1"/>
                      <w:numId w:val="22"/>
                    </w:numPr>
                    <w:overflowPunct/>
                    <w:autoSpaceDE/>
                    <w:autoSpaceDN/>
                    <w:adjustRightInd/>
                    <w:spacing w:after="0"/>
                    <w:jc w:val="both"/>
                    <w:rPr>
                      <w:rFonts w:ascii="Arial" w:hAnsi="Arial" w:cs="Arial"/>
                      <w:sz w:val="18"/>
                      <w:szCs w:val="18"/>
                    </w:rPr>
                  </w:pPr>
                  <w:r>
                    <w:rPr>
                      <w:rFonts w:ascii="Arial" w:hAnsi="Arial" w:cs="Arial"/>
                      <w:sz w:val="18"/>
                      <w:szCs w:val="18"/>
                    </w:rPr>
                    <w:t>Up to one unicast UL DCI formats 0_0/0_1/0_2 (if supported) for each of the cells</w:t>
                  </w:r>
                </w:p>
                <w:p w14:paraId="4680404E" w14:textId="77777777" w:rsidR="00021AFA" w:rsidRDefault="006F0D3A">
                  <w:pPr>
                    <w:pStyle w:val="aff6"/>
                    <w:widowControl w:val="0"/>
                    <w:numPr>
                      <w:ilvl w:val="1"/>
                      <w:numId w:val="22"/>
                    </w:numPr>
                    <w:overflowPunct/>
                    <w:autoSpaceDE/>
                    <w:autoSpaceDN/>
                    <w:adjustRightInd/>
                    <w:spacing w:after="0"/>
                    <w:jc w:val="both"/>
                    <w:rPr>
                      <w:rFonts w:ascii="Arial" w:hAnsi="Arial" w:cs="Arial"/>
                      <w:sz w:val="18"/>
                      <w:szCs w:val="18"/>
                    </w:rPr>
                  </w:pPr>
                  <w:r>
                    <w:rPr>
                      <w:rFonts w:ascii="Arial" w:hAnsi="Arial" w:cs="Arial"/>
                      <w:sz w:val="18"/>
                      <w:szCs w:val="18"/>
                    </w:rPr>
                    <w:t>For a cell in a set of cells, no more than one DCI scheduling PUSCH for the cell</w:t>
                  </w:r>
                </w:p>
                <w:p w14:paraId="412FBE30" w14:textId="77777777" w:rsidR="00021AFA" w:rsidRDefault="006F0D3A">
                  <w:pPr>
                    <w:pStyle w:val="aff6"/>
                    <w:widowControl w:val="0"/>
                    <w:numPr>
                      <w:ilvl w:val="0"/>
                      <w:numId w:val="22"/>
                    </w:numPr>
                    <w:overflowPunct/>
                    <w:autoSpaceDE/>
                    <w:autoSpaceDN/>
                    <w:adjustRightInd/>
                    <w:spacing w:after="0"/>
                    <w:jc w:val="both"/>
                    <w:rPr>
                      <w:rFonts w:ascii="Arial" w:hAnsi="Arial" w:cs="Arial"/>
                      <w:sz w:val="18"/>
                      <w:szCs w:val="18"/>
                    </w:rPr>
                  </w:pPr>
                  <w:r>
                    <w:rPr>
                      <w:rFonts w:ascii="Arial" w:hAnsi="Arial" w:cs="Arial"/>
                      <w:sz w:val="18"/>
                      <w:szCs w:val="18"/>
                    </w:rPr>
                    <w:t>For TDD scheduling cell</w:t>
                  </w:r>
                </w:p>
                <w:p w14:paraId="5FA006B6" w14:textId="77777777" w:rsidR="00021AFA" w:rsidRDefault="006F0D3A">
                  <w:pPr>
                    <w:pStyle w:val="aff6"/>
                    <w:widowControl w:val="0"/>
                    <w:numPr>
                      <w:ilvl w:val="1"/>
                      <w:numId w:val="22"/>
                    </w:numPr>
                    <w:overflowPunct/>
                    <w:autoSpaceDE/>
                    <w:autoSpaceDN/>
                    <w:adjustRightInd/>
                    <w:spacing w:after="0"/>
                    <w:jc w:val="both"/>
                    <w:rPr>
                      <w:rFonts w:ascii="Arial" w:hAnsi="Arial" w:cs="Arial"/>
                      <w:sz w:val="18"/>
                      <w:szCs w:val="18"/>
                    </w:rPr>
                  </w:pPr>
                  <w:r>
                    <w:rPr>
                      <w:rFonts w:ascii="Arial" w:hAnsi="Arial" w:cs="Arial"/>
                      <w:sz w:val="18"/>
                      <w:szCs w:val="18"/>
                    </w:rPr>
                    <w:t>Up to two DCI format 0_3 for the set of cells and,</w:t>
                  </w:r>
                </w:p>
                <w:p w14:paraId="192E54B4" w14:textId="77777777" w:rsidR="00021AFA" w:rsidRDefault="006F0D3A">
                  <w:pPr>
                    <w:pStyle w:val="aff6"/>
                    <w:widowControl w:val="0"/>
                    <w:numPr>
                      <w:ilvl w:val="1"/>
                      <w:numId w:val="22"/>
                    </w:numPr>
                    <w:overflowPunct/>
                    <w:autoSpaceDE/>
                    <w:autoSpaceDN/>
                    <w:adjustRightInd/>
                    <w:spacing w:after="0"/>
                    <w:jc w:val="both"/>
                    <w:rPr>
                      <w:rFonts w:ascii="Arial" w:hAnsi="Arial" w:cs="Arial"/>
                      <w:sz w:val="18"/>
                      <w:szCs w:val="18"/>
                    </w:rPr>
                  </w:pPr>
                  <w:r>
                    <w:rPr>
                      <w:rFonts w:ascii="Arial" w:hAnsi="Arial" w:cs="Arial"/>
                      <w:sz w:val="18"/>
                      <w:szCs w:val="18"/>
                    </w:rPr>
                    <w:t>Up to two unicast UL DCI formats 0_0/0_1/0_2 (if supported) for each of the cells</w:t>
                  </w:r>
                </w:p>
                <w:p w14:paraId="2174360A" w14:textId="77777777" w:rsidR="00021AFA" w:rsidRDefault="006F0D3A">
                  <w:pPr>
                    <w:pStyle w:val="aff6"/>
                    <w:widowControl w:val="0"/>
                    <w:numPr>
                      <w:ilvl w:val="1"/>
                      <w:numId w:val="22"/>
                    </w:numPr>
                    <w:overflowPunct/>
                    <w:autoSpaceDE/>
                    <w:autoSpaceDN/>
                    <w:adjustRightInd/>
                    <w:spacing w:after="0"/>
                    <w:jc w:val="both"/>
                    <w:rPr>
                      <w:rFonts w:ascii="Arial" w:hAnsi="Arial" w:cs="Arial"/>
                      <w:sz w:val="18"/>
                      <w:szCs w:val="18"/>
                    </w:rPr>
                  </w:pPr>
                  <w:r>
                    <w:rPr>
                      <w:rFonts w:ascii="Arial" w:hAnsi="Arial" w:cs="Arial"/>
                      <w:sz w:val="18"/>
                      <w:szCs w:val="18"/>
                    </w:rPr>
                    <w:t>For a cell in a set of cells, no more than two DCI scheduling PUSCH for the cell</w:t>
                  </w:r>
                </w:p>
                <w:p w14:paraId="0249DD67" w14:textId="77777777" w:rsidR="00021AFA" w:rsidRDefault="006F0D3A">
                  <w:pPr>
                    <w:pStyle w:val="aff6"/>
                    <w:widowControl w:val="0"/>
                    <w:numPr>
                      <w:ilvl w:val="0"/>
                      <w:numId w:val="22"/>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For same SCS and low-to-high SCS, N = 1.</w:t>
                  </w:r>
                </w:p>
                <w:p w14:paraId="66BF5BA2" w14:textId="77777777" w:rsidR="00021AFA" w:rsidRDefault="006F0D3A">
                  <w:pPr>
                    <w:pStyle w:val="aff6"/>
                    <w:widowControl w:val="0"/>
                    <w:numPr>
                      <w:ilvl w:val="0"/>
                      <w:numId w:val="22"/>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For high-to-low SCS, N is based on pair of (scheduling CC SCS, scheduled CC SCS): N=2 for (30,15)</w:t>
                  </w:r>
                </w:p>
                <w:p w14:paraId="562B3DEE" w14:textId="77777777" w:rsidR="00021AFA" w:rsidRDefault="006F0D3A">
                  <w:pPr>
                    <w:pStyle w:val="aff6"/>
                    <w:widowControl w:val="0"/>
                    <w:numPr>
                      <w:ilvl w:val="0"/>
                      <w:numId w:val="21"/>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Monitoring SS set(s) for DCI format 0_3 for a set of cells for the following cases</w:t>
                  </w:r>
                </w:p>
                <w:p w14:paraId="53F3A967" w14:textId="77777777" w:rsidR="00021AFA" w:rsidRDefault="006F0D3A">
                  <w:pPr>
                    <w:pStyle w:val="aff6"/>
                    <w:widowControl w:val="0"/>
                    <w:numPr>
                      <w:ilvl w:val="0"/>
                      <w:numId w:val="22"/>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1) Search space set configuration for DCI format 0_3 for the set of cells is provided only on the scheduling cell, or;</w:t>
                  </w:r>
                </w:p>
                <w:p w14:paraId="45B6BB5F" w14:textId="77777777" w:rsidR="00021AFA" w:rsidRDefault="006F0D3A">
                  <w:pPr>
                    <w:pStyle w:val="aff6"/>
                    <w:widowControl w:val="0"/>
                    <w:numPr>
                      <w:ilvl w:val="0"/>
                      <w:numId w:val="22"/>
                    </w:numPr>
                    <w:overflowPunct/>
                    <w:autoSpaceDE/>
                    <w:autoSpaceDN/>
                    <w:adjustRightInd/>
                    <w:spacing w:after="0"/>
                    <w:jc w:val="both"/>
                    <w:rPr>
                      <w:rFonts w:ascii="Arial" w:eastAsia="ＭＳ ゴシック" w:hAnsi="Arial" w:cs="Arial"/>
                      <w:color w:val="000000"/>
                      <w:sz w:val="18"/>
                      <w:szCs w:val="18"/>
                    </w:rPr>
                  </w:pPr>
                  <w:r>
                    <w:rPr>
                      <w:rFonts w:ascii="Arial" w:eastAsia="ＭＳ ゴシック" w:hAnsi="Arial" w:cs="Arial"/>
                      <w:color w:val="000000"/>
                      <w:sz w:val="18"/>
                      <w:szCs w:val="18"/>
                    </w:rPr>
                    <w:t xml:space="preserve">2) Search space set configurations for DCI format 0_3 for the set of cells with the same </w:t>
                  </w:r>
                  <w:proofErr w:type="spellStart"/>
                  <w:r>
                    <w:rPr>
                      <w:rFonts w:ascii="Arial" w:eastAsia="ＭＳ ゴシック" w:hAnsi="Arial" w:cs="Arial"/>
                      <w:color w:val="000000"/>
                      <w:sz w:val="18"/>
                      <w:szCs w:val="18"/>
                    </w:rPr>
                    <w:t>searchSpaceId</w:t>
                  </w:r>
                  <w:proofErr w:type="spellEnd"/>
                  <w:r>
                    <w:rPr>
                      <w:rFonts w:ascii="Arial" w:eastAsia="ＭＳ ゴシック" w:hAnsi="Arial" w:cs="Arial"/>
                      <w:color w:val="000000"/>
                      <w:sz w:val="18"/>
                      <w:szCs w:val="18"/>
                    </w:rPr>
                    <w:t xml:space="preserve"> are provided on both the scheduling cell and a serving cell in the set of cells</w:t>
                  </w:r>
                </w:p>
                <w:p w14:paraId="0E3EF505" w14:textId="77777777" w:rsidR="00021AFA" w:rsidRDefault="00021AFA">
                  <w:pPr>
                    <w:spacing w:before="120"/>
                    <w:jc w:val="both"/>
                    <w:rPr>
                      <w:rFonts w:eastAsiaTheme="minorEastAsia"/>
                      <w:lang w:eastAsia="zh-CN"/>
                    </w:rPr>
                  </w:pPr>
                </w:p>
              </w:tc>
            </w:tr>
          </w:tbl>
          <w:p w14:paraId="6473065F" w14:textId="77777777" w:rsidR="00021AFA" w:rsidRDefault="006F0D3A">
            <w:pPr>
              <w:pStyle w:val="a6"/>
              <w:ind w:left="1202" w:hanging="402"/>
              <w:jc w:val="both"/>
              <w:rPr>
                <w:i/>
                <w:iCs/>
              </w:rPr>
            </w:pPr>
            <w:bookmarkStart w:id="4" w:name="_Ref205481516"/>
            <w:r>
              <w:rPr>
                <w:bCs/>
                <w:i/>
                <w:iCs/>
                <w:u w:val="single"/>
              </w:rPr>
              <w:t xml:space="preserve">Proposal </w:t>
            </w:r>
            <w:r>
              <w:rPr>
                <w:b w:val="0"/>
                <w:bCs/>
                <w:i/>
                <w:iCs/>
                <w:u w:val="single"/>
              </w:rPr>
              <w:fldChar w:fldCharType="begin"/>
            </w:r>
            <w:r>
              <w:rPr>
                <w:bCs/>
                <w:i/>
                <w:iCs/>
                <w:u w:val="single"/>
              </w:rPr>
              <w:instrText xml:space="preserve"> SEQ Proposal \* ARABIC </w:instrText>
            </w:r>
            <w:r>
              <w:rPr>
                <w:b w:val="0"/>
                <w:bCs/>
                <w:i/>
                <w:iCs/>
                <w:u w:val="single"/>
              </w:rPr>
              <w:fldChar w:fldCharType="separate"/>
            </w:r>
            <w:r>
              <w:rPr>
                <w:bCs/>
                <w:i/>
                <w:iCs/>
                <w:u w:val="single"/>
              </w:rPr>
              <w:t>1</w:t>
            </w:r>
            <w:r>
              <w:rPr>
                <w:b w:val="0"/>
                <w:bCs/>
                <w:i/>
                <w:iCs/>
                <w:u w:val="single"/>
              </w:rPr>
              <w:fldChar w:fldCharType="end"/>
            </w:r>
            <w:r>
              <w:rPr>
                <w:bCs/>
                <w:i/>
                <w:iCs/>
              </w:rPr>
              <w:t>: The necessary components defined in 49-1x/2x, especially 4) ~ 11), should be ported, with corresponding updates, to FG 66-1 and 66-2.</w:t>
            </w:r>
            <w:bookmarkEnd w:id="4"/>
          </w:p>
          <w:p w14:paraId="2BC85A28" w14:textId="77777777" w:rsidR="00021AFA" w:rsidRDefault="00021AFA">
            <w:pPr>
              <w:spacing w:before="120"/>
              <w:jc w:val="both"/>
            </w:pPr>
          </w:p>
          <w:p w14:paraId="40377CBC" w14:textId="77777777" w:rsidR="00021AFA" w:rsidRDefault="006F0D3A">
            <w:pPr>
              <w:spacing w:before="120"/>
              <w:jc w:val="both"/>
              <w:rPr>
                <w:rFonts w:eastAsia="游明朝"/>
              </w:rPr>
            </w:pPr>
            <w:r>
              <w:rPr>
                <w:rFonts w:eastAsia="游明朝"/>
              </w:rPr>
              <w:t>Regarding the number of supported sets of (carrier type, SCS) for the cells in the set, it was agreed in the previous meeting to support three sets of (carrier type, SCS) with separate FGs. Considering that it is reasonable that a UE supporting three sets should also support two sets of (carrier type, SCS), it is straightforward to define the FG 66-1 and 66-2 as the prerequisites of FG 66-1a and 66-2a, respectively. In this case, the necessary components of MC scheduling are not needed to be copied to FG 66-1a/2a. Moreover, these FGs should be reportable to gNB, with per BC granularity.</w:t>
            </w:r>
          </w:p>
          <w:p w14:paraId="2BB907B9" w14:textId="77777777" w:rsidR="00021AFA" w:rsidRDefault="006F0D3A">
            <w:pPr>
              <w:pStyle w:val="a6"/>
              <w:ind w:left="1202" w:hanging="402"/>
              <w:jc w:val="both"/>
              <w:rPr>
                <w:i/>
                <w:iCs/>
              </w:rPr>
            </w:pPr>
            <w:bookmarkStart w:id="5" w:name="_Ref209714086"/>
            <w:r>
              <w:rPr>
                <w:bCs/>
                <w:i/>
                <w:iCs/>
                <w:u w:val="single"/>
              </w:rPr>
              <w:t xml:space="preserve">Proposal </w:t>
            </w:r>
            <w:r>
              <w:rPr>
                <w:b w:val="0"/>
                <w:bCs/>
                <w:i/>
                <w:iCs/>
                <w:u w:val="single"/>
              </w:rPr>
              <w:fldChar w:fldCharType="begin"/>
            </w:r>
            <w:r>
              <w:rPr>
                <w:bCs/>
                <w:i/>
                <w:iCs/>
                <w:u w:val="single"/>
              </w:rPr>
              <w:instrText xml:space="preserve"> SEQ Proposal \* ARABIC </w:instrText>
            </w:r>
            <w:r>
              <w:rPr>
                <w:b w:val="0"/>
                <w:bCs/>
                <w:i/>
                <w:iCs/>
                <w:u w:val="single"/>
              </w:rPr>
              <w:fldChar w:fldCharType="separate"/>
            </w:r>
            <w:r>
              <w:rPr>
                <w:bCs/>
                <w:i/>
                <w:iCs/>
                <w:u w:val="single"/>
              </w:rPr>
              <w:t>2</w:t>
            </w:r>
            <w:r>
              <w:rPr>
                <w:b w:val="0"/>
                <w:bCs/>
                <w:i/>
                <w:iCs/>
                <w:u w:val="single"/>
              </w:rPr>
              <w:fldChar w:fldCharType="end"/>
            </w:r>
            <w:r>
              <w:rPr>
                <w:bCs/>
                <w:i/>
                <w:iCs/>
              </w:rPr>
              <w:t>: The FG 66-1 and 66-2 are defined as the prerequisites of FG 66-1a and 66-2a, respectively.</w:t>
            </w:r>
            <w:bookmarkEnd w:id="5"/>
          </w:p>
          <w:p w14:paraId="746A0C5C" w14:textId="77777777" w:rsidR="00021AFA" w:rsidRDefault="006F0D3A">
            <w:pPr>
              <w:pStyle w:val="a6"/>
              <w:ind w:left="1202" w:hanging="402"/>
              <w:jc w:val="both"/>
              <w:rPr>
                <w:i/>
                <w:iCs/>
              </w:rPr>
            </w:pPr>
            <w:bookmarkStart w:id="6" w:name="_Ref209714091"/>
            <w:r>
              <w:rPr>
                <w:bCs/>
                <w:i/>
                <w:iCs/>
                <w:u w:val="single"/>
              </w:rPr>
              <w:t xml:space="preserve">Proposal </w:t>
            </w:r>
            <w:r>
              <w:rPr>
                <w:b w:val="0"/>
                <w:bCs/>
                <w:i/>
                <w:iCs/>
                <w:u w:val="single"/>
              </w:rPr>
              <w:fldChar w:fldCharType="begin"/>
            </w:r>
            <w:r>
              <w:rPr>
                <w:bCs/>
                <w:i/>
                <w:iCs/>
                <w:u w:val="single"/>
              </w:rPr>
              <w:instrText xml:space="preserve"> SEQ Proposal \* ARABIC </w:instrText>
            </w:r>
            <w:r>
              <w:rPr>
                <w:b w:val="0"/>
                <w:bCs/>
                <w:i/>
                <w:iCs/>
                <w:u w:val="single"/>
              </w:rPr>
              <w:fldChar w:fldCharType="separate"/>
            </w:r>
            <w:r>
              <w:rPr>
                <w:bCs/>
                <w:i/>
                <w:iCs/>
                <w:u w:val="single"/>
              </w:rPr>
              <w:t>3</w:t>
            </w:r>
            <w:r>
              <w:rPr>
                <w:b w:val="0"/>
                <w:bCs/>
                <w:i/>
                <w:iCs/>
                <w:u w:val="single"/>
              </w:rPr>
              <w:fldChar w:fldCharType="end"/>
            </w:r>
            <w:r>
              <w:rPr>
                <w:bCs/>
                <w:i/>
                <w:iCs/>
              </w:rPr>
              <w:t xml:space="preserve">: The FG 66-1 and 66-2 are defined as Per BC granularity, and can be reported to gNB via optional capability </w:t>
            </w:r>
            <w:proofErr w:type="spellStart"/>
            <w:r>
              <w:rPr>
                <w:bCs/>
                <w:i/>
                <w:iCs/>
              </w:rPr>
              <w:t>signaling</w:t>
            </w:r>
            <w:proofErr w:type="spellEnd"/>
            <w:r>
              <w:rPr>
                <w:bCs/>
                <w:i/>
                <w:iCs/>
              </w:rPr>
              <w:t>.</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554"/>
              <w:gridCol w:w="3523"/>
              <w:gridCol w:w="1257"/>
              <w:gridCol w:w="527"/>
              <w:gridCol w:w="467"/>
              <w:gridCol w:w="4409"/>
              <w:gridCol w:w="608"/>
              <w:gridCol w:w="467"/>
              <w:gridCol w:w="467"/>
              <w:gridCol w:w="467"/>
              <w:gridCol w:w="556"/>
              <w:gridCol w:w="1665"/>
            </w:tblGrid>
            <w:tr w:rsidR="00021AFA" w14:paraId="3955F74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369228E"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66-1</w:t>
                  </w:r>
                </w:p>
              </w:tc>
              <w:tc>
                <w:tcPr>
                  <w:tcW w:w="0" w:type="auto"/>
                  <w:tcBorders>
                    <w:top w:val="single" w:sz="4" w:space="0" w:color="auto"/>
                    <w:left w:val="single" w:sz="4" w:space="0" w:color="auto"/>
                    <w:bottom w:val="single" w:sz="4" w:space="0" w:color="auto"/>
                    <w:right w:val="single" w:sz="4" w:space="0" w:color="auto"/>
                  </w:tcBorders>
                </w:tcPr>
                <w:p w14:paraId="135F6241" w14:textId="77777777" w:rsidR="00021AFA" w:rsidRDefault="006F0D3A">
                  <w:pPr>
                    <w:keepNext/>
                    <w:keepLines/>
                    <w:rPr>
                      <w:rFonts w:ascii="Arial" w:eastAsia="ＭＳ 明朝" w:hAnsi="Arial" w:cs="Arial"/>
                      <w:color w:val="000000"/>
                      <w:sz w:val="18"/>
                      <w:szCs w:val="18"/>
                    </w:rPr>
                  </w:pPr>
                  <w:r>
                    <w:rPr>
                      <w:rFonts w:ascii="Arial" w:eastAsia="SimSun" w:hAnsi="Arial" w:cs="Arial"/>
                      <w:color w:val="000000"/>
                      <w:sz w:val="18"/>
                      <w:szCs w:val="18"/>
                      <w:lang w:eastAsia="zh-CN"/>
                    </w:rPr>
                    <w:t>Multi-cell PDSCH scheduling by DCI format 1_3 with different SCS and/or different carrier type</w:t>
                  </w:r>
                </w:p>
              </w:tc>
              <w:tc>
                <w:tcPr>
                  <w:tcW w:w="3523" w:type="dxa"/>
                  <w:tcBorders>
                    <w:top w:val="single" w:sz="4" w:space="0" w:color="auto"/>
                    <w:left w:val="single" w:sz="4" w:space="0" w:color="auto"/>
                    <w:bottom w:val="single" w:sz="4" w:space="0" w:color="auto"/>
                    <w:right w:val="single" w:sz="4" w:space="0" w:color="auto"/>
                  </w:tcBorders>
                </w:tcPr>
                <w:p w14:paraId="4D4901B9" w14:textId="77777777" w:rsidR="00021AFA" w:rsidRDefault="006F0D3A">
                  <w:pPr>
                    <w:rPr>
                      <w:rFonts w:ascii="Arial" w:eastAsia="ＭＳ ゴシック" w:hAnsi="Arial" w:cs="Arial"/>
                      <w:color w:val="000000"/>
                      <w:sz w:val="18"/>
                      <w:szCs w:val="18"/>
                    </w:rPr>
                  </w:pPr>
                  <w:r>
                    <w:rPr>
                      <w:rFonts w:ascii="Arial" w:eastAsia="ＭＳ ゴシック" w:hAnsi="Arial" w:cs="Arial"/>
                      <w:color w:val="000000"/>
                      <w:sz w:val="18"/>
                      <w:szCs w:val="18"/>
                    </w:rPr>
                    <w:t>1. UE supports monitoring DCI format 1_3 for DL scheduling with different SCS and/or different carrier type for the cells in the set</w:t>
                  </w:r>
                </w:p>
                <w:p w14:paraId="04D3F332" w14:textId="77777777" w:rsidR="00021AFA" w:rsidRDefault="006F0D3A">
                  <w:pPr>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52258899" w14:textId="77777777" w:rsidR="00021AFA" w:rsidRDefault="006F0D3A">
                  <w:pPr>
                    <w:rPr>
                      <w:rFonts w:ascii="Arial" w:eastAsia="ＭＳ ゴシック" w:hAnsi="Arial" w:cs="Arial"/>
                      <w:color w:val="000000"/>
                      <w:sz w:val="18"/>
                      <w:szCs w:val="18"/>
                    </w:rPr>
                  </w:pPr>
                  <w:r>
                    <w:rPr>
                      <w:rFonts w:ascii="Arial" w:eastAsia="ＭＳ ゴシック" w:hAnsi="Arial" w:cs="Arial"/>
                      <w:color w:val="000000"/>
                      <w:sz w:val="18"/>
                      <w:szCs w:val="18"/>
                    </w:rPr>
                    <w:t xml:space="preserve">- Two sets of (carrier type, SCS) for the cells in the set: {(FR1 licensed FDD, 15kHz), (FR1 licensed TDD, 30kHz), (FR2, 60kHz), (FR2, 120kHz)} </w:t>
                  </w:r>
                </w:p>
                <w:p w14:paraId="04F641B5" w14:textId="77777777" w:rsidR="00021AFA" w:rsidRDefault="006F0D3A">
                  <w:pPr>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76437459"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 xml:space="preserve">3. </w:t>
                  </w:r>
                  <w:r>
                    <w:rPr>
                      <w:rFonts w:ascii="Arial" w:eastAsia="ＭＳ ゴシック" w:hAnsi="Arial" w:cs="Arial" w:hint="eastAsia"/>
                      <w:color w:val="000000"/>
                      <w:sz w:val="18"/>
                      <w:szCs w:val="18"/>
                      <w:highlight w:val="cyan"/>
                    </w:rPr>
                    <w:t>M</w:t>
                  </w:r>
                  <w:r>
                    <w:rPr>
                      <w:rFonts w:ascii="Arial" w:eastAsia="ＭＳ ゴシック" w:hAnsi="Arial" w:cs="Arial"/>
                      <w:color w:val="000000"/>
                      <w:sz w:val="18"/>
                      <w:szCs w:val="18"/>
                      <w:highlight w:val="cyan"/>
                    </w:rPr>
                    <w:t>ax number of co-scheduled cells per set of cells supported by UE is reported with candidate value set of {2, 3, 4}</w:t>
                  </w:r>
                </w:p>
                <w:p w14:paraId="14D371FF"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4. Max number of sets of cells supported by UE across PUCCH groups: Candidate value set of {1, 2, 3, 4, 5, 6, 7, 8}</w:t>
                  </w:r>
                </w:p>
                <w:p w14:paraId="0EC8FA43"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5. Max number of sets of cells supported by UE for a same scheduling cell: Candidate value set of {1, 2, 3, 4}</w:t>
                  </w:r>
                </w:p>
                <w:p w14:paraId="4F359FC6"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6. Supported HARQ feedback types, candidate values: {type 1, type2, type 1 and type 2}</w:t>
                  </w:r>
                </w:p>
                <w:p w14:paraId="573F5B0D"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7. Supported co-scheduled cell indication schemes: Candidate value set of {FDRA field based, co-scheduled cell indicator field based, both}</w:t>
                  </w:r>
                </w:p>
                <w:p w14:paraId="3494DFAF"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8. Support Type-2 for ‘Antenna port(s)’ field</w:t>
                  </w:r>
                </w:p>
                <w:p w14:paraId="4E560DDF"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9. The number of unicast DL DCIs to process per N consecutive slots of scheduling cell for a set of cells configured for multi-cell PDSCH scheduling by DCI format 1_3</w:t>
                  </w:r>
                </w:p>
                <w:p w14:paraId="565F00EC" w14:textId="77777777" w:rsidR="00021AFA" w:rsidRDefault="006F0D3A">
                  <w:pPr>
                    <w:numPr>
                      <w:ilvl w:val="0"/>
                      <w:numId w:val="23"/>
                    </w:numPr>
                    <w:overflowPunct/>
                    <w:autoSpaceDE/>
                    <w:autoSpaceDN/>
                    <w:adjustRightInd/>
                    <w:spacing w:after="0"/>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One DCI format 1_3 for the set of cells and,</w:t>
                  </w:r>
                </w:p>
                <w:p w14:paraId="15B34091" w14:textId="77777777" w:rsidR="00021AFA" w:rsidRDefault="006F0D3A">
                  <w:pPr>
                    <w:numPr>
                      <w:ilvl w:val="0"/>
                      <w:numId w:val="23"/>
                    </w:numPr>
                    <w:overflowPunct/>
                    <w:autoSpaceDE/>
                    <w:autoSpaceDN/>
                    <w:adjustRightInd/>
                    <w:spacing w:after="0"/>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One unicast DL DCI formats 1_0/1_1/1_2 (if supported) for each of the cells that are not scheduled by DCI 1_3</w:t>
                  </w:r>
                </w:p>
                <w:p w14:paraId="18C0C48F" w14:textId="77777777" w:rsidR="00021AFA" w:rsidRDefault="006F0D3A">
                  <w:pPr>
                    <w:numPr>
                      <w:ilvl w:val="0"/>
                      <w:numId w:val="23"/>
                    </w:numPr>
                    <w:overflowPunct/>
                    <w:autoSpaceDE/>
                    <w:autoSpaceDN/>
                    <w:adjustRightInd/>
                    <w:spacing w:after="0"/>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For same SCS and low-to-high SCS, N = 1.</w:t>
                  </w:r>
                </w:p>
                <w:p w14:paraId="3641592C" w14:textId="77777777" w:rsidR="00021AFA" w:rsidRDefault="006F0D3A">
                  <w:pPr>
                    <w:numPr>
                      <w:ilvl w:val="0"/>
                      <w:numId w:val="23"/>
                    </w:numPr>
                    <w:overflowPunct/>
                    <w:autoSpaceDE/>
                    <w:autoSpaceDN/>
                    <w:adjustRightInd/>
                    <w:spacing w:after="0"/>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For high-to-low SCS, N is based on pair of (scheduling CC SCS, scheduled CC SCS): N=2 for (30,15)</w:t>
                  </w:r>
                </w:p>
                <w:p w14:paraId="0406C1CF"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hint="eastAsia"/>
                      <w:color w:val="000000"/>
                      <w:sz w:val="18"/>
                      <w:szCs w:val="18"/>
                      <w:highlight w:val="cyan"/>
                    </w:rPr>
                    <w:lastRenderedPageBreak/>
                    <w:t>1</w:t>
                  </w:r>
                  <w:r>
                    <w:rPr>
                      <w:rFonts w:ascii="Arial" w:eastAsia="ＭＳ ゴシック" w:hAnsi="Arial" w:cs="Arial"/>
                      <w:color w:val="000000"/>
                      <w:sz w:val="18"/>
                      <w:szCs w:val="18"/>
                      <w:highlight w:val="cyan"/>
                    </w:rPr>
                    <w:t>0. Monitoring SS set(s) for DCI format 1_3 for a set of cells for the following cases</w:t>
                  </w:r>
                </w:p>
                <w:p w14:paraId="1245C6FE" w14:textId="77777777" w:rsidR="00021AFA" w:rsidRDefault="006F0D3A">
                  <w:pPr>
                    <w:pStyle w:val="aff6"/>
                    <w:widowControl w:val="0"/>
                    <w:numPr>
                      <w:ilvl w:val="0"/>
                      <w:numId w:val="23"/>
                    </w:numPr>
                    <w:overflowPunct/>
                    <w:autoSpaceDE/>
                    <w:autoSpaceDN/>
                    <w:adjustRightInd/>
                    <w:spacing w:after="0"/>
                    <w:ind w:left="1160"/>
                    <w:jc w:val="both"/>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1) Search space set configuration for DCI format 1_3 for the set of cells is provided only on the scheduling cell, or;</w:t>
                  </w:r>
                </w:p>
                <w:p w14:paraId="19EFB8DF" w14:textId="77777777" w:rsidR="00021AFA" w:rsidRDefault="006F0D3A">
                  <w:pPr>
                    <w:numPr>
                      <w:ilvl w:val="0"/>
                      <w:numId w:val="23"/>
                    </w:numPr>
                    <w:overflowPunct/>
                    <w:autoSpaceDE/>
                    <w:autoSpaceDN/>
                    <w:adjustRightInd/>
                    <w:spacing w:after="0"/>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 xml:space="preserve">2) Search space set configurations for DCI format 1_3 for the set of cells with the same </w:t>
                  </w:r>
                  <w:proofErr w:type="spellStart"/>
                  <w:r>
                    <w:rPr>
                      <w:rFonts w:ascii="Arial" w:eastAsia="ＭＳ ゴシック" w:hAnsi="Arial" w:cs="Arial"/>
                      <w:color w:val="000000"/>
                      <w:sz w:val="18"/>
                      <w:szCs w:val="18"/>
                      <w:highlight w:val="cyan"/>
                    </w:rPr>
                    <w:t>searchSpaceId</w:t>
                  </w:r>
                  <w:proofErr w:type="spellEnd"/>
                  <w:r>
                    <w:rPr>
                      <w:rFonts w:ascii="Arial" w:eastAsia="ＭＳ ゴシック" w:hAnsi="Arial" w:cs="Arial"/>
                      <w:color w:val="000000"/>
                      <w:sz w:val="18"/>
                      <w:szCs w:val="18"/>
                      <w:highlight w:val="cyan"/>
                    </w:rPr>
                    <w:t xml:space="preserve"> are provided on both the scheduling cell and a serving cell in the set of cells</w:t>
                  </w:r>
                </w:p>
                <w:p w14:paraId="1C93F823" w14:textId="77777777" w:rsidR="00021AFA" w:rsidRDefault="00021AFA">
                  <w:pPr>
                    <w:rPr>
                      <w:rFonts w:ascii="Arial" w:eastAsia="ＭＳ ゴシック" w:hAnsi="Arial" w:cs="Arial"/>
                      <w:color w:val="000000"/>
                      <w:sz w:val="18"/>
                      <w:szCs w:val="18"/>
                    </w:rPr>
                  </w:pPr>
                </w:p>
                <w:p w14:paraId="73A3283C" w14:textId="77777777" w:rsidR="00021AFA" w:rsidRDefault="00021AFA">
                  <w:pPr>
                    <w:rPr>
                      <w:rFonts w:ascii="Arial" w:eastAsia="ＭＳ ゴシック" w:hAnsi="Arial" w:cs="Arial"/>
                      <w:color w:val="000000"/>
                      <w:sz w:val="18"/>
                      <w:szCs w:val="18"/>
                    </w:rPr>
                  </w:pPr>
                </w:p>
              </w:tc>
              <w:tc>
                <w:tcPr>
                  <w:tcW w:w="1257" w:type="dxa"/>
                  <w:tcBorders>
                    <w:top w:val="single" w:sz="4" w:space="0" w:color="auto"/>
                    <w:left w:val="single" w:sz="4" w:space="0" w:color="auto"/>
                    <w:bottom w:val="single" w:sz="4" w:space="0" w:color="auto"/>
                    <w:right w:val="single" w:sz="4" w:space="0" w:color="auto"/>
                  </w:tcBorders>
                </w:tcPr>
                <w:p w14:paraId="554B779D" w14:textId="77777777" w:rsidR="00021AFA" w:rsidRDefault="00021AFA">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B389894"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54237BC"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8611C8F" w14:textId="77777777" w:rsidR="00021AFA" w:rsidRDefault="006F0D3A">
                  <w:pPr>
                    <w:keepNext/>
                    <w:keepLines/>
                    <w:rPr>
                      <w:rFonts w:ascii="Arial" w:eastAsia="ＭＳ 明朝" w:hAnsi="Arial"/>
                      <w:sz w:val="18"/>
                      <w:highlight w:val="cyan"/>
                    </w:rPr>
                  </w:pPr>
                  <w:r>
                    <w:rPr>
                      <w:rFonts w:ascii="Arial" w:eastAsia="ＭＳ 明朝" w:hAnsi="Arial"/>
                      <w:sz w:val="18"/>
                      <w:highlight w:val="cyan"/>
                    </w:rPr>
                    <w:t>Multi-cell PDSCH scheduling by DCI format 1_3 with different SCS and/or different carrier type is not supported</w:t>
                  </w:r>
                </w:p>
              </w:tc>
              <w:tc>
                <w:tcPr>
                  <w:tcW w:w="0" w:type="auto"/>
                  <w:tcBorders>
                    <w:top w:val="single" w:sz="4" w:space="0" w:color="auto"/>
                    <w:left w:val="single" w:sz="4" w:space="0" w:color="auto"/>
                    <w:bottom w:val="single" w:sz="4" w:space="0" w:color="auto"/>
                    <w:right w:val="single" w:sz="4" w:space="0" w:color="auto"/>
                  </w:tcBorders>
                </w:tcPr>
                <w:p w14:paraId="70917E0D"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189DAC57"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E94391"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D21A32"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43C834"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4645D24" w14:textId="77777777" w:rsidR="00021AFA" w:rsidRDefault="006F0D3A">
                  <w:pPr>
                    <w:keepNext/>
                    <w:keepLines/>
                    <w:rPr>
                      <w:rFonts w:ascii="Arial" w:eastAsia="ＭＳ 明朝" w:hAnsi="Arial"/>
                      <w:sz w:val="18"/>
                    </w:rPr>
                  </w:pPr>
                  <w:r>
                    <w:rPr>
                      <w:rFonts w:ascii="Arial" w:eastAsia="ＭＳ 明朝" w:hAnsi="Arial"/>
                      <w:sz w:val="18"/>
                    </w:rPr>
                    <w:t>O</w:t>
                  </w:r>
                  <w:r>
                    <w:rPr>
                      <w:rFonts w:ascii="Arial" w:eastAsia="ＭＳ 明朝" w:hAnsi="Arial" w:hint="eastAsia"/>
                      <w:sz w:val="18"/>
                    </w:rPr>
                    <w:t>ptional with capability signalling</w:t>
                  </w:r>
                </w:p>
              </w:tc>
            </w:tr>
            <w:tr w:rsidR="00021AFA" w14:paraId="6134517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FC70C1"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66-1</w:t>
                  </w:r>
                  <w:r>
                    <w:rPr>
                      <w:rFonts w:ascii="Arial" w:eastAsia="ＭＳ 明朝" w:hAnsi="Arial" w:cs="Arial"/>
                      <w:color w:val="000000"/>
                      <w:sz w:val="18"/>
                      <w:szCs w:val="18"/>
                      <w:highlight w:val="cyan"/>
                    </w:rPr>
                    <w:t>a</w:t>
                  </w:r>
                </w:p>
              </w:tc>
              <w:tc>
                <w:tcPr>
                  <w:tcW w:w="0" w:type="auto"/>
                  <w:tcBorders>
                    <w:top w:val="single" w:sz="4" w:space="0" w:color="auto"/>
                    <w:left w:val="single" w:sz="4" w:space="0" w:color="auto"/>
                    <w:bottom w:val="single" w:sz="4" w:space="0" w:color="auto"/>
                    <w:right w:val="single" w:sz="4" w:space="0" w:color="auto"/>
                  </w:tcBorders>
                </w:tcPr>
                <w:p w14:paraId="3C7E6FA9"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 xml:space="preserve">Support of three sets of </w:t>
                  </w:r>
                  <w:r>
                    <w:rPr>
                      <w:rFonts w:ascii="Arial" w:eastAsia="ＭＳ 明朝" w:hAnsi="Arial" w:cs="Arial"/>
                      <w:color w:val="000000"/>
                      <w:sz w:val="18"/>
                      <w:szCs w:val="18"/>
                    </w:rPr>
                    <w:t xml:space="preserve">(carrier type, SCS) for the cells in the set </w:t>
                  </w:r>
                  <w:r>
                    <w:rPr>
                      <w:rFonts w:ascii="Arial" w:eastAsia="ＭＳ 明朝" w:hAnsi="Arial" w:cs="Arial" w:hint="eastAsia"/>
                      <w:color w:val="000000"/>
                      <w:sz w:val="18"/>
                      <w:szCs w:val="18"/>
                    </w:rPr>
                    <w:t>for m</w:t>
                  </w:r>
                  <w:r>
                    <w:rPr>
                      <w:rFonts w:ascii="Arial" w:eastAsia="SimSun" w:hAnsi="Arial" w:cs="Arial"/>
                      <w:color w:val="000000"/>
                      <w:sz w:val="18"/>
                      <w:szCs w:val="18"/>
                      <w:lang w:eastAsia="zh-CN"/>
                    </w:rPr>
                    <w:t>ulti-cell PDSCH scheduling by DCI format 1_3 with different SCS and/or different carrier type</w:t>
                  </w:r>
                </w:p>
              </w:tc>
              <w:tc>
                <w:tcPr>
                  <w:tcW w:w="3523" w:type="dxa"/>
                  <w:tcBorders>
                    <w:top w:val="single" w:sz="4" w:space="0" w:color="auto"/>
                    <w:left w:val="single" w:sz="4" w:space="0" w:color="auto"/>
                    <w:bottom w:val="single" w:sz="4" w:space="0" w:color="auto"/>
                    <w:right w:val="single" w:sz="4" w:space="0" w:color="auto"/>
                  </w:tcBorders>
                </w:tcPr>
                <w:p w14:paraId="598E6E2D"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 xml:space="preserve">1. Supported applicable combinations of the following from the band combination: </w:t>
                  </w:r>
                </w:p>
                <w:p w14:paraId="48258EA3"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 xml:space="preserve">- Up to </w:t>
                  </w:r>
                  <w:r>
                    <w:rPr>
                      <w:rFonts w:ascii="Arial" w:eastAsia="ＭＳ ゴシック" w:hAnsi="Arial" w:cs="Arial"/>
                      <w:color w:val="FF0000"/>
                      <w:sz w:val="18"/>
                      <w:szCs w:val="18"/>
                      <w:highlight w:val="cyan"/>
                    </w:rPr>
                    <w:t xml:space="preserve">three </w:t>
                  </w:r>
                  <w:r>
                    <w:rPr>
                      <w:rFonts w:ascii="Arial" w:eastAsia="ＭＳ ゴシック" w:hAnsi="Arial" w:cs="Arial"/>
                      <w:color w:val="000000"/>
                      <w:sz w:val="18"/>
                      <w:szCs w:val="18"/>
                      <w:highlight w:val="cyan"/>
                    </w:rPr>
                    <w:t xml:space="preserve">sets of (carrier type, SCS) for the cells in the set: {(FR1 licensed FDD, 15kHz), (FR1 licensed TDD, 30kHz), (FR2, 60kHz), (FR2, 120kHz)} </w:t>
                  </w:r>
                </w:p>
                <w:p w14:paraId="63DDD855" w14:textId="77777777" w:rsidR="00021AFA" w:rsidRDefault="006F0D3A">
                  <w:pPr>
                    <w:rPr>
                      <w:rFonts w:ascii="Arial" w:eastAsia="ＭＳ ゴシック" w:hAnsi="Arial" w:cs="Arial"/>
                      <w:color w:val="000000"/>
                      <w:sz w:val="18"/>
                      <w:szCs w:val="18"/>
                    </w:rPr>
                  </w:pPr>
                  <w:r>
                    <w:rPr>
                      <w:rFonts w:ascii="Arial" w:eastAsia="ＭＳ ゴシック" w:hAnsi="Arial" w:cs="Arial"/>
                      <w:color w:val="000000"/>
                      <w:sz w:val="18"/>
                      <w:szCs w:val="18"/>
                    </w:rPr>
                    <w:t xml:space="preserve"> </w:t>
                  </w:r>
                </w:p>
                <w:p w14:paraId="50C11BE8" w14:textId="77777777" w:rsidR="00021AFA" w:rsidRDefault="00021AFA">
                  <w:pPr>
                    <w:rPr>
                      <w:rFonts w:ascii="Arial" w:eastAsiaTheme="minorEastAsia" w:hAnsi="Arial" w:cs="Arial"/>
                      <w:color w:val="000000"/>
                      <w:sz w:val="18"/>
                      <w:szCs w:val="18"/>
                      <w:highlight w:val="cyan"/>
                      <w:lang w:eastAsia="zh-CN"/>
                    </w:rPr>
                  </w:pPr>
                </w:p>
                <w:p w14:paraId="1B5863C2" w14:textId="77777777" w:rsidR="00021AFA" w:rsidRDefault="00021AFA">
                  <w:pPr>
                    <w:rPr>
                      <w:rFonts w:ascii="Arial" w:eastAsia="ＭＳ ゴシック" w:hAnsi="Arial" w:cs="Arial"/>
                      <w:color w:val="000000"/>
                      <w:sz w:val="18"/>
                      <w:szCs w:val="18"/>
                      <w:highlight w:val="cyan"/>
                    </w:rPr>
                  </w:pPr>
                </w:p>
              </w:tc>
              <w:tc>
                <w:tcPr>
                  <w:tcW w:w="1257" w:type="dxa"/>
                  <w:tcBorders>
                    <w:top w:val="single" w:sz="4" w:space="0" w:color="auto"/>
                    <w:left w:val="single" w:sz="4" w:space="0" w:color="auto"/>
                    <w:bottom w:val="single" w:sz="4" w:space="0" w:color="auto"/>
                    <w:right w:val="single" w:sz="4" w:space="0" w:color="auto"/>
                  </w:tcBorders>
                </w:tcPr>
                <w:p w14:paraId="28F7C01A" w14:textId="77777777" w:rsidR="00021AFA" w:rsidRDefault="006F0D3A">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66-1</w:t>
                  </w:r>
                </w:p>
              </w:tc>
              <w:tc>
                <w:tcPr>
                  <w:tcW w:w="0" w:type="auto"/>
                  <w:tcBorders>
                    <w:top w:val="single" w:sz="4" w:space="0" w:color="auto"/>
                    <w:left w:val="single" w:sz="4" w:space="0" w:color="auto"/>
                    <w:bottom w:val="single" w:sz="4" w:space="0" w:color="auto"/>
                    <w:right w:val="single" w:sz="4" w:space="0" w:color="auto"/>
                  </w:tcBorders>
                </w:tcPr>
                <w:p w14:paraId="439168E2" w14:textId="77777777" w:rsidR="00021AFA" w:rsidRDefault="006F0D3A">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Yes</w:t>
                  </w:r>
                </w:p>
              </w:tc>
              <w:tc>
                <w:tcPr>
                  <w:tcW w:w="0" w:type="auto"/>
                  <w:tcBorders>
                    <w:top w:val="single" w:sz="4" w:space="0" w:color="auto"/>
                    <w:left w:val="single" w:sz="4" w:space="0" w:color="auto"/>
                    <w:bottom w:val="single" w:sz="4" w:space="0" w:color="auto"/>
                    <w:right w:val="single" w:sz="4" w:space="0" w:color="auto"/>
                  </w:tcBorders>
                </w:tcPr>
                <w:p w14:paraId="3C716BDC" w14:textId="77777777" w:rsidR="00021AFA" w:rsidRDefault="006F0D3A">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6643B4E1" w14:textId="77777777" w:rsidR="00021AFA" w:rsidRDefault="006F0D3A">
                  <w:pPr>
                    <w:keepNext/>
                    <w:keepLines/>
                    <w:rPr>
                      <w:rFonts w:ascii="Arial" w:eastAsia="ＭＳ 明朝" w:hAnsi="Arial"/>
                      <w:sz w:val="18"/>
                      <w:highlight w:val="yellow"/>
                    </w:rPr>
                  </w:pPr>
                  <w:r>
                    <w:rPr>
                      <w:rFonts w:ascii="Arial" w:eastAsia="ＭＳ 明朝" w:hAnsi="Arial"/>
                      <w:sz w:val="18"/>
                      <w:highlight w:val="cyan"/>
                    </w:rPr>
                    <w:t>Multi-cell PDSCH scheduling by DCI format 1_3 with three sets of different SCS and/or different carrier type is not supported</w:t>
                  </w:r>
                </w:p>
              </w:tc>
              <w:tc>
                <w:tcPr>
                  <w:tcW w:w="0" w:type="auto"/>
                  <w:tcBorders>
                    <w:top w:val="single" w:sz="4" w:space="0" w:color="auto"/>
                    <w:left w:val="single" w:sz="4" w:space="0" w:color="auto"/>
                    <w:bottom w:val="single" w:sz="4" w:space="0" w:color="auto"/>
                    <w:right w:val="single" w:sz="4" w:space="0" w:color="auto"/>
                  </w:tcBorders>
                </w:tcPr>
                <w:p w14:paraId="4E7F1366" w14:textId="77777777" w:rsidR="00021AFA" w:rsidRDefault="006F0D3A">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Per BC</w:t>
                  </w:r>
                </w:p>
              </w:tc>
              <w:tc>
                <w:tcPr>
                  <w:tcW w:w="0" w:type="auto"/>
                  <w:tcBorders>
                    <w:top w:val="single" w:sz="4" w:space="0" w:color="auto"/>
                    <w:left w:val="single" w:sz="4" w:space="0" w:color="auto"/>
                    <w:bottom w:val="single" w:sz="4" w:space="0" w:color="auto"/>
                    <w:right w:val="single" w:sz="4" w:space="0" w:color="auto"/>
                  </w:tcBorders>
                </w:tcPr>
                <w:p w14:paraId="7C180CF6" w14:textId="77777777" w:rsidR="00021AFA" w:rsidRDefault="006F0D3A">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41B64290" w14:textId="77777777" w:rsidR="00021AFA" w:rsidRDefault="006F0D3A">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08245845" w14:textId="77777777" w:rsidR="00021AFA" w:rsidRDefault="006F0D3A">
                  <w:pPr>
                    <w:keepNext/>
                    <w:keepLines/>
                    <w:rPr>
                      <w:rFonts w:ascii="Arial" w:eastAsia="ＭＳ 明朝" w:hAnsi="Arial" w:cs="Arial"/>
                      <w:color w:val="000000"/>
                      <w:sz w:val="18"/>
                      <w:szCs w:val="18"/>
                      <w:highlight w:val="cyan"/>
                    </w:rPr>
                  </w:pPr>
                  <w:r>
                    <w:rPr>
                      <w:rFonts w:ascii="Arial" w:eastAsia="ＭＳ 明朝" w:hAnsi="Arial" w:cs="Arial" w:hint="eastAsia"/>
                      <w:color w:val="000000"/>
                      <w:sz w:val="18"/>
                      <w:szCs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755B0D41" w14:textId="77777777" w:rsidR="00021AFA" w:rsidRDefault="006F0D3A">
                  <w:pPr>
                    <w:keepNext/>
                    <w:keepLines/>
                    <w:rPr>
                      <w:rFonts w:ascii="Arial" w:eastAsia="ＭＳ 明朝" w:hAnsi="Arial" w:cs="Arial"/>
                      <w:color w:val="000000"/>
                      <w:sz w:val="18"/>
                      <w:szCs w:val="18"/>
                      <w:highlight w:val="yellow"/>
                    </w:rPr>
                  </w:pPr>
                  <w:r>
                    <w:rPr>
                      <w:rFonts w:ascii="Arial" w:eastAsia="SimSun"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1186DAD" w14:textId="77777777" w:rsidR="00021AFA" w:rsidRDefault="006F0D3A">
                  <w:pPr>
                    <w:keepNext/>
                    <w:keepLines/>
                    <w:rPr>
                      <w:rFonts w:ascii="Arial" w:eastAsia="ＭＳ 明朝" w:hAnsi="Arial"/>
                      <w:sz w:val="18"/>
                      <w:highlight w:val="cyan"/>
                    </w:rPr>
                  </w:pPr>
                  <w:r>
                    <w:rPr>
                      <w:rFonts w:ascii="Arial" w:eastAsia="ＭＳ 明朝" w:hAnsi="Arial"/>
                      <w:sz w:val="18"/>
                      <w:highlight w:val="cyan"/>
                    </w:rPr>
                    <w:t>O</w:t>
                  </w:r>
                  <w:r>
                    <w:rPr>
                      <w:rFonts w:ascii="Arial" w:eastAsia="ＭＳ 明朝" w:hAnsi="Arial" w:hint="eastAsia"/>
                      <w:sz w:val="18"/>
                      <w:highlight w:val="cyan"/>
                    </w:rPr>
                    <w:t>ptional with capability signalling</w:t>
                  </w:r>
                </w:p>
              </w:tc>
            </w:tr>
            <w:tr w:rsidR="00021AFA" w14:paraId="2D5B05E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F258D2F"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4EA606D6" w14:textId="77777777" w:rsidR="00021AFA" w:rsidRDefault="006F0D3A">
                  <w:pPr>
                    <w:keepNext/>
                    <w:keepLines/>
                    <w:rPr>
                      <w:rFonts w:ascii="Arial" w:eastAsia="ＭＳ 明朝" w:hAnsi="Arial" w:cs="Arial"/>
                      <w:color w:val="000000"/>
                      <w:sz w:val="18"/>
                      <w:szCs w:val="18"/>
                    </w:rPr>
                  </w:pPr>
                  <w:r>
                    <w:rPr>
                      <w:rFonts w:ascii="Arial" w:eastAsia="SimSun" w:hAnsi="Arial" w:cs="Arial"/>
                      <w:color w:val="000000"/>
                      <w:sz w:val="18"/>
                      <w:szCs w:val="18"/>
                      <w:lang w:eastAsia="zh-CN"/>
                    </w:rPr>
                    <w:t>Multi-cell PUSCH scheduling by DCI format 0_3 with different SCS and/or different carrier type</w:t>
                  </w:r>
                </w:p>
              </w:tc>
              <w:tc>
                <w:tcPr>
                  <w:tcW w:w="3523" w:type="dxa"/>
                  <w:tcBorders>
                    <w:top w:val="single" w:sz="4" w:space="0" w:color="auto"/>
                    <w:left w:val="single" w:sz="4" w:space="0" w:color="auto"/>
                    <w:bottom w:val="single" w:sz="4" w:space="0" w:color="auto"/>
                    <w:right w:val="single" w:sz="4" w:space="0" w:color="auto"/>
                  </w:tcBorders>
                </w:tcPr>
                <w:p w14:paraId="52611383" w14:textId="77777777" w:rsidR="00021AFA" w:rsidRDefault="006F0D3A">
                  <w:pPr>
                    <w:rPr>
                      <w:rFonts w:ascii="Arial" w:eastAsia="ＭＳ ゴシック" w:hAnsi="Arial" w:cs="Arial"/>
                      <w:color w:val="000000"/>
                      <w:sz w:val="18"/>
                      <w:szCs w:val="18"/>
                    </w:rPr>
                  </w:pPr>
                  <w:r>
                    <w:rPr>
                      <w:rFonts w:ascii="Arial" w:eastAsia="ＭＳ ゴシック" w:hAnsi="Arial" w:cs="Arial"/>
                      <w:color w:val="000000"/>
                      <w:sz w:val="18"/>
                      <w:szCs w:val="18"/>
                    </w:rPr>
                    <w:t>1. UE supports monitoring DCI format 0_3 for UL scheduling with different SCS and/or different carrier type for the cells in the set</w:t>
                  </w:r>
                </w:p>
                <w:p w14:paraId="71366546" w14:textId="77777777" w:rsidR="00021AFA" w:rsidRDefault="006F0D3A">
                  <w:pPr>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4ED822B8" w14:textId="77777777" w:rsidR="00021AFA" w:rsidRDefault="006F0D3A">
                  <w:pPr>
                    <w:rPr>
                      <w:rFonts w:ascii="Arial" w:eastAsia="ＭＳ ゴシック" w:hAnsi="Arial" w:cs="Arial"/>
                      <w:color w:val="000000"/>
                      <w:sz w:val="18"/>
                      <w:szCs w:val="18"/>
                    </w:rPr>
                  </w:pPr>
                  <w:r>
                    <w:rPr>
                      <w:rFonts w:ascii="Arial" w:eastAsia="ＭＳ ゴシック" w:hAnsi="Arial" w:cs="Arial"/>
                      <w:color w:val="000000"/>
                      <w:sz w:val="18"/>
                      <w:szCs w:val="18"/>
                    </w:rPr>
                    <w:t xml:space="preserve">- Two sets of (carrier type, SCS) for the cells in the set: {(FR1 licensed FDD, 15kHz), (FR1 licensed TDD, 30kHz), (FR2, 60kHz), (FR2, 120kHz)} </w:t>
                  </w:r>
                </w:p>
                <w:p w14:paraId="54B8C316" w14:textId="77777777" w:rsidR="00021AFA" w:rsidRDefault="006F0D3A">
                  <w:pPr>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4F20FF74"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 xml:space="preserve">3. </w:t>
                  </w:r>
                  <w:r>
                    <w:rPr>
                      <w:rFonts w:ascii="Arial" w:eastAsia="ＭＳ ゴシック" w:hAnsi="Arial" w:cs="Arial" w:hint="eastAsia"/>
                      <w:color w:val="000000"/>
                      <w:sz w:val="18"/>
                      <w:szCs w:val="18"/>
                      <w:highlight w:val="cyan"/>
                    </w:rPr>
                    <w:t>M</w:t>
                  </w:r>
                  <w:r>
                    <w:rPr>
                      <w:rFonts w:ascii="Arial" w:eastAsia="ＭＳ ゴシック" w:hAnsi="Arial" w:cs="Arial"/>
                      <w:color w:val="000000"/>
                      <w:sz w:val="18"/>
                      <w:szCs w:val="18"/>
                      <w:highlight w:val="cyan"/>
                    </w:rPr>
                    <w:t>ax number of co-scheduled cells per set of cells supported by UE is reported with candidate value set of {2, 3, 4}</w:t>
                  </w:r>
                </w:p>
                <w:p w14:paraId="3FF4E486"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4. Max number of sets of cells supported by UE across PUCCH groups: Candidate value set of {1, 2, 3, 4, 5, 6, 7, 8}</w:t>
                  </w:r>
                </w:p>
                <w:p w14:paraId="30EFCB49"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5. Max number of sets of cells supported by UE for a same scheduling cell: Candidate value set of {1, 2, 3, 4}</w:t>
                  </w:r>
                </w:p>
                <w:p w14:paraId="7A568ADB"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6. Supported co-scheduled cell indication schemes: Candidate value set of {FDRA field based, co-scheduled cell indicator field based, both}</w:t>
                  </w:r>
                </w:p>
                <w:p w14:paraId="6519DD81"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 xml:space="preserve">7. Support Type-2 for ‘Antenna port(s)’, ‘Precoding information and number of </w:t>
                  </w:r>
                  <w:r>
                    <w:rPr>
                      <w:rFonts w:ascii="Arial" w:eastAsia="ＭＳ ゴシック" w:hAnsi="Arial" w:cs="Arial"/>
                      <w:color w:val="000000"/>
                      <w:sz w:val="18"/>
                      <w:szCs w:val="18"/>
                      <w:highlight w:val="cyan"/>
                    </w:rPr>
                    <w:lastRenderedPageBreak/>
                    <w:t>layers’ and ‘SRS resource indicator’ fields</w:t>
                  </w:r>
                </w:p>
                <w:p w14:paraId="2C539813"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8. The number of unicast DL DCIs to process per N consecutive slots of scheduling cell for a set of cells configured for multi-cell PUSCH scheduling by DCI format 0_3</w:t>
                  </w:r>
                </w:p>
                <w:p w14:paraId="1DFDCE32" w14:textId="77777777" w:rsidR="00021AFA" w:rsidRDefault="006F0D3A">
                  <w:pPr>
                    <w:pStyle w:val="aff6"/>
                    <w:numPr>
                      <w:ilvl w:val="0"/>
                      <w:numId w:val="23"/>
                    </w:numPr>
                    <w:overflowPunct/>
                    <w:autoSpaceDE/>
                    <w:autoSpaceDN/>
                    <w:adjustRightInd/>
                    <w:spacing w:after="0"/>
                    <w:ind w:left="1160"/>
                    <w:rPr>
                      <w:rFonts w:ascii="Arial" w:hAnsi="Arial" w:cs="Arial"/>
                      <w:sz w:val="18"/>
                      <w:szCs w:val="18"/>
                      <w:highlight w:val="cyan"/>
                    </w:rPr>
                  </w:pPr>
                  <w:r>
                    <w:rPr>
                      <w:rFonts w:ascii="Arial" w:hAnsi="Arial" w:cs="Arial"/>
                      <w:sz w:val="18"/>
                      <w:szCs w:val="18"/>
                      <w:highlight w:val="cyan"/>
                    </w:rPr>
                    <w:t>For FDD scheduling cell</w:t>
                  </w:r>
                </w:p>
                <w:p w14:paraId="2CDC1DF8" w14:textId="77777777" w:rsidR="00021AFA" w:rsidRDefault="006F0D3A">
                  <w:pPr>
                    <w:pStyle w:val="aff6"/>
                    <w:numPr>
                      <w:ilvl w:val="1"/>
                      <w:numId w:val="23"/>
                    </w:numPr>
                    <w:overflowPunct/>
                    <w:autoSpaceDE/>
                    <w:autoSpaceDN/>
                    <w:adjustRightInd/>
                    <w:spacing w:after="0"/>
                    <w:ind w:left="1160"/>
                    <w:rPr>
                      <w:rFonts w:ascii="Arial" w:hAnsi="Arial" w:cs="Arial"/>
                      <w:sz w:val="18"/>
                      <w:szCs w:val="18"/>
                      <w:highlight w:val="cyan"/>
                    </w:rPr>
                  </w:pPr>
                  <w:r>
                    <w:rPr>
                      <w:rFonts w:ascii="Arial" w:hAnsi="Arial" w:cs="Arial"/>
                      <w:sz w:val="18"/>
                      <w:szCs w:val="18"/>
                      <w:highlight w:val="cyan"/>
                    </w:rPr>
                    <w:t>Up to one DCI format 0_3 for the set of cells and,</w:t>
                  </w:r>
                </w:p>
                <w:p w14:paraId="137689B7" w14:textId="77777777" w:rsidR="00021AFA" w:rsidRDefault="006F0D3A">
                  <w:pPr>
                    <w:pStyle w:val="aff6"/>
                    <w:numPr>
                      <w:ilvl w:val="1"/>
                      <w:numId w:val="23"/>
                    </w:numPr>
                    <w:overflowPunct/>
                    <w:autoSpaceDE/>
                    <w:autoSpaceDN/>
                    <w:adjustRightInd/>
                    <w:spacing w:after="0"/>
                    <w:ind w:left="1160"/>
                    <w:rPr>
                      <w:rFonts w:ascii="Arial" w:hAnsi="Arial" w:cs="Arial"/>
                      <w:sz w:val="18"/>
                      <w:szCs w:val="18"/>
                      <w:highlight w:val="cyan"/>
                    </w:rPr>
                  </w:pPr>
                  <w:r>
                    <w:rPr>
                      <w:rFonts w:ascii="Arial" w:hAnsi="Arial" w:cs="Arial"/>
                      <w:sz w:val="18"/>
                      <w:szCs w:val="18"/>
                      <w:highlight w:val="cyan"/>
                    </w:rPr>
                    <w:t>Up to one unicast UL DCI formats 0_0/0_1/0_2 (if supported) for each of the cells</w:t>
                  </w:r>
                </w:p>
                <w:p w14:paraId="458DE40F" w14:textId="77777777" w:rsidR="00021AFA" w:rsidRDefault="006F0D3A">
                  <w:pPr>
                    <w:pStyle w:val="aff6"/>
                    <w:numPr>
                      <w:ilvl w:val="1"/>
                      <w:numId w:val="23"/>
                    </w:numPr>
                    <w:overflowPunct/>
                    <w:autoSpaceDE/>
                    <w:autoSpaceDN/>
                    <w:adjustRightInd/>
                    <w:spacing w:after="0"/>
                    <w:ind w:left="1160"/>
                    <w:rPr>
                      <w:rFonts w:ascii="Arial" w:hAnsi="Arial" w:cs="Arial"/>
                      <w:sz w:val="18"/>
                      <w:szCs w:val="18"/>
                      <w:highlight w:val="cyan"/>
                    </w:rPr>
                  </w:pPr>
                  <w:r>
                    <w:rPr>
                      <w:rFonts w:ascii="Arial" w:hAnsi="Arial" w:cs="Arial"/>
                      <w:sz w:val="18"/>
                      <w:szCs w:val="18"/>
                      <w:highlight w:val="cyan"/>
                    </w:rPr>
                    <w:t>For a cell in a set of cells, no more than one DCI scheduling PUSCH for the cell</w:t>
                  </w:r>
                </w:p>
                <w:p w14:paraId="6F72DE3A" w14:textId="77777777" w:rsidR="00021AFA" w:rsidRDefault="006F0D3A">
                  <w:pPr>
                    <w:pStyle w:val="aff6"/>
                    <w:numPr>
                      <w:ilvl w:val="0"/>
                      <w:numId w:val="23"/>
                    </w:numPr>
                    <w:overflowPunct/>
                    <w:autoSpaceDE/>
                    <w:autoSpaceDN/>
                    <w:adjustRightInd/>
                    <w:spacing w:after="0"/>
                    <w:ind w:left="1160"/>
                    <w:rPr>
                      <w:rFonts w:ascii="Arial" w:hAnsi="Arial" w:cs="Arial"/>
                      <w:sz w:val="18"/>
                      <w:szCs w:val="18"/>
                      <w:highlight w:val="cyan"/>
                    </w:rPr>
                  </w:pPr>
                  <w:r>
                    <w:rPr>
                      <w:rFonts w:ascii="Arial" w:hAnsi="Arial" w:cs="Arial"/>
                      <w:sz w:val="18"/>
                      <w:szCs w:val="18"/>
                      <w:highlight w:val="cyan"/>
                    </w:rPr>
                    <w:t>For TDD scheduling cell</w:t>
                  </w:r>
                </w:p>
                <w:p w14:paraId="24C43B8D" w14:textId="77777777" w:rsidR="00021AFA" w:rsidRDefault="006F0D3A">
                  <w:pPr>
                    <w:pStyle w:val="aff6"/>
                    <w:numPr>
                      <w:ilvl w:val="1"/>
                      <w:numId w:val="23"/>
                    </w:numPr>
                    <w:overflowPunct/>
                    <w:autoSpaceDE/>
                    <w:autoSpaceDN/>
                    <w:adjustRightInd/>
                    <w:spacing w:after="0"/>
                    <w:ind w:left="1160"/>
                    <w:rPr>
                      <w:rFonts w:ascii="Arial" w:hAnsi="Arial" w:cs="Arial"/>
                      <w:sz w:val="18"/>
                      <w:szCs w:val="18"/>
                      <w:highlight w:val="cyan"/>
                    </w:rPr>
                  </w:pPr>
                  <w:r>
                    <w:rPr>
                      <w:rFonts w:ascii="Arial" w:hAnsi="Arial" w:cs="Arial"/>
                      <w:sz w:val="18"/>
                      <w:szCs w:val="18"/>
                      <w:highlight w:val="cyan"/>
                    </w:rPr>
                    <w:t>Up to two DCI format 0_3 for the set of cells and,</w:t>
                  </w:r>
                </w:p>
                <w:p w14:paraId="172D5A08" w14:textId="77777777" w:rsidR="00021AFA" w:rsidRDefault="006F0D3A">
                  <w:pPr>
                    <w:pStyle w:val="aff6"/>
                    <w:numPr>
                      <w:ilvl w:val="1"/>
                      <w:numId w:val="23"/>
                    </w:numPr>
                    <w:overflowPunct/>
                    <w:autoSpaceDE/>
                    <w:autoSpaceDN/>
                    <w:adjustRightInd/>
                    <w:spacing w:after="0"/>
                    <w:ind w:left="1160"/>
                    <w:rPr>
                      <w:rFonts w:ascii="Arial" w:hAnsi="Arial" w:cs="Arial"/>
                      <w:sz w:val="18"/>
                      <w:szCs w:val="18"/>
                      <w:highlight w:val="cyan"/>
                    </w:rPr>
                  </w:pPr>
                  <w:r>
                    <w:rPr>
                      <w:rFonts w:ascii="Arial" w:hAnsi="Arial" w:cs="Arial"/>
                      <w:sz w:val="18"/>
                      <w:szCs w:val="18"/>
                      <w:highlight w:val="cyan"/>
                    </w:rPr>
                    <w:t>Up to two unicast UL DCI formats 0_0/0_1/0_2 (if supported) for each of the cells</w:t>
                  </w:r>
                </w:p>
                <w:p w14:paraId="41E39529" w14:textId="77777777" w:rsidR="00021AFA" w:rsidRDefault="006F0D3A">
                  <w:pPr>
                    <w:pStyle w:val="aff6"/>
                    <w:numPr>
                      <w:ilvl w:val="1"/>
                      <w:numId w:val="23"/>
                    </w:numPr>
                    <w:overflowPunct/>
                    <w:autoSpaceDE/>
                    <w:autoSpaceDN/>
                    <w:adjustRightInd/>
                    <w:spacing w:after="0"/>
                    <w:ind w:left="1160"/>
                    <w:rPr>
                      <w:rFonts w:ascii="Arial" w:hAnsi="Arial" w:cs="Arial"/>
                      <w:sz w:val="18"/>
                      <w:szCs w:val="18"/>
                      <w:highlight w:val="cyan"/>
                    </w:rPr>
                  </w:pPr>
                  <w:r>
                    <w:rPr>
                      <w:rFonts w:ascii="Arial" w:hAnsi="Arial" w:cs="Arial"/>
                      <w:sz w:val="18"/>
                      <w:szCs w:val="18"/>
                      <w:highlight w:val="cyan"/>
                    </w:rPr>
                    <w:t>For a cell in a set of cells, no more than two DCI scheduling PUSCH for the cell</w:t>
                  </w:r>
                </w:p>
                <w:p w14:paraId="52DE1ED5" w14:textId="77777777" w:rsidR="00021AFA" w:rsidRDefault="006F0D3A">
                  <w:pPr>
                    <w:numPr>
                      <w:ilvl w:val="0"/>
                      <w:numId w:val="23"/>
                    </w:numPr>
                    <w:overflowPunct/>
                    <w:autoSpaceDE/>
                    <w:autoSpaceDN/>
                    <w:adjustRightInd/>
                    <w:spacing w:after="0"/>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For same SCS and low-to-high SCS, N = 1.</w:t>
                  </w:r>
                </w:p>
                <w:p w14:paraId="2E51C286" w14:textId="77777777" w:rsidR="00021AFA" w:rsidRDefault="006F0D3A">
                  <w:pPr>
                    <w:numPr>
                      <w:ilvl w:val="0"/>
                      <w:numId w:val="23"/>
                    </w:numPr>
                    <w:overflowPunct/>
                    <w:autoSpaceDE/>
                    <w:autoSpaceDN/>
                    <w:adjustRightInd/>
                    <w:spacing w:after="0"/>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For high-to-low SCS, N is based on pair of (scheduling CC SCS, scheduled CC SCS): N=2 for (30,15)</w:t>
                  </w:r>
                </w:p>
                <w:p w14:paraId="11A04CCC"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9. Monitoring SS set(s) for DCI format 0_3 for a set of cells for the following cases</w:t>
                  </w:r>
                </w:p>
                <w:p w14:paraId="4DAEF7D7" w14:textId="77777777" w:rsidR="00021AFA" w:rsidRDefault="006F0D3A">
                  <w:pPr>
                    <w:pStyle w:val="aff6"/>
                    <w:widowControl w:val="0"/>
                    <w:numPr>
                      <w:ilvl w:val="0"/>
                      <w:numId w:val="23"/>
                    </w:numPr>
                    <w:overflowPunct/>
                    <w:autoSpaceDE/>
                    <w:autoSpaceDN/>
                    <w:adjustRightInd/>
                    <w:spacing w:after="0"/>
                    <w:ind w:left="1160"/>
                    <w:jc w:val="both"/>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1) Search space set configuration for DCI format 0_3 for the set of cells is provided only on the scheduling cell, or;</w:t>
                  </w:r>
                </w:p>
                <w:p w14:paraId="4C66C2C1" w14:textId="77777777" w:rsidR="00021AFA" w:rsidRDefault="006F0D3A">
                  <w:pPr>
                    <w:numPr>
                      <w:ilvl w:val="0"/>
                      <w:numId w:val="23"/>
                    </w:numPr>
                    <w:overflowPunct/>
                    <w:autoSpaceDE/>
                    <w:autoSpaceDN/>
                    <w:adjustRightInd/>
                    <w:spacing w:after="0"/>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 xml:space="preserve">2) Search space set configurations for DCI format 0_3 for the set of cells with the same </w:t>
                  </w:r>
                  <w:proofErr w:type="spellStart"/>
                  <w:r>
                    <w:rPr>
                      <w:rFonts w:ascii="Arial" w:eastAsia="ＭＳ ゴシック" w:hAnsi="Arial" w:cs="Arial"/>
                      <w:color w:val="000000"/>
                      <w:sz w:val="18"/>
                      <w:szCs w:val="18"/>
                      <w:highlight w:val="cyan"/>
                    </w:rPr>
                    <w:t>searchSpaceId</w:t>
                  </w:r>
                  <w:proofErr w:type="spellEnd"/>
                  <w:r>
                    <w:rPr>
                      <w:rFonts w:ascii="Arial" w:eastAsia="ＭＳ ゴシック" w:hAnsi="Arial" w:cs="Arial"/>
                      <w:color w:val="000000"/>
                      <w:sz w:val="18"/>
                      <w:szCs w:val="18"/>
                      <w:highlight w:val="cyan"/>
                    </w:rPr>
                    <w:t xml:space="preserve"> are provided on both the scheduling cell and a serving cell in the set of cells</w:t>
                  </w:r>
                </w:p>
                <w:p w14:paraId="1D4A432D" w14:textId="77777777" w:rsidR="00021AFA" w:rsidRDefault="00021AFA">
                  <w:pPr>
                    <w:rPr>
                      <w:rFonts w:ascii="Arial" w:eastAsia="ＭＳ ゴシック" w:hAnsi="Arial" w:cs="Arial"/>
                      <w:color w:val="000000"/>
                      <w:sz w:val="18"/>
                      <w:szCs w:val="18"/>
                    </w:rPr>
                  </w:pPr>
                </w:p>
                <w:p w14:paraId="44FFDFC0" w14:textId="77777777" w:rsidR="00021AFA" w:rsidRDefault="00021AFA">
                  <w:pPr>
                    <w:rPr>
                      <w:rFonts w:ascii="Arial" w:eastAsia="ＭＳ ゴシック" w:hAnsi="Arial" w:cs="Arial"/>
                      <w:color w:val="000000"/>
                      <w:sz w:val="18"/>
                      <w:szCs w:val="18"/>
                    </w:rPr>
                  </w:pPr>
                </w:p>
              </w:tc>
              <w:tc>
                <w:tcPr>
                  <w:tcW w:w="1257" w:type="dxa"/>
                  <w:tcBorders>
                    <w:top w:val="single" w:sz="4" w:space="0" w:color="auto"/>
                    <w:left w:val="single" w:sz="4" w:space="0" w:color="auto"/>
                    <w:bottom w:val="single" w:sz="4" w:space="0" w:color="auto"/>
                    <w:right w:val="single" w:sz="4" w:space="0" w:color="auto"/>
                  </w:tcBorders>
                </w:tcPr>
                <w:p w14:paraId="2737B0C1" w14:textId="77777777" w:rsidR="00021AFA" w:rsidRDefault="00021AFA">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E849416"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F31DDC4"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71596E0" w14:textId="77777777" w:rsidR="00021AFA" w:rsidRDefault="006F0D3A">
                  <w:pPr>
                    <w:keepNext/>
                    <w:keepLines/>
                    <w:rPr>
                      <w:rFonts w:ascii="Arial" w:eastAsia="SimSun" w:hAnsi="Arial"/>
                      <w:sz w:val="18"/>
                      <w:highlight w:val="cyan"/>
                    </w:rPr>
                  </w:pPr>
                  <w:r>
                    <w:rPr>
                      <w:rFonts w:ascii="Arial" w:eastAsia="ＭＳ 明朝" w:hAnsi="Arial"/>
                      <w:sz w:val="18"/>
                      <w:highlight w:val="cyan"/>
                    </w:rPr>
                    <w:t>Multi-cell PUSCH scheduling by DCI format 0_3 with different SCS and/or different carrier type is not supported</w:t>
                  </w:r>
                </w:p>
              </w:tc>
              <w:tc>
                <w:tcPr>
                  <w:tcW w:w="0" w:type="auto"/>
                  <w:tcBorders>
                    <w:top w:val="single" w:sz="4" w:space="0" w:color="auto"/>
                    <w:left w:val="single" w:sz="4" w:space="0" w:color="auto"/>
                    <w:bottom w:val="single" w:sz="4" w:space="0" w:color="auto"/>
                    <w:right w:val="single" w:sz="4" w:space="0" w:color="auto"/>
                  </w:tcBorders>
                </w:tcPr>
                <w:p w14:paraId="3249CDB7" w14:textId="77777777" w:rsidR="00021AFA" w:rsidRDefault="006F0D3A">
                  <w:pPr>
                    <w:keepNext/>
                    <w:keepLines/>
                    <w:rPr>
                      <w:rFonts w:ascii="Arial" w:eastAsia="SimSun" w:hAnsi="Arial" w:cs="Arial"/>
                      <w:color w:val="000000"/>
                      <w:sz w:val="18"/>
                      <w:szCs w:val="18"/>
                      <w:lang w:eastAsia="zh-CN"/>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5465C41D" w14:textId="77777777" w:rsidR="00021AFA" w:rsidRDefault="006F0D3A">
                  <w:pPr>
                    <w:keepNext/>
                    <w:keepLines/>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F21762F" w14:textId="77777777" w:rsidR="00021AFA" w:rsidRDefault="006F0D3A">
                  <w:pPr>
                    <w:keepNext/>
                    <w:keepLines/>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1BFC743" w14:textId="77777777" w:rsidR="00021AFA" w:rsidRDefault="006F0D3A">
                  <w:pPr>
                    <w:keepNext/>
                    <w:keepLines/>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4C152E" w14:textId="77777777" w:rsidR="00021AFA" w:rsidRDefault="006F0D3A">
                  <w:pPr>
                    <w:keepNext/>
                    <w:keepLines/>
                    <w:rPr>
                      <w:rFonts w:ascii="Arial" w:eastAsia="SimSun" w:hAnsi="Arial" w:cs="Arial"/>
                      <w:color w:val="000000"/>
                      <w:sz w:val="18"/>
                      <w:szCs w:val="18"/>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2D55642" w14:textId="77777777" w:rsidR="00021AFA" w:rsidRDefault="006F0D3A">
                  <w:pPr>
                    <w:keepNext/>
                    <w:keepLines/>
                    <w:rPr>
                      <w:rFonts w:ascii="Arial" w:eastAsia="SimSun" w:hAnsi="Arial"/>
                      <w:sz w:val="18"/>
                    </w:rPr>
                  </w:pPr>
                  <w:r>
                    <w:rPr>
                      <w:rFonts w:ascii="Arial" w:eastAsia="ＭＳ 明朝" w:hAnsi="Arial"/>
                      <w:sz w:val="18"/>
                    </w:rPr>
                    <w:t>O</w:t>
                  </w:r>
                  <w:r>
                    <w:rPr>
                      <w:rFonts w:ascii="Arial" w:eastAsia="ＭＳ 明朝" w:hAnsi="Arial" w:hint="eastAsia"/>
                      <w:sz w:val="18"/>
                    </w:rPr>
                    <w:t>ptional with capability signalling</w:t>
                  </w:r>
                </w:p>
              </w:tc>
            </w:tr>
            <w:tr w:rsidR="00021AFA" w14:paraId="1D97988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7FF6124"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66-2a</w:t>
                  </w:r>
                </w:p>
              </w:tc>
              <w:tc>
                <w:tcPr>
                  <w:tcW w:w="0" w:type="auto"/>
                  <w:tcBorders>
                    <w:top w:val="single" w:sz="4" w:space="0" w:color="auto"/>
                    <w:left w:val="single" w:sz="4" w:space="0" w:color="auto"/>
                    <w:bottom w:val="single" w:sz="4" w:space="0" w:color="auto"/>
                    <w:right w:val="single" w:sz="4" w:space="0" w:color="auto"/>
                  </w:tcBorders>
                </w:tcPr>
                <w:p w14:paraId="3B3E6836" w14:textId="77777777" w:rsidR="00021AFA" w:rsidRDefault="006F0D3A">
                  <w:pPr>
                    <w:keepNext/>
                    <w:keepLines/>
                    <w:rPr>
                      <w:rFonts w:ascii="Arial" w:eastAsia="SimSun" w:hAnsi="Arial" w:cs="Arial"/>
                      <w:color w:val="000000"/>
                      <w:sz w:val="18"/>
                      <w:szCs w:val="18"/>
                      <w:lang w:eastAsia="zh-CN"/>
                    </w:rPr>
                  </w:pPr>
                  <w:r>
                    <w:rPr>
                      <w:rFonts w:ascii="Arial" w:eastAsia="ＭＳ 明朝" w:hAnsi="Arial" w:cs="Arial" w:hint="eastAsia"/>
                      <w:color w:val="000000"/>
                      <w:sz w:val="18"/>
                      <w:szCs w:val="18"/>
                    </w:rPr>
                    <w:t xml:space="preserve">Support of three sets of </w:t>
                  </w:r>
                  <w:r>
                    <w:rPr>
                      <w:rFonts w:ascii="Arial" w:eastAsia="ＭＳ 明朝" w:hAnsi="Arial" w:cs="Arial"/>
                      <w:color w:val="000000"/>
                      <w:sz w:val="18"/>
                      <w:szCs w:val="18"/>
                    </w:rPr>
                    <w:t xml:space="preserve">(carrier type, SCS) for the cells in the set </w:t>
                  </w:r>
                  <w:r>
                    <w:rPr>
                      <w:rFonts w:ascii="Arial" w:eastAsia="ＭＳ 明朝" w:hAnsi="Arial" w:cs="Arial" w:hint="eastAsia"/>
                      <w:color w:val="000000"/>
                      <w:sz w:val="18"/>
                      <w:szCs w:val="18"/>
                    </w:rPr>
                    <w:t>for multi</w:t>
                  </w:r>
                  <w:r>
                    <w:rPr>
                      <w:rFonts w:ascii="Arial" w:eastAsia="SimSun" w:hAnsi="Arial" w:cs="Arial"/>
                      <w:color w:val="000000"/>
                      <w:sz w:val="18"/>
                      <w:szCs w:val="18"/>
                      <w:lang w:eastAsia="zh-CN"/>
                    </w:rPr>
                    <w:t>-cell P</w:t>
                  </w:r>
                  <w:r>
                    <w:rPr>
                      <w:rFonts w:ascii="Arial" w:eastAsia="ＭＳ 明朝" w:hAnsi="Arial" w:cs="Arial" w:hint="eastAsia"/>
                      <w:color w:val="000000"/>
                      <w:sz w:val="18"/>
                      <w:szCs w:val="18"/>
                    </w:rPr>
                    <w:t>U</w:t>
                  </w:r>
                  <w:r>
                    <w:rPr>
                      <w:rFonts w:ascii="Arial" w:eastAsia="SimSun" w:hAnsi="Arial" w:cs="Arial"/>
                      <w:color w:val="000000"/>
                      <w:sz w:val="18"/>
                      <w:szCs w:val="18"/>
                      <w:lang w:eastAsia="zh-CN"/>
                    </w:rPr>
                    <w:t xml:space="preserve">SCH scheduling by DCI format </w:t>
                  </w:r>
                  <w:r>
                    <w:rPr>
                      <w:rFonts w:ascii="Arial" w:eastAsia="ＭＳ 明朝" w:hAnsi="Arial" w:cs="Arial" w:hint="eastAsia"/>
                      <w:color w:val="000000"/>
                      <w:sz w:val="18"/>
                      <w:szCs w:val="18"/>
                    </w:rPr>
                    <w:t>0</w:t>
                  </w:r>
                  <w:r>
                    <w:rPr>
                      <w:rFonts w:ascii="Arial" w:eastAsia="SimSun" w:hAnsi="Arial" w:cs="Arial"/>
                      <w:color w:val="000000"/>
                      <w:sz w:val="18"/>
                      <w:szCs w:val="18"/>
                      <w:lang w:eastAsia="zh-CN"/>
                    </w:rPr>
                    <w:t>_3 with different SCS and/or different carrier type</w:t>
                  </w:r>
                </w:p>
              </w:tc>
              <w:tc>
                <w:tcPr>
                  <w:tcW w:w="3523" w:type="dxa"/>
                  <w:tcBorders>
                    <w:top w:val="single" w:sz="4" w:space="0" w:color="auto"/>
                    <w:left w:val="single" w:sz="4" w:space="0" w:color="auto"/>
                    <w:bottom w:val="single" w:sz="4" w:space="0" w:color="auto"/>
                    <w:right w:val="single" w:sz="4" w:space="0" w:color="auto"/>
                  </w:tcBorders>
                </w:tcPr>
                <w:p w14:paraId="6430BA0E"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 xml:space="preserve">1. Supported applicable combinations of the following from the band combination: </w:t>
                  </w:r>
                </w:p>
                <w:p w14:paraId="3C5E8E24" w14:textId="77777777" w:rsidR="00021AFA" w:rsidRDefault="006F0D3A">
                  <w:pPr>
                    <w:rPr>
                      <w:rFonts w:ascii="Arial" w:eastAsia="ＭＳ ゴシック" w:hAnsi="Arial" w:cs="Arial"/>
                      <w:color w:val="000000"/>
                      <w:sz w:val="18"/>
                      <w:szCs w:val="18"/>
                      <w:highlight w:val="cyan"/>
                    </w:rPr>
                  </w:pPr>
                  <w:r>
                    <w:rPr>
                      <w:rFonts w:ascii="Arial" w:eastAsia="ＭＳ ゴシック" w:hAnsi="Arial" w:cs="Arial"/>
                      <w:color w:val="000000"/>
                      <w:sz w:val="18"/>
                      <w:szCs w:val="18"/>
                      <w:highlight w:val="cyan"/>
                    </w:rPr>
                    <w:t xml:space="preserve">- Up to </w:t>
                  </w:r>
                  <w:r>
                    <w:rPr>
                      <w:rFonts w:ascii="Arial" w:eastAsia="ＭＳ ゴシック" w:hAnsi="Arial" w:cs="Arial"/>
                      <w:color w:val="FF0000"/>
                      <w:sz w:val="18"/>
                      <w:szCs w:val="18"/>
                      <w:highlight w:val="cyan"/>
                    </w:rPr>
                    <w:t xml:space="preserve">three </w:t>
                  </w:r>
                  <w:r>
                    <w:rPr>
                      <w:rFonts w:ascii="Arial" w:eastAsia="ＭＳ ゴシック" w:hAnsi="Arial" w:cs="Arial"/>
                      <w:color w:val="000000"/>
                      <w:sz w:val="18"/>
                      <w:szCs w:val="18"/>
                      <w:highlight w:val="cyan"/>
                    </w:rPr>
                    <w:t xml:space="preserve">sets of (carrier type, SCS) for the cells in the set: {(FR1 licensed FDD, 15kHz), (FR1 licensed TDD, 30kHz), (FR2, 60kHz), (FR2, 120kHz)} </w:t>
                  </w:r>
                </w:p>
                <w:p w14:paraId="127FD9DE" w14:textId="77777777" w:rsidR="00021AFA" w:rsidRDefault="00021AFA">
                  <w:pPr>
                    <w:rPr>
                      <w:rFonts w:ascii="Arial" w:eastAsia="ＭＳ ゴシック" w:hAnsi="Arial" w:cs="Arial"/>
                      <w:color w:val="000000"/>
                      <w:sz w:val="18"/>
                      <w:szCs w:val="18"/>
                      <w:highlight w:val="cyan"/>
                    </w:rPr>
                  </w:pPr>
                </w:p>
                <w:p w14:paraId="4DD5C482" w14:textId="77777777" w:rsidR="00021AFA" w:rsidRDefault="00021AFA">
                  <w:pPr>
                    <w:rPr>
                      <w:rFonts w:ascii="Arial" w:eastAsia="ＭＳ ゴシック" w:hAnsi="Arial" w:cs="Arial"/>
                      <w:color w:val="000000"/>
                      <w:sz w:val="18"/>
                      <w:szCs w:val="18"/>
                      <w:highlight w:val="cyan"/>
                    </w:rPr>
                  </w:pPr>
                </w:p>
                <w:p w14:paraId="1CE0852C" w14:textId="77777777" w:rsidR="00021AFA" w:rsidRDefault="00021AFA">
                  <w:pPr>
                    <w:rPr>
                      <w:rFonts w:ascii="Arial" w:eastAsia="ＭＳ ゴシック" w:hAnsi="Arial" w:cs="Arial"/>
                      <w:color w:val="000000"/>
                      <w:sz w:val="18"/>
                      <w:szCs w:val="18"/>
                      <w:highlight w:val="cyan"/>
                    </w:rPr>
                  </w:pPr>
                </w:p>
                <w:p w14:paraId="6C61A992" w14:textId="77777777" w:rsidR="00021AFA" w:rsidRDefault="00021AFA">
                  <w:pPr>
                    <w:rPr>
                      <w:rFonts w:ascii="Arial" w:eastAsia="ＭＳ ゴシック" w:hAnsi="Arial" w:cs="Arial"/>
                      <w:color w:val="000000"/>
                      <w:sz w:val="18"/>
                      <w:szCs w:val="18"/>
                      <w:highlight w:val="cyan"/>
                    </w:rPr>
                  </w:pPr>
                </w:p>
              </w:tc>
              <w:tc>
                <w:tcPr>
                  <w:tcW w:w="1257" w:type="dxa"/>
                  <w:tcBorders>
                    <w:top w:val="single" w:sz="4" w:space="0" w:color="auto"/>
                    <w:left w:val="single" w:sz="4" w:space="0" w:color="auto"/>
                    <w:bottom w:val="single" w:sz="4" w:space="0" w:color="auto"/>
                    <w:right w:val="single" w:sz="4" w:space="0" w:color="auto"/>
                  </w:tcBorders>
                </w:tcPr>
                <w:p w14:paraId="79B335E7" w14:textId="77777777" w:rsidR="00021AFA" w:rsidRDefault="006F0D3A">
                  <w:pPr>
                    <w:keepNext/>
                    <w:keepLines/>
                    <w:rPr>
                      <w:rFonts w:ascii="Arial" w:eastAsia="ＭＳ 明朝" w:hAnsi="Arial" w:cs="Arial"/>
                      <w:color w:val="000000"/>
                      <w:sz w:val="18"/>
                      <w:szCs w:val="18"/>
                    </w:rPr>
                  </w:pPr>
                  <w:r>
                    <w:rPr>
                      <w:rFonts w:ascii="Arial" w:eastAsia="ＭＳ 明朝" w:hAnsi="Arial" w:cs="Arial"/>
                      <w:color w:val="000000"/>
                      <w:sz w:val="18"/>
                      <w:szCs w:val="18"/>
                      <w:highlight w:val="cyan"/>
                    </w:rPr>
                    <w:lastRenderedPageBreak/>
                    <w:t>66-2</w:t>
                  </w:r>
                </w:p>
              </w:tc>
              <w:tc>
                <w:tcPr>
                  <w:tcW w:w="0" w:type="auto"/>
                  <w:tcBorders>
                    <w:top w:val="single" w:sz="4" w:space="0" w:color="auto"/>
                    <w:left w:val="single" w:sz="4" w:space="0" w:color="auto"/>
                    <w:bottom w:val="single" w:sz="4" w:space="0" w:color="auto"/>
                    <w:right w:val="single" w:sz="4" w:space="0" w:color="auto"/>
                  </w:tcBorders>
                </w:tcPr>
                <w:p w14:paraId="6B27E676" w14:textId="77777777" w:rsidR="00021AFA" w:rsidRDefault="006F0D3A">
                  <w:pPr>
                    <w:keepNext/>
                    <w:keepLines/>
                    <w:rPr>
                      <w:rFonts w:ascii="Arial" w:eastAsia="ＭＳ 明朝" w:hAnsi="Arial" w:cs="Arial"/>
                      <w:color w:val="000000"/>
                      <w:sz w:val="18"/>
                      <w:szCs w:val="18"/>
                    </w:rPr>
                  </w:pPr>
                  <w:r>
                    <w:rPr>
                      <w:rFonts w:ascii="Arial" w:eastAsia="ＭＳ 明朝" w:hAnsi="Arial" w:cs="Arial"/>
                      <w:color w:val="000000"/>
                      <w:sz w:val="18"/>
                      <w:szCs w:val="18"/>
                      <w:highlight w:val="cyan"/>
                    </w:rPr>
                    <w:t>Yes</w:t>
                  </w:r>
                </w:p>
              </w:tc>
              <w:tc>
                <w:tcPr>
                  <w:tcW w:w="0" w:type="auto"/>
                  <w:tcBorders>
                    <w:top w:val="single" w:sz="4" w:space="0" w:color="auto"/>
                    <w:left w:val="single" w:sz="4" w:space="0" w:color="auto"/>
                    <w:bottom w:val="single" w:sz="4" w:space="0" w:color="auto"/>
                    <w:right w:val="single" w:sz="4" w:space="0" w:color="auto"/>
                  </w:tcBorders>
                </w:tcPr>
                <w:p w14:paraId="74C12D55" w14:textId="77777777" w:rsidR="00021AFA" w:rsidRDefault="006F0D3A">
                  <w:pPr>
                    <w:keepNext/>
                    <w:keepLines/>
                    <w:rPr>
                      <w:rFonts w:ascii="Arial" w:eastAsia="ＭＳ 明朝" w:hAnsi="Arial" w:cs="Arial"/>
                      <w:color w:val="000000"/>
                      <w:sz w:val="18"/>
                      <w:szCs w:val="18"/>
                    </w:rPr>
                  </w:pPr>
                  <w:r>
                    <w:rPr>
                      <w:rFonts w:ascii="Arial" w:eastAsia="ＭＳ 明朝" w:hAnsi="Arial" w:cs="Arial"/>
                      <w:color w:val="000000"/>
                      <w:sz w:val="18"/>
                      <w:szCs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31F50872" w14:textId="77777777" w:rsidR="00021AFA" w:rsidRDefault="006F0D3A">
                  <w:pPr>
                    <w:keepNext/>
                    <w:keepLines/>
                    <w:rPr>
                      <w:rFonts w:ascii="Arial" w:eastAsia="ＭＳ 明朝" w:hAnsi="Arial"/>
                      <w:sz w:val="18"/>
                      <w:highlight w:val="yellow"/>
                    </w:rPr>
                  </w:pPr>
                  <w:r>
                    <w:rPr>
                      <w:rFonts w:ascii="Arial" w:eastAsia="ＭＳ 明朝" w:hAnsi="Arial"/>
                      <w:sz w:val="18"/>
                      <w:highlight w:val="cyan"/>
                    </w:rPr>
                    <w:t>Multi-cell PUSCH scheduling by DCI format 0_3 with three sets of different SCS and/or different carrier type is not supported</w:t>
                  </w:r>
                </w:p>
              </w:tc>
              <w:tc>
                <w:tcPr>
                  <w:tcW w:w="0" w:type="auto"/>
                  <w:tcBorders>
                    <w:top w:val="single" w:sz="4" w:space="0" w:color="auto"/>
                    <w:left w:val="single" w:sz="4" w:space="0" w:color="auto"/>
                    <w:bottom w:val="single" w:sz="4" w:space="0" w:color="auto"/>
                    <w:right w:val="single" w:sz="4" w:space="0" w:color="auto"/>
                  </w:tcBorders>
                </w:tcPr>
                <w:p w14:paraId="2051CCEA"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highlight w:val="cyan"/>
                    </w:rPr>
                    <w:t>Per BC</w:t>
                  </w:r>
                </w:p>
              </w:tc>
              <w:tc>
                <w:tcPr>
                  <w:tcW w:w="0" w:type="auto"/>
                  <w:tcBorders>
                    <w:top w:val="single" w:sz="4" w:space="0" w:color="auto"/>
                    <w:left w:val="single" w:sz="4" w:space="0" w:color="auto"/>
                    <w:bottom w:val="single" w:sz="4" w:space="0" w:color="auto"/>
                    <w:right w:val="single" w:sz="4" w:space="0" w:color="auto"/>
                  </w:tcBorders>
                </w:tcPr>
                <w:p w14:paraId="7D2EFC21"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0E8B7700"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1760FBF7"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7EAEF8B6" w14:textId="77777777" w:rsidR="00021AFA" w:rsidRDefault="006F0D3A">
                  <w:pPr>
                    <w:keepNext/>
                    <w:keepLines/>
                    <w:rPr>
                      <w:rFonts w:ascii="Arial" w:eastAsia="ＭＳ 明朝" w:hAnsi="Arial" w:cs="Arial"/>
                      <w:color w:val="000000"/>
                      <w:sz w:val="18"/>
                      <w:szCs w:val="18"/>
                      <w:highlight w:val="yellow"/>
                    </w:rPr>
                  </w:pPr>
                  <w:r>
                    <w:rPr>
                      <w:rFonts w:ascii="Arial" w:eastAsia="SimSun"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98850FC" w14:textId="77777777" w:rsidR="00021AFA" w:rsidRDefault="006F0D3A">
                  <w:pPr>
                    <w:keepNext/>
                    <w:keepLines/>
                    <w:rPr>
                      <w:rFonts w:ascii="Arial" w:eastAsia="ＭＳ 明朝" w:hAnsi="Arial"/>
                      <w:sz w:val="18"/>
                    </w:rPr>
                  </w:pPr>
                  <w:r>
                    <w:rPr>
                      <w:rFonts w:ascii="Arial" w:eastAsia="ＭＳ 明朝" w:hAnsi="Arial"/>
                      <w:sz w:val="18"/>
                      <w:highlight w:val="cyan"/>
                    </w:rPr>
                    <w:t>O</w:t>
                  </w:r>
                  <w:r>
                    <w:rPr>
                      <w:rFonts w:ascii="Arial" w:eastAsia="ＭＳ 明朝" w:hAnsi="Arial" w:hint="eastAsia"/>
                      <w:sz w:val="18"/>
                      <w:highlight w:val="cyan"/>
                    </w:rPr>
                    <w:t>ptional with capability signalling</w:t>
                  </w:r>
                </w:p>
              </w:tc>
            </w:tr>
          </w:tbl>
          <w:p w14:paraId="5BC46497" w14:textId="77777777" w:rsidR="00021AFA" w:rsidRDefault="00021AFA">
            <w:pPr>
              <w:rPr>
                <w:rFonts w:eastAsia="ＭＳ 明朝"/>
              </w:rPr>
            </w:pPr>
          </w:p>
        </w:tc>
      </w:tr>
      <w:tr w:rsidR="00021AFA" w14:paraId="6B7704D0" w14:textId="77777777">
        <w:trPr>
          <w:trHeight w:val="412"/>
        </w:trPr>
        <w:tc>
          <w:tcPr>
            <w:tcW w:w="375" w:type="pct"/>
          </w:tcPr>
          <w:p w14:paraId="6152DE2A" w14:textId="77777777" w:rsidR="00021AFA" w:rsidRDefault="006F0D3A">
            <w:pPr>
              <w:numPr>
                <w:ilvl w:val="0"/>
                <w:numId w:val="17"/>
              </w:numPr>
              <w:rPr>
                <w:rFonts w:eastAsia="ＭＳ 明朝"/>
              </w:rPr>
            </w:pPr>
            <w:r>
              <w:lastRenderedPageBreak/>
              <w:t>Huawei, HiSilicon</w:t>
            </w:r>
          </w:p>
        </w:tc>
        <w:tc>
          <w:tcPr>
            <w:tcW w:w="4625" w:type="pct"/>
          </w:tcPr>
          <w:p w14:paraId="4321D0F1" w14:textId="77777777" w:rsidR="00021AFA" w:rsidRDefault="006F0D3A">
            <w:pPr>
              <w:pStyle w:val="20"/>
            </w:pPr>
            <w:r>
              <w:t>FG66-1/66-2</w:t>
            </w:r>
          </w:p>
          <w:p w14:paraId="035985AC" w14:textId="77777777" w:rsidR="00021AFA" w:rsidRDefault="006F0D3A">
            <w:pPr>
              <w:snapToGrid w:val="0"/>
              <w:spacing w:beforeLines="50" w:before="120" w:after="120"/>
              <w:jc w:val="both"/>
              <w:rPr>
                <w:rFonts w:eastAsia="SimSun"/>
                <w:lang w:val="en-US" w:eastAsia="zh-CN"/>
              </w:rPr>
            </w:pPr>
            <w:r>
              <w:rPr>
                <w:rFonts w:eastAsia="SimSun"/>
                <w:lang w:val="en-US" w:eastAsia="zh-CN"/>
              </w:rPr>
              <w:t xml:space="preserve">Several proposals were </w:t>
            </w:r>
            <w:r>
              <w:rPr>
                <w:rFonts w:eastAsia="SimSun" w:hint="eastAsia"/>
                <w:lang w:val="en-US" w:eastAsia="zh-CN"/>
              </w:rPr>
              <w:t>made</w:t>
            </w:r>
            <w:r>
              <w:rPr>
                <w:rFonts w:eastAsia="SimSun"/>
                <w:lang w:val="en-US" w:eastAsia="zh-CN"/>
              </w:rPr>
              <w:t xml:space="preserve"> in the last meeting and are scheduled for discussion in this meeting. The first issue for discussion is about “Consequence if the feature is not supported by the UE”. The corresponding Proposal 1-1’ in the previous moderator summary is as follows</w:t>
            </w:r>
            <w:r>
              <w:rPr>
                <w:rFonts w:eastAsia="SimSun" w:hint="eastAsia"/>
                <w:lang w:val="en-US" w:eastAsia="zh-CN"/>
              </w:rPr>
              <w:t>.</w:t>
            </w:r>
          </w:p>
          <w:tbl>
            <w:tblPr>
              <w:tblStyle w:val="afd"/>
              <w:tblW w:w="0" w:type="auto"/>
              <w:tblLook w:val="04A0" w:firstRow="1" w:lastRow="0" w:firstColumn="1" w:lastColumn="0" w:noHBand="0" w:noVBand="1"/>
            </w:tblPr>
            <w:tblGrid>
              <w:gridCol w:w="13948"/>
            </w:tblGrid>
            <w:tr w:rsidR="00021AFA" w14:paraId="1F73B9BD" w14:textId="77777777">
              <w:tc>
                <w:tcPr>
                  <w:tcW w:w="13948" w:type="dxa"/>
                </w:tcPr>
                <w:p w14:paraId="1C69BBFA" w14:textId="77777777" w:rsidR="00021AFA" w:rsidRDefault="006F0D3A">
                  <w:pPr>
                    <w:spacing w:after="0"/>
                    <w:rPr>
                      <w:rFonts w:eastAsia="游明朝"/>
                      <w:sz w:val="22"/>
                      <w:szCs w:val="22"/>
                    </w:rPr>
                  </w:pPr>
                  <w:r>
                    <w:rPr>
                      <w:rFonts w:eastAsia="游明朝"/>
                      <w:sz w:val="22"/>
                      <w:szCs w:val="22"/>
                      <w:highlight w:val="yellow"/>
                    </w:rPr>
                    <w:t>Proposal 1-1’:</w:t>
                  </w:r>
                </w:p>
                <w:p w14:paraId="1F5D2AE8" w14:textId="77777777" w:rsidR="00021AFA" w:rsidRDefault="006F0D3A">
                  <w:pPr>
                    <w:spacing w:after="0"/>
                    <w:rPr>
                      <w:rFonts w:eastAsia="游明朝"/>
                      <w:sz w:val="22"/>
                      <w:szCs w:val="22"/>
                    </w:rPr>
                  </w:pPr>
                  <w:r>
                    <w:rPr>
                      <w:rFonts w:eastAsia="游明朝"/>
                      <w:sz w:val="22"/>
                      <w:szCs w:val="22"/>
                    </w:rPr>
                    <w:t xml:space="preserve">For “consequence if the feature is not supported by the UE” column in FG 66-1 and 66-2, adopt below: </w:t>
                  </w:r>
                </w:p>
                <w:p w14:paraId="5443CBE4" w14:textId="77777777" w:rsidR="00021AFA" w:rsidRDefault="006F0D3A">
                  <w:pPr>
                    <w:widowControl w:val="0"/>
                    <w:numPr>
                      <w:ilvl w:val="0"/>
                      <w:numId w:val="24"/>
                    </w:numPr>
                    <w:spacing w:after="0"/>
                    <w:jc w:val="both"/>
                    <w:rPr>
                      <w:rFonts w:eastAsia="游明朝"/>
                      <w:sz w:val="22"/>
                      <w:szCs w:val="22"/>
                    </w:rPr>
                  </w:pPr>
                  <w:r>
                    <w:rPr>
                      <w:rFonts w:eastAsia="游明朝"/>
                      <w:sz w:val="22"/>
                      <w:szCs w:val="22"/>
                    </w:rPr>
                    <w:t>For FG 66-1, “Multi-cell PDSCH scheduling by DCI format 1_3 with different SCS is not supported”</w:t>
                  </w:r>
                </w:p>
                <w:p w14:paraId="47F1B9DA" w14:textId="77777777" w:rsidR="00021AFA" w:rsidRDefault="006F0D3A">
                  <w:pPr>
                    <w:widowControl w:val="0"/>
                    <w:numPr>
                      <w:ilvl w:val="0"/>
                      <w:numId w:val="24"/>
                    </w:numPr>
                    <w:spacing w:after="0"/>
                    <w:jc w:val="both"/>
                    <w:rPr>
                      <w:rFonts w:eastAsia="游明朝"/>
                      <w:sz w:val="22"/>
                      <w:szCs w:val="32"/>
                    </w:rPr>
                  </w:pPr>
                  <w:r>
                    <w:rPr>
                      <w:rFonts w:eastAsia="游明朝"/>
                      <w:sz w:val="22"/>
                      <w:szCs w:val="22"/>
                    </w:rPr>
                    <w:t>For FG 66-1: “Multi-cell PUSCH scheduling by DCI format 0_3 with different SCS is not supported”</w:t>
                  </w:r>
                </w:p>
              </w:tc>
            </w:tr>
          </w:tbl>
          <w:p w14:paraId="35A93D76" w14:textId="77777777" w:rsidR="00021AFA" w:rsidRDefault="006F0D3A">
            <w:pPr>
              <w:snapToGrid w:val="0"/>
              <w:spacing w:beforeLines="50" w:before="120" w:after="120"/>
              <w:jc w:val="both"/>
              <w:rPr>
                <w:rFonts w:eastAsia="SimSun"/>
                <w:lang w:val="en-US" w:eastAsia="zh-CN"/>
              </w:rPr>
            </w:pPr>
            <w:r>
              <w:rPr>
                <w:rFonts w:eastAsia="SimSun"/>
                <w:lang w:val="en-US" w:eastAsia="zh-CN"/>
              </w:rPr>
              <w:t>In our view, since the description of feature group FG66-1 includes not only different SCS but also different carrier types, Proposal 1-1’ needs to be modified accordingly. In addition, in the second bullet, FG66-1 should be changed to FG66-2, with the similar modification applied to FG66-2.</w:t>
            </w:r>
          </w:p>
          <w:p w14:paraId="38A79B61" w14:textId="77777777" w:rsidR="00021AFA" w:rsidRDefault="006F0D3A">
            <w:pPr>
              <w:snapToGrid w:val="0"/>
              <w:spacing w:after="12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1</w:t>
            </w:r>
            <w:r>
              <w:rPr>
                <w:rFonts w:eastAsia="SimSun" w:hint="eastAsia"/>
                <w:b/>
                <w:i/>
                <w:lang w:val="en-US" w:eastAsia="zh-CN"/>
              </w:rPr>
              <w:t xml:space="preserve">: </w:t>
            </w:r>
            <w:r>
              <w:rPr>
                <w:rFonts w:eastAsia="SimSun"/>
                <w:b/>
                <w:i/>
                <w:lang w:val="en-US" w:eastAsia="zh-CN"/>
              </w:rPr>
              <w:t>Support the following update,</w:t>
            </w:r>
          </w:p>
          <w:p w14:paraId="1100A4F8" w14:textId="77777777" w:rsidR="00021AFA" w:rsidRDefault="006F0D3A">
            <w:pPr>
              <w:spacing w:after="0"/>
              <w:rPr>
                <w:rFonts w:eastAsia="游明朝"/>
                <w:b/>
                <w:bCs/>
                <w:i/>
                <w:iCs/>
                <w:szCs w:val="32"/>
              </w:rPr>
            </w:pPr>
            <w:r>
              <w:rPr>
                <w:rFonts w:eastAsia="游明朝" w:hint="eastAsia"/>
                <w:b/>
                <w:bCs/>
                <w:i/>
                <w:iCs/>
                <w:szCs w:val="32"/>
              </w:rPr>
              <w:t xml:space="preserve">For </w:t>
            </w:r>
            <w:r>
              <w:rPr>
                <w:rFonts w:eastAsia="游明朝"/>
                <w:b/>
                <w:bCs/>
                <w:i/>
                <w:iCs/>
                <w:szCs w:val="32"/>
              </w:rPr>
              <w:t>“</w:t>
            </w:r>
            <w:r>
              <w:rPr>
                <w:rFonts w:eastAsia="游明朝" w:hint="eastAsia"/>
                <w:b/>
                <w:bCs/>
                <w:i/>
                <w:iCs/>
                <w:szCs w:val="32"/>
              </w:rPr>
              <w:t>consequence if the feature is not supported by the UE</w:t>
            </w:r>
            <w:r>
              <w:rPr>
                <w:rFonts w:eastAsia="游明朝"/>
                <w:b/>
                <w:bCs/>
                <w:i/>
                <w:iCs/>
                <w:szCs w:val="32"/>
              </w:rPr>
              <w:t>”</w:t>
            </w:r>
            <w:r>
              <w:rPr>
                <w:rFonts w:eastAsia="游明朝" w:hint="eastAsia"/>
                <w:b/>
                <w:bCs/>
                <w:i/>
                <w:iCs/>
                <w:szCs w:val="32"/>
              </w:rPr>
              <w:t xml:space="preserve"> column in FG 66-1 and 66-2, adopt below: </w:t>
            </w:r>
          </w:p>
          <w:p w14:paraId="60C57191" w14:textId="77777777" w:rsidR="00021AFA" w:rsidRDefault="006F0D3A">
            <w:pPr>
              <w:numPr>
                <w:ilvl w:val="0"/>
                <w:numId w:val="24"/>
              </w:numPr>
              <w:autoSpaceDE/>
              <w:autoSpaceDN/>
              <w:adjustRightInd/>
              <w:spacing w:after="0" w:line="259" w:lineRule="auto"/>
              <w:rPr>
                <w:rFonts w:eastAsia="游明朝"/>
                <w:b/>
                <w:bCs/>
                <w:i/>
                <w:iCs/>
                <w:szCs w:val="32"/>
              </w:rPr>
            </w:pPr>
            <w:r>
              <w:rPr>
                <w:rFonts w:eastAsia="游明朝"/>
                <w:b/>
                <w:bCs/>
                <w:i/>
                <w:iCs/>
                <w:szCs w:val="32"/>
              </w:rPr>
              <w:t>F</w:t>
            </w:r>
            <w:r>
              <w:rPr>
                <w:rFonts w:eastAsia="游明朝" w:hint="eastAsia"/>
                <w:b/>
                <w:bCs/>
                <w:i/>
                <w:iCs/>
                <w:szCs w:val="32"/>
              </w:rPr>
              <w:t xml:space="preserve">or FG 66-1, </w:t>
            </w:r>
            <w:r>
              <w:rPr>
                <w:rFonts w:eastAsia="游明朝"/>
                <w:b/>
                <w:bCs/>
                <w:i/>
                <w:iCs/>
                <w:szCs w:val="32"/>
              </w:rPr>
              <w:t>“</w:t>
            </w:r>
            <w:r>
              <w:rPr>
                <w:rFonts w:eastAsia="游明朝" w:hint="eastAsia"/>
                <w:b/>
                <w:bCs/>
                <w:i/>
                <w:iCs/>
                <w:szCs w:val="32"/>
              </w:rPr>
              <w:t>M</w:t>
            </w:r>
            <w:r>
              <w:rPr>
                <w:rFonts w:eastAsia="游明朝"/>
                <w:b/>
                <w:bCs/>
                <w:i/>
                <w:iCs/>
                <w:szCs w:val="32"/>
              </w:rPr>
              <w:t>ulti-cell PDSCH scheduling by DCI format 1_3 with different SCS</w:t>
            </w:r>
            <w:r>
              <w:rPr>
                <w:rFonts w:asciiTheme="majorHAnsi" w:eastAsia="SimSun" w:hAnsiTheme="majorHAnsi" w:cstheme="majorHAnsi"/>
                <w:color w:val="000000" w:themeColor="text1"/>
                <w:szCs w:val="18"/>
                <w:lang w:eastAsia="zh-CN"/>
              </w:rPr>
              <w:t xml:space="preserve"> </w:t>
            </w:r>
            <w:r>
              <w:rPr>
                <w:rFonts w:eastAsia="游明朝"/>
                <w:b/>
                <w:bCs/>
                <w:i/>
                <w:iCs/>
                <w:color w:val="FF0000"/>
                <w:szCs w:val="32"/>
              </w:rPr>
              <w:t>and/or different carrier type</w:t>
            </w:r>
            <w:r>
              <w:rPr>
                <w:rFonts w:eastAsia="游明朝" w:hint="eastAsia"/>
                <w:b/>
                <w:bCs/>
                <w:i/>
                <w:iCs/>
                <w:szCs w:val="32"/>
              </w:rPr>
              <w:t xml:space="preserve"> is not supported</w:t>
            </w:r>
            <w:r>
              <w:rPr>
                <w:rFonts w:eastAsia="游明朝"/>
                <w:b/>
                <w:bCs/>
                <w:i/>
                <w:iCs/>
                <w:szCs w:val="32"/>
              </w:rPr>
              <w:t>”</w:t>
            </w:r>
          </w:p>
          <w:p w14:paraId="11A2BFB7" w14:textId="77777777" w:rsidR="00021AFA" w:rsidRDefault="006F0D3A">
            <w:pPr>
              <w:numPr>
                <w:ilvl w:val="0"/>
                <w:numId w:val="24"/>
              </w:numPr>
              <w:spacing w:after="0"/>
              <w:rPr>
                <w:rFonts w:eastAsia="游明朝"/>
                <w:b/>
                <w:bCs/>
                <w:i/>
                <w:iCs/>
                <w:szCs w:val="32"/>
              </w:rPr>
            </w:pPr>
            <w:r>
              <w:rPr>
                <w:rFonts w:eastAsia="游明朝"/>
                <w:b/>
                <w:bCs/>
                <w:i/>
                <w:iCs/>
                <w:szCs w:val="32"/>
              </w:rPr>
              <w:t>F</w:t>
            </w:r>
            <w:r>
              <w:rPr>
                <w:rFonts w:eastAsia="游明朝" w:hint="eastAsia"/>
                <w:b/>
                <w:bCs/>
                <w:i/>
                <w:iCs/>
                <w:szCs w:val="32"/>
              </w:rPr>
              <w:t>or FG 66-</w:t>
            </w:r>
            <w:r>
              <w:rPr>
                <w:rFonts w:eastAsia="游明朝" w:hint="eastAsia"/>
                <w:b/>
                <w:bCs/>
                <w:i/>
                <w:iCs/>
                <w:strike/>
                <w:color w:val="FF0000"/>
                <w:szCs w:val="32"/>
              </w:rPr>
              <w:t>1</w:t>
            </w:r>
            <w:r>
              <w:rPr>
                <w:rFonts w:eastAsia="游明朝"/>
                <w:b/>
                <w:bCs/>
                <w:i/>
                <w:iCs/>
                <w:color w:val="FF0000"/>
                <w:szCs w:val="32"/>
              </w:rPr>
              <w:t>2</w:t>
            </w:r>
            <w:r>
              <w:rPr>
                <w:rFonts w:eastAsia="游明朝" w:hint="eastAsia"/>
                <w:b/>
                <w:bCs/>
                <w:i/>
                <w:iCs/>
                <w:szCs w:val="32"/>
              </w:rPr>
              <w:t xml:space="preserve">: </w:t>
            </w:r>
            <w:r>
              <w:rPr>
                <w:rFonts w:eastAsia="游明朝"/>
                <w:b/>
                <w:bCs/>
                <w:i/>
                <w:iCs/>
                <w:szCs w:val="32"/>
              </w:rPr>
              <w:t>“Multi-cell PUSCH scheduling by DCI format 0_3 with different SCS</w:t>
            </w:r>
            <w:r>
              <w:rPr>
                <w:rFonts w:eastAsia="游明朝"/>
                <w:b/>
                <w:bCs/>
                <w:i/>
                <w:iCs/>
                <w:color w:val="FF0000"/>
                <w:szCs w:val="32"/>
              </w:rPr>
              <w:t xml:space="preserve"> and/or different carrier type</w:t>
            </w:r>
            <w:r>
              <w:rPr>
                <w:rFonts w:eastAsia="游明朝" w:hint="eastAsia"/>
                <w:b/>
                <w:bCs/>
                <w:i/>
                <w:iCs/>
                <w:szCs w:val="32"/>
              </w:rPr>
              <w:t xml:space="preserve"> is not supported</w:t>
            </w:r>
            <w:r>
              <w:rPr>
                <w:rFonts w:eastAsia="游明朝"/>
                <w:b/>
                <w:bCs/>
                <w:i/>
                <w:iCs/>
                <w:szCs w:val="32"/>
              </w:rPr>
              <w:t>”</w:t>
            </w:r>
          </w:p>
          <w:p w14:paraId="2BA18282" w14:textId="77777777" w:rsidR="00021AFA" w:rsidRDefault="00021AFA">
            <w:pPr>
              <w:tabs>
                <w:tab w:val="left" w:pos="10193"/>
              </w:tabs>
              <w:snapToGrid w:val="0"/>
              <w:spacing w:beforeLines="50" w:before="120" w:after="120"/>
              <w:jc w:val="both"/>
              <w:rPr>
                <w:rFonts w:eastAsia="SimSun"/>
                <w:lang w:val="en-US" w:eastAsia="zh-CN"/>
              </w:rPr>
            </w:pPr>
          </w:p>
          <w:p w14:paraId="6E188373" w14:textId="77777777" w:rsidR="00021AFA" w:rsidRDefault="006F0D3A">
            <w:pPr>
              <w:tabs>
                <w:tab w:val="left" w:pos="10193"/>
              </w:tabs>
              <w:snapToGrid w:val="0"/>
              <w:spacing w:beforeLines="50" w:before="120" w:after="120"/>
              <w:jc w:val="both"/>
              <w:rPr>
                <w:rFonts w:eastAsia="SimSun"/>
                <w:lang w:val="en-US" w:eastAsia="zh-CN"/>
              </w:rPr>
            </w:pPr>
            <w:r>
              <w:rPr>
                <w:rFonts w:eastAsia="SimSun"/>
                <w:lang w:val="en-US" w:eastAsia="zh-CN"/>
              </w:rPr>
              <w:t>The support of unlicensed band for FG66-1/66-2 was discussed in the last meeting, resulting in Proposal 1-2’ below. However, no final consensus was reached.</w:t>
            </w:r>
          </w:p>
          <w:tbl>
            <w:tblPr>
              <w:tblStyle w:val="afd"/>
              <w:tblW w:w="0" w:type="auto"/>
              <w:tblLook w:val="04A0" w:firstRow="1" w:lastRow="0" w:firstColumn="1" w:lastColumn="0" w:noHBand="0" w:noVBand="1"/>
            </w:tblPr>
            <w:tblGrid>
              <w:gridCol w:w="13948"/>
            </w:tblGrid>
            <w:tr w:rsidR="00021AFA" w14:paraId="643E9F5F" w14:textId="77777777">
              <w:tc>
                <w:tcPr>
                  <w:tcW w:w="13948" w:type="dxa"/>
                </w:tcPr>
                <w:p w14:paraId="3D77C4E5" w14:textId="77777777" w:rsidR="00021AFA" w:rsidRDefault="006F0D3A">
                  <w:pPr>
                    <w:spacing w:after="0"/>
                    <w:rPr>
                      <w:rFonts w:eastAsia="游明朝"/>
                      <w:sz w:val="22"/>
                      <w:szCs w:val="22"/>
                    </w:rPr>
                  </w:pPr>
                  <w:r>
                    <w:rPr>
                      <w:rFonts w:eastAsia="游明朝"/>
                      <w:sz w:val="22"/>
                      <w:szCs w:val="22"/>
                      <w:highlight w:val="yellow"/>
                    </w:rPr>
                    <w:t>Proposal 1-2’:</w:t>
                  </w:r>
                </w:p>
                <w:p w14:paraId="36C9513F" w14:textId="77777777" w:rsidR="00021AFA" w:rsidRDefault="006F0D3A">
                  <w:pPr>
                    <w:spacing w:after="0"/>
                    <w:rPr>
                      <w:rFonts w:eastAsia="游明朝"/>
                      <w:sz w:val="22"/>
                      <w:szCs w:val="22"/>
                    </w:rPr>
                  </w:pPr>
                  <w:r>
                    <w:rPr>
                      <w:rFonts w:eastAsia="游明朝"/>
                      <w:sz w:val="22"/>
                      <w:szCs w:val="22"/>
                    </w:rPr>
                    <w:t>Remove “</w:t>
                  </w:r>
                  <w:r>
                    <w:rPr>
                      <w:rFonts w:eastAsia="游明朝"/>
                      <w:sz w:val="22"/>
                      <w:szCs w:val="22"/>
                      <w:highlight w:val="yellow"/>
                    </w:rPr>
                    <w:t>FFS: Whether/how to define separate FG for reporting unlicensed band in the sets of (carrier type, SCS) for the cells in the set</w:t>
                  </w:r>
                  <w:r>
                    <w:rPr>
                      <w:rFonts w:eastAsia="游明朝"/>
                      <w:sz w:val="22"/>
                      <w:szCs w:val="22"/>
                    </w:rPr>
                    <w:t>” in FG 66-1 and 66-2</w:t>
                  </w:r>
                </w:p>
              </w:tc>
            </w:tr>
          </w:tbl>
          <w:p w14:paraId="5174F646" w14:textId="77777777" w:rsidR="00021AFA" w:rsidRDefault="006F0D3A">
            <w:pPr>
              <w:tabs>
                <w:tab w:val="left" w:pos="10193"/>
              </w:tabs>
              <w:snapToGrid w:val="0"/>
              <w:spacing w:beforeLines="50" w:before="120" w:after="120"/>
              <w:jc w:val="both"/>
              <w:rPr>
                <w:rFonts w:eastAsia="SimSun"/>
                <w:lang w:val="en-US" w:eastAsia="zh-CN"/>
              </w:rPr>
            </w:pPr>
            <w:r>
              <w:rPr>
                <w:rFonts w:eastAsia="SimSun"/>
                <w:lang w:val="en-US" w:eastAsia="zh-CN"/>
              </w:rPr>
              <w:t>During the Rel-19 multi-cell scheduling discussions, no conclusion was made to exclude any specific scenarios. Furthermore, the Rel-19 single DCI is an enhancement of the Rel-18 single DCI and, unless there are other technical issues, it is expected to support the scenarios already supported in Rel-18. A single FG is sufficient to cover unlicensed bands.</w:t>
            </w:r>
          </w:p>
          <w:p w14:paraId="0F18B173" w14:textId="77777777" w:rsidR="00021AFA" w:rsidRDefault="006F0D3A">
            <w:pPr>
              <w:snapToGrid w:val="0"/>
              <w:spacing w:after="120"/>
              <w:jc w:val="both"/>
              <w:rPr>
                <w:rFonts w:eastAsia="SimSun"/>
                <w:lang w:val="en-US" w:eastAsia="zh-CN"/>
              </w:rPr>
            </w:pPr>
            <w:r>
              <w:rPr>
                <w:rFonts w:eastAsia="SimSun" w:hint="eastAsia"/>
                <w:b/>
                <w:i/>
                <w:lang w:val="en-US" w:eastAsia="zh-CN"/>
              </w:rPr>
              <w:t xml:space="preserve">Proposal </w:t>
            </w:r>
            <w:r>
              <w:rPr>
                <w:rFonts w:eastAsia="SimSun"/>
                <w:b/>
                <w:i/>
                <w:lang w:val="en-US" w:eastAsia="zh-CN"/>
              </w:rPr>
              <w:t>2</w:t>
            </w:r>
            <w:r>
              <w:rPr>
                <w:rFonts w:eastAsia="SimSun" w:hint="eastAsia"/>
                <w:b/>
                <w:i/>
                <w:lang w:val="en-US" w:eastAsia="zh-CN"/>
              </w:rPr>
              <w:t>:</w:t>
            </w:r>
            <w:r>
              <w:rPr>
                <w:rFonts w:eastAsia="SimSun"/>
                <w:b/>
                <w:i/>
                <w:lang w:val="en-US" w:eastAsia="zh-CN"/>
              </w:rPr>
              <w:t xml:space="preserve"> Do not support Proposal 1-2’ in conclusion part of </w:t>
            </w:r>
            <w:r>
              <w:rPr>
                <w:rFonts w:eastAsia="SimSun" w:hint="eastAsia"/>
                <w:b/>
                <w:i/>
                <w:lang w:val="en-US" w:eastAsia="zh-CN"/>
              </w:rPr>
              <w:t>the</w:t>
            </w:r>
            <w:r>
              <w:rPr>
                <w:rFonts w:eastAsia="SimSun"/>
                <w:b/>
                <w:i/>
                <w:lang w:val="en-US" w:eastAsia="zh-CN"/>
              </w:rPr>
              <w:t xml:space="preserve"> previous moderator summary R1-2506420 and s</w:t>
            </w:r>
            <w:r>
              <w:rPr>
                <w:rFonts w:eastAsia="SimSun" w:hint="eastAsia"/>
                <w:b/>
                <w:i/>
                <w:lang w:val="en-US" w:eastAsia="zh-CN"/>
              </w:rPr>
              <w:t>u</w:t>
            </w:r>
            <w:r>
              <w:rPr>
                <w:rFonts w:eastAsia="SimSun"/>
                <w:b/>
                <w:i/>
                <w:lang w:val="en-US" w:eastAsia="zh-CN"/>
              </w:rPr>
              <w:t xml:space="preserve">pport </w:t>
            </w:r>
            <w:r>
              <w:rPr>
                <w:rFonts w:eastAsia="SimSun" w:hint="eastAsia"/>
                <w:b/>
                <w:i/>
                <w:lang w:val="en-US" w:eastAsia="zh-CN"/>
              </w:rPr>
              <w:t>to</w:t>
            </w:r>
            <w:r>
              <w:rPr>
                <w:rFonts w:eastAsia="SimSun"/>
                <w:b/>
                <w:i/>
                <w:lang w:val="en-US" w:eastAsia="zh-CN"/>
              </w:rPr>
              <w:t xml:space="preserve"> define an FG that covers unlicensed bands in candidate sets of (carrier type, SCS) for the cells in the set in FG66-1 and FG66-2.</w:t>
            </w:r>
          </w:p>
          <w:p w14:paraId="415C5056" w14:textId="77777777" w:rsidR="00021AFA" w:rsidRDefault="00021AFA">
            <w:pPr>
              <w:snapToGrid w:val="0"/>
              <w:spacing w:after="120"/>
              <w:jc w:val="both"/>
              <w:rPr>
                <w:rFonts w:eastAsia="SimSun"/>
                <w:lang w:val="en-US" w:eastAsia="zh-CN"/>
              </w:rPr>
            </w:pPr>
          </w:p>
          <w:p w14:paraId="0D82B8A1" w14:textId="77777777" w:rsidR="00021AFA" w:rsidRDefault="006F0D3A">
            <w:pPr>
              <w:snapToGrid w:val="0"/>
              <w:spacing w:after="120"/>
              <w:jc w:val="both"/>
              <w:rPr>
                <w:rFonts w:eastAsia="SimSun"/>
                <w:lang w:val="en-US" w:eastAsia="zh-CN"/>
              </w:rPr>
            </w:pPr>
            <w:r>
              <w:rPr>
                <w:rFonts w:eastAsia="SimSun"/>
                <w:lang w:val="en-US" w:eastAsia="zh-CN"/>
              </w:rPr>
              <w:t>RAN1 discussed whether some FGs should be added from FG49-1b to FG66-1, resulting in Proposal 1-3 in the previous moderator summary, and held a similar discussion for FG66-2, leading to Proposal 1-4 as follows.</w:t>
            </w:r>
          </w:p>
          <w:tbl>
            <w:tblPr>
              <w:tblStyle w:val="afd"/>
              <w:tblW w:w="0" w:type="auto"/>
              <w:tblLook w:val="04A0" w:firstRow="1" w:lastRow="0" w:firstColumn="1" w:lastColumn="0" w:noHBand="0" w:noVBand="1"/>
            </w:tblPr>
            <w:tblGrid>
              <w:gridCol w:w="13948"/>
            </w:tblGrid>
            <w:tr w:rsidR="00021AFA" w14:paraId="01C26F78" w14:textId="77777777">
              <w:tc>
                <w:tcPr>
                  <w:tcW w:w="13948" w:type="dxa"/>
                </w:tcPr>
                <w:p w14:paraId="6AF1B39B" w14:textId="77777777" w:rsidR="00021AFA" w:rsidRDefault="006F0D3A">
                  <w:pPr>
                    <w:spacing w:after="0"/>
                    <w:rPr>
                      <w:rFonts w:eastAsia="游明朝"/>
                      <w:sz w:val="22"/>
                      <w:szCs w:val="22"/>
                    </w:rPr>
                  </w:pPr>
                  <w:r>
                    <w:rPr>
                      <w:rFonts w:eastAsia="游明朝"/>
                      <w:sz w:val="22"/>
                      <w:szCs w:val="22"/>
                      <w:highlight w:val="yellow"/>
                    </w:rPr>
                    <w:t>Proposal 1-3:</w:t>
                  </w:r>
                </w:p>
                <w:p w14:paraId="55842736" w14:textId="77777777" w:rsidR="00021AFA" w:rsidRDefault="006F0D3A">
                  <w:pPr>
                    <w:spacing w:after="0"/>
                    <w:rPr>
                      <w:rFonts w:eastAsia="游明朝"/>
                      <w:sz w:val="22"/>
                      <w:szCs w:val="22"/>
                    </w:rPr>
                  </w:pPr>
                  <w:r>
                    <w:rPr>
                      <w:rFonts w:eastAsia="游明朝"/>
                      <w:sz w:val="22"/>
                      <w:szCs w:val="22"/>
                    </w:rPr>
                    <w:t xml:space="preserve">Add the following components in FG 66-1: </w:t>
                  </w:r>
                </w:p>
                <w:p w14:paraId="49E11DA8" w14:textId="77777777" w:rsidR="00021AFA" w:rsidRDefault="006F0D3A">
                  <w:pPr>
                    <w:widowControl w:val="0"/>
                    <w:numPr>
                      <w:ilvl w:val="0"/>
                      <w:numId w:val="24"/>
                    </w:numPr>
                    <w:spacing w:after="0"/>
                    <w:jc w:val="both"/>
                    <w:rPr>
                      <w:rFonts w:eastAsia="游明朝"/>
                      <w:sz w:val="22"/>
                      <w:szCs w:val="22"/>
                    </w:rPr>
                  </w:pPr>
                  <w:r>
                    <w:rPr>
                      <w:rFonts w:eastAsia="游明朝"/>
                      <w:sz w:val="22"/>
                      <w:szCs w:val="22"/>
                    </w:rPr>
                    <w:t xml:space="preserve">(2 in FG 49-1b) Scheduling cell is </w:t>
                  </w:r>
                  <w:proofErr w:type="spellStart"/>
                  <w:r>
                    <w:rPr>
                      <w:rFonts w:eastAsia="游明朝"/>
                      <w:sz w:val="22"/>
                      <w:szCs w:val="22"/>
                    </w:rPr>
                    <w:t>PCell</w:t>
                  </w:r>
                  <w:proofErr w:type="spellEnd"/>
                  <w:r>
                    <w:rPr>
                      <w:rFonts w:eastAsia="游明朝"/>
                      <w:sz w:val="22"/>
                      <w:szCs w:val="22"/>
                    </w:rPr>
                    <w:t xml:space="preserve"> </w:t>
                  </w:r>
                  <w:r>
                    <w:rPr>
                      <w:rFonts w:eastAsia="游明朝"/>
                      <w:color w:val="FF0000"/>
                      <w:sz w:val="22"/>
                      <w:szCs w:val="22"/>
                    </w:rPr>
                    <w:t xml:space="preserve">if set of cells includes </w:t>
                  </w:r>
                  <w:proofErr w:type="spellStart"/>
                  <w:r>
                    <w:rPr>
                      <w:rFonts w:eastAsia="游明朝"/>
                      <w:color w:val="FF0000"/>
                      <w:sz w:val="22"/>
                      <w:szCs w:val="22"/>
                    </w:rPr>
                    <w:t>PCell</w:t>
                  </w:r>
                  <w:proofErr w:type="spellEnd"/>
                  <w:r>
                    <w:rPr>
                      <w:rFonts w:eastAsia="游明朝"/>
                      <w:color w:val="FF0000"/>
                      <w:sz w:val="22"/>
                      <w:szCs w:val="22"/>
                    </w:rPr>
                    <w:t xml:space="preserve">, and scheduling cell is </w:t>
                  </w:r>
                  <w:proofErr w:type="spellStart"/>
                  <w:r>
                    <w:rPr>
                      <w:rFonts w:eastAsia="游明朝"/>
                      <w:color w:val="FF0000"/>
                      <w:sz w:val="22"/>
                      <w:szCs w:val="22"/>
                    </w:rPr>
                    <w:t>PCell</w:t>
                  </w:r>
                  <w:proofErr w:type="spellEnd"/>
                  <w:r>
                    <w:rPr>
                      <w:rFonts w:eastAsia="游明朝"/>
                      <w:sz w:val="22"/>
                      <w:szCs w:val="22"/>
                    </w:rPr>
                    <w:t xml:space="preserve"> or </w:t>
                  </w:r>
                  <w:proofErr w:type="spellStart"/>
                  <w:r>
                    <w:rPr>
                      <w:rFonts w:eastAsia="游明朝"/>
                      <w:sz w:val="22"/>
                      <w:szCs w:val="22"/>
                    </w:rPr>
                    <w:t>SCell</w:t>
                  </w:r>
                  <w:proofErr w:type="spellEnd"/>
                  <w:r>
                    <w:rPr>
                      <w:rFonts w:eastAsia="游明朝"/>
                      <w:strike/>
                      <w:color w:val="FF0000"/>
                      <w:sz w:val="22"/>
                      <w:szCs w:val="22"/>
                    </w:rPr>
                    <w:t xml:space="preserve">, and </w:t>
                  </w:r>
                  <w:proofErr w:type="spellStart"/>
                  <w:proofErr w:type="gramStart"/>
                  <w:r>
                    <w:rPr>
                      <w:rFonts w:eastAsia="游明朝"/>
                      <w:strike/>
                      <w:color w:val="FF0000"/>
                      <w:sz w:val="22"/>
                      <w:szCs w:val="22"/>
                    </w:rPr>
                    <w:t>a</w:t>
                  </w:r>
                  <w:proofErr w:type="spellEnd"/>
                  <w:proofErr w:type="gramEnd"/>
                  <w:r>
                    <w:rPr>
                      <w:rFonts w:eastAsia="游明朝"/>
                      <w:sz w:val="22"/>
                      <w:szCs w:val="22"/>
                    </w:rPr>
                    <w:t xml:space="preserve"> </w:t>
                  </w:r>
                  <w:r>
                    <w:rPr>
                      <w:rFonts w:eastAsia="游明朝"/>
                      <w:color w:val="FF0000"/>
                      <w:sz w:val="22"/>
                      <w:szCs w:val="22"/>
                    </w:rPr>
                    <w:t>if</w:t>
                  </w:r>
                  <w:r>
                    <w:rPr>
                      <w:rFonts w:eastAsia="游明朝"/>
                      <w:sz w:val="22"/>
                      <w:szCs w:val="22"/>
                    </w:rPr>
                    <w:t xml:space="preserve"> set of cells includes only SCells.</w:t>
                  </w:r>
                </w:p>
                <w:p w14:paraId="5C3B841B" w14:textId="77777777" w:rsidR="00021AFA" w:rsidRDefault="006F0D3A">
                  <w:pPr>
                    <w:widowControl w:val="0"/>
                    <w:numPr>
                      <w:ilvl w:val="0"/>
                      <w:numId w:val="24"/>
                    </w:numPr>
                    <w:spacing w:after="0"/>
                    <w:jc w:val="both"/>
                    <w:rPr>
                      <w:rFonts w:eastAsia="游明朝"/>
                      <w:sz w:val="22"/>
                      <w:szCs w:val="22"/>
                    </w:rPr>
                  </w:pPr>
                  <w:r>
                    <w:rPr>
                      <w:rFonts w:eastAsia="游明朝"/>
                      <w:sz w:val="22"/>
                      <w:szCs w:val="22"/>
                    </w:rPr>
                    <w:t>(4 in FG 49-1b) Max number of co-scheduled cells per set of cells supported by UE is reported with candidate value set of {2, 3, 4}</w:t>
                  </w:r>
                </w:p>
                <w:p w14:paraId="7247E3FC" w14:textId="77777777" w:rsidR="00021AFA" w:rsidRDefault="006F0D3A">
                  <w:pPr>
                    <w:widowControl w:val="0"/>
                    <w:numPr>
                      <w:ilvl w:val="0"/>
                      <w:numId w:val="24"/>
                    </w:numPr>
                    <w:spacing w:after="0"/>
                    <w:jc w:val="both"/>
                    <w:rPr>
                      <w:rFonts w:eastAsia="游明朝"/>
                      <w:sz w:val="22"/>
                      <w:szCs w:val="22"/>
                    </w:rPr>
                  </w:pPr>
                  <w:r>
                    <w:rPr>
                      <w:rFonts w:eastAsia="游明朝"/>
                      <w:sz w:val="22"/>
                      <w:szCs w:val="22"/>
                    </w:rPr>
                    <w:t>(5 in FG 49-1b) Max number of sets of cells supported by UE across PUCCH groups: Candidate value set of {1, 2, 3, 4, 5, 6, 7, 8}</w:t>
                  </w:r>
                </w:p>
                <w:p w14:paraId="4B023521" w14:textId="77777777" w:rsidR="00021AFA" w:rsidRDefault="006F0D3A">
                  <w:pPr>
                    <w:widowControl w:val="0"/>
                    <w:numPr>
                      <w:ilvl w:val="0"/>
                      <w:numId w:val="24"/>
                    </w:numPr>
                    <w:spacing w:after="0"/>
                    <w:jc w:val="both"/>
                    <w:rPr>
                      <w:rFonts w:eastAsia="游明朝"/>
                      <w:sz w:val="22"/>
                      <w:szCs w:val="22"/>
                    </w:rPr>
                  </w:pPr>
                  <w:r>
                    <w:rPr>
                      <w:rFonts w:eastAsia="游明朝"/>
                      <w:sz w:val="22"/>
                      <w:szCs w:val="22"/>
                    </w:rPr>
                    <w:t>(6 in FG 49-1b) Max number of sets of cells supported by UE for a same scheduling cell: Candidate value set of {1, 2, 3, 4}</w:t>
                  </w:r>
                </w:p>
                <w:p w14:paraId="2EBD131F" w14:textId="77777777" w:rsidR="00021AFA" w:rsidRDefault="006F0D3A">
                  <w:pPr>
                    <w:widowControl w:val="0"/>
                    <w:numPr>
                      <w:ilvl w:val="0"/>
                      <w:numId w:val="24"/>
                    </w:numPr>
                    <w:spacing w:after="0"/>
                    <w:jc w:val="both"/>
                    <w:rPr>
                      <w:rFonts w:eastAsia="游明朝"/>
                      <w:sz w:val="22"/>
                      <w:szCs w:val="22"/>
                    </w:rPr>
                  </w:pPr>
                  <w:r>
                    <w:rPr>
                      <w:rFonts w:eastAsia="游明朝"/>
                      <w:sz w:val="22"/>
                      <w:szCs w:val="22"/>
                    </w:rPr>
                    <w:t>(7 in FG 49-1b) Supported HARQ feedback types, candidate values: {type 1, type2, type 1 and type 2}, Note: the UE shall report the same value for all supported BC for FG 49-1b</w:t>
                  </w:r>
                </w:p>
                <w:p w14:paraId="269367D3" w14:textId="77777777" w:rsidR="00021AFA" w:rsidRDefault="006F0D3A">
                  <w:pPr>
                    <w:widowControl w:val="0"/>
                    <w:numPr>
                      <w:ilvl w:val="0"/>
                      <w:numId w:val="24"/>
                    </w:numPr>
                    <w:spacing w:after="0"/>
                    <w:jc w:val="both"/>
                    <w:rPr>
                      <w:rFonts w:eastAsia="游明朝"/>
                      <w:sz w:val="22"/>
                      <w:szCs w:val="22"/>
                    </w:rPr>
                  </w:pPr>
                  <w:r>
                    <w:rPr>
                      <w:rFonts w:eastAsia="游明朝"/>
                      <w:sz w:val="22"/>
                      <w:szCs w:val="22"/>
                    </w:rPr>
                    <w:t>(8 in FG 49-1b) Supported co-scheduled cell indication schemes: Candidate value set of {FDRA field based, co-scheduled cell indicator field based, both}</w:t>
                  </w:r>
                </w:p>
                <w:p w14:paraId="0002E226" w14:textId="77777777" w:rsidR="00021AFA" w:rsidRDefault="006F0D3A">
                  <w:pPr>
                    <w:widowControl w:val="0"/>
                    <w:numPr>
                      <w:ilvl w:val="0"/>
                      <w:numId w:val="24"/>
                    </w:numPr>
                    <w:spacing w:after="0"/>
                    <w:jc w:val="both"/>
                    <w:rPr>
                      <w:rFonts w:eastAsia="游明朝"/>
                      <w:sz w:val="22"/>
                      <w:szCs w:val="22"/>
                    </w:rPr>
                  </w:pPr>
                  <w:r>
                    <w:rPr>
                      <w:rFonts w:eastAsia="游明朝"/>
                      <w:sz w:val="22"/>
                      <w:szCs w:val="22"/>
                    </w:rPr>
                    <w:t>(9 in FG 49-1b) Support Type-2 for ‘Antenna port(s)’ field</w:t>
                  </w:r>
                </w:p>
                <w:p w14:paraId="09AA6CC7" w14:textId="77777777" w:rsidR="00021AFA" w:rsidRDefault="00021AFA">
                  <w:pPr>
                    <w:spacing w:after="0"/>
                    <w:rPr>
                      <w:rFonts w:eastAsia="游明朝"/>
                      <w:sz w:val="22"/>
                      <w:szCs w:val="22"/>
                    </w:rPr>
                  </w:pPr>
                </w:p>
                <w:p w14:paraId="6A1BBEC5" w14:textId="77777777" w:rsidR="00021AFA" w:rsidRDefault="006F0D3A">
                  <w:pPr>
                    <w:spacing w:after="0"/>
                    <w:rPr>
                      <w:rFonts w:eastAsia="游明朝"/>
                      <w:sz w:val="22"/>
                      <w:szCs w:val="22"/>
                    </w:rPr>
                  </w:pPr>
                  <w:r>
                    <w:rPr>
                      <w:rFonts w:eastAsia="游明朝"/>
                      <w:sz w:val="22"/>
                      <w:szCs w:val="22"/>
                      <w:highlight w:val="yellow"/>
                    </w:rPr>
                    <w:t>Proposal 1-4:</w:t>
                  </w:r>
                </w:p>
                <w:p w14:paraId="4572873F" w14:textId="77777777" w:rsidR="00021AFA" w:rsidRDefault="006F0D3A">
                  <w:pPr>
                    <w:spacing w:after="0"/>
                    <w:rPr>
                      <w:rFonts w:eastAsia="游明朝"/>
                      <w:sz w:val="22"/>
                      <w:szCs w:val="22"/>
                    </w:rPr>
                  </w:pPr>
                  <w:r>
                    <w:rPr>
                      <w:rFonts w:eastAsia="游明朝"/>
                      <w:sz w:val="22"/>
                      <w:szCs w:val="22"/>
                    </w:rPr>
                    <w:t xml:space="preserve">Add the following components in FG 66-2: </w:t>
                  </w:r>
                </w:p>
                <w:p w14:paraId="55BB4A09" w14:textId="77777777" w:rsidR="00021AFA" w:rsidRDefault="006F0D3A">
                  <w:pPr>
                    <w:widowControl w:val="0"/>
                    <w:numPr>
                      <w:ilvl w:val="0"/>
                      <w:numId w:val="24"/>
                    </w:numPr>
                    <w:spacing w:after="0"/>
                    <w:jc w:val="both"/>
                    <w:rPr>
                      <w:rFonts w:eastAsia="游明朝"/>
                      <w:sz w:val="22"/>
                      <w:szCs w:val="22"/>
                    </w:rPr>
                  </w:pPr>
                  <w:r>
                    <w:rPr>
                      <w:rFonts w:eastAsia="游明朝"/>
                      <w:sz w:val="22"/>
                      <w:szCs w:val="22"/>
                    </w:rPr>
                    <w:t xml:space="preserve">(2 in FG 49-2b) Scheduling cell is </w:t>
                  </w:r>
                  <w:proofErr w:type="spellStart"/>
                  <w:r>
                    <w:rPr>
                      <w:rFonts w:eastAsia="游明朝"/>
                      <w:sz w:val="22"/>
                      <w:szCs w:val="22"/>
                    </w:rPr>
                    <w:t>PCell</w:t>
                  </w:r>
                  <w:proofErr w:type="spellEnd"/>
                  <w:r>
                    <w:rPr>
                      <w:rFonts w:eastAsia="游明朝"/>
                      <w:sz w:val="22"/>
                      <w:szCs w:val="22"/>
                    </w:rPr>
                    <w:t xml:space="preserve"> </w:t>
                  </w:r>
                  <w:r>
                    <w:rPr>
                      <w:rFonts w:eastAsia="游明朝"/>
                      <w:color w:val="FF0000"/>
                      <w:sz w:val="22"/>
                      <w:szCs w:val="22"/>
                    </w:rPr>
                    <w:t xml:space="preserve">if set of cells includes </w:t>
                  </w:r>
                  <w:proofErr w:type="spellStart"/>
                  <w:r>
                    <w:rPr>
                      <w:rFonts w:eastAsia="游明朝"/>
                      <w:color w:val="FF0000"/>
                      <w:sz w:val="22"/>
                      <w:szCs w:val="22"/>
                    </w:rPr>
                    <w:t>PCell</w:t>
                  </w:r>
                  <w:proofErr w:type="spellEnd"/>
                  <w:r>
                    <w:rPr>
                      <w:rFonts w:eastAsia="游明朝"/>
                      <w:color w:val="FF0000"/>
                      <w:sz w:val="22"/>
                      <w:szCs w:val="22"/>
                    </w:rPr>
                    <w:t xml:space="preserve">, and scheduling cell is </w:t>
                  </w:r>
                  <w:proofErr w:type="spellStart"/>
                  <w:r>
                    <w:rPr>
                      <w:rFonts w:eastAsia="游明朝"/>
                      <w:color w:val="FF0000"/>
                      <w:sz w:val="22"/>
                      <w:szCs w:val="22"/>
                    </w:rPr>
                    <w:t>PCell</w:t>
                  </w:r>
                  <w:proofErr w:type="spellEnd"/>
                  <w:r>
                    <w:rPr>
                      <w:rFonts w:eastAsia="游明朝"/>
                      <w:sz w:val="22"/>
                      <w:szCs w:val="22"/>
                    </w:rPr>
                    <w:t xml:space="preserve"> or </w:t>
                  </w:r>
                  <w:proofErr w:type="spellStart"/>
                  <w:r>
                    <w:rPr>
                      <w:rFonts w:eastAsia="游明朝"/>
                      <w:sz w:val="22"/>
                      <w:szCs w:val="22"/>
                    </w:rPr>
                    <w:t>SCell</w:t>
                  </w:r>
                  <w:proofErr w:type="spellEnd"/>
                  <w:r>
                    <w:rPr>
                      <w:rFonts w:eastAsia="游明朝"/>
                      <w:strike/>
                      <w:color w:val="FF0000"/>
                      <w:sz w:val="22"/>
                      <w:szCs w:val="22"/>
                    </w:rPr>
                    <w:t xml:space="preserve">, and </w:t>
                  </w:r>
                  <w:proofErr w:type="spellStart"/>
                  <w:proofErr w:type="gramStart"/>
                  <w:r>
                    <w:rPr>
                      <w:rFonts w:eastAsia="游明朝"/>
                      <w:strike/>
                      <w:color w:val="FF0000"/>
                      <w:sz w:val="22"/>
                      <w:szCs w:val="22"/>
                    </w:rPr>
                    <w:t>a</w:t>
                  </w:r>
                  <w:proofErr w:type="spellEnd"/>
                  <w:proofErr w:type="gramEnd"/>
                  <w:r>
                    <w:rPr>
                      <w:rFonts w:eastAsia="游明朝"/>
                      <w:sz w:val="22"/>
                      <w:szCs w:val="22"/>
                    </w:rPr>
                    <w:t xml:space="preserve"> </w:t>
                  </w:r>
                  <w:r>
                    <w:rPr>
                      <w:rFonts w:eastAsia="游明朝"/>
                      <w:color w:val="FF0000"/>
                      <w:sz w:val="22"/>
                      <w:szCs w:val="22"/>
                    </w:rPr>
                    <w:t>if</w:t>
                  </w:r>
                  <w:r>
                    <w:rPr>
                      <w:rFonts w:eastAsia="游明朝"/>
                      <w:sz w:val="22"/>
                      <w:szCs w:val="22"/>
                    </w:rPr>
                    <w:t xml:space="preserve"> set of cells includes only SCells.</w:t>
                  </w:r>
                </w:p>
                <w:p w14:paraId="0D14266C" w14:textId="77777777" w:rsidR="00021AFA" w:rsidRDefault="006F0D3A">
                  <w:pPr>
                    <w:widowControl w:val="0"/>
                    <w:numPr>
                      <w:ilvl w:val="0"/>
                      <w:numId w:val="24"/>
                    </w:numPr>
                    <w:spacing w:after="0"/>
                    <w:jc w:val="both"/>
                    <w:rPr>
                      <w:rFonts w:eastAsia="游明朝"/>
                      <w:sz w:val="22"/>
                      <w:szCs w:val="22"/>
                    </w:rPr>
                  </w:pPr>
                  <w:r>
                    <w:rPr>
                      <w:rFonts w:eastAsia="游明朝"/>
                      <w:sz w:val="22"/>
                      <w:szCs w:val="22"/>
                    </w:rPr>
                    <w:t>(4 in FG 49-2b) Max number of co-scheduled cells per set of cells supported by UE is reported with candidate value set of {2, 3, 4}</w:t>
                  </w:r>
                </w:p>
                <w:p w14:paraId="5912A6F8" w14:textId="77777777" w:rsidR="00021AFA" w:rsidRDefault="006F0D3A">
                  <w:pPr>
                    <w:widowControl w:val="0"/>
                    <w:numPr>
                      <w:ilvl w:val="0"/>
                      <w:numId w:val="24"/>
                    </w:numPr>
                    <w:spacing w:after="0"/>
                    <w:jc w:val="both"/>
                    <w:rPr>
                      <w:rFonts w:eastAsia="游明朝"/>
                      <w:sz w:val="22"/>
                      <w:szCs w:val="22"/>
                    </w:rPr>
                  </w:pPr>
                  <w:r>
                    <w:rPr>
                      <w:rFonts w:eastAsia="游明朝"/>
                      <w:sz w:val="22"/>
                      <w:szCs w:val="22"/>
                    </w:rPr>
                    <w:t>(5 in FG 49-2b) Max number of sets of cells supported by UE across PUCCH groups: Candidate value set of {1, 2, 3, 4, 5, 6, 7, 8}</w:t>
                  </w:r>
                </w:p>
                <w:p w14:paraId="3B9C589A" w14:textId="77777777" w:rsidR="00021AFA" w:rsidRDefault="006F0D3A">
                  <w:pPr>
                    <w:widowControl w:val="0"/>
                    <w:numPr>
                      <w:ilvl w:val="0"/>
                      <w:numId w:val="24"/>
                    </w:numPr>
                    <w:spacing w:after="0"/>
                    <w:jc w:val="both"/>
                    <w:rPr>
                      <w:rFonts w:eastAsia="游明朝"/>
                      <w:sz w:val="22"/>
                      <w:szCs w:val="22"/>
                    </w:rPr>
                  </w:pPr>
                  <w:r>
                    <w:rPr>
                      <w:rFonts w:eastAsia="游明朝"/>
                      <w:sz w:val="22"/>
                      <w:szCs w:val="22"/>
                    </w:rPr>
                    <w:t>(6 in FG 49-2b) Max number of sets of cells supported by UE for a same scheduling cell: Candidate value set of {1, 2, 3, 4}</w:t>
                  </w:r>
                </w:p>
                <w:p w14:paraId="77FFE3FC" w14:textId="77777777" w:rsidR="00021AFA" w:rsidRDefault="006F0D3A">
                  <w:pPr>
                    <w:widowControl w:val="0"/>
                    <w:numPr>
                      <w:ilvl w:val="0"/>
                      <w:numId w:val="24"/>
                    </w:numPr>
                    <w:spacing w:after="0"/>
                    <w:jc w:val="both"/>
                    <w:rPr>
                      <w:rFonts w:eastAsia="游明朝"/>
                      <w:sz w:val="22"/>
                      <w:szCs w:val="22"/>
                    </w:rPr>
                  </w:pPr>
                  <w:r>
                    <w:rPr>
                      <w:rFonts w:eastAsia="游明朝"/>
                      <w:sz w:val="22"/>
                      <w:szCs w:val="22"/>
                    </w:rPr>
                    <w:t>(7 in FG 49-2b) Supported co-scheduled cell indication schemes: Candidate value set of {FDRA field based, co-scheduled cell indicator field based, both}</w:t>
                  </w:r>
                </w:p>
                <w:p w14:paraId="2EDA24CC" w14:textId="77777777" w:rsidR="00021AFA" w:rsidRDefault="006F0D3A">
                  <w:pPr>
                    <w:widowControl w:val="0"/>
                    <w:numPr>
                      <w:ilvl w:val="0"/>
                      <w:numId w:val="24"/>
                    </w:numPr>
                    <w:spacing w:after="0"/>
                    <w:jc w:val="both"/>
                    <w:rPr>
                      <w:rFonts w:eastAsia="游明朝"/>
                      <w:sz w:val="22"/>
                      <w:szCs w:val="22"/>
                    </w:rPr>
                  </w:pPr>
                  <w:r>
                    <w:rPr>
                      <w:rFonts w:eastAsia="游明朝"/>
                      <w:sz w:val="22"/>
                      <w:szCs w:val="22"/>
                    </w:rPr>
                    <w:t>(8 in FG 49-2b) Support Type-2 for ‘Antenna port(s)’ field</w:t>
                  </w:r>
                </w:p>
              </w:tc>
            </w:tr>
          </w:tbl>
          <w:p w14:paraId="1B3AFB67" w14:textId="77777777" w:rsidR="00021AFA" w:rsidRDefault="006F0D3A">
            <w:pPr>
              <w:snapToGrid w:val="0"/>
              <w:spacing w:beforeLines="50" w:before="120" w:after="120"/>
              <w:jc w:val="both"/>
              <w:rPr>
                <w:rFonts w:eastAsia="SimSun"/>
                <w:lang w:val="en-US" w:eastAsia="zh-CN"/>
              </w:rPr>
            </w:pPr>
            <w:r>
              <w:rPr>
                <w:rFonts w:eastAsia="SimSun"/>
                <w:lang w:val="en-US" w:eastAsia="zh-CN"/>
              </w:rPr>
              <w:t xml:space="preserve">Based on the agreement from the previous meeting, the Rel-18 UE capabilities shall not be used as prerequisites for FG66-1 and FG66-2. Nevertheless, certain components agreed in Rel-18 remain applicable to Rel-19. As such, the necessary components from the Rel-18 UE capabilities should be incorporated into FG66-1 and FG66-2, following the same structure and logic as defined in Rel-18. </w:t>
            </w:r>
          </w:p>
          <w:p w14:paraId="40CB69B9" w14:textId="77777777" w:rsidR="00021AFA" w:rsidRDefault="006F0D3A">
            <w:pPr>
              <w:snapToGrid w:val="0"/>
              <w:spacing w:after="12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3</w:t>
            </w:r>
            <w:r>
              <w:rPr>
                <w:rFonts w:eastAsia="SimSun" w:hint="eastAsia"/>
                <w:b/>
                <w:i/>
                <w:lang w:val="en-US" w:eastAsia="zh-CN"/>
              </w:rPr>
              <w:t>:</w:t>
            </w:r>
            <w:r>
              <w:rPr>
                <w:rFonts w:eastAsia="SimSun"/>
                <w:b/>
                <w:i/>
                <w:lang w:val="en-US" w:eastAsia="zh-CN"/>
              </w:rPr>
              <w:t xml:space="preserve"> Support Proposal 1-3 and Proposal 1-4 in conclusion part of </w:t>
            </w:r>
            <w:r>
              <w:rPr>
                <w:rFonts w:eastAsia="SimSun" w:hint="eastAsia"/>
                <w:b/>
                <w:i/>
                <w:lang w:val="en-US" w:eastAsia="zh-CN"/>
              </w:rPr>
              <w:t>the</w:t>
            </w:r>
            <w:r>
              <w:rPr>
                <w:rFonts w:eastAsia="SimSun"/>
                <w:b/>
                <w:i/>
                <w:lang w:val="en-US" w:eastAsia="zh-CN"/>
              </w:rPr>
              <w:t xml:space="preserve"> previous moderator summary R1-2506420.</w:t>
            </w:r>
          </w:p>
          <w:p w14:paraId="56A3BDBD" w14:textId="77777777" w:rsidR="00021AFA" w:rsidRDefault="00021AFA">
            <w:pPr>
              <w:snapToGrid w:val="0"/>
              <w:spacing w:after="120"/>
              <w:jc w:val="both"/>
              <w:rPr>
                <w:rFonts w:eastAsia="SimSun"/>
                <w:lang w:val="en-US" w:eastAsia="zh-CN"/>
              </w:rPr>
            </w:pPr>
          </w:p>
          <w:p w14:paraId="62B2EC33" w14:textId="77777777" w:rsidR="00021AFA" w:rsidRDefault="006F0D3A">
            <w:pPr>
              <w:snapToGrid w:val="0"/>
              <w:spacing w:after="120"/>
              <w:jc w:val="both"/>
              <w:rPr>
                <w:lang w:eastAsia="zh-CN"/>
              </w:rPr>
            </w:pPr>
            <w:r>
              <w:rPr>
                <w:rFonts w:eastAsia="SimSun"/>
                <w:lang w:val="en-US" w:eastAsia="zh-CN"/>
              </w:rPr>
              <w:t xml:space="preserve">The configuration method of search space set in Rel-18 is followed to indicate </w:t>
            </w:r>
            <w:r>
              <w:rPr>
                <w:rFonts w:eastAsia="SimSun" w:hint="eastAsia"/>
                <w:lang w:val="en-US" w:eastAsia="zh-CN"/>
              </w:rPr>
              <w:t>the</w:t>
            </w:r>
            <w:r>
              <w:rPr>
                <w:rFonts w:eastAsia="SimSun"/>
                <w:lang w:val="en-US" w:eastAsia="zh-CN"/>
              </w:rPr>
              <w:t xml:space="preserve"> serving cell for the BD/CCE counting. Similar to Rel-18, three configuration scenarios are considered for Rel-19:</w:t>
            </w:r>
          </w:p>
          <w:p w14:paraId="051C59FD" w14:textId="77777777" w:rsidR="00021AFA" w:rsidRDefault="006F0D3A">
            <w:pPr>
              <w:pStyle w:val="aff6"/>
              <w:numPr>
                <w:ilvl w:val="0"/>
                <w:numId w:val="25"/>
              </w:numPr>
              <w:overflowPunct/>
              <w:snapToGrid w:val="0"/>
              <w:spacing w:after="0"/>
              <w:jc w:val="both"/>
              <w:rPr>
                <w:lang w:val="en-US" w:eastAsia="zh-CN"/>
              </w:rPr>
            </w:pPr>
            <w:r>
              <w:rPr>
                <w:lang w:val="en-US" w:eastAsia="zh-CN"/>
              </w:rPr>
              <w:t>Scheduling cell is included in the cell set, and the search space is configured only on the scheduling cell;</w:t>
            </w:r>
          </w:p>
          <w:p w14:paraId="2BB5033F" w14:textId="77777777" w:rsidR="00021AFA" w:rsidRDefault="006F0D3A">
            <w:pPr>
              <w:pStyle w:val="aff6"/>
              <w:numPr>
                <w:ilvl w:val="0"/>
                <w:numId w:val="25"/>
              </w:numPr>
              <w:overflowPunct/>
              <w:snapToGrid w:val="0"/>
              <w:spacing w:after="0"/>
              <w:jc w:val="both"/>
              <w:rPr>
                <w:lang w:val="en-US" w:eastAsia="zh-CN"/>
              </w:rPr>
            </w:pPr>
            <w:r>
              <w:rPr>
                <w:lang w:val="en-US" w:eastAsia="zh-CN"/>
              </w:rPr>
              <w:t>Scheduling cell is NOT included in the cell set, and the search space set is configured on both the scheduling cell and one scheduled cell;</w:t>
            </w:r>
          </w:p>
          <w:p w14:paraId="5A4A5489" w14:textId="77777777" w:rsidR="00021AFA" w:rsidRDefault="006F0D3A">
            <w:pPr>
              <w:pStyle w:val="aff6"/>
              <w:numPr>
                <w:ilvl w:val="0"/>
                <w:numId w:val="25"/>
              </w:numPr>
              <w:overflowPunct/>
              <w:snapToGrid w:val="0"/>
              <w:spacing w:after="0"/>
              <w:jc w:val="both"/>
              <w:rPr>
                <w:lang w:val="en-US" w:eastAsia="zh-CN"/>
              </w:rPr>
            </w:pPr>
            <w:r>
              <w:rPr>
                <w:lang w:val="en-US" w:eastAsia="zh-CN"/>
              </w:rPr>
              <w:t>Scheduling cell is included in the cell set, and in this case, the search space is configured on both the scheduling cell and one scheduled cell;</w:t>
            </w:r>
          </w:p>
          <w:p w14:paraId="709A0500" w14:textId="77777777" w:rsidR="00021AFA" w:rsidRDefault="006F0D3A">
            <w:pPr>
              <w:spacing w:beforeLines="50" w:before="120"/>
              <w:rPr>
                <w:rFonts w:eastAsia="SimSun"/>
                <w:lang w:val="en-US" w:eastAsia="zh-CN"/>
              </w:rPr>
            </w:pPr>
            <w:r>
              <w:rPr>
                <w:rFonts w:eastAsia="SimSun"/>
                <w:lang w:val="en-US" w:eastAsia="zh-CN"/>
              </w:rPr>
              <w:t xml:space="preserve">Scenarios 1) and 2) </w:t>
            </w:r>
            <w:r>
              <w:rPr>
                <w:rFonts w:eastAsia="SimSun" w:hint="eastAsia"/>
                <w:lang w:val="en-US" w:eastAsia="zh-CN"/>
              </w:rPr>
              <w:t>above</w:t>
            </w:r>
            <w:r>
              <w:rPr>
                <w:rFonts w:eastAsia="SimSun"/>
                <w:lang w:val="en-US" w:eastAsia="zh-CN"/>
              </w:rPr>
              <w:t xml:space="preserve"> are considered natural configuration cases and can be directly supported. In Rel-18 discussions, some companies noted that scenario 3) introduces additional processing complexity and requires UE capability reporting for support. The same approach can also be reused in Rel-19 MCE. Therefore, in our view, we propose to support the following Proposal 1-6 made in R1-2506420.</w:t>
            </w:r>
          </w:p>
          <w:tbl>
            <w:tblPr>
              <w:tblStyle w:val="afd"/>
              <w:tblW w:w="0" w:type="auto"/>
              <w:tblLook w:val="04A0" w:firstRow="1" w:lastRow="0" w:firstColumn="1" w:lastColumn="0" w:noHBand="0" w:noVBand="1"/>
            </w:tblPr>
            <w:tblGrid>
              <w:gridCol w:w="13948"/>
            </w:tblGrid>
            <w:tr w:rsidR="00021AFA" w14:paraId="061BB780" w14:textId="77777777">
              <w:tc>
                <w:tcPr>
                  <w:tcW w:w="13948" w:type="dxa"/>
                </w:tcPr>
                <w:p w14:paraId="5FBECD28" w14:textId="77777777" w:rsidR="00021AFA" w:rsidRDefault="006F0D3A">
                  <w:pPr>
                    <w:spacing w:after="0"/>
                    <w:rPr>
                      <w:rFonts w:eastAsia="游明朝"/>
                      <w:sz w:val="22"/>
                      <w:szCs w:val="22"/>
                    </w:rPr>
                  </w:pPr>
                  <w:r>
                    <w:rPr>
                      <w:rFonts w:eastAsia="游明朝"/>
                      <w:sz w:val="22"/>
                      <w:szCs w:val="22"/>
                      <w:highlight w:val="yellow"/>
                    </w:rPr>
                    <w:t>Proposal 1-6:</w:t>
                  </w:r>
                </w:p>
                <w:p w14:paraId="35D1509F" w14:textId="77777777" w:rsidR="00021AFA" w:rsidRDefault="006F0D3A">
                  <w:pPr>
                    <w:spacing w:after="0"/>
                    <w:rPr>
                      <w:rFonts w:eastAsia="游明朝"/>
                      <w:sz w:val="22"/>
                      <w:szCs w:val="22"/>
                    </w:rPr>
                  </w:pPr>
                  <w:r>
                    <w:rPr>
                      <w:rFonts w:eastAsia="游明朝"/>
                      <w:sz w:val="22"/>
                      <w:szCs w:val="22"/>
                    </w:rPr>
                    <w:t>For monitoring SS set(s) for DCI format 1_3 and 0_3, add the following component for FG 66-1/2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021AFA" w14:paraId="541B69F8" w14:textId="77777777">
                    <w:tc>
                      <w:tcPr>
                        <w:tcW w:w="9839" w:type="dxa"/>
                      </w:tcPr>
                      <w:p w14:paraId="3A0EBC7A" w14:textId="77777777" w:rsidR="00021AFA" w:rsidRDefault="006F0D3A">
                        <w:pPr>
                          <w:spacing w:after="0"/>
                          <w:rPr>
                            <w:rFonts w:eastAsia="ＭＳ ゴシック" w:cs="Arial"/>
                          </w:rPr>
                        </w:pPr>
                        <w:r>
                          <w:rPr>
                            <w:rFonts w:eastAsia="ＭＳ ゴシック" w:cs="Arial"/>
                          </w:rPr>
                          <w:t>x) Monitoring SS set(s) for DCI format 1_3 for a set of cells for the following cases</w:t>
                        </w:r>
                      </w:p>
                      <w:p w14:paraId="6261708E" w14:textId="77777777" w:rsidR="00021AFA" w:rsidRDefault="006F0D3A">
                        <w:pPr>
                          <w:numPr>
                            <w:ilvl w:val="0"/>
                            <w:numId w:val="26"/>
                          </w:numPr>
                          <w:spacing w:after="0"/>
                          <w:rPr>
                            <w:rFonts w:eastAsia="ＭＳ ゴシック" w:cs="Arial"/>
                          </w:rPr>
                        </w:pPr>
                        <w:r>
                          <w:rPr>
                            <w:rFonts w:eastAsia="ＭＳ ゴシック" w:cs="Arial"/>
                          </w:rPr>
                          <w:t>1) Search space set configuration for DCI format 1_3 for the set of cells is provided only on the scheduling cell, or;</w:t>
                        </w:r>
                      </w:p>
                      <w:p w14:paraId="4F27E86D" w14:textId="77777777" w:rsidR="00021AFA" w:rsidRDefault="006F0D3A">
                        <w:pPr>
                          <w:numPr>
                            <w:ilvl w:val="0"/>
                            <w:numId w:val="26"/>
                          </w:numPr>
                          <w:spacing w:after="0"/>
                          <w:rPr>
                            <w:rFonts w:eastAsia="ＭＳ ゴシック" w:cs="Arial"/>
                          </w:rPr>
                        </w:pPr>
                        <w:r>
                          <w:rPr>
                            <w:rFonts w:eastAsia="ＭＳ ゴシック" w:cs="Arial"/>
                          </w:rPr>
                          <w:t xml:space="preserve">2) Search space set configurations for DCI format 1_3 for the set of cells with the same </w:t>
                        </w:r>
                        <w:proofErr w:type="spellStart"/>
                        <w:r>
                          <w:rPr>
                            <w:rFonts w:eastAsia="ＭＳ ゴシック" w:cs="Arial"/>
                          </w:rPr>
                          <w:t>searchSpaceId</w:t>
                        </w:r>
                        <w:proofErr w:type="spellEnd"/>
                        <w:r>
                          <w:rPr>
                            <w:rFonts w:eastAsia="ＭＳ ゴシック" w:cs="Arial"/>
                          </w:rPr>
                          <w:t xml:space="preserve"> are provided on both the scheduling cell and a serving cell in the set of cells with the scheduling cell being NOT in the set of cells</w:t>
                        </w:r>
                      </w:p>
                      <w:p w14:paraId="490C8C91" w14:textId="77777777" w:rsidR="00021AFA" w:rsidRDefault="006F0D3A">
                        <w:pPr>
                          <w:numPr>
                            <w:ilvl w:val="0"/>
                            <w:numId w:val="26"/>
                          </w:numPr>
                          <w:spacing w:after="0"/>
                          <w:rPr>
                            <w:rFonts w:eastAsia="ＭＳ ゴシック" w:cs="Arial"/>
                          </w:rPr>
                        </w:pPr>
                        <w:r>
                          <w:rPr>
                            <w:rFonts w:eastAsia="ＭＳ ゴシック" w:cs="Arial"/>
                          </w:rPr>
                          <w:t>UE supporting FG 66-x can additionally report whether the UE support following case</w:t>
                        </w:r>
                      </w:p>
                      <w:p w14:paraId="017970E5" w14:textId="77777777" w:rsidR="00021AFA" w:rsidRDefault="006F0D3A">
                        <w:pPr>
                          <w:numPr>
                            <w:ilvl w:val="1"/>
                            <w:numId w:val="26"/>
                          </w:numPr>
                          <w:spacing w:after="0"/>
                          <w:rPr>
                            <w:rFonts w:eastAsia="ＭＳ ゴシック" w:cs="Arial"/>
                          </w:rPr>
                        </w:pPr>
                        <w:r>
                          <w:rPr>
                            <w:rFonts w:eastAsia="ＭＳ ゴシック" w:cs="Arial"/>
                          </w:rPr>
                          <w:t xml:space="preserve">3) Search space set configurations for DCI format 1_3 for the set of cells with the same </w:t>
                        </w:r>
                        <w:proofErr w:type="spellStart"/>
                        <w:r>
                          <w:rPr>
                            <w:rFonts w:eastAsia="ＭＳ ゴシック" w:cs="Arial"/>
                          </w:rPr>
                          <w:t>searchSpaceId</w:t>
                        </w:r>
                        <w:proofErr w:type="spellEnd"/>
                        <w:r>
                          <w:rPr>
                            <w:rFonts w:eastAsia="ＭＳ ゴシック" w:cs="Arial"/>
                          </w:rPr>
                          <w:t xml:space="preserve"> are provided on both the scheduling cell and a serving cell in the set of cells with the scheduling cell being in the set of cells</w:t>
                        </w:r>
                      </w:p>
                      <w:p w14:paraId="2AECA8FB" w14:textId="77777777" w:rsidR="00021AFA" w:rsidRDefault="00021AFA">
                        <w:pPr>
                          <w:spacing w:after="0"/>
                          <w:rPr>
                            <w:rFonts w:eastAsia="游明朝"/>
                          </w:rPr>
                        </w:pPr>
                      </w:p>
                    </w:tc>
                  </w:tr>
                </w:tbl>
                <w:p w14:paraId="3ABD2AB2" w14:textId="77777777" w:rsidR="00021AFA" w:rsidRDefault="006F0D3A">
                  <w:pPr>
                    <w:spacing w:after="0"/>
                    <w:rPr>
                      <w:rFonts w:eastAsia="游明朝"/>
                      <w:szCs w:val="24"/>
                    </w:rPr>
                  </w:pPr>
                  <w:r>
                    <w:rPr>
                      <w:rFonts w:eastAsia="游明朝"/>
                      <w:sz w:val="22"/>
                      <w:szCs w:val="22"/>
                    </w:rPr>
                    <w:t>Note: Above implies for UE supporting FG 66-1 and/or 66-2, case 1) and 2) are supported, and support of case 3) is optional (i.e., component x indicates support of case 1) and 2), and also indicates whether to support case 3))</w:t>
                  </w:r>
                </w:p>
              </w:tc>
            </w:tr>
          </w:tbl>
          <w:p w14:paraId="705B4BE4" w14:textId="77777777" w:rsidR="00021AFA" w:rsidRDefault="006F0D3A">
            <w:pPr>
              <w:snapToGrid w:val="0"/>
              <w:spacing w:beforeLines="50" w:before="120" w:after="12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4</w:t>
            </w:r>
            <w:r>
              <w:rPr>
                <w:rFonts w:eastAsia="SimSun" w:hint="eastAsia"/>
                <w:b/>
                <w:i/>
                <w:lang w:val="en-US" w:eastAsia="zh-CN"/>
              </w:rPr>
              <w:t>:</w:t>
            </w:r>
            <w:r>
              <w:rPr>
                <w:rFonts w:eastAsia="SimSun"/>
                <w:b/>
                <w:i/>
                <w:lang w:val="en-US" w:eastAsia="zh-CN"/>
              </w:rPr>
              <w:t xml:space="preserve"> Support Proposal 1-6 in conclusion part of </w:t>
            </w:r>
            <w:r>
              <w:rPr>
                <w:rFonts w:eastAsia="SimSun" w:hint="eastAsia"/>
                <w:b/>
                <w:i/>
                <w:lang w:val="en-US" w:eastAsia="zh-CN"/>
              </w:rPr>
              <w:t>the</w:t>
            </w:r>
            <w:r>
              <w:rPr>
                <w:rFonts w:eastAsia="SimSun"/>
                <w:b/>
                <w:i/>
                <w:lang w:val="en-US" w:eastAsia="zh-CN"/>
              </w:rPr>
              <w:t xml:space="preserve"> previous moderator summary R1-2506420.</w:t>
            </w:r>
          </w:p>
          <w:p w14:paraId="797B51FA" w14:textId="77777777" w:rsidR="00021AFA" w:rsidRDefault="00021AFA">
            <w:pPr>
              <w:snapToGrid w:val="0"/>
              <w:spacing w:after="120"/>
              <w:jc w:val="both"/>
              <w:rPr>
                <w:rFonts w:eastAsia="SimSun"/>
                <w:lang w:val="en-US" w:eastAsia="zh-CN"/>
              </w:rPr>
            </w:pPr>
          </w:p>
          <w:p w14:paraId="0B04D03F" w14:textId="77777777" w:rsidR="00021AFA" w:rsidRDefault="006F0D3A">
            <w:pPr>
              <w:snapToGrid w:val="0"/>
              <w:spacing w:after="120"/>
              <w:jc w:val="both"/>
              <w:rPr>
                <w:rFonts w:eastAsia="ＭＳ 明朝"/>
                <w:lang w:val="en-US"/>
              </w:rPr>
            </w:pPr>
            <w:r>
              <w:rPr>
                <w:rFonts w:eastAsia="SimSun"/>
                <w:lang w:val="en-US" w:eastAsia="zh-CN"/>
              </w:rPr>
              <w:t>In Rel-18 MCE</w:t>
            </w:r>
            <w:r>
              <w:rPr>
                <w:rFonts w:eastAsia="SimSun" w:hint="eastAsia"/>
                <w:lang w:val="en-US" w:eastAsia="zh-CN"/>
              </w:rPr>
              <w:t>,</w:t>
            </w:r>
            <w:r>
              <w:rPr>
                <w:rFonts w:eastAsia="SimSun"/>
                <w:lang w:val="en-US" w:eastAsia="zh-CN"/>
              </w:rPr>
              <w:t xml:space="preserve"> many FGs were introduced to support various features, such as nominal RBG, SCell dormancy indication, etc. Rel-19 MCE is an enhancement of Rel-18 and should support these features. However, the prerequisite capabilities of these FGs are based on the Rel-18 UE capability FGs 49-1/1b/2/2b. The corresponding issue is how Rel-19 MCE supports these functions. </w:t>
            </w:r>
          </w:p>
          <w:p w14:paraId="52B5AE11" w14:textId="77777777" w:rsidR="00021AFA" w:rsidRDefault="006F0D3A">
            <w:pPr>
              <w:snapToGrid w:val="0"/>
              <w:spacing w:after="120"/>
              <w:jc w:val="both"/>
              <w:rPr>
                <w:rFonts w:eastAsia="SimSun"/>
                <w:lang w:val="en-US" w:eastAsia="zh-CN"/>
              </w:rPr>
            </w:pPr>
            <w:r>
              <w:rPr>
                <w:rFonts w:eastAsia="SimSun"/>
                <w:lang w:val="en-US" w:eastAsia="zh-CN"/>
              </w:rPr>
              <w:t xml:space="preserve">Regarding the UE capability introduced by Rel-18 MCE with reporting granularity per BC, excluding FG49-1/1b/2/2b, the following Proposal 1-7 was reached in the conclusion part of the previous moderator summary </w:t>
            </w:r>
            <w:r>
              <w:rPr>
                <w:rFonts w:eastAsia="SimSun"/>
                <w:lang w:val="en-US" w:eastAsia="zh-CN"/>
              </w:rPr>
              <w:fldChar w:fldCharType="begin"/>
            </w:r>
            <w:r>
              <w:rPr>
                <w:rFonts w:eastAsia="SimSun"/>
                <w:lang w:val="en-US" w:eastAsia="zh-CN"/>
              </w:rPr>
              <w:instrText xml:space="preserve"> REF _Ref204528929 \r \h </w:instrText>
            </w:r>
            <w:r>
              <w:rPr>
                <w:rFonts w:eastAsia="SimSun"/>
                <w:lang w:val="en-US" w:eastAsia="zh-CN"/>
              </w:rPr>
            </w:r>
            <w:r>
              <w:rPr>
                <w:rFonts w:eastAsia="SimSun"/>
                <w:lang w:val="en-US" w:eastAsia="zh-CN"/>
              </w:rPr>
              <w:fldChar w:fldCharType="separate"/>
            </w:r>
            <w:r>
              <w:rPr>
                <w:rFonts w:eastAsia="SimSun"/>
                <w:lang w:val="en-US" w:eastAsia="zh-CN"/>
              </w:rPr>
              <w:t>[2]</w:t>
            </w:r>
            <w:r>
              <w:rPr>
                <w:rFonts w:eastAsia="SimSun"/>
                <w:lang w:val="en-US" w:eastAsia="zh-CN"/>
              </w:rPr>
              <w:fldChar w:fldCharType="end"/>
            </w:r>
            <w:r>
              <w:rPr>
                <w:rFonts w:eastAsia="SimSun"/>
                <w:lang w:val="en-US" w:eastAsia="zh-CN"/>
              </w:rPr>
              <w:t>.</w:t>
            </w:r>
          </w:p>
          <w:tbl>
            <w:tblPr>
              <w:tblStyle w:val="afd"/>
              <w:tblW w:w="0" w:type="auto"/>
              <w:tblLook w:val="04A0" w:firstRow="1" w:lastRow="0" w:firstColumn="1" w:lastColumn="0" w:noHBand="0" w:noVBand="1"/>
            </w:tblPr>
            <w:tblGrid>
              <w:gridCol w:w="13948"/>
            </w:tblGrid>
            <w:tr w:rsidR="00021AFA" w14:paraId="392D9745" w14:textId="77777777">
              <w:tc>
                <w:tcPr>
                  <w:tcW w:w="13948" w:type="dxa"/>
                </w:tcPr>
                <w:p w14:paraId="1EE3B053" w14:textId="77777777" w:rsidR="00021AFA" w:rsidRDefault="006F0D3A">
                  <w:pPr>
                    <w:spacing w:after="0"/>
                    <w:rPr>
                      <w:rFonts w:eastAsia="游明朝"/>
                      <w:b/>
                      <w:bCs/>
                      <w:i/>
                      <w:iCs/>
                      <w:sz w:val="22"/>
                      <w:szCs w:val="22"/>
                    </w:rPr>
                  </w:pPr>
                  <w:r>
                    <w:rPr>
                      <w:rFonts w:eastAsia="游明朝"/>
                      <w:b/>
                      <w:bCs/>
                      <w:i/>
                      <w:iCs/>
                      <w:sz w:val="22"/>
                      <w:szCs w:val="22"/>
                      <w:highlight w:val="yellow"/>
                    </w:rPr>
                    <w:t>Proposal 1-7:</w:t>
                  </w:r>
                </w:p>
                <w:p w14:paraId="1FF01414" w14:textId="77777777" w:rsidR="00021AFA" w:rsidRDefault="006F0D3A">
                  <w:pPr>
                    <w:spacing w:after="0"/>
                    <w:rPr>
                      <w:rFonts w:eastAsia="游明朝"/>
                      <w:b/>
                      <w:bCs/>
                      <w:i/>
                      <w:iCs/>
                      <w:sz w:val="22"/>
                      <w:szCs w:val="22"/>
                    </w:rPr>
                  </w:pPr>
                  <w:r>
                    <w:rPr>
                      <w:rFonts w:eastAsia="游明朝"/>
                      <w:b/>
                      <w:bCs/>
                      <w:i/>
                      <w:iCs/>
                      <w:sz w:val="22"/>
                      <w:szCs w:val="22"/>
                    </w:rPr>
                    <w:t xml:space="preserve">Inform RAN2 that RAN1 agrees to support FG 49-5a/5b/6/7/8/9/10/12/12a/13/14 as optional features for FG 66-1 and/or 66-2 by updating those Rel-18 FGs’ prerequisite FGs as follows in Rel-19. </w:t>
                  </w:r>
                </w:p>
                <w:p w14:paraId="583F1862" w14:textId="77777777" w:rsidR="00021AFA" w:rsidRDefault="006F0D3A">
                  <w:pPr>
                    <w:widowControl w:val="0"/>
                    <w:numPr>
                      <w:ilvl w:val="0"/>
                      <w:numId w:val="24"/>
                    </w:numPr>
                    <w:spacing w:after="0"/>
                    <w:jc w:val="both"/>
                    <w:rPr>
                      <w:rFonts w:eastAsia="游明朝"/>
                      <w:b/>
                      <w:bCs/>
                      <w:i/>
                      <w:iCs/>
                      <w:color w:val="000000" w:themeColor="text1"/>
                      <w:sz w:val="22"/>
                      <w:szCs w:val="22"/>
                    </w:rPr>
                  </w:pPr>
                  <w:r>
                    <w:rPr>
                      <w:rFonts w:eastAsia="游明朝"/>
                      <w:b/>
                      <w:bCs/>
                      <w:i/>
                      <w:iCs/>
                      <w:color w:val="000000" w:themeColor="text1"/>
                      <w:sz w:val="22"/>
                      <w:szCs w:val="22"/>
                    </w:rPr>
                    <w:t>FFS: Whether/how to define FG 49-4a/4b/4c/4d for FG 66-1 and/or 66-2</w:t>
                  </w:r>
                </w:p>
                <w:tbl>
                  <w:tblPr>
                    <w:tblW w:w="5000" w:type="pct"/>
                    <w:tblCellMar>
                      <w:left w:w="0" w:type="dxa"/>
                      <w:right w:w="0" w:type="dxa"/>
                    </w:tblCellMar>
                    <w:tblLook w:val="04A0" w:firstRow="1" w:lastRow="0" w:firstColumn="1" w:lastColumn="0" w:noHBand="0" w:noVBand="1"/>
                  </w:tblPr>
                  <w:tblGrid>
                    <w:gridCol w:w="998"/>
                    <w:gridCol w:w="6412"/>
                    <w:gridCol w:w="6302"/>
                  </w:tblGrid>
                  <w:tr w:rsidR="00021AFA" w14:paraId="27DBEE7F"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7974EA2" w14:textId="77777777" w:rsidR="00021AFA" w:rsidRDefault="006F0D3A">
                        <w:pPr>
                          <w:rPr>
                            <w:rFonts w:eastAsia="ＭＳ 明朝"/>
                          </w:rPr>
                        </w:pPr>
                        <w:r>
                          <w:rPr>
                            <w:rFonts w:eastAsia="ＭＳ 明朝"/>
                            <w:b/>
                            <w:bCs/>
                          </w:rPr>
                          <w:t>Index</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2B046F6" w14:textId="77777777" w:rsidR="00021AFA" w:rsidRDefault="006F0D3A">
                        <w:pPr>
                          <w:rPr>
                            <w:rFonts w:eastAsia="ＭＳ 明朝"/>
                          </w:rPr>
                        </w:pPr>
                        <w:r>
                          <w:rPr>
                            <w:rFonts w:eastAsia="ＭＳ 明朝"/>
                            <w:b/>
                            <w:bCs/>
                          </w:rPr>
                          <w:t>Feature group</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F9F285A" w14:textId="77777777" w:rsidR="00021AFA" w:rsidRDefault="006F0D3A">
                        <w:pPr>
                          <w:rPr>
                            <w:rFonts w:eastAsia="ＭＳ 明朝"/>
                            <w:b/>
                            <w:bCs/>
                          </w:rPr>
                        </w:pPr>
                        <w:r>
                          <w:rPr>
                            <w:rFonts w:eastAsia="ＭＳ 明朝"/>
                            <w:b/>
                            <w:bCs/>
                          </w:rPr>
                          <w:t>Prerequisite feature groups</w:t>
                        </w:r>
                      </w:p>
                    </w:tc>
                  </w:tr>
                  <w:tr w:rsidR="00021AFA" w14:paraId="12D14D25"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B5943E5" w14:textId="77777777" w:rsidR="00021AFA" w:rsidRDefault="006F0D3A">
                        <w:pPr>
                          <w:rPr>
                            <w:rFonts w:eastAsia="ＭＳ 明朝"/>
                          </w:rPr>
                        </w:pPr>
                        <w:r>
                          <w:rPr>
                            <w:rFonts w:eastAsia="ＭＳ 明朝"/>
                          </w:rPr>
                          <w:t>49-5a</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A8E8626" w14:textId="77777777" w:rsidR="00021AFA" w:rsidRDefault="006F0D3A">
                        <w:pPr>
                          <w:rPr>
                            <w:rFonts w:eastAsia="ＭＳ 明朝"/>
                          </w:rPr>
                        </w:pPr>
                        <w:r>
                          <w:rPr>
                            <w:rFonts w:eastAsia="ＭＳ 明朝"/>
                          </w:rPr>
                          <w:t>Trigger 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8BD5776" w14:textId="77777777" w:rsidR="00021AFA" w:rsidRDefault="006F0D3A">
                        <w:pPr>
                          <w:rPr>
                            <w:rFonts w:eastAsia="ＭＳ 明朝"/>
                          </w:rPr>
                        </w:pPr>
                        <w:r>
                          <w:rPr>
                            <w:rFonts w:eastAsia="ＭＳ 明朝"/>
                          </w:rPr>
                          <w:t>At least one of {49-1, 49-1b</w:t>
                        </w:r>
                        <w:r>
                          <w:rPr>
                            <w:rFonts w:eastAsia="ＭＳ 明朝"/>
                            <w:color w:val="FF0000"/>
                          </w:rPr>
                          <w:t>, 66-1</w:t>
                        </w:r>
                        <w:r>
                          <w:rPr>
                            <w:rFonts w:eastAsia="ＭＳ 明朝"/>
                          </w:rPr>
                          <w:t>}</w:t>
                        </w:r>
                      </w:p>
                    </w:tc>
                  </w:tr>
                  <w:tr w:rsidR="00021AFA" w14:paraId="3D019A87"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28940EA" w14:textId="77777777" w:rsidR="00021AFA" w:rsidRDefault="006F0D3A">
                        <w:pPr>
                          <w:rPr>
                            <w:rFonts w:eastAsia="ＭＳ 明朝"/>
                          </w:rPr>
                        </w:pPr>
                        <w:r>
                          <w:rPr>
                            <w:rFonts w:eastAsia="ＭＳ 明朝"/>
                          </w:rPr>
                          <w:t>49-5b</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68BF486" w14:textId="77777777" w:rsidR="00021AFA" w:rsidRDefault="006F0D3A">
                        <w:pPr>
                          <w:rPr>
                            <w:rFonts w:eastAsia="ＭＳ 明朝"/>
                          </w:rPr>
                        </w:pPr>
                        <w:r>
                          <w:rPr>
                            <w:rFonts w:eastAsia="ＭＳ 明朝"/>
                          </w:rPr>
                          <w:t>Trigger enhanced 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2309645" w14:textId="77777777" w:rsidR="00021AFA" w:rsidRDefault="006F0D3A">
                        <w:pPr>
                          <w:rPr>
                            <w:rFonts w:eastAsia="ＭＳ 明朝"/>
                          </w:rPr>
                        </w:pPr>
                        <w:r>
                          <w:rPr>
                            <w:rFonts w:eastAsia="ＭＳ 明朝"/>
                          </w:rPr>
                          <w:t>At least one of {49-1, 49-1b</w:t>
                        </w:r>
                        <w:r>
                          <w:rPr>
                            <w:rFonts w:eastAsia="ＭＳ 明朝"/>
                            <w:color w:val="FF0000"/>
                          </w:rPr>
                          <w:t>, 66-1</w:t>
                        </w:r>
                        <w:r>
                          <w:rPr>
                            <w:rFonts w:eastAsia="ＭＳ 明朝"/>
                          </w:rPr>
                          <w:t>}</w:t>
                        </w:r>
                      </w:p>
                    </w:tc>
                  </w:tr>
                  <w:tr w:rsidR="00021AFA" w14:paraId="222EA934"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191EF22" w14:textId="77777777" w:rsidR="00021AFA" w:rsidRDefault="006F0D3A">
                        <w:pPr>
                          <w:rPr>
                            <w:rFonts w:eastAsia="ＭＳ 明朝"/>
                          </w:rPr>
                        </w:pPr>
                        <w:r>
                          <w:rPr>
                            <w:rFonts w:eastAsia="ＭＳ 明朝"/>
                          </w:rPr>
                          <w:t>49-6</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68FA6C5" w14:textId="77777777" w:rsidR="00021AFA" w:rsidRDefault="006F0D3A">
                        <w:pPr>
                          <w:rPr>
                            <w:rFonts w:eastAsia="ＭＳ 明朝"/>
                          </w:rPr>
                        </w:pPr>
                        <w:r>
                          <w:rPr>
                            <w:rFonts w:eastAsia="ＭＳ 明朝"/>
                          </w:rPr>
                          <w:t>Two HARQ-ACK codebooks with up to one sub-slot based HARQ-ACK codebook simultaneously constructed for supporting HARQ-ACK codebooks with different priorities by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FFDAEFA" w14:textId="77777777" w:rsidR="00021AFA" w:rsidRDefault="006F0D3A">
                        <w:pPr>
                          <w:rPr>
                            <w:rFonts w:eastAsia="ＭＳ 明朝"/>
                          </w:rPr>
                        </w:pPr>
                        <w:r>
                          <w:rPr>
                            <w:rFonts w:eastAsia="ＭＳ 明朝"/>
                          </w:rPr>
                          <w:t>At least one of {49-1, 49-1b</w:t>
                        </w:r>
                        <w:r>
                          <w:rPr>
                            <w:rFonts w:eastAsia="ＭＳ 明朝"/>
                            <w:color w:val="FF0000"/>
                          </w:rPr>
                          <w:t>, 66-1</w:t>
                        </w:r>
                        <w:r>
                          <w:rPr>
                            <w:rFonts w:eastAsia="ＭＳ 明朝"/>
                          </w:rPr>
                          <w:t>}</w:t>
                        </w:r>
                      </w:p>
                    </w:tc>
                  </w:tr>
                  <w:tr w:rsidR="00021AFA" w14:paraId="31C7D285"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31DF772" w14:textId="77777777" w:rsidR="00021AFA" w:rsidRDefault="006F0D3A">
                        <w:pPr>
                          <w:rPr>
                            <w:rFonts w:eastAsia="ＭＳ 明朝"/>
                          </w:rPr>
                        </w:pPr>
                        <w:r>
                          <w:rPr>
                            <w:rFonts w:eastAsia="ＭＳ 明朝"/>
                          </w:rPr>
                          <w:t>49-7</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FAABC29" w14:textId="77777777" w:rsidR="00021AFA" w:rsidRDefault="006F0D3A">
                        <w:pPr>
                          <w:rPr>
                            <w:rFonts w:eastAsia="ＭＳ 明朝"/>
                          </w:rPr>
                        </w:pPr>
                        <w:r>
                          <w:rPr>
                            <w:rFonts w:eastAsia="ＭＳ 明朝"/>
                          </w:rPr>
                          <w:t>UL intra-UE multiplexing/prioritization of overlapping channel/signals with two priority levels in physical layer for DCI format 1_3/0_3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4015287" w14:textId="77777777" w:rsidR="00021AFA" w:rsidRDefault="006F0D3A">
                        <w:pPr>
                          <w:rPr>
                            <w:rFonts w:eastAsia="ＭＳ 明朝"/>
                          </w:rPr>
                        </w:pPr>
                        <w:r>
                          <w:rPr>
                            <w:rFonts w:eastAsia="ＭＳ 明朝"/>
                          </w:rPr>
                          <w:t>At least one of {49-1, 49-1b, 49-2, 49-2b</w:t>
                        </w:r>
                        <w:r>
                          <w:rPr>
                            <w:rFonts w:eastAsia="ＭＳ 明朝"/>
                            <w:color w:val="FF0000"/>
                          </w:rPr>
                          <w:t>, 66-1, 66-2</w:t>
                        </w:r>
                        <w:r>
                          <w:rPr>
                            <w:rFonts w:eastAsia="ＭＳ 明朝"/>
                          </w:rPr>
                          <w:t>}</w:t>
                        </w:r>
                      </w:p>
                    </w:tc>
                  </w:tr>
                  <w:tr w:rsidR="00021AFA" w14:paraId="66C36352"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9E40B1C" w14:textId="77777777" w:rsidR="00021AFA" w:rsidRDefault="006F0D3A">
                        <w:pPr>
                          <w:rPr>
                            <w:rFonts w:eastAsia="ＭＳ 明朝"/>
                          </w:rPr>
                        </w:pPr>
                        <w:r>
                          <w:rPr>
                            <w:rFonts w:eastAsia="ＭＳ 明朝"/>
                          </w:rPr>
                          <w:t>49-8</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C8B265D" w14:textId="77777777" w:rsidR="00021AFA" w:rsidRDefault="006F0D3A">
                        <w:pPr>
                          <w:rPr>
                            <w:rFonts w:eastAsia="ＭＳ 明朝"/>
                          </w:rPr>
                        </w:pPr>
                        <w:r>
                          <w:rPr>
                            <w:rFonts w:eastAsia="ＭＳ 明朝"/>
                          </w:rPr>
                          <w:t>Triggered HARQ-ACK codebook re-transmission for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14B748F" w14:textId="77777777" w:rsidR="00021AFA" w:rsidRDefault="006F0D3A">
                        <w:pPr>
                          <w:rPr>
                            <w:rFonts w:eastAsia="ＭＳ 明朝"/>
                          </w:rPr>
                        </w:pPr>
                        <w:r>
                          <w:rPr>
                            <w:rFonts w:eastAsia="ＭＳ 明朝"/>
                          </w:rPr>
                          <w:t>At least one of {49-1, 49-1b</w:t>
                        </w:r>
                        <w:r>
                          <w:rPr>
                            <w:rFonts w:eastAsia="ＭＳ 明朝"/>
                            <w:color w:val="FF0000"/>
                          </w:rPr>
                          <w:t>, 66-1</w:t>
                        </w:r>
                        <w:r>
                          <w:rPr>
                            <w:rFonts w:eastAsia="ＭＳ 明朝"/>
                          </w:rPr>
                          <w:t>}</w:t>
                        </w:r>
                      </w:p>
                    </w:tc>
                  </w:tr>
                  <w:tr w:rsidR="00021AFA" w14:paraId="077E83FE"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0C624AA" w14:textId="77777777" w:rsidR="00021AFA" w:rsidRDefault="006F0D3A">
                        <w:pPr>
                          <w:rPr>
                            <w:rFonts w:eastAsia="ＭＳ 明朝"/>
                          </w:rPr>
                        </w:pPr>
                        <w:r>
                          <w:rPr>
                            <w:rFonts w:eastAsia="ＭＳ 明朝"/>
                          </w:rPr>
                          <w:t>49-9</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C7992D4" w14:textId="77777777" w:rsidR="00021AFA" w:rsidRDefault="006F0D3A">
                        <w:pPr>
                          <w:rPr>
                            <w:rFonts w:eastAsia="ＭＳ 明朝"/>
                          </w:rPr>
                        </w:pPr>
                        <w:r>
                          <w:rPr>
                            <w:rFonts w:eastAsia="ＭＳ 明朝"/>
                          </w:rPr>
                          <w:t>SCell dormancy indication within active time in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F02BFA2" w14:textId="77777777" w:rsidR="00021AFA" w:rsidRDefault="006F0D3A">
                        <w:pPr>
                          <w:rPr>
                            <w:rFonts w:eastAsia="ＭＳ 明朝"/>
                          </w:rPr>
                        </w:pPr>
                        <w:r>
                          <w:rPr>
                            <w:rFonts w:eastAsia="ＭＳ 明朝"/>
                          </w:rPr>
                          <w:t>6-5, At least one of {49-1, 49-1b, 49-2, 49-2b</w:t>
                        </w:r>
                        <w:r>
                          <w:rPr>
                            <w:rFonts w:eastAsia="ＭＳ 明朝"/>
                            <w:color w:val="FF0000"/>
                          </w:rPr>
                          <w:t>, 66-1, 66-2</w:t>
                        </w:r>
                        <w:r>
                          <w:rPr>
                            <w:rFonts w:eastAsia="ＭＳ 明朝"/>
                          </w:rPr>
                          <w:t>}</w:t>
                        </w:r>
                      </w:p>
                    </w:tc>
                  </w:tr>
                  <w:tr w:rsidR="00021AFA" w14:paraId="26BD66AE"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B9A6E75" w14:textId="77777777" w:rsidR="00021AFA" w:rsidRDefault="006F0D3A">
                        <w:pPr>
                          <w:rPr>
                            <w:rFonts w:eastAsia="ＭＳ 明朝"/>
                          </w:rPr>
                        </w:pPr>
                        <w:r>
                          <w:rPr>
                            <w:rFonts w:eastAsia="ＭＳ 明朝"/>
                          </w:rPr>
                          <w:t>49-10</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E8C476A" w14:textId="77777777" w:rsidR="00021AFA" w:rsidRDefault="006F0D3A">
                        <w:pPr>
                          <w:rPr>
                            <w:rFonts w:eastAsia="ＭＳ 明朝"/>
                          </w:rPr>
                        </w:pPr>
                        <w:r>
                          <w:rPr>
                            <w:rFonts w:eastAsia="ＭＳ 明朝"/>
                          </w:rPr>
                          <w:t>Dynamic indication of applicable minimum scheduling restriction by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69C56DE" w14:textId="77777777" w:rsidR="00021AFA" w:rsidRDefault="006F0D3A">
                        <w:pPr>
                          <w:rPr>
                            <w:rFonts w:eastAsia="ＭＳ 明朝"/>
                          </w:rPr>
                        </w:pPr>
                        <w:r>
                          <w:rPr>
                            <w:rFonts w:eastAsia="ＭＳ 明朝"/>
                          </w:rPr>
                          <w:t>At least one of {49-1, 49-1b, 49-2, 49-2b</w:t>
                        </w:r>
                        <w:r>
                          <w:rPr>
                            <w:rFonts w:eastAsia="ＭＳ 明朝"/>
                            <w:color w:val="FF0000"/>
                          </w:rPr>
                          <w:t>, 66-1, 66-2</w:t>
                        </w:r>
                        <w:r>
                          <w:rPr>
                            <w:rFonts w:eastAsia="ＭＳ 明朝"/>
                          </w:rPr>
                          <w:t>}</w:t>
                        </w:r>
                      </w:p>
                    </w:tc>
                  </w:tr>
                  <w:tr w:rsidR="00021AFA" w14:paraId="7CB585EE"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B18E77E" w14:textId="77777777" w:rsidR="00021AFA" w:rsidRDefault="006F0D3A">
                        <w:pPr>
                          <w:rPr>
                            <w:rFonts w:eastAsia="ＭＳ 明朝"/>
                          </w:rPr>
                        </w:pPr>
                        <w:r>
                          <w:rPr>
                            <w:rFonts w:eastAsia="ＭＳ 明朝"/>
                          </w:rPr>
                          <w:lastRenderedPageBreak/>
                          <w:t>49-12</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575B527" w14:textId="77777777" w:rsidR="00021AFA" w:rsidRDefault="006F0D3A">
                        <w:pPr>
                          <w:rPr>
                            <w:rFonts w:eastAsia="ＭＳ 明朝"/>
                          </w:rPr>
                        </w:pPr>
                        <w:r>
                          <w:rPr>
                            <w:rFonts w:eastAsia="ＭＳ 明朝"/>
                          </w:rPr>
                          <w:t>Unified TCI with joint DL/UL TCI update by DCI format 1_3 for intra-cell and inter-cell beam management with more than one MAC-CE activated joint TCI state per CC</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FB34D9E" w14:textId="77777777" w:rsidR="00021AFA" w:rsidRDefault="006F0D3A">
                        <w:pPr>
                          <w:rPr>
                            <w:rFonts w:eastAsia="ＭＳ 明朝"/>
                          </w:rPr>
                        </w:pPr>
                        <w:r>
                          <w:rPr>
                            <w:rFonts w:eastAsia="ＭＳ 明朝"/>
                          </w:rPr>
                          <w:t>23-1-1, At least one of {49-1, 49-1b</w:t>
                        </w:r>
                        <w:r>
                          <w:rPr>
                            <w:rFonts w:eastAsia="ＭＳ 明朝"/>
                            <w:color w:val="FF0000"/>
                          </w:rPr>
                          <w:t>, 66-1</w:t>
                        </w:r>
                        <w:r>
                          <w:rPr>
                            <w:rFonts w:eastAsia="ＭＳ 明朝"/>
                          </w:rPr>
                          <w:t>}</w:t>
                        </w:r>
                      </w:p>
                    </w:tc>
                  </w:tr>
                  <w:tr w:rsidR="00021AFA" w14:paraId="29874F53"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ADFEC00" w14:textId="77777777" w:rsidR="00021AFA" w:rsidRDefault="006F0D3A">
                        <w:pPr>
                          <w:rPr>
                            <w:rFonts w:eastAsia="ＭＳ 明朝"/>
                          </w:rPr>
                        </w:pPr>
                        <w:r>
                          <w:rPr>
                            <w:rFonts w:eastAsia="ＭＳ 明朝"/>
                          </w:rPr>
                          <w:t>49-12a</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B6DB59B" w14:textId="77777777" w:rsidR="00021AFA" w:rsidRDefault="006F0D3A">
                        <w:pPr>
                          <w:rPr>
                            <w:rFonts w:eastAsia="ＭＳ 明朝"/>
                          </w:rPr>
                        </w:pPr>
                        <w:r>
                          <w:rPr>
                            <w:rFonts w:eastAsia="ＭＳ 明朝"/>
                          </w:rPr>
                          <w:t>Unified TCI with separate DL/UL TCI update by DCI format 1_3 for intra-cell beam management with more than one MAC-CE activated separate TCI state per CC</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ADCF3F2" w14:textId="77777777" w:rsidR="00021AFA" w:rsidRDefault="006F0D3A">
                        <w:pPr>
                          <w:rPr>
                            <w:rFonts w:eastAsia="ＭＳ 明朝"/>
                          </w:rPr>
                        </w:pPr>
                        <w:r>
                          <w:rPr>
                            <w:rFonts w:eastAsia="ＭＳ 明朝"/>
                          </w:rPr>
                          <w:t>23-10-1, At least one of {49-1, 49-1b</w:t>
                        </w:r>
                        <w:r>
                          <w:rPr>
                            <w:rFonts w:eastAsia="ＭＳ 明朝"/>
                            <w:color w:val="FF0000"/>
                          </w:rPr>
                          <w:t>, 66-1</w:t>
                        </w:r>
                        <w:r>
                          <w:rPr>
                            <w:rFonts w:eastAsia="ＭＳ 明朝"/>
                          </w:rPr>
                          <w:t>}</w:t>
                        </w:r>
                      </w:p>
                    </w:tc>
                  </w:tr>
                  <w:tr w:rsidR="00021AFA" w14:paraId="2A569BBC"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6FAF6C6" w14:textId="77777777" w:rsidR="00021AFA" w:rsidRDefault="006F0D3A">
                        <w:pPr>
                          <w:rPr>
                            <w:rFonts w:eastAsia="ＭＳ 明朝"/>
                          </w:rPr>
                        </w:pPr>
                        <w:r>
                          <w:rPr>
                            <w:rFonts w:eastAsia="ＭＳ 明朝"/>
                          </w:rPr>
                          <w:t>49-13</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4D9D8AE" w14:textId="77777777" w:rsidR="00021AFA" w:rsidRDefault="006F0D3A">
                        <w:pPr>
                          <w:rPr>
                            <w:rFonts w:eastAsia="ＭＳ 明朝"/>
                          </w:rPr>
                        </w:pPr>
                        <w:r>
                          <w:rPr>
                            <w:rFonts w:eastAsia="ＭＳ 明朝"/>
                          </w:rPr>
                          <w:t>Default QCL assumption for multi-cell scheduling by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45A6161" w14:textId="77777777" w:rsidR="00021AFA" w:rsidRDefault="006F0D3A">
                        <w:pPr>
                          <w:rPr>
                            <w:rFonts w:eastAsia="ＭＳ 明朝"/>
                          </w:rPr>
                        </w:pPr>
                        <w:r>
                          <w:rPr>
                            <w:rFonts w:eastAsia="ＭＳ 明朝"/>
                          </w:rPr>
                          <w:t>At least one of {49-1, 49-1b</w:t>
                        </w:r>
                        <w:r>
                          <w:rPr>
                            <w:rFonts w:eastAsia="ＭＳ 明朝"/>
                            <w:color w:val="FF0000"/>
                          </w:rPr>
                          <w:t>, 66-1</w:t>
                        </w:r>
                        <w:r>
                          <w:rPr>
                            <w:rFonts w:eastAsia="ＭＳ 明朝"/>
                          </w:rPr>
                          <w:t>}</w:t>
                        </w:r>
                      </w:p>
                    </w:tc>
                  </w:tr>
                  <w:tr w:rsidR="00021AFA" w14:paraId="2789AF06"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7A13870" w14:textId="77777777" w:rsidR="00021AFA" w:rsidRDefault="006F0D3A">
                        <w:pPr>
                          <w:rPr>
                            <w:rFonts w:eastAsia="ＭＳ 明朝"/>
                          </w:rPr>
                        </w:pPr>
                        <w:r>
                          <w:rPr>
                            <w:rFonts w:eastAsia="ＭＳ 明朝"/>
                          </w:rPr>
                          <w:t>49-14</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EFF02EB" w14:textId="77777777" w:rsidR="00021AFA" w:rsidRDefault="006F0D3A">
                        <w:pPr>
                          <w:rPr>
                            <w:rFonts w:eastAsia="ＭＳ 明朝"/>
                          </w:rPr>
                        </w:pPr>
                        <w:r>
                          <w:rPr>
                            <w:rFonts w:eastAsia="ＭＳ 明朝"/>
                          </w:rPr>
                          <w:t>Support of BWP switch indication by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81FD03A" w14:textId="77777777" w:rsidR="00021AFA" w:rsidRDefault="006F0D3A">
                        <w:pPr>
                          <w:rPr>
                            <w:rFonts w:eastAsia="ＭＳ 明朝"/>
                          </w:rPr>
                        </w:pPr>
                        <w:r>
                          <w:rPr>
                            <w:rFonts w:eastAsia="ＭＳ 明朝"/>
                          </w:rPr>
                          <w:t>At least one of {49-1, 49-1b, 49-2, 49-2b</w:t>
                        </w:r>
                        <w:r>
                          <w:rPr>
                            <w:rFonts w:eastAsia="ＭＳ 明朝"/>
                            <w:color w:val="FF0000"/>
                          </w:rPr>
                          <w:t>, 66-1, 66-2</w:t>
                        </w:r>
                        <w:r>
                          <w:rPr>
                            <w:rFonts w:eastAsia="ＭＳ 明朝"/>
                          </w:rPr>
                          <w:t>} for the BC</w:t>
                        </w:r>
                      </w:p>
                      <w:p w14:paraId="77843F9F" w14:textId="77777777" w:rsidR="00021AFA" w:rsidRDefault="006F0D3A">
                        <w:pPr>
                          <w:rPr>
                            <w:rFonts w:eastAsia="ＭＳ 明朝"/>
                          </w:rPr>
                        </w:pPr>
                        <w:r>
                          <w:rPr>
                            <w:rFonts w:eastAsia="ＭＳ 明朝"/>
                          </w:rPr>
                          <w:t>At least one of {6-2, 6-3, 6-4} for at least one band of the BC</w:t>
                        </w:r>
                      </w:p>
                    </w:tc>
                  </w:tr>
                </w:tbl>
                <w:p w14:paraId="680C412F" w14:textId="77777777" w:rsidR="00021AFA" w:rsidRDefault="00021AFA">
                  <w:pPr>
                    <w:snapToGrid w:val="0"/>
                  </w:pPr>
                </w:p>
              </w:tc>
            </w:tr>
          </w:tbl>
          <w:p w14:paraId="2510FAD3" w14:textId="77777777" w:rsidR="00021AFA" w:rsidRDefault="006F0D3A">
            <w:pPr>
              <w:snapToGrid w:val="0"/>
              <w:spacing w:beforeLines="50" w:before="120" w:after="120"/>
              <w:jc w:val="both"/>
              <w:rPr>
                <w:rFonts w:eastAsia="SimSun"/>
                <w:lang w:val="en-US" w:eastAsia="zh-CN"/>
              </w:rPr>
            </w:pPr>
            <w:r>
              <w:rPr>
                <w:rFonts w:eastAsia="SimSun"/>
                <w:lang w:val="en-US" w:eastAsia="zh-CN"/>
              </w:rPr>
              <w:lastRenderedPageBreak/>
              <w:t xml:space="preserve">In our view, there is no NBC issue either in terms of functionality or UE capability </w:t>
            </w:r>
            <w:r>
              <w:rPr>
                <w:rFonts w:eastAsia="SimSun" w:hint="eastAsia"/>
                <w:lang w:val="en-US" w:eastAsia="zh-CN"/>
              </w:rPr>
              <w:t>fo</w:t>
            </w:r>
            <w:r>
              <w:rPr>
                <w:rFonts w:eastAsia="SimSun"/>
                <w:lang w:val="en-US" w:eastAsia="zh-CN"/>
              </w:rPr>
              <w:t xml:space="preserve">r the following two alternatives </w:t>
            </w:r>
            <w:r>
              <w:rPr>
                <w:rFonts w:eastAsia="SimSun"/>
                <w:lang w:val="en-US" w:eastAsia="zh-CN"/>
              </w:rPr>
              <w:fldChar w:fldCharType="begin"/>
            </w:r>
            <w:r>
              <w:rPr>
                <w:rFonts w:eastAsia="SimSun"/>
                <w:lang w:val="en-US" w:eastAsia="zh-CN"/>
              </w:rPr>
              <w:instrText xml:space="preserve"> REF _Ref204528929 \r \h </w:instrText>
            </w:r>
            <w:r>
              <w:rPr>
                <w:rFonts w:eastAsia="SimSun"/>
                <w:lang w:val="en-US" w:eastAsia="zh-CN"/>
              </w:rPr>
            </w:r>
            <w:r>
              <w:rPr>
                <w:rFonts w:eastAsia="SimSun"/>
                <w:lang w:val="en-US" w:eastAsia="zh-CN"/>
              </w:rPr>
              <w:fldChar w:fldCharType="separate"/>
            </w:r>
            <w:r>
              <w:rPr>
                <w:rFonts w:eastAsia="SimSun"/>
                <w:lang w:val="en-US" w:eastAsia="zh-CN"/>
              </w:rPr>
              <w:t>[2]</w:t>
            </w:r>
            <w:r>
              <w:rPr>
                <w:rFonts w:eastAsia="SimSun"/>
                <w:lang w:val="en-US" w:eastAsia="zh-CN"/>
              </w:rPr>
              <w:fldChar w:fldCharType="end"/>
            </w:r>
            <w:r>
              <w:rPr>
                <w:rFonts w:eastAsia="SimSun"/>
                <w:lang w:val="en-US" w:eastAsia="zh-CN"/>
              </w:rPr>
              <w:t>.</w:t>
            </w:r>
          </w:p>
          <w:p w14:paraId="17733271" w14:textId="77777777" w:rsidR="00021AFA" w:rsidRDefault="006F0D3A">
            <w:pPr>
              <w:numPr>
                <w:ilvl w:val="1"/>
                <w:numId w:val="27"/>
              </w:numPr>
              <w:ind w:left="284" w:hanging="284"/>
              <w:rPr>
                <w:rFonts w:eastAsia="ＭＳ 明朝"/>
                <w:lang w:val="en-US"/>
              </w:rPr>
            </w:pPr>
            <w:r>
              <w:rPr>
                <w:rFonts w:eastAsia="ＭＳ 明朝"/>
                <w:lang w:val="en-US"/>
              </w:rPr>
              <w:t>Alt2-1: adding FG 60-1 and/or FG 60-2 as prerequisite FG(s) of these Rel-18 optional FGs in Rel-19 specification</w:t>
            </w:r>
          </w:p>
          <w:p w14:paraId="3962DEF6" w14:textId="77777777" w:rsidR="00021AFA" w:rsidRDefault="006F0D3A">
            <w:pPr>
              <w:numPr>
                <w:ilvl w:val="1"/>
                <w:numId w:val="27"/>
              </w:numPr>
              <w:ind w:left="284" w:hanging="284"/>
              <w:rPr>
                <w:rFonts w:eastAsia="ＭＳ 明朝"/>
                <w:lang w:val="en-US"/>
              </w:rPr>
            </w:pPr>
            <w:r>
              <w:rPr>
                <w:rFonts w:eastAsia="ＭＳ 明朝"/>
                <w:lang w:val="en-US"/>
              </w:rPr>
              <w:t>Alt2-2: defining identical FGs as part of FG 60-x family</w:t>
            </w:r>
          </w:p>
          <w:p w14:paraId="211048E7" w14:textId="77777777" w:rsidR="00021AFA" w:rsidRDefault="006F0D3A">
            <w:pPr>
              <w:snapToGrid w:val="0"/>
              <w:spacing w:after="120"/>
              <w:jc w:val="both"/>
              <w:rPr>
                <w:rFonts w:eastAsia="SimSun"/>
                <w:lang w:val="en-US" w:eastAsia="zh-CN"/>
              </w:rPr>
            </w:pPr>
            <w:r>
              <w:rPr>
                <w:rFonts w:eastAsia="SimSun" w:hint="eastAsia"/>
                <w:lang w:val="en-US" w:eastAsia="zh-CN"/>
              </w:rPr>
              <w:t>T</w:t>
            </w:r>
            <w:r>
              <w:rPr>
                <w:rFonts w:eastAsia="SimSun"/>
                <w:lang w:val="en-US" w:eastAsia="zh-CN"/>
              </w:rPr>
              <w:t xml:space="preserve">herefore, we have </w:t>
            </w:r>
          </w:p>
          <w:p w14:paraId="08C98EFA" w14:textId="77777777" w:rsidR="00021AFA" w:rsidRDefault="006F0D3A">
            <w:pPr>
              <w:snapToGrid w:val="0"/>
              <w:spacing w:after="12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5</w:t>
            </w:r>
            <w:r>
              <w:rPr>
                <w:rFonts w:eastAsia="SimSun" w:hint="eastAsia"/>
                <w:b/>
                <w:i/>
                <w:lang w:val="en-US" w:eastAsia="zh-CN"/>
              </w:rPr>
              <w:t>:</w:t>
            </w:r>
            <w:r>
              <w:rPr>
                <w:rFonts w:eastAsia="SimSun"/>
                <w:b/>
                <w:i/>
                <w:lang w:val="en-US" w:eastAsia="zh-CN"/>
              </w:rPr>
              <w:t xml:space="preserve"> Support Proposal 1-7 in conclusion part of </w:t>
            </w:r>
            <w:r>
              <w:rPr>
                <w:rFonts w:eastAsia="SimSun" w:hint="eastAsia"/>
                <w:b/>
                <w:i/>
                <w:lang w:val="en-US" w:eastAsia="zh-CN"/>
              </w:rPr>
              <w:t>the</w:t>
            </w:r>
            <w:r>
              <w:rPr>
                <w:rFonts w:eastAsia="SimSun"/>
                <w:b/>
                <w:i/>
                <w:lang w:val="en-US" w:eastAsia="zh-CN"/>
              </w:rPr>
              <w:t xml:space="preserve"> previous moderator summary R1-2506420, with the following modification.</w:t>
            </w:r>
          </w:p>
          <w:tbl>
            <w:tblPr>
              <w:tblStyle w:val="afd"/>
              <w:tblW w:w="0" w:type="auto"/>
              <w:tblLook w:val="04A0" w:firstRow="1" w:lastRow="0" w:firstColumn="1" w:lastColumn="0" w:noHBand="0" w:noVBand="1"/>
            </w:tblPr>
            <w:tblGrid>
              <w:gridCol w:w="13948"/>
            </w:tblGrid>
            <w:tr w:rsidR="00021AFA" w14:paraId="12DEB54B" w14:textId="77777777">
              <w:tc>
                <w:tcPr>
                  <w:tcW w:w="13948" w:type="dxa"/>
                </w:tcPr>
                <w:p w14:paraId="377EC41E" w14:textId="77777777" w:rsidR="00021AFA" w:rsidRDefault="006F0D3A">
                  <w:pPr>
                    <w:spacing w:after="0"/>
                    <w:rPr>
                      <w:rFonts w:eastAsia="游明朝"/>
                      <w:b/>
                      <w:bCs/>
                      <w:i/>
                      <w:iCs/>
                      <w:sz w:val="22"/>
                      <w:szCs w:val="22"/>
                    </w:rPr>
                  </w:pPr>
                  <w:r>
                    <w:rPr>
                      <w:rFonts w:eastAsia="游明朝"/>
                      <w:b/>
                      <w:bCs/>
                      <w:i/>
                      <w:iCs/>
                      <w:sz w:val="22"/>
                      <w:szCs w:val="22"/>
                      <w:highlight w:val="yellow"/>
                    </w:rPr>
                    <w:t>Proposal 1-7:</w:t>
                  </w:r>
                </w:p>
                <w:p w14:paraId="15368EB0" w14:textId="77777777" w:rsidR="00021AFA" w:rsidRDefault="006F0D3A">
                  <w:pPr>
                    <w:spacing w:after="0"/>
                    <w:rPr>
                      <w:rFonts w:eastAsia="游明朝"/>
                      <w:b/>
                      <w:bCs/>
                      <w:i/>
                      <w:iCs/>
                      <w:sz w:val="22"/>
                      <w:szCs w:val="22"/>
                    </w:rPr>
                  </w:pPr>
                  <w:r>
                    <w:rPr>
                      <w:rFonts w:eastAsia="游明朝"/>
                      <w:b/>
                      <w:bCs/>
                      <w:i/>
                      <w:iCs/>
                      <w:sz w:val="22"/>
                      <w:szCs w:val="22"/>
                    </w:rPr>
                    <w:t xml:space="preserve">Inform RAN2 that RAN1 agrees to support FG 49-5a/5b/6/7/8/9/10/12/12a/13/14 as optional features for FG 66-1 and/or 66-2 by updating those Rel-18 FGs’ prerequisite FGs as follows in Rel-19. </w:t>
                  </w:r>
                </w:p>
                <w:p w14:paraId="690CBCF8" w14:textId="77777777" w:rsidR="00021AFA" w:rsidRDefault="006F0D3A">
                  <w:pPr>
                    <w:widowControl w:val="0"/>
                    <w:numPr>
                      <w:ilvl w:val="0"/>
                      <w:numId w:val="24"/>
                    </w:numPr>
                    <w:spacing w:after="0"/>
                    <w:jc w:val="both"/>
                    <w:rPr>
                      <w:rFonts w:eastAsia="游明朝"/>
                      <w:b/>
                      <w:bCs/>
                      <w:i/>
                      <w:iCs/>
                      <w:strike/>
                      <w:color w:val="FF0000"/>
                      <w:sz w:val="22"/>
                      <w:szCs w:val="22"/>
                    </w:rPr>
                  </w:pPr>
                  <w:r>
                    <w:rPr>
                      <w:rFonts w:eastAsia="游明朝"/>
                      <w:b/>
                      <w:bCs/>
                      <w:i/>
                      <w:iCs/>
                      <w:strike/>
                      <w:color w:val="FF0000"/>
                      <w:sz w:val="22"/>
                      <w:szCs w:val="22"/>
                    </w:rPr>
                    <w:t>FFS: Whether/how to define FG 49-4a/4b/4c/4d for FG 66-1 and/or 66-2</w:t>
                  </w:r>
                </w:p>
                <w:tbl>
                  <w:tblPr>
                    <w:tblW w:w="5000" w:type="pct"/>
                    <w:tblCellMar>
                      <w:left w:w="0" w:type="dxa"/>
                      <w:right w:w="0" w:type="dxa"/>
                    </w:tblCellMar>
                    <w:tblLook w:val="04A0" w:firstRow="1" w:lastRow="0" w:firstColumn="1" w:lastColumn="0" w:noHBand="0" w:noVBand="1"/>
                  </w:tblPr>
                  <w:tblGrid>
                    <w:gridCol w:w="998"/>
                    <w:gridCol w:w="6412"/>
                    <w:gridCol w:w="6302"/>
                  </w:tblGrid>
                  <w:tr w:rsidR="00021AFA" w14:paraId="100FD78C"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8BA576D" w14:textId="77777777" w:rsidR="00021AFA" w:rsidRDefault="006F0D3A">
                        <w:pPr>
                          <w:rPr>
                            <w:rFonts w:eastAsia="ＭＳ 明朝"/>
                          </w:rPr>
                        </w:pPr>
                        <w:r>
                          <w:rPr>
                            <w:rFonts w:eastAsia="ＭＳ 明朝"/>
                            <w:b/>
                            <w:bCs/>
                          </w:rPr>
                          <w:t>Index</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FB8C891" w14:textId="77777777" w:rsidR="00021AFA" w:rsidRDefault="006F0D3A">
                        <w:pPr>
                          <w:rPr>
                            <w:rFonts w:eastAsia="ＭＳ 明朝"/>
                          </w:rPr>
                        </w:pPr>
                        <w:r>
                          <w:rPr>
                            <w:rFonts w:eastAsia="ＭＳ 明朝"/>
                            <w:b/>
                            <w:bCs/>
                          </w:rPr>
                          <w:t>Feature group</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EF31F98" w14:textId="77777777" w:rsidR="00021AFA" w:rsidRDefault="006F0D3A">
                        <w:pPr>
                          <w:rPr>
                            <w:rFonts w:eastAsia="ＭＳ 明朝"/>
                            <w:b/>
                            <w:bCs/>
                          </w:rPr>
                        </w:pPr>
                        <w:r>
                          <w:rPr>
                            <w:rFonts w:eastAsia="ＭＳ 明朝"/>
                            <w:b/>
                            <w:bCs/>
                          </w:rPr>
                          <w:t>Prerequisite feature groups</w:t>
                        </w:r>
                      </w:p>
                    </w:tc>
                  </w:tr>
                  <w:tr w:rsidR="00021AFA" w14:paraId="40830952"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ACCDAB8" w14:textId="77777777" w:rsidR="00021AFA" w:rsidRDefault="006F0D3A">
                        <w:pPr>
                          <w:rPr>
                            <w:rFonts w:eastAsia="ＭＳ 明朝"/>
                          </w:rPr>
                        </w:pPr>
                        <w:r>
                          <w:rPr>
                            <w:rFonts w:eastAsia="ＭＳ 明朝"/>
                          </w:rPr>
                          <w:t>49-5a</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FEF9BE9" w14:textId="77777777" w:rsidR="00021AFA" w:rsidRDefault="006F0D3A">
                        <w:pPr>
                          <w:rPr>
                            <w:rFonts w:eastAsia="ＭＳ 明朝"/>
                          </w:rPr>
                        </w:pPr>
                        <w:r>
                          <w:rPr>
                            <w:rFonts w:eastAsia="ＭＳ 明朝"/>
                          </w:rPr>
                          <w:t>Trigger 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63D1609" w14:textId="77777777" w:rsidR="00021AFA" w:rsidRDefault="006F0D3A">
                        <w:pPr>
                          <w:rPr>
                            <w:rFonts w:eastAsia="ＭＳ 明朝"/>
                          </w:rPr>
                        </w:pPr>
                        <w:r>
                          <w:rPr>
                            <w:rFonts w:eastAsia="ＭＳ 明朝"/>
                          </w:rPr>
                          <w:t>At least one of {49-1, 49-1b</w:t>
                        </w:r>
                        <w:r>
                          <w:rPr>
                            <w:rFonts w:eastAsia="ＭＳ 明朝"/>
                            <w:color w:val="FF0000"/>
                          </w:rPr>
                          <w:t>, 66-1</w:t>
                        </w:r>
                        <w:r>
                          <w:rPr>
                            <w:rFonts w:eastAsia="ＭＳ 明朝"/>
                          </w:rPr>
                          <w:t>}</w:t>
                        </w:r>
                      </w:p>
                    </w:tc>
                  </w:tr>
                  <w:tr w:rsidR="00021AFA" w14:paraId="2618B15D"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E097583" w14:textId="77777777" w:rsidR="00021AFA" w:rsidRDefault="006F0D3A">
                        <w:pPr>
                          <w:rPr>
                            <w:rFonts w:eastAsia="ＭＳ 明朝"/>
                          </w:rPr>
                        </w:pPr>
                        <w:r>
                          <w:rPr>
                            <w:rFonts w:eastAsia="ＭＳ 明朝"/>
                          </w:rPr>
                          <w:t>49-5b</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BEE23EA" w14:textId="77777777" w:rsidR="00021AFA" w:rsidRDefault="006F0D3A">
                        <w:pPr>
                          <w:rPr>
                            <w:rFonts w:eastAsia="ＭＳ 明朝"/>
                          </w:rPr>
                        </w:pPr>
                        <w:r>
                          <w:rPr>
                            <w:rFonts w:eastAsia="ＭＳ 明朝"/>
                          </w:rPr>
                          <w:t>Trigger enhanced 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9E4B5A2" w14:textId="77777777" w:rsidR="00021AFA" w:rsidRDefault="006F0D3A">
                        <w:pPr>
                          <w:rPr>
                            <w:rFonts w:eastAsia="ＭＳ 明朝"/>
                          </w:rPr>
                        </w:pPr>
                        <w:r>
                          <w:rPr>
                            <w:rFonts w:eastAsia="ＭＳ 明朝"/>
                          </w:rPr>
                          <w:t>At least one of {49-1, 49-1b</w:t>
                        </w:r>
                        <w:r>
                          <w:rPr>
                            <w:rFonts w:eastAsia="ＭＳ 明朝"/>
                            <w:color w:val="FF0000"/>
                          </w:rPr>
                          <w:t>, 66-1</w:t>
                        </w:r>
                        <w:r>
                          <w:rPr>
                            <w:rFonts w:eastAsia="ＭＳ 明朝"/>
                          </w:rPr>
                          <w:t>}</w:t>
                        </w:r>
                      </w:p>
                    </w:tc>
                  </w:tr>
                  <w:tr w:rsidR="00021AFA" w14:paraId="30D42633"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C590864" w14:textId="77777777" w:rsidR="00021AFA" w:rsidRDefault="006F0D3A">
                        <w:pPr>
                          <w:rPr>
                            <w:rFonts w:eastAsia="ＭＳ 明朝"/>
                          </w:rPr>
                        </w:pPr>
                        <w:r>
                          <w:rPr>
                            <w:rFonts w:eastAsia="ＭＳ 明朝"/>
                          </w:rPr>
                          <w:t>49-6</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EA3A25F" w14:textId="77777777" w:rsidR="00021AFA" w:rsidRDefault="006F0D3A">
                        <w:pPr>
                          <w:rPr>
                            <w:rFonts w:eastAsia="ＭＳ 明朝"/>
                          </w:rPr>
                        </w:pPr>
                        <w:r>
                          <w:rPr>
                            <w:rFonts w:eastAsia="ＭＳ 明朝"/>
                          </w:rPr>
                          <w:t>Two HARQ-ACK codebooks with up to one sub-slot based HARQ-ACK codebook simultaneously constructed for supporting HARQ-ACK codebooks with different priorities by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698D947" w14:textId="77777777" w:rsidR="00021AFA" w:rsidRDefault="006F0D3A">
                        <w:pPr>
                          <w:rPr>
                            <w:rFonts w:eastAsia="ＭＳ 明朝"/>
                          </w:rPr>
                        </w:pPr>
                        <w:r>
                          <w:rPr>
                            <w:rFonts w:eastAsia="ＭＳ 明朝"/>
                          </w:rPr>
                          <w:t>At least one of {49-1, 49-1b</w:t>
                        </w:r>
                        <w:r>
                          <w:rPr>
                            <w:rFonts w:eastAsia="ＭＳ 明朝"/>
                            <w:color w:val="FF0000"/>
                          </w:rPr>
                          <w:t>, 66-1</w:t>
                        </w:r>
                        <w:r>
                          <w:rPr>
                            <w:rFonts w:eastAsia="ＭＳ 明朝"/>
                          </w:rPr>
                          <w:t>}</w:t>
                        </w:r>
                      </w:p>
                    </w:tc>
                  </w:tr>
                  <w:tr w:rsidR="00021AFA" w14:paraId="65981124"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5CA4F36" w14:textId="77777777" w:rsidR="00021AFA" w:rsidRDefault="006F0D3A">
                        <w:pPr>
                          <w:rPr>
                            <w:rFonts w:eastAsia="ＭＳ 明朝"/>
                          </w:rPr>
                        </w:pPr>
                        <w:r>
                          <w:rPr>
                            <w:rFonts w:eastAsia="ＭＳ 明朝"/>
                          </w:rPr>
                          <w:t>49-7</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D4DBEE8" w14:textId="77777777" w:rsidR="00021AFA" w:rsidRDefault="006F0D3A">
                        <w:pPr>
                          <w:rPr>
                            <w:rFonts w:eastAsia="ＭＳ 明朝"/>
                          </w:rPr>
                        </w:pPr>
                        <w:r>
                          <w:rPr>
                            <w:rFonts w:eastAsia="ＭＳ 明朝"/>
                          </w:rPr>
                          <w:t>UL intra-UE multiplexing/prioritization of overlapping channel/signals with two priority levels in physical layer for DCI format 1_3/0_3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AA1A086" w14:textId="77777777" w:rsidR="00021AFA" w:rsidRDefault="006F0D3A">
                        <w:pPr>
                          <w:rPr>
                            <w:rFonts w:eastAsia="ＭＳ 明朝"/>
                          </w:rPr>
                        </w:pPr>
                        <w:r>
                          <w:rPr>
                            <w:rFonts w:eastAsia="ＭＳ 明朝"/>
                          </w:rPr>
                          <w:t>At least one of {49-1, 49-1b, 49-2, 49-2b</w:t>
                        </w:r>
                        <w:r>
                          <w:rPr>
                            <w:rFonts w:eastAsia="ＭＳ 明朝"/>
                            <w:color w:val="FF0000"/>
                          </w:rPr>
                          <w:t>, 66-1, 66-2</w:t>
                        </w:r>
                        <w:r>
                          <w:rPr>
                            <w:rFonts w:eastAsia="ＭＳ 明朝"/>
                          </w:rPr>
                          <w:t>}</w:t>
                        </w:r>
                      </w:p>
                    </w:tc>
                  </w:tr>
                  <w:tr w:rsidR="00021AFA" w14:paraId="326D1E32"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5D67177" w14:textId="77777777" w:rsidR="00021AFA" w:rsidRDefault="006F0D3A">
                        <w:pPr>
                          <w:rPr>
                            <w:rFonts w:eastAsia="ＭＳ 明朝"/>
                          </w:rPr>
                        </w:pPr>
                        <w:r>
                          <w:rPr>
                            <w:rFonts w:eastAsia="ＭＳ 明朝"/>
                          </w:rPr>
                          <w:t>49-8</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ECB9E79" w14:textId="77777777" w:rsidR="00021AFA" w:rsidRDefault="006F0D3A">
                        <w:pPr>
                          <w:rPr>
                            <w:rFonts w:eastAsia="ＭＳ 明朝"/>
                          </w:rPr>
                        </w:pPr>
                        <w:r>
                          <w:rPr>
                            <w:rFonts w:eastAsia="ＭＳ 明朝"/>
                          </w:rPr>
                          <w:t>Triggered HARQ-ACK codebook re-transmission for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448B634B" w14:textId="77777777" w:rsidR="00021AFA" w:rsidRDefault="006F0D3A">
                        <w:pPr>
                          <w:rPr>
                            <w:rFonts w:eastAsia="ＭＳ 明朝"/>
                          </w:rPr>
                        </w:pPr>
                        <w:r>
                          <w:rPr>
                            <w:rFonts w:eastAsia="ＭＳ 明朝"/>
                          </w:rPr>
                          <w:t>At least one of {49-1, 49-1b</w:t>
                        </w:r>
                        <w:r>
                          <w:rPr>
                            <w:rFonts w:eastAsia="ＭＳ 明朝"/>
                            <w:color w:val="FF0000"/>
                          </w:rPr>
                          <w:t>, 66-1</w:t>
                        </w:r>
                        <w:r>
                          <w:rPr>
                            <w:rFonts w:eastAsia="ＭＳ 明朝"/>
                          </w:rPr>
                          <w:t>}</w:t>
                        </w:r>
                      </w:p>
                    </w:tc>
                  </w:tr>
                  <w:tr w:rsidR="00021AFA" w14:paraId="1ADC8912"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F2C37DC" w14:textId="77777777" w:rsidR="00021AFA" w:rsidRDefault="006F0D3A">
                        <w:pPr>
                          <w:rPr>
                            <w:rFonts w:eastAsia="ＭＳ 明朝"/>
                          </w:rPr>
                        </w:pPr>
                        <w:r>
                          <w:rPr>
                            <w:rFonts w:eastAsia="ＭＳ 明朝"/>
                          </w:rPr>
                          <w:t>49-9</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E67C8A3" w14:textId="77777777" w:rsidR="00021AFA" w:rsidRDefault="006F0D3A">
                        <w:pPr>
                          <w:rPr>
                            <w:rFonts w:eastAsia="ＭＳ 明朝"/>
                          </w:rPr>
                        </w:pPr>
                        <w:r>
                          <w:rPr>
                            <w:rFonts w:eastAsia="ＭＳ 明朝"/>
                          </w:rPr>
                          <w:t>SCell dormancy indication within active time in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E890D9F" w14:textId="77777777" w:rsidR="00021AFA" w:rsidRDefault="006F0D3A">
                        <w:pPr>
                          <w:rPr>
                            <w:rFonts w:eastAsia="ＭＳ 明朝"/>
                          </w:rPr>
                        </w:pPr>
                        <w:r>
                          <w:rPr>
                            <w:rFonts w:eastAsia="ＭＳ 明朝"/>
                          </w:rPr>
                          <w:t>6-5, At least one of {49-1, 49-1b, 49-2, 49-2b</w:t>
                        </w:r>
                        <w:r>
                          <w:rPr>
                            <w:rFonts w:eastAsia="ＭＳ 明朝"/>
                            <w:color w:val="FF0000"/>
                          </w:rPr>
                          <w:t>, 66-1, 66-2</w:t>
                        </w:r>
                        <w:r>
                          <w:rPr>
                            <w:rFonts w:eastAsia="ＭＳ 明朝"/>
                          </w:rPr>
                          <w:t>}</w:t>
                        </w:r>
                      </w:p>
                    </w:tc>
                  </w:tr>
                  <w:tr w:rsidR="00021AFA" w14:paraId="381B565E"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9833834" w14:textId="77777777" w:rsidR="00021AFA" w:rsidRDefault="006F0D3A">
                        <w:pPr>
                          <w:rPr>
                            <w:rFonts w:eastAsia="ＭＳ 明朝"/>
                          </w:rPr>
                        </w:pPr>
                        <w:r>
                          <w:rPr>
                            <w:rFonts w:eastAsia="ＭＳ 明朝"/>
                          </w:rPr>
                          <w:t>49-10</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A0FF35D" w14:textId="77777777" w:rsidR="00021AFA" w:rsidRDefault="006F0D3A">
                        <w:pPr>
                          <w:rPr>
                            <w:rFonts w:eastAsia="ＭＳ 明朝"/>
                          </w:rPr>
                        </w:pPr>
                        <w:r>
                          <w:rPr>
                            <w:rFonts w:eastAsia="ＭＳ 明朝"/>
                          </w:rPr>
                          <w:t>Dynamic indication of applicable minimum scheduling restriction by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0F813C6" w14:textId="77777777" w:rsidR="00021AFA" w:rsidRDefault="006F0D3A">
                        <w:pPr>
                          <w:rPr>
                            <w:rFonts w:eastAsia="ＭＳ 明朝"/>
                          </w:rPr>
                        </w:pPr>
                        <w:r>
                          <w:rPr>
                            <w:rFonts w:eastAsia="ＭＳ 明朝"/>
                          </w:rPr>
                          <w:t>At least one of {49-1, 49-1b, 49-2, 49-2b</w:t>
                        </w:r>
                        <w:r>
                          <w:rPr>
                            <w:rFonts w:eastAsia="ＭＳ 明朝"/>
                            <w:color w:val="FF0000"/>
                          </w:rPr>
                          <w:t>, 66-1, 66-2</w:t>
                        </w:r>
                        <w:r>
                          <w:rPr>
                            <w:rFonts w:eastAsia="ＭＳ 明朝"/>
                          </w:rPr>
                          <w:t>}</w:t>
                        </w:r>
                      </w:p>
                    </w:tc>
                  </w:tr>
                  <w:tr w:rsidR="00021AFA" w14:paraId="2CBFD334"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BCD19E9" w14:textId="77777777" w:rsidR="00021AFA" w:rsidRDefault="006F0D3A">
                        <w:pPr>
                          <w:rPr>
                            <w:rFonts w:eastAsia="ＭＳ 明朝"/>
                          </w:rPr>
                        </w:pPr>
                        <w:r>
                          <w:rPr>
                            <w:rFonts w:eastAsia="ＭＳ 明朝"/>
                          </w:rPr>
                          <w:t>49-12</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667B73E" w14:textId="77777777" w:rsidR="00021AFA" w:rsidRDefault="006F0D3A">
                        <w:pPr>
                          <w:rPr>
                            <w:rFonts w:eastAsia="ＭＳ 明朝"/>
                          </w:rPr>
                        </w:pPr>
                        <w:r>
                          <w:rPr>
                            <w:rFonts w:eastAsia="ＭＳ 明朝"/>
                          </w:rPr>
                          <w:t>Unified TCI with joint DL/UL TCI update by DCI format 1_3 for intra-cell and inter-cell beam management with more than one MAC-CE activated joint TCI state per CC</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63ED96D2" w14:textId="77777777" w:rsidR="00021AFA" w:rsidRDefault="006F0D3A">
                        <w:pPr>
                          <w:rPr>
                            <w:rFonts w:eastAsia="ＭＳ 明朝"/>
                          </w:rPr>
                        </w:pPr>
                        <w:r>
                          <w:rPr>
                            <w:rFonts w:eastAsia="ＭＳ 明朝"/>
                          </w:rPr>
                          <w:t>23-1-1, At least one of {49-1, 49-1b</w:t>
                        </w:r>
                        <w:r>
                          <w:rPr>
                            <w:rFonts w:eastAsia="ＭＳ 明朝"/>
                            <w:color w:val="FF0000"/>
                          </w:rPr>
                          <w:t>, 66-1</w:t>
                        </w:r>
                        <w:r>
                          <w:rPr>
                            <w:rFonts w:eastAsia="ＭＳ 明朝"/>
                          </w:rPr>
                          <w:t>}</w:t>
                        </w:r>
                      </w:p>
                    </w:tc>
                  </w:tr>
                  <w:tr w:rsidR="00021AFA" w14:paraId="120CFEC5"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56162E5B" w14:textId="77777777" w:rsidR="00021AFA" w:rsidRDefault="006F0D3A">
                        <w:pPr>
                          <w:rPr>
                            <w:rFonts w:eastAsia="ＭＳ 明朝"/>
                          </w:rPr>
                        </w:pPr>
                        <w:r>
                          <w:rPr>
                            <w:rFonts w:eastAsia="ＭＳ 明朝"/>
                          </w:rPr>
                          <w:t>49-12a</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BFD494D" w14:textId="77777777" w:rsidR="00021AFA" w:rsidRDefault="006F0D3A">
                        <w:pPr>
                          <w:rPr>
                            <w:rFonts w:eastAsia="ＭＳ 明朝"/>
                          </w:rPr>
                        </w:pPr>
                        <w:r>
                          <w:rPr>
                            <w:rFonts w:eastAsia="ＭＳ 明朝"/>
                          </w:rPr>
                          <w:t>Unified TCI with separate DL/UL TCI update by DCI format 1_3 for intra-cell beam management with more than one MAC-CE activated separate TCI state per CC</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2EF1EC8F" w14:textId="77777777" w:rsidR="00021AFA" w:rsidRDefault="006F0D3A">
                        <w:pPr>
                          <w:rPr>
                            <w:rFonts w:eastAsia="ＭＳ 明朝"/>
                          </w:rPr>
                        </w:pPr>
                        <w:r>
                          <w:rPr>
                            <w:rFonts w:eastAsia="ＭＳ 明朝"/>
                          </w:rPr>
                          <w:t>23-10-1, At least one of {49-1, 49-1b</w:t>
                        </w:r>
                        <w:r>
                          <w:rPr>
                            <w:rFonts w:eastAsia="ＭＳ 明朝"/>
                            <w:color w:val="FF0000"/>
                          </w:rPr>
                          <w:t>, 66-1</w:t>
                        </w:r>
                        <w:r>
                          <w:rPr>
                            <w:rFonts w:eastAsia="ＭＳ 明朝"/>
                          </w:rPr>
                          <w:t>}</w:t>
                        </w:r>
                      </w:p>
                    </w:tc>
                  </w:tr>
                  <w:tr w:rsidR="00021AFA" w14:paraId="2BA24EE4"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79696B9" w14:textId="77777777" w:rsidR="00021AFA" w:rsidRDefault="006F0D3A">
                        <w:pPr>
                          <w:rPr>
                            <w:rFonts w:eastAsia="ＭＳ 明朝"/>
                          </w:rPr>
                        </w:pPr>
                        <w:r>
                          <w:rPr>
                            <w:rFonts w:eastAsia="ＭＳ 明朝"/>
                          </w:rPr>
                          <w:t>49-13</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720F1CE" w14:textId="77777777" w:rsidR="00021AFA" w:rsidRDefault="006F0D3A">
                        <w:pPr>
                          <w:rPr>
                            <w:rFonts w:eastAsia="ＭＳ 明朝"/>
                          </w:rPr>
                        </w:pPr>
                        <w:r>
                          <w:rPr>
                            <w:rFonts w:eastAsia="ＭＳ 明朝"/>
                          </w:rPr>
                          <w:t>Default QCL assumption for multi-cell scheduling by DCI format 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15E920F7" w14:textId="77777777" w:rsidR="00021AFA" w:rsidRDefault="006F0D3A">
                        <w:pPr>
                          <w:rPr>
                            <w:rFonts w:eastAsia="ＭＳ 明朝"/>
                          </w:rPr>
                        </w:pPr>
                        <w:r>
                          <w:rPr>
                            <w:rFonts w:eastAsia="ＭＳ 明朝"/>
                          </w:rPr>
                          <w:t>At least one of {49-1, 49-1b</w:t>
                        </w:r>
                        <w:r>
                          <w:rPr>
                            <w:rFonts w:eastAsia="ＭＳ 明朝"/>
                            <w:color w:val="FF0000"/>
                          </w:rPr>
                          <w:t>, 66-1</w:t>
                        </w:r>
                        <w:r>
                          <w:rPr>
                            <w:rFonts w:eastAsia="ＭＳ 明朝"/>
                          </w:rPr>
                          <w:t>}</w:t>
                        </w:r>
                      </w:p>
                    </w:tc>
                  </w:tr>
                  <w:tr w:rsidR="00021AFA" w14:paraId="51609A75" w14:textId="77777777">
                    <w:tc>
                      <w:tcPr>
                        <w:tcW w:w="364"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0CB94C49" w14:textId="77777777" w:rsidR="00021AFA" w:rsidRDefault="006F0D3A">
                        <w:pPr>
                          <w:rPr>
                            <w:rFonts w:eastAsia="ＭＳ 明朝"/>
                          </w:rPr>
                        </w:pPr>
                        <w:r>
                          <w:rPr>
                            <w:rFonts w:eastAsia="ＭＳ 明朝"/>
                          </w:rPr>
                          <w:t>49-14</w:t>
                        </w:r>
                      </w:p>
                    </w:tc>
                    <w:tc>
                      <w:tcPr>
                        <w:tcW w:w="233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3BB03CA0" w14:textId="77777777" w:rsidR="00021AFA" w:rsidRDefault="006F0D3A">
                        <w:pPr>
                          <w:rPr>
                            <w:rFonts w:eastAsia="ＭＳ 明朝"/>
                          </w:rPr>
                        </w:pPr>
                        <w:r>
                          <w:rPr>
                            <w:rFonts w:eastAsia="ＭＳ 明朝"/>
                          </w:rPr>
                          <w:t>Support of BWP switch indication by DCI format 0_3/1_3</w:t>
                        </w:r>
                      </w:p>
                    </w:tc>
                    <w:tc>
                      <w:tcPr>
                        <w:tcW w:w="2298" w:type="pct"/>
                        <w:tcBorders>
                          <w:top w:val="single" w:sz="8" w:space="0" w:color="000000"/>
                          <w:left w:val="single" w:sz="8" w:space="0" w:color="000000"/>
                          <w:bottom w:val="single" w:sz="8" w:space="0" w:color="000000"/>
                          <w:right w:val="single" w:sz="8" w:space="0" w:color="000000"/>
                        </w:tcBorders>
                        <w:tcMar>
                          <w:top w:w="15" w:type="dxa"/>
                          <w:left w:w="57" w:type="dxa"/>
                          <w:bottom w:w="57" w:type="dxa"/>
                          <w:right w:w="15" w:type="dxa"/>
                        </w:tcMar>
                        <w:vAlign w:val="center"/>
                      </w:tcPr>
                      <w:p w14:paraId="73129120" w14:textId="77777777" w:rsidR="00021AFA" w:rsidRDefault="006F0D3A">
                        <w:pPr>
                          <w:rPr>
                            <w:rFonts w:eastAsia="ＭＳ 明朝"/>
                          </w:rPr>
                        </w:pPr>
                        <w:r>
                          <w:rPr>
                            <w:rFonts w:eastAsia="ＭＳ 明朝"/>
                          </w:rPr>
                          <w:t>At least one of {49-1, 49-1b, 49-2, 49-2b</w:t>
                        </w:r>
                        <w:r>
                          <w:rPr>
                            <w:rFonts w:eastAsia="ＭＳ 明朝"/>
                            <w:color w:val="FF0000"/>
                          </w:rPr>
                          <w:t>, 66-1, 66-2</w:t>
                        </w:r>
                        <w:r>
                          <w:rPr>
                            <w:rFonts w:eastAsia="ＭＳ 明朝"/>
                          </w:rPr>
                          <w:t>} for the BC</w:t>
                        </w:r>
                      </w:p>
                      <w:p w14:paraId="2A567203" w14:textId="77777777" w:rsidR="00021AFA" w:rsidRDefault="006F0D3A">
                        <w:pPr>
                          <w:rPr>
                            <w:rFonts w:eastAsia="ＭＳ 明朝"/>
                          </w:rPr>
                        </w:pPr>
                        <w:r>
                          <w:rPr>
                            <w:rFonts w:eastAsia="ＭＳ 明朝"/>
                          </w:rPr>
                          <w:lastRenderedPageBreak/>
                          <w:t>At least one of {6-2, 6-3, 6-4} for at least one band of the BC</w:t>
                        </w:r>
                      </w:p>
                    </w:tc>
                  </w:tr>
                </w:tbl>
                <w:p w14:paraId="02124B48" w14:textId="77777777" w:rsidR="00021AFA" w:rsidRDefault="00021AFA">
                  <w:pPr>
                    <w:snapToGrid w:val="0"/>
                    <w:rPr>
                      <w:b/>
                      <w:i/>
                    </w:rPr>
                  </w:pPr>
                </w:p>
              </w:tc>
            </w:tr>
          </w:tbl>
          <w:p w14:paraId="04DDB134" w14:textId="77777777" w:rsidR="00021AFA" w:rsidRDefault="006F0D3A">
            <w:pPr>
              <w:snapToGrid w:val="0"/>
              <w:spacing w:beforeLines="50" w:before="120" w:after="120"/>
              <w:jc w:val="both"/>
              <w:rPr>
                <w:rFonts w:eastAsia="SimSun"/>
                <w:lang w:val="en-US" w:eastAsia="zh-CN"/>
              </w:rPr>
            </w:pPr>
            <w:r>
              <w:rPr>
                <w:rFonts w:eastAsia="SimSun"/>
                <w:lang w:val="en-US" w:eastAsia="zh-CN"/>
              </w:rPr>
              <w:lastRenderedPageBreak/>
              <w:t>D</w:t>
            </w:r>
            <w:r>
              <w:rPr>
                <w:rFonts w:eastAsia="SimSun" w:hint="eastAsia"/>
                <w:lang w:val="en-US" w:eastAsia="zh-CN"/>
              </w:rPr>
              <w:t>ifferent</w:t>
            </w:r>
            <w:r>
              <w:rPr>
                <w:rFonts w:eastAsia="SimSun"/>
                <w:lang w:val="en-US" w:eastAsia="zh-CN"/>
              </w:rPr>
              <w:t xml:space="preserve"> from FG49-5a to FG49-14, the reporting granularity of FG49-4a/4b/4c/4d is per UE. Considering that a UE may support Rel-18 MCE and Rel-19 MCE on different band combinations, the UE may not be able to simultaneously support FG49-4a/4b/4c/4d for both band combinations. Therefore, the following Proposal 1-7a was made for further discussion. To avoid potential implementation issues, it is proposed to support Proposal 1-7a.</w:t>
            </w:r>
          </w:p>
          <w:tbl>
            <w:tblPr>
              <w:tblStyle w:val="afd"/>
              <w:tblW w:w="0" w:type="auto"/>
              <w:tblLook w:val="04A0" w:firstRow="1" w:lastRow="0" w:firstColumn="1" w:lastColumn="0" w:noHBand="0" w:noVBand="1"/>
            </w:tblPr>
            <w:tblGrid>
              <w:gridCol w:w="13948"/>
            </w:tblGrid>
            <w:tr w:rsidR="00021AFA" w14:paraId="2E8E924B" w14:textId="77777777">
              <w:tc>
                <w:tcPr>
                  <w:tcW w:w="13948" w:type="dxa"/>
                </w:tcPr>
                <w:p w14:paraId="47E3CFC9" w14:textId="77777777" w:rsidR="00021AFA" w:rsidRDefault="006F0D3A">
                  <w:pPr>
                    <w:spacing w:after="0"/>
                    <w:rPr>
                      <w:rFonts w:eastAsia="游明朝"/>
                      <w:sz w:val="22"/>
                      <w:szCs w:val="22"/>
                    </w:rPr>
                  </w:pPr>
                  <w:r>
                    <w:rPr>
                      <w:rFonts w:eastAsia="游明朝"/>
                      <w:sz w:val="22"/>
                      <w:szCs w:val="22"/>
                      <w:highlight w:val="yellow"/>
                    </w:rPr>
                    <w:t>P</w:t>
                  </w:r>
                  <w:r>
                    <w:rPr>
                      <w:rFonts w:eastAsia="游明朝" w:hint="eastAsia"/>
                      <w:sz w:val="22"/>
                      <w:szCs w:val="22"/>
                      <w:highlight w:val="yellow"/>
                    </w:rPr>
                    <w:t>roposal</w:t>
                  </w:r>
                  <w:r>
                    <w:rPr>
                      <w:rFonts w:eastAsia="游明朝"/>
                      <w:sz w:val="22"/>
                      <w:szCs w:val="22"/>
                      <w:highlight w:val="yellow"/>
                    </w:rPr>
                    <w:t xml:space="preserve"> 1-7</w:t>
                  </w:r>
                  <w:r>
                    <w:rPr>
                      <w:rFonts w:eastAsia="游明朝" w:hint="eastAsia"/>
                      <w:sz w:val="22"/>
                      <w:szCs w:val="22"/>
                      <w:highlight w:val="yellow"/>
                    </w:rPr>
                    <w:t>a</w:t>
                  </w:r>
                  <w:r>
                    <w:rPr>
                      <w:rFonts w:eastAsia="游明朝"/>
                      <w:sz w:val="22"/>
                      <w:szCs w:val="22"/>
                      <w:highlight w:val="yellow"/>
                    </w:rPr>
                    <w:t>:</w:t>
                  </w:r>
                </w:p>
                <w:p w14:paraId="09A73F32" w14:textId="77777777" w:rsidR="00021AFA" w:rsidRDefault="006F0D3A">
                  <w:pPr>
                    <w:spacing w:after="0"/>
                    <w:rPr>
                      <w:rFonts w:eastAsia="游明朝"/>
                      <w:sz w:val="22"/>
                      <w:szCs w:val="22"/>
                    </w:rPr>
                  </w:pPr>
                  <w:r>
                    <w:rPr>
                      <w:rFonts w:eastAsia="游明朝"/>
                      <w:sz w:val="22"/>
                      <w:szCs w:val="22"/>
                    </w:rPr>
                    <w:t>T</w:t>
                  </w:r>
                  <w:r>
                    <w:rPr>
                      <w:rFonts w:eastAsia="游明朝" w:hint="eastAsia"/>
                      <w:sz w:val="22"/>
                      <w:szCs w:val="22"/>
                    </w:rPr>
                    <w:t>he following new FGs (which are corresponding to Rel-18 FG 49-4a/4b/4c/4d) are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2522"/>
                    <w:gridCol w:w="2882"/>
                    <w:gridCol w:w="860"/>
                    <w:gridCol w:w="528"/>
                    <w:gridCol w:w="222"/>
                    <w:gridCol w:w="2771"/>
                    <w:gridCol w:w="530"/>
                    <w:gridCol w:w="461"/>
                    <w:gridCol w:w="461"/>
                    <w:gridCol w:w="461"/>
                    <w:gridCol w:w="222"/>
                    <w:gridCol w:w="1290"/>
                  </w:tblGrid>
                  <w:tr w:rsidR="00021AFA" w14:paraId="5ECB659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030073A" w14:textId="77777777" w:rsidR="00021AFA" w:rsidRDefault="006F0D3A">
                        <w:pPr>
                          <w:keepNext/>
                          <w:keepLines/>
                          <w:spacing w:after="0"/>
                          <w:rPr>
                            <w:rFonts w:eastAsia="ＭＳ 明朝" w:cs="Arial"/>
                            <w:color w:val="FF0000"/>
                          </w:rPr>
                        </w:pPr>
                        <w:r>
                          <w:rPr>
                            <w:rFonts w:eastAsia="ＭＳ 明朝" w:cs="Arial" w:hint="eastAsia"/>
                            <w:color w:val="FF0000"/>
                          </w:rPr>
                          <w:t>66</w:t>
                        </w:r>
                        <w:r>
                          <w:rPr>
                            <w:rFonts w:eastAsia="ＭＳ 明朝" w:cs="Arial"/>
                            <w:color w:val="FF0000"/>
                          </w:rPr>
                          <w:t>-</w:t>
                        </w:r>
                        <w:r>
                          <w:rPr>
                            <w:rFonts w:eastAsia="ＭＳ 明朝" w:cs="Arial" w:hint="eastAsia"/>
                            <w:color w:val="FF0000"/>
                          </w:rPr>
                          <w:t>5</w:t>
                        </w:r>
                        <w:r>
                          <w:rPr>
                            <w:rFonts w:eastAsia="ＭＳ 明朝" w:cs="Arial"/>
                            <w:color w:val="FF0000"/>
                          </w:rPr>
                          <w:t>a</w:t>
                        </w:r>
                      </w:p>
                    </w:tc>
                    <w:tc>
                      <w:tcPr>
                        <w:tcW w:w="0" w:type="auto"/>
                        <w:tcBorders>
                          <w:top w:val="single" w:sz="4" w:space="0" w:color="auto"/>
                          <w:left w:val="single" w:sz="4" w:space="0" w:color="auto"/>
                          <w:bottom w:val="single" w:sz="4" w:space="0" w:color="auto"/>
                          <w:right w:val="single" w:sz="4" w:space="0" w:color="auto"/>
                        </w:tcBorders>
                      </w:tcPr>
                      <w:p w14:paraId="7D922065" w14:textId="77777777" w:rsidR="00021AFA" w:rsidRDefault="006F0D3A">
                        <w:pPr>
                          <w:keepNext/>
                          <w:keepLines/>
                          <w:spacing w:after="0"/>
                          <w:rPr>
                            <w:rFonts w:eastAsia="游明朝" w:cs="Arial"/>
                            <w:color w:val="FF0000"/>
                          </w:rPr>
                        </w:pPr>
                        <w:r>
                          <w:rPr>
                            <w:rFonts w:eastAsia="ＭＳ 明朝" w:cs="Arial"/>
                            <w:color w:val="FF0000"/>
                          </w:rPr>
                          <w:t>Nominal RBG size of Configuration 3</w:t>
                        </w:r>
                        <w:r>
                          <w:rPr>
                            <w:rFonts w:eastAsia="SimSun" w:cs="Arial"/>
                            <w:color w:val="FF0000"/>
                          </w:rPr>
                          <w:t xml:space="preserve"> for FDRA type 0 for DCI format 1_3</w:t>
                        </w:r>
                        <w:r>
                          <w:rPr>
                            <w:rFonts w:eastAsia="游明朝" w:cs="Arial" w:hint="eastAsia"/>
                            <w:color w:val="FF0000"/>
                          </w:rPr>
                          <w:t xml:space="preserve"> with different SCS</w:t>
                        </w:r>
                      </w:p>
                    </w:tc>
                    <w:tc>
                      <w:tcPr>
                        <w:tcW w:w="0" w:type="auto"/>
                        <w:tcBorders>
                          <w:top w:val="single" w:sz="4" w:space="0" w:color="auto"/>
                          <w:left w:val="single" w:sz="4" w:space="0" w:color="auto"/>
                          <w:bottom w:val="single" w:sz="4" w:space="0" w:color="auto"/>
                          <w:right w:val="single" w:sz="4" w:space="0" w:color="auto"/>
                        </w:tcBorders>
                      </w:tcPr>
                      <w:p w14:paraId="69F1CB49" w14:textId="77777777" w:rsidR="00021AFA" w:rsidRDefault="006F0D3A">
                        <w:pPr>
                          <w:spacing w:after="0"/>
                          <w:rPr>
                            <w:rFonts w:eastAsia="ＭＳ ゴシック" w:cs="Arial"/>
                            <w:color w:val="FF0000"/>
                          </w:rPr>
                        </w:pPr>
                        <w:r>
                          <w:rPr>
                            <w:rFonts w:eastAsia="ＭＳ ゴシック" w:cs="Arial"/>
                            <w:color w:val="FF0000"/>
                          </w:rPr>
                          <w:t>1)</w:t>
                        </w:r>
                        <w:r>
                          <w:rPr>
                            <w:rFonts w:eastAsia="ＭＳ ゴシック"/>
                            <w:color w:val="FF0000"/>
                          </w:rPr>
                          <w:t xml:space="preserve"> </w:t>
                        </w:r>
                        <w:r>
                          <w:rPr>
                            <w:rFonts w:eastAsia="ＭＳ ゴシック" w:cs="Arial"/>
                            <w:color w:val="FF0000"/>
                          </w:rPr>
                          <w:t>Support of nominal RBG size of Configuration 3 for FDRA type 0</w:t>
                        </w:r>
                        <w:r>
                          <w:rPr>
                            <w:rFonts w:eastAsia="ＭＳ ゴシック"/>
                            <w:color w:val="FF0000"/>
                          </w:rPr>
                          <w:t xml:space="preserve"> </w:t>
                        </w:r>
                        <w:r>
                          <w:rPr>
                            <w:rFonts w:eastAsia="ＭＳ ゴシック" w:cs="Arial"/>
                            <w:color w:val="FF0000"/>
                          </w:rPr>
                          <w:t>for DCI format 1_3</w:t>
                        </w:r>
                      </w:p>
                    </w:tc>
                    <w:tc>
                      <w:tcPr>
                        <w:tcW w:w="0" w:type="auto"/>
                        <w:tcBorders>
                          <w:top w:val="single" w:sz="4" w:space="0" w:color="auto"/>
                          <w:left w:val="single" w:sz="4" w:space="0" w:color="auto"/>
                          <w:bottom w:val="single" w:sz="4" w:space="0" w:color="auto"/>
                          <w:right w:val="single" w:sz="4" w:space="0" w:color="auto"/>
                        </w:tcBorders>
                      </w:tcPr>
                      <w:p w14:paraId="7C108E73" w14:textId="77777777" w:rsidR="00021AFA" w:rsidRDefault="006F0D3A">
                        <w:pPr>
                          <w:keepNext/>
                          <w:keepLines/>
                          <w:spacing w:after="0"/>
                          <w:rPr>
                            <w:rFonts w:eastAsia="ＭＳ 明朝" w:cs="Arial"/>
                            <w:color w:val="FF0000"/>
                          </w:rPr>
                        </w:pPr>
                        <w:r>
                          <w:rPr>
                            <w:rFonts w:eastAsia="ＭＳ 明朝" w:cs="Arial"/>
                            <w:color w:val="FF0000"/>
                          </w:rPr>
                          <w:t>At least one of {</w:t>
                        </w:r>
                        <w:r>
                          <w:rPr>
                            <w:rFonts w:eastAsia="ＭＳ 明朝" w:cs="Arial" w:hint="eastAsia"/>
                            <w:color w:val="FF0000"/>
                          </w:rPr>
                          <w:t>66-1, 66-2</w:t>
                        </w:r>
                        <w:r>
                          <w:rPr>
                            <w:rFonts w:eastAsia="ＭＳ 明朝" w:cs="Arial"/>
                            <w:color w:val="FF0000"/>
                          </w:rPr>
                          <w:t>}</w:t>
                        </w:r>
                      </w:p>
                    </w:tc>
                    <w:tc>
                      <w:tcPr>
                        <w:tcW w:w="0" w:type="auto"/>
                        <w:tcBorders>
                          <w:top w:val="single" w:sz="4" w:space="0" w:color="auto"/>
                          <w:left w:val="single" w:sz="4" w:space="0" w:color="auto"/>
                          <w:bottom w:val="single" w:sz="4" w:space="0" w:color="auto"/>
                          <w:right w:val="single" w:sz="4" w:space="0" w:color="auto"/>
                        </w:tcBorders>
                      </w:tcPr>
                      <w:p w14:paraId="2235D74D" w14:textId="77777777" w:rsidR="00021AFA" w:rsidRDefault="006F0D3A">
                        <w:pPr>
                          <w:keepNext/>
                          <w:keepLines/>
                          <w:spacing w:after="0"/>
                          <w:rPr>
                            <w:rFonts w:eastAsia="ＭＳ 明朝" w:cs="Arial"/>
                            <w:color w:val="FF0000"/>
                          </w:rPr>
                        </w:pPr>
                        <w:r>
                          <w:rPr>
                            <w:rFonts w:eastAsia="ＭＳ 明朝" w:cs="Arial"/>
                            <w:color w:val="FF0000"/>
                          </w:rPr>
                          <w:t>Yes</w:t>
                        </w:r>
                      </w:p>
                    </w:tc>
                    <w:tc>
                      <w:tcPr>
                        <w:tcW w:w="0" w:type="auto"/>
                        <w:tcBorders>
                          <w:top w:val="single" w:sz="4" w:space="0" w:color="auto"/>
                          <w:left w:val="single" w:sz="4" w:space="0" w:color="auto"/>
                          <w:bottom w:val="single" w:sz="4" w:space="0" w:color="auto"/>
                          <w:right w:val="single" w:sz="4" w:space="0" w:color="auto"/>
                        </w:tcBorders>
                      </w:tcPr>
                      <w:p w14:paraId="069172D4" w14:textId="77777777" w:rsidR="00021AFA" w:rsidRDefault="00021AFA">
                        <w:pPr>
                          <w:keepNext/>
                          <w:keepLines/>
                          <w:spacing w:after="0"/>
                          <w:rPr>
                            <w:rFonts w:eastAsia="SimSun" w:cs="Arial"/>
                            <w:color w:val="FF0000"/>
                          </w:rPr>
                        </w:pPr>
                      </w:p>
                    </w:tc>
                    <w:tc>
                      <w:tcPr>
                        <w:tcW w:w="0" w:type="auto"/>
                        <w:tcBorders>
                          <w:top w:val="single" w:sz="4" w:space="0" w:color="auto"/>
                          <w:left w:val="single" w:sz="4" w:space="0" w:color="auto"/>
                          <w:bottom w:val="single" w:sz="4" w:space="0" w:color="auto"/>
                          <w:right w:val="single" w:sz="4" w:space="0" w:color="auto"/>
                        </w:tcBorders>
                      </w:tcPr>
                      <w:p w14:paraId="14EED7EE" w14:textId="77777777" w:rsidR="00021AFA" w:rsidRDefault="006F0D3A">
                        <w:pPr>
                          <w:keepNext/>
                          <w:keepLines/>
                          <w:spacing w:after="0"/>
                          <w:rPr>
                            <w:rFonts w:eastAsia="ＭＳ 明朝" w:cs="Arial"/>
                            <w:color w:val="FF0000"/>
                          </w:rPr>
                        </w:pPr>
                        <w:r>
                          <w:rPr>
                            <w:rFonts w:eastAsia="ＭＳ 明朝" w:cs="Arial" w:hint="eastAsia"/>
                            <w:color w:val="FF0000"/>
                          </w:rPr>
                          <w:t>UE does not support n</w:t>
                        </w:r>
                        <w:r>
                          <w:rPr>
                            <w:rFonts w:eastAsia="ＭＳ 明朝" w:cs="Arial"/>
                            <w:color w:val="FF0000"/>
                          </w:rPr>
                          <w:t>ominal RBG size of Configuration 3</w:t>
                        </w:r>
                        <w:r>
                          <w:rPr>
                            <w:rFonts w:eastAsia="SimSun" w:cs="Arial"/>
                            <w:color w:val="FF0000"/>
                          </w:rPr>
                          <w:t xml:space="preserve"> for FDRA type 0 for DCI format 1_3</w:t>
                        </w:r>
                        <w:r>
                          <w:rPr>
                            <w:rFonts w:eastAsia="游明朝" w:cs="Arial" w:hint="eastAsia"/>
                            <w:color w:val="FF0000"/>
                          </w:rPr>
                          <w:t xml:space="preserve"> with different SCS</w:t>
                        </w:r>
                      </w:p>
                    </w:tc>
                    <w:tc>
                      <w:tcPr>
                        <w:tcW w:w="0" w:type="auto"/>
                        <w:tcBorders>
                          <w:top w:val="single" w:sz="4" w:space="0" w:color="auto"/>
                          <w:left w:val="single" w:sz="4" w:space="0" w:color="auto"/>
                          <w:bottom w:val="single" w:sz="4" w:space="0" w:color="auto"/>
                          <w:right w:val="single" w:sz="4" w:space="0" w:color="auto"/>
                        </w:tcBorders>
                      </w:tcPr>
                      <w:p w14:paraId="29DE7FAF" w14:textId="77777777" w:rsidR="00021AFA" w:rsidRDefault="006F0D3A">
                        <w:pPr>
                          <w:keepNext/>
                          <w:keepLines/>
                          <w:spacing w:after="0"/>
                          <w:rPr>
                            <w:rFonts w:eastAsia="ＭＳ 明朝" w:cs="Arial"/>
                            <w:color w:val="FF0000"/>
                            <w:highlight w:val="yellow"/>
                          </w:rPr>
                        </w:pPr>
                        <w:r>
                          <w:rPr>
                            <w:rFonts w:eastAsia="ＭＳ 明朝" w:cs="Arial"/>
                            <w:color w:val="FF0000"/>
                          </w:rPr>
                          <w:t>Per UE</w:t>
                        </w:r>
                      </w:p>
                    </w:tc>
                    <w:tc>
                      <w:tcPr>
                        <w:tcW w:w="0" w:type="auto"/>
                        <w:tcBorders>
                          <w:top w:val="single" w:sz="4" w:space="0" w:color="auto"/>
                          <w:left w:val="single" w:sz="4" w:space="0" w:color="auto"/>
                          <w:bottom w:val="single" w:sz="4" w:space="0" w:color="auto"/>
                          <w:right w:val="single" w:sz="4" w:space="0" w:color="auto"/>
                        </w:tcBorders>
                      </w:tcPr>
                      <w:p w14:paraId="57D51538" w14:textId="77777777" w:rsidR="00021AFA" w:rsidRDefault="006F0D3A">
                        <w:pPr>
                          <w:keepNext/>
                          <w:keepLines/>
                          <w:spacing w:after="0"/>
                          <w:rPr>
                            <w:rFonts w:eastAsia="ＭＳ 明朝" w:cs="Arial"/>
                            <w:color w:val="FF0000"/>
                          </w:rPr>
                        </w:pPr>
                        <w:r>
                          <w:rPr>
                            <w:rFonts w:eastAsia="ＭＳ 明朝" w:cs="Arial"/>
                            <w:color w:val="FF0000"/>
                          </w:rPr>
                          <w:t>No</w:t>
                        </w:r>
                      </w:p>
                    </w:tc>
                    <w:tc>
                      <w:tcPr>
                        <w:tcW w:w="0" w:type="auto"/>
                        <w:tcBorders>
                          <w:top w:val="single" w:sz="4" w:space="0" w:color="auto"/>
                          <w:left w:val="single" w:sz="4" w:space="0" w:color="auto"/>
                          <w:bottom w:val="single" w:sz="4" w:space="0" w:color="auto"/>
                          <w:right w:val="single" w:sz="4" w:space="0" w:color="auto"/>
                        </w:tcBorders>
                      </w:tcPr>
                      <w:p w14:paraId="249BEB79" w14:textId="77777777" w:rsidR="00021AFA" w:rsidRDefault="006F0D3A">
                        <w:pPr>
                          <w:keepNext/>
                          <w:keepLines/>
                          <w:spacing w:after="0"/>
                          <w:rPr>
                            <w:rFonts w:eastAsia="ＭＳ 明朝" w:cs="Arial"/>
                            <w:color w:val="FF0000"/>
                          </w:rPr>
                        </w:pPr>
                        <w:r>
                          <w:rPr>
                            <w:rFonts w:eastAsia="ＭＳ 明朝" w:cs="Arial"/>
                            <w:color w:val="FF0000"/>
                          </w:rPr>
                          <w:t>No</w:t>
                        </w:r>
                      </w:p>
                    </w:tc>
                    <w:tc>
                      <w:tcPr>
                        <w:tcW w:w="0" w:type="auto"/>
                        <w:tcBorders>
                          <w:top w:val="single" w:sz="4" w:space="0" w:color="auto"/>
                          <w:left w:val="single" w:sz="4" w:space="0" w:color="auto"/>
                          <w:bottom w:val="single" w:sz="4" w:space="0" w:color="auto"/>
                          <w:right w:val="single" w:sz="4" w:space="0" w:color="auto"/>
                        </w:tcBorders>
                      </w:tcPr>
                      <w:p w14:paraId="0CA54A8A" w14:textId="77777777" w:rsidR="00021AFA" w:rsidRDefault="006F0D3A">
                        <w:pPr>
                          <w:keepNext/>
                          <w:keepLines/>
                          <w:spacing w:after="0"/>
                          <w:rPr>
                            <w:rFonts w:eastAsia="ＭＳ 明朝" w:cs="Arial"/>
                            <w:color w:val="FF0000"/>
                          </w:rPr>
                        </w:pPr>
                        <w:r>
                          <w:rPr>
                            <w:rFonts w:eastAsia="ＭＳ 明朝" w:cs="Arial"/>
                            <w:color w:val="FF0000"/>
                          </w:rPr>
                          <w:t>No</w:t>
                        </w:r>
                      </w:p>
                    </w:tc>
                    <w:tc>
                      <w:tcPr>
                        <w:tcW w:w="0" w:type="auto"/>
                        <w:tcBorders>
                          <w:top w:val="single" w:sz="4" w:space="0" w:color="auto"/>
                          <w:left w:val="single" w:sz="4" w:space="0" w:color="auto"/>
                          <w:bottom w:val="single" w:sz="4" w:space="0" w:color="auto"/>
                          <w:right w:val="single" w:sz="4" w:space="0" w:color="auto"/>
                        </w:tcBorders>
                      </w:tcPr>
                      <w:p w14:paraId="3C2951D8" w14:textId="77777777" w:rsidR="00021AFA" w:rsidRDefault="00021AFA">
                        <w:pPr>
                          <w:keepNext/>
                          <w:keepLines/>
                          <w:spacing w:after="0"/>
                          <w:rPr>
                            <w:rFonts w:eastAsia="SimSun" w:cs="Arial"/>
                            <w:color w:val="FF0000"/>
                          </w:rPr>
                        </w:pPr>
                      </w:p>
                    </w:tc>
                    <w:tc>
                      <w:tcPr>
                        <w:tcW w:w="0" w:type="auto"/>
                        <w:tcBorders>
                          <w:top w:val="single" w:sz="4" w:space="0" w:color="auto"/>
                          <w:left w:val="single" w:sz="4" w:space="0" w:color="auto"/>
                          <w:bottom w:val="single" w:sz="4" w:space="0" w:color="auto"/>
                          <w:right w:val="single" w:sz="4" w:space="0" w:color="auto"/>
                        </w:tcBorders>
                      </w:tcPr>
                      <w:p w14:paraId="1835B0C6" w14:textId="77777777" w:rsidR="00021AFA" w:rsidRDefault="006F0D3A">
                        <w:pPr>
                          <w:keepNext/>
                          <w:keepLines/>
                          <w:spacing w:after="0"/>
                          <w:rPr>
                            <w:rFonts w:eastAsia="SimSun" w:cs="Arial"/>
                            <w:color w:val="FF0000"/>
                          </w:rPr>
                        </w:pPr>
                        <w:r>
                          <w:rPr>
                            <w:rFonts w:eastAsia="SimSun" w:cs="Arial"/>
                            <w:color w:val="FF0000"/>
                          </w:rPr>
                          <w:t xml:space="preserve">Optional with capability </w:t>
                        </w:r>
                        <w:proofErr w:type="spellStart"/>
                        <w:r>
                          <w:rPr>
                            <w:rFonts w:eastAsia="SimSun" w:cs="Arial"/>
                            <w:color w:val="FF0000"/>
                          </w:rPr>
                          <w:t>signaling</w:t>
                        </w:r>
                        <w:proofErr w:type="spellEnd"/>
                      </w:p>
                    </w:tc>
                  </w:tr>
                  <w:tr w:rsidR="00021AFA" w14:paraId="1DD4D33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04F42C" w14:textId="77777777" w:rsidR="00021AFA" w:rsidRDefault="006F0D3A">
                        <w:pPr>
                          <w:keepNext/>
                          <w:keepLines/>
                          <w:spacing w:after="0"/>
                          <w:rPr>
                            <w:rFonts w:eastAsia="ＭＳ 明朝" w:cs="Arial"/>
                            <w:color w:val="FF0000"/>
                          </w:rPr>
                        </w:pPr>
                        <w:r>
                          <w:rPr>
                            <w:rFonts w:eastAsia="ＭＳ 明朝" w:cs="Arial" w:hint="eastAsia"/>
                            <w:color w:val="FF0000"/>
                          </w:rPr>
                          <w:t>66</w:t>
                        </w:r>
                        <w:r>
                          <w:rPr>
                            <w:rFonts w:eastAsia="ＭＳ 明朝" w:cs="Arial"/>
                            <w:color w:val="FF0000"/>
                          </w:rPr>
                          <w:t>-</w:t>
                        </w:r>
                        <w:r>
                          <w:rPr>
                            <w:rFonts w:eastAsia="ＭＳ 明朝" w:cs="Arial" w:hint="eastAsia"/>
                            <w:color w:val="FF0000"/>
                          </w:rPr>
                          <w:t>5</w:t>
                        </w:r>
                        <w:r>
                          <w:rPr>
                            <w:rFonts w:eastAsia="ＭＳ 明朝" w:cs="Arial"/>
                            <w:color w:val="FF0000"/>
                          </w:rPr>
                          <w:t>b</w:t>
                        </w:r>
                      </w:p>
                    </w:tc>
                    <w:tc>
                      <w:tcPr>
                        <w:tcW w:w="0" w:type="auto"/>
                        <w:tcBorders>
                          <w:top w:val="single" w:sz="4" w:space="0" w:color="auto"/>
                          <w:left w:val="single" w:sz="4" w:space="0" w:color="auto"/>
                          <w:bottom w:val="single" w:sz="4" w:space="0" w:color="auto"/>
                          <w:right w:val="single" w:sz="4" w:space="0" w:color="auto"/>
                        </w:tcBorders>
                      </w:tcPr>
                      <w:p w14:paraId="25181D2B" w14:textId="77777777" w:rsidR="00021AFA" w:rsidRDefault="006F0D3A">
                        <w:pPr>
                          <w:keepNext/>
                          <w:keepLines/>
                          <w:spacing w:after="0"/>
                          <w:rPr>
                            <w:rFonts w:eastAsia="ＭＳ 明朝" w:cs="Arial"/>
                            <w:color w:val="FF0000"/>
                          </w:rPr>
                        </w:pPr>
                        <w:r>
                          <w:rPr>
                            <w:rFonts w:eastAsia="ＭＳ 明朝" w:cs="Arial"/>
                            <w:color w:val="FF0000"/>
                          </w:rPr>
                          <w:t>Nominal RBG size of Configuration 3</w:t>
                        </w:r>
                        <w:r>
                          <w:rPr>
                            <w:rFonts w:eastAsia="SimSun" w:cs="Arial"/>
                            <w:color w:val="FF0000"/>
                          </w:rPr>
                          <w:t xml:space="preserve"> for FDRA type 0 for DCI format 0_3</w:t>
                        </w:r>
                        <w:r>
                          <w:rPr>
                            <w:rFonts w:eastAsia="游明朝" w:cs="Arial" w:hint="eastAsia"/>
                            <w:color w:val="FF0000"/>
                          </w:rPr>
                          <w:t xml:space="preserve"> with different SCS</w:t>
                        </w:r>
                      </w:p>
                    </w:tc>
                    <w:tc>
                      <w:tcPr>
                        <w:tcW w:w="0" w:type="auto"/>
                        <w:tcBorders>
                          <w:top w:val="single" w:sz="4" w:space="0" w:color="auto"/>
                          <w:left w:val="single" w:sz="4" w:space="0" w:color="auto"/>
                          <w:bottom w:val="single" w:sz="4" w:space="0" w:color="auto"/>
                          <w:right w:val="single" w:sz="4" w:space="0" w:color="auto"/>
                        </w:tcBorders>
                      </w:tcPr>
                      <w:p w14:paraId="2923C4A7" w14:textId="77777777" w:rsidR="00021AFA" w:rsidRDefault="006F0D3A">
                        <w:pPr>
                          <w:spacing w:after="0"/>
                          <w:rPr>
                            <w:rFonts w:eastAsia="ＭＳ ゴシック" w:cs="Arial"/>
                            <w:color w:val="FF0000"/>
                          </w:rPr>
                        </w:pPr>
                        <w:r>
                          <w:rPr>
                            <w:rFonts w:eastAsia="ＭＳ ゴシック" w:cs="Arial"/>
                            <w:color w:val="FF0000"/>
                          </w:rPr>
                          <w:t>1)</w:t>
                        </w:r>
                        <w:r>
                          <w:rPr>
                            <w:rFonts w:eastAsia="ＭＳ ゴシック"/>
                            <w:color w:val="FF0000"/>
                          </w:rPr>
                          <w:t xml:space="preserve"> </w:t>
                        </w:r>
                        <w:r>
                          <w:rPr>
                            <w:rFonts w:eastAsia="ＭＳ ゴシック" w:cs="Arial"/>
                            <w:color w:val="FF0000"/>
                          </w:rPr>
                          <w:t>Support of nominal RBG size of Configuration 3 for FDRA type 0</w:t>
                        </w:r>
                        <w:r>
                          <w:rPr>
                            <w:rFonts w:eastAsia="ＭＳ ゴシック"/>
                            <w:color w:val="FF0000"/>
                          </w:rPr>
                          <w:t xml:space="preserve"> </w:t>
                        </w:r>
                        <w:r>
                          <w:rPr>
                            <w:rFonts w:eastAsia="ＭＳ ゴシック" w:cs="Arial"/>
                            <w:color w:val="FF0000"/>
                          </w:rPr>
                          <w:t>for DCI format 0_3</w:t>
                        </w:r>
                      </w:p>
                    </w:tc>
                    <w:tc>
                      <w:tcPr>
                        <w:tcW w:w="0" w:type="auto"/>
                        <w:tcBorders>
                          <w:top w:val="single" w:sz="4" w:space="0" w:color="auto"/>
                          <w:left w:val="single" w:sz="4" w:space="0" w:color="auto"/>
                          <w:bottom w:val="single" w:sz="4" w:space="0" w:color="auto"/>
                          <w:right w:val="single" w:sz="4" w:space="0" w:color="auto"/>
                        </w:tcBorders>
                      </w:tcPr>
                      <w:p w14:paraId="5C3BFFD3" w14:textId="77777777" w:rsidR="00021AFA" w:rsidRDefault="006F0D3A">
                        <w:pPr>
                          <w:keepNext/>
                          <w:keepLines/>
                          <w:spacing w:after="0"/>
                          <w:rPr>
                            <w:rFonts w:eastAsia="ＭＳ 明朝" w:cs="Arial"/>
                            <w:color w:val="FF0000"/>
                          </w:rPr>
                        </w:pPr>
                        <w:r>
                          <w:rPr>
                            <w:rFonts w:eastAsia="ＭＳ 明朝" w:cs="Arial"/>
                            <w:color w:val="FF0000"/>
                          </w:rPr>
                          <w:t>At least one of {</w:t>
                        </w:r>
                        <w:r>
                          <w:rPr>
                            <w:rFonts w:eastAsia="ＭＳ 明朝" w:cs="Arial" w:hint="eastAsia"/>
                            <w:color w:val="FF0000"/>
                          </w:rPr>
                          <w:t>66-1, 66-2</w:t>
                        </w:r>
                        <w:r>
                          <w:rPr>
                            <w:rFonts w:eastAsia="ＭＳ 明朝" w:cs="Arial"/>
                            <w:color w:val="FF0000"/>
                          </w:rPr>
                          <w:t>}</w:t>
                        </w:r>
                      </w:p>
                    </w:tc>
                    <w:tc>
                      <w:tcPr>
                        <w:tcW w:w="0" w:type="auto"/>
                        <w:tcBorders>
                          <w:top w:val="single" w:sz="4" w:space="0" w:color="auto"/>
                          <w:left w:val="single" w:sz="4" w:space="0" w:color="auto"/>
                          <w:bottom w:val="single" w:sz="4" w:space="0" w:color="auto"/>
                          <w:right w:val="single" w:sz="4" w:space="0" w:color="auto"/>
                        </w:tcBorders>
                      </w:tcPr>
                      <w:p w14:paraId="04D23499" w14:textId="77777777" w:rsidR="00021AFA" w:rsidRDefault="006F0D3A">
                        <w:pPr>
                          <w:keepNext/>
                          <w:keepLines/>
                          <w:spacing w:after="0"/>
                          <w:rPr>
                            <w:rFonts w:eastAsia="ＭＳ 明朝" w:cs="Arial"/>
                            <w:color w:val="FF0000"/>
                          </w:rPr>
                        </w:pPr>
                        <w:r>
                          <w:rPr>
                            <w:rFonts w:eastAsia="ＭＳ 明朝" w:cs="Arial"/>
                            <w:color w:val="FF0000"/>
                          </w:rPr>
                          <w:t>Yes</w:t>
                        </w:r>
                      </w:p>
                    </w:tc>
                    <w:tc>
                      <w:tcPr>
                        <w:tcW w:w="0" w:type="auto"/>
                        <w:tcBorders>
                          <w:top w:val="single" w:sz="4" w:space="0" w:color="auto"/>
                          <w:left w:val="single" w:sz="4" w:space="0" w:color="auto"/>
                          <w:bottom w:val="single" w:sz="4" w:space="0" w:color="auto"/>
                          <w:right w:val="single" w:sz="4" w:space="0" w:color="auto"/>
                        </w:tcBorders>
                      </w:tcPr>
                      <w:p w14:paraId="0F387720" w14:textId="77777777" w:rsidR="00021AFA" w:rsidRDefault="00021AFA">
                        <w:pPr>
                          <w:keepNext/>
                          <w:keepLines/>
                          <w:spacing w:after="0"/>
                          <w:rPr>
                            <w:rFonts w:eastAsia="SimSun" w:cs="Arial"/>
                            <w:color w:val="FF0000"/>
                          </w:rPr>
                        </w:pPr>
                      </w:p>
                    </w:tc>
                    <w:tc>
                      <w:tcPr>
                        <w:tcW w:w="0" w:type="auto"/>
                        <w:tcBorders>
                          <w:top w:val="single" w:sz="4" w:space="0" w:color="auto"/>
                          <w:left w:val="single" w:sz="4" w:space="0" w:color="auto"/>
                          <w:bottom w:val="single" w:sz="4" w:space="0" w:color="auto"/>
                          <w:right w:val="single" w:sz="4" w:space="0" w:color="auto"/>
                        </w:tcBorders>
                      </w:tcPr>
                      <w:p w14:paraId="043EBA2E" w14:textId="77777777" w:rsidR="00021AFA" w:rsidRDefault="006F0D3A">
                        <w:pPr>
                          <w:keepNext/>
                          <w:keepLines/>
                          <w:spacing w:after="0"/>
                          <w:rPr>
                            <w:rFonts w:eastAsia="ＭＳ 明朝" w:cs="Arial"/>
                            <w:color w:val="FF0000"/>
                          </w:rPr>
                        </w:pPr>
                        <w:r>
                          <w:rPr>
                            <w:rFonts w:eastAsia="ＭＳ 明朝" w:cs="Arial" w:hint="eastAsia"/>
                            <w:color w:val="FF0000"/>
                          </w:rPr>
                          <w:t>UE does not support n</w:t>
                        </w:r>
                        <w:r>
                          <w:rPr>
                            <w:rFonts w:eastAsia="ＭＳ 明朝" w:cs="Arial"/>
                            <w:color w:val="FF0000"/>
                          </w:rPr>
                          <w:t>ominal RBG size of Configuration 3</w:t>
                        </w:r>
                        <w:r>
                          <w:rPr>
                            <w:rFonts w:eastAsia="SimSun" w:cs="Arial"/>
                            <w:color w:val="FF0000"/>
                          </w:rPr>
                          <w:t xml:space="preserve"> for FDRA type 0 for DCI format 0_3</w:t>
                        </w:r>
                        <w:r>
                          <w:rPr>
                            <w:rFonts w:eastAsia="游明朝" w:cs="Arial" w:hint="eastAsia"/>
                            <w:color w:val="FF0000"/>
                          </w:rPr>
                          <w:t xml:space="preserve"> with different SCS</w:t>
                        </w:r>
                      </w:p>
                    </w:tc>
                    <w:tc>
                      <w:tcPr>
                        <w:tcW w:w="0" w:type="auto"/>
                        <w:tcBorders>
                          <w:top w:val="single" w:sz="4" w:space="0" w:color="auto"/>
                          <w:left w:val="single" w:sz="4" w:space="0" w:color="auto"/>
                          <w:bottom w:val="single" w:sz="4" w:space="0" w:color="auto"/>
                          <w:right w:val="single" w:sz="4" w:space="0" w:color="auto"/>
                        </w:tcBorders>
                      </w:tcPr>
                      <w:p w14:paraId="757928FC" w14:textId="77777777" w:rsidR="00021AFA" w:rsidRDefault="006F0D3A">
                        <w:pPr>
                          <w:keepNext/>
                          <w:keepLines/>
                          <w:spacing w:after="0"/>
                          <w:rPr>
                            <w:rFonts w:eastAsia="ＭＳ 明朝" w:cs="Arial"/>
                            <w:color w:val="FF0000"/>
                            <w:highlight w:val="yellow"/>
                          </w:rPr>
                        </w:pPr>
                        <w:r>
                          <w:rPr>
                            <w:rFonts w:eastAsia="ＭＳ 明朝" w:cs="Arial"/>
                            <w:color w:val="FF0000"/>
                          </w:rPr>
                          <w:t>Per UE</w:t>
                        </w:r>
                      </w:p>
                    </w:tc>
                    <w:tc>
                      <w:tcPr>
                        <w:tcW w:w="0" w:type="auto"/>
                        <w:tcBorders>
                          <w:top w:val="single" w:sz="4" w:space="0" w:color="auto"/>
                          <w:left w:val="single" w:sz="4" w:space="0" w:color="auto"/>
                          <w:bottom w:val="single" w:sz="4" w:space="0" w:color="auto"/>
                          <w:right w:val="single" w:sz="4" w:space="0" w:color="auto"/>
                        </w:tcBorders>
                      </w:tcPr>
                      <w:p w14:paraId="4426472E" w14:textId="77777777" w:rsidR="00021AFA" w:rsidRDefault="006F0D3A">
                        <w:pPr>
                          <w:keepNext/>
                          <w:keepLines/>
                          <w:spacing w:after="0"/>
                          <w:rPr>
                            <w:rFonts w:eastAsia="ＭＳ 明朝" w:cs="Arial"/>
                            <w:color w:val="FF0000"/>
                            <w:highlight w:val="yellow"/>
                          </w:rPr>
                        </w:pPr>
                        <w:r>
                          <w:rPr>
                            <w:rFonts w:eastAsia="ＭＳ 明朝" w:cs="Arial"/>
                            <w:color w:val="FF0000"/>
                          </w:rPr>
                          <w:t>No</w:t>
                        </w:r>
                      </w:p>
                    </w:tc>
                    <w:tc>
                      <w:tcPr>
                        <w:tcW w:w="0" w:type="auto"/>
                        <w:tcBorders>
                          <w:top w:val="single" w:sz="4" w:space="0" w:color="auto"/>
                          <w:left w:val="single" w:sz="4" w:space="0" w:color="auto"/>
                          <w:bottom w:val="single" w:sz="4" w:space="0" w:color="auto"/>
                          <w:right w:val="single" w:sz="4" w:space="0" w:color="auto"/>
                        </w:tcBorders>
                      </w:tcPr>
                      <w:p w14:paraId="0B857E77" w14:textId="77777777" w:rsidR="00021AFA" w:rsidRDefault="006F0D3A">
                        <w:pPr>
                          <w:keepNext/>
                          <w:keepLines/>
                          <w:spacing w:after="0"/>
                          <w:rPr>
                            <w:rFonts w:eastAsia="ＭＳ 明朝" w:cs="Arial"/>
                            <w:color w:val="FF0000"/>
                            <w:highlight w:val="yellow"/>
                          </w:rPr>
                        </w:pPr>
                        <w:r>
                          <w:rPr>
                            <w:rFonts w:eastAsia="ＭＳ 明朝" w:cs="Arial"/>
                            <w:color w:val="FF0000"/>
                          </w:rPr>
                          <w:t>No</w:t>
                        </w:r>
                      </w:p>
                    </w:tc>
                    <w:tc>
                      <w:tcPr>
                        <w:tcW w:w="0" w:type="auto"/>
                        <w:tcBorders>
                          <w:top w:val="single" w:sz="4" w:space="0" w:color="auto"/>
                          <w:left w:val="single" w:sz="4" w:space="0" w:color="auto"/>
                          <w:bottom w:val="single" w:sz="4" w:space="0" w:color="auto"/>
                          <w:right w:val="single" w:sz="4" w:space="0" w:color="auto"/>
                        </w:tcBorders>
                      </w:tcPr>
                      <w:p w14:paraId="1B514B0A" w14:textId="77777777" w:rsidR="00021AFA" w:rsidRDefault="006F0D3A">
                        <w:pPr>
                          <w:keepNext/>
                          <w:keepLines/>
                          <w:spacing w:after="0"/>
                          <w:rPr>
                            <w:rFonts w:eastAsia="ＭＳ 明朝" w:cs="Arial"/>
                            <w:color w:val="FF0000"/>
                            <w:highlight w:val="yellow"/>
                          </w:rPr>
                        </w:pPr>
                        <w:r>
                          <w:rPr>
                            <w:rFonts w:eastAsia="ＭＳ 明朝" w:cs="Arial"/>
                            <w:color w:val="FF0000"/>
                          </w:rPr>
                          <w:t>No</w:t>
                        </w:r>
                      </w:p>
                    </w:tc>
                    <w:tc>
                      <w:tcPr>
                        <w:tcW w:w="0" w:type="auto"/>
                        <w:tcBorders>
                          <w:top w:val="single" w:sz="4" w:space="0" w:color="auto"/>
                          <w:left w:val="single" w:sz="4" w:space="0" w:color="auto"/>
                          <w:bottom w:val="single" w:sz="4" w:space="0" w:color="auto"/>
                          <w:right w:val="single" w:sz="4" w:space="0" w:color="auto"/>
                        </w:tcBorders>
                      </w:tcPr>
                      <w:p w14:paraId="18B86DC4" w14:textId="77777777" w:rsidR="00021AFA" w:rsidRDefault="00021AFA">
                        <w:pPr>
                          <w:keepNext/>
                          <w:keepLines/>
                          <w:spacing w:after="0"/>
                          <w:rPr>
                            <w:rFonts w:eastAsia="SimSun" w:cs="Arial"/>
                            <w:color w:val="FF0000"/>
                          </w:rPr>
                        </w:pPr>
                      </w:p>
                    </w:tc>
                    <w:tc>
                      <w:tcPr>
                        <w:tcW w:w="0" w:type="auto"/>
                        <w:tcBorders>
                          <w:top w:val="single" w:sz="4" w:space="0" w:color="auto"/>
                          <w:left w:val="single" w:sz="4" w:space="0" w:color="auto"/>
                          <w:bottom w:val="single" w:sz="4" w:space="0" w:color="auto"/>
                          <w:right w:val="single" w:sz="4" w:space="0" w:color="auto"/>
                        </w:tcBorders>
                      </w:tcPr>
                      <w:p w14:paraId="7657B557" w14:textId="77777777" w:rsidR="00021AFA" w:rsidRDefault="006F0D3A">
                        <w:pPr>
                          <w:keepNext/>
                          <w:keepLines/>
                          <w:spacing w:after="0"/>
                          <w:rPr>
                            <w:rFonts w:eastAsia="SimSun" w:cs="Arial"/>
                            <w:color w:val="FF0000"/>
                          </w:rPr>
                        </w:pPr>
                        <w:r>
                          <w:rPr>
                            <w:rFonts w:eastAsia="SimSun" w:cs="Arial"/>
                            <w:color w:val="FF0000"/>
                          </w:rPr>
                          <w:t xml:space="preserve">Optional with capability </w:t>
                        </w:r>
                        <w:proofErr w:type="spellStart"/>
                        <w:r>
                          <w:rPr>
                            <w:rFonts w:eastAsia="SimSun" w:cs="Arial"/>
                            <w:color w:val="FF0000"/>
                          </w:rPr>
                          <w:t>signaling</w:t>
                        </w:r>
                        <w:proofErr w:type="spellEnd"/>
                      </w:p>
                    </w:tc>
                  </w:tr>
                  <w:tr w:rsidR="00021AFA" w14:paraId="18C08AC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B72A77" w14:textId="77777777" w:rsidR="00021AFA" w:rsidRDefault="006F0D3A">
                        <w:pPr>
                          <w:keepNext/>
                          <w:keepLines/>
                          <w:spacing w:after="0"/>
                          <w:rPr>
                            <w:rFonts w:eastAsia="ＭＳ 明朝" w:cs="Arial"/>
                            <w:color w:val="FF0000"/>
                          </w:rPr>
                        </w:pPr>
                        <w:r>
                          <w:rPr>
                            <w:rFonts w:eastAsia="ＭＳ 明朝" w:cs="Arial" w:hint="eastAsia"/>
                            <w:color w:val="FF0000"/>
                          </w:rPr>
                          <w:t>66</w:t>
                        </w:r>
                        <w:r>
                          <w:rPr>
                            <w:rFonts w:eastAsia="ＭＳ 明朝" w:cs="Arial"/>
                            <w:color w:val="FF0000"/>
                          </w:rPr>
                          <w:t>-</w:t>
                        </w:r>
                        <w:r>
                          <w:rPr>
                            <w:rFonts w:eastAsia="ＭＳ 明朝" w:cs="Arial" w:hint="eastAsia"/>
                            <w:color w:val="FF0000"/>
                          </w:rPr>
                          <w:t>5</w:t>
                        </w:r>
                        <w:r>
                          <w:rPr>
                            <w:rFonts w:eastAsia="ＭＳ 明朝" w:cs="Arial"/>
                            <w:color w:val="FF0000"/>
                          </w:rPr>
                          <w:t>c</w:t>
                        </w:r>
                      </w:p>
                    </w:tc>
                    <w:tc>
                      <w:tcPr>
                        <w:tcW w:w="0" w:type="auto"/>
                        <w:tcBorders>
                          <w:top w:val="single" w:sz="4" w:space="0" w:color="auto"/>
                          <w:left w:val="single" w:sz="4" w:space="0" w:color="auto"/>
                          <w:bottom w:val="single" w:sz="4" w:space="0" w:color="auto"/>
                          <w:right w:val="single" w:sz="4" w:space="0" w:color="auto"/>
                        </w:tcBorders>
                      </w:tcPr>
                      <w:p w14:paraId="75E4D006" w14:textId="77777777" w:rsidR="00021AFA" w:rsidRDefault="006F0D3A">
                        <w:pPr>
                          <w:keepNext/>
                          <w:keepLines/>
                          <w:spacing w:after="0"/>
                          <w:rPr>
                            <w:rFonts w:eastAsia="ＭＳ 明朝" w:cs="Arial"/>
                            <w:color w:val="FF0000"/>
                          </w:rPr>
                        </w:pPr>
                        <w:r>
                          <w:rPr>
                            <w:rFonts w:eastAsia="ＭＳ 明朝" w:cs="Arial"/>
                            <w:color w:val="FF0000"/>
                          </w:rPr>
                          <w:t>Configurable Type-1A fields for DCI format 0_3/</w:t>
                        </w:r>
                        <w:r>
                          <w:rPr>
                            <w:rFonts w:eastAsia="ＭＳ ゴシック" w:cs="Arial"/>
                            <w:color w:val="FF0000"/>
                          </w:rPr>
                          <w:t>1_3</w:t>
                        </w:r>
                        <w:r>
                          <w:rPr>
                            <w:rFonts w:eastAsia="游明朝" w:cs="Arial" w:hint="eastAsia"/>
                            <w:color w:val="FF0000"/>
                          </w:rPr>
                          <w:t xml:space="preserve"> with different SCS</w:t>
                        </w:r>
                      </w:p>
                    </w:tc>
                    <w:tc>
                      <w:tcPr>
                        <w:tcW w:w="0" w:type="auto"/>
                        <w:tcBorders>
                          <w:top w:val="single" w:sz="4" w:space="0" w:color="auto"/>
                          <w:left w:val="single" w:sz="4" w:space="0" w:color="auto"/>
                          <w:bottom w:val="single" w:sz="4" w:space="0" w:color="auto"/>
                          <w:right w:val="single" w:sz="4" w:space="0" w:color="auto"/>
                        </w:tcBorders>
                      </w:tcPr>
                      <w:p w14:paraId="660D6A3E" w14:textId="77777777" w:rsidR="00021AFA" w:rsidRDefault="006F0D3A">
                        <w:pPr>
                          <w:spacing w:after="0"/>
                          <w:rPr>
                            <w:rFonts w:eastAsia="ＭＳ ゴシック" w:cs="Arial"/>
                            <w:color w:val="FF0000"/>
                          </w:rPr>
                        </w:pPr>
                        <w:r>
                          <w:rPr>
                            <w:rFonts w:eastAsia="ＭＳ ゴシック" w:cs="Arial"/>
                            <w:color w:val="FF0000"/>
                          </w:rPr>
                          <w:t>1) Support Type-1A for ‘Antenna port(s)’ field for DCI format 1_3</w:t>
                        </w:r>
                      </w:p>
                      <w:p w14:paraId="2BB1B44D" w14:textId="77777777" w:rsidR="00021AFA" w:rsidRDefault="006F0D3A">
                        <w:pPr>
                          <w:spacing w:after="0"/>
                          <w:rPr>
                            <w:rFonts w:eastAsia="ＭＳ ゴシック" w:cs="Arial"/>
                            <w:color w:val="FF0000"/>
                          </w:rPr>
                        </w:pPr>
                        <w:r>
                          <w:rPr>
                            <w:rFonts w:eastAsia="ＭＳ ゴシック" w:cs="Arial"/>
                            <w:color w:val="FF0000"/>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tcPr>
                      <w:p w14:paraId="5B5EB767" w14:textId="77777777" w:rsidR="00021AFA" w:rsidRDefault="006F0D3A">
                        <w:pPr>
                          <w:keepNext/>
                          <w:keepLines/>
                          <w:spacing w:after="0"/>
                          <w:rPr>
                            <w:rFonts w:eastAsia="ＭＳ 明朝" w:cs="Arial"/>
                            <w:color w:val="FF0000"/>
                            <w:highlight w:val="yellow"/>
                          </w:rPr>
                        </w:pPr>
                        <w:r>
                          <w:rPr>
                            <w:rFonts w:eastAsia="ＭＳ 明朝" w:cs="Arial"/>
                            <w:color w:val="FF0000"/>
                          </w:rPr>
                          <w:t>At least one of {</w:t>
                        </w:r>
                        <w:r>
                          <w:rPr>
                            <w:rFonts w:eastAsia="ＭＳ 明朝" w:cs="Arial" w:hint="eastAsia"/>
                            <w:color w:val="FF0000"/>
                          </w:rPr>
                          <w:t>66-1, 66-2</w:t>
                        </w:r>
                        <w:r>
                          <w:rPr>
                            <w:rFonts w:eastAsia="ＭＳ 明朝" w:cs="Arial"/>
                            <w:color w:val="FF0000"/>
                          </w:rPr>
                          <w:t>}</w:t>
                        </w:r>
                      </w:p>
                    </w:tc>
                    <w:tc>
                      <w:tcPr>
                        <w:tcW w:w="0" w:type="auto"/>
                        <w:tcBorders>
                          <w:top w:val="single" w:sz="4" w:space="0" w:color="auto"/>
                          <w:left w:val="single" w:sz="4" w:space="0" w:color="auto"/>
                          <w:bottom w:val="single" w:sz="4" w:space="0" w:color="auto"/>
                          <w:right w:val="single" w:sz="4" w:space="0" w:color="auto"/>
                        </w:tcBorders>
                      </w:tcPr>
                      <w:p w14:paraId="5BAEC48E" w14:textId="77777777" w:rsidR="00021AFA" w:rsidRDefault="006F0D3A">
                        <w:pPr>
                          <w:keepNext/>
                          <w:keepLines/>
                          <w:spacing w:after="0"/>
                          <w:rPr>
                            <w:rFonts w:eastAsia="ＭＳ 明朝" w:cs="Arial"/>
                            <w:color w:val="FF0000"/>
                          </w:rPr>
                        </w:pPr>
                        <w:r>
                          <w:rPr>
                            <w:rFonts w:eastAsia="ＭＳ 明朝" w:cs="Arial"/>
                            <w:color w:val="FF0000"/>
                          </w:rPr>
                          <w:t>Yes</w:t>
                        </w:r>
                      </w:p>
                    </w:tc>
                    <w:tc>
                      <w:tcPr>
                        <w:tcW w:w="0" w:type="auto"/>
                        <w:tcBorders>
                          <w:top w:val="single" w:sz="4" w:space="0" w:color="auto"/>
                          <w:left w:val="single" w:sz="4" w:space="0" w:color="auto"/>
                          <w:bottom w:val="single" w:sz="4" w:space="0" w:color="auto"/>
                          <w:right w:val="single" w:sz="4" w:space="0" w:color="auto"/>
                        </w:tcBorders>
                      </w:tcPr>
                      <w:p w14:paraId="5AB76921" w14:textId="77777777" w:rsidR="00021AFA" w:rsidRDefault="00021AFA">
                        <w:pPr>
                          <w:keepNext/>
                          <w:keepLines/>
                          <w:spacing w:after="0"/>
                          <w:rPr>
                            <w:rFonts w:eastAsia="SimSun" w:cs="Arial"/>
                            <w:color w:val="FF0000"/>
                          </w:rPr>
                        </w:pPr>
                      </w:p>
                    </w:tc>
                    <w:tc>
                      <w:tcPr>
                        <w:tcW w:w="0" w:type="auto"/>
                        <w:tcBorders>
                          <w:top w:val="single" w:sz="4" w:space="0" w:color="auto"/>
                          <w:left w:val="single" w:sz="4" w:space="0" w:color="auto"/>
                          <w:bottom w:val="single" w:sz="4" w:space="0" w:color="auto"/>
                          <w:right w:val="single" w:sz="4" w:space="0" w:color="auto"/>
                        </w:tcBorders>
                      </w:tcPr>
                      <w:p w14:paraId="49490642" w14:textId="77777777" w:rsidR="00021AFA" w:rsidRDefault="006F0D3A">
                        <w:pPr>
                          <w:keepNext/>
                          <w:keepLines/>
                          <w:spacing w:after="0"/>
                          <w:rPr>
                            <w:rFonts w:eastAsia="ＭＳ 明朝" w:cs="Arial"/>
                            <w:color w:val="FF0000"/>
                          </w:rPr>
                        </w:pPr>
                        <w:r>
                          <w:rPr>
                            <w:rFonts w:eastAsia="ＭＳ 明朝" w:cs="Arial" w:hint="eastAsia"/>
                            <w:color w:val="FF0000"/>
                          </w:rPr>
                          <w:t>UE does not support c</w:t>
                        </w:r>
                        <w:r>
                          <w:rPr>
                            <w:rFonts w:eastAsia="ＭＳ 明朝" w:cs="Arial"/>
                            <w:color w:val="FF0000"/>
                          </w:rPr>
                          <w:t>onfigurable Type-1A fields for DCI format 0_3/</w:t>
                        </w:r>
                        <w:r>
                          <w:rPr>
                            <w:rFonts w:eastAsia="ＭＳ ゴシック" w:cs="Arial"/>
                            <w:color w:val="FF0000"/>
                          </w:rPr>
                          <w:t>1_3</w:t>
                        </w:r>
                        <w:r>
                          <w:rPr>
                            <w:rFonts w:eastAsia="游明朝" w:cs="Arial" w:hint="eastAsia"/>
                            <w:color w:val="FF0000"/>
                          </w:rPr>
                          <w:t xml:space="preserve"> with different SCS</w:t>
                        </w:r>
                      </w:p>
                    </w:tc>
                    <w:tc>
                      <w:tcPr>
                        <w:tcW w:w="0" w:type="auto"/>
                        <w:tcBorders>
                          <w:top w:val="single" w:sz="4" w:space="0" w:color="auto"/>
                          <w:left w:val="single" w:sz="4" w:space="0" w:color="auto"/>
                          <w:bottom w:val="single" w:sz="4" w:space="0" w:color="auto"/>
                          <w:right w:val="single" w:sz="4" w:space="0" w:color="auto"/>
                        </w:tcBorders>
                      </w:tcPr>
                      <w:p w14:paraId="1181E1B4" w14:textId="77777777" w:rsidR="00021AFA" w:rsidRDefault="006F0D3A">
                        <w:pPr>
                          <w:keepNext/>
                          <w:keepLines/>
                          <w:spacing w:after="0"/>
                          <w:rPr>
                            <w:rFonts w:eastAsia="ＭＳ 明朝" w:cs="Arial"/>
                            <w:color w:val="FF0000"/>
                            <w:highlight w:val="yellow"/>
                          </w:rPr>
                        </w:pPr>
                        <w:r>
                          <w:rPr>
                            <w:rFonts w:eastAsia="ＭＳ 明朝" w:cs="Arial"/>
                            <w:color w:val="FF0000"/>
                          </w:rPr>
                          <w:t>Per UE</w:t>
                        </w:r>
                      </w:p>
                    </w:tc>
                    <w:tc>
                      <w:tcPr>
                        <w:tcW w:w="0" w:type="auto"/>
                        <w:tcBorders>
                          <w:top w:val="single" w:sz="4" w:space="0" w:color="auto"/>
                          <w:left w:val="single" w:sz="4" w:space="0" w:color="auto"/>
                          <w:bottom w:val="single" w:sz="4" w:space="0" w:color="auto"/>
                          <w:right w:val="single" w:sz="4" w:space="0" w:color="auto"/>
                        </w:tcBorders>
                      </w:tcPr>
                      <w:p w14:paraId="3EBC740F" w14:textId="77777777" w:rsidR="00021AFA" w:rsidRDefault="006F0D3A">
                        <w:pPr>
                          <w:keepNext/>
                          <w:keepLines/>
                          <w:spacing w:after="0"/>
                          <w:rPr>
                            <w:rFonts w:eastAsia="ＭＳ 明朝" w:cs="Arial"/>
                            <w:color w:val="FF0000"/>
                            <w:highlight w:val="yellow"/>
                          </w:rPr>
                        </w:pPr>
                        <w:r>
                          <w:rPr>
                            <w:rFonts w:eastAsia="ＭＳ 明朝" w:cs="Arial"/>
                            <w:color w:val="FF0000"/>
                          </w:rPr>
                          <w:t>No</w:t>
                        </w:r>
                      </w:p>
                    </w:tc>
                    <w:tc>
                      <w:tcPr>
                        <w:tcW w:w="0" w:type="auto"/>
                        <w:tcBorders>
                          <w:top w:val="single" w:sz="4" w:space="0" w:color="auto"/>
                          <w:left w:val="single" w:sz="4" w:space="0" w:color="auto"/>
                          <w:bottom w:val="single" w:sz="4" w:space="0" w:color="auto"/>
                          <w:right w:val="single" w:sz="4" w:space="0" w:color="auto"/>
                        </w:tcBorders>
                      </w:tcPr>
                      <w:p w14:paraId="5EBD29BB" w14:textId="77777777" w:rsidR="00021AFA" w:rsidRDefault="006F0D3A">
                        <w:pPr>
                          <w:keepNext/>
                          <w:keepLines/>
                          <w:spacing w:after="0"/>
                          <w:rPr>
                            <w:rFonts w:eastAsia="ＭＳ 明朝" w:cs="Arial"/>
                            <w:color w:val="FF0000"/>
                            <w:highlight w:val="yellow"/>
                          </w:rPr>
                        </w:pPr>
                        <w:r>
                          <w:rPr>
                            <w:rFonts w:eastAsia="ＭＳ 明朝" w:cs="Arial"/>
                            <w:color w:val="FF0000"/>
                          </w:rPr>
                          <w:t>No</w:t>
                        </w:r>
                      </w:p>
                    </w:tc>
                    <w:tc>
                      <w:tcPr>
                        <w:tcW w:w="0" w:type="auto"/>
                        <w:tcBorders>
                          <w:top w:val="single" w:sz="4" w:space="0" w:color="auto"/>
                          <w:left w:val="single" w:sz="4" w:space="0" w:color="auto"/>
                          <w:bottom w:val="single" w:sz="4" w:space="0" w:color="auto"/>
                          <w:right w:val="single" w:sz="4" w:space="0" w:color="auto"/>
                        </w:tcBorders>
                      </w:tcPr>
                      <w:p w14:paraId="19F6D350" w14:textId="77777777" w:rsidR="00021AFA" w:rsidRDefault="006F0D3A">
                        <w:pPr>
                          <w:keepNext/>
                          <w:keepLines/>
                          <w:spacing w:after="0"/>
                          <w:rPr>
                            <w:rFonts w:eastAsia="ＭＳ 明朝" w:cs="Arial"/>
                            <w:color w:val="FF0000"/>
                            <w:highlight w:val="yellow"/>
                          </w:rPr>
                        </w:pPr>
                        <w:r>
                          <w:rPr>
                            <w:rFonts w:eastAsia="ＭＳ 明朝" w:cs="Arial"/>
                            <w:color w:val="FF0000"/>
                          </w:rPr>
                          <w:t>No</w:t>
                        </w:r>
                      </w:p>
                    </w:tc>
                    <w:tc>
                      <w:tcPr>
                        <w:tcW w:w="0" w:type="auto"/>
                        <w:tcBorders>
                          <w:top w:val="single" w:sz="4" w:space="0" w:color="auto"/>
                          <w:left w:val="single" w:sz="4" w:space="0" w:color="auto"/>
                          <w:bottom w:val="single" w:sz="4" w:space="0" w:color="auto"/>
                          <w:right w:val="single" w:sz="4" w:space="0" w:color="auto"/>
                        </w:tcBorders>
                      </w:tcPr>
                      <w:p w14:paraId="2D155884" w14:textId="77777777" w:rsidR="00021AFA" w:rsidRDefault="00021AFA">
                        <w:pPr>
                          <w:keepNext/>
                          <w:keepLines/>
                          <w:spacing w:after="0"/>
                          <w:rPr>
                            <w:rFonts w:eastAsia="SimSun" w:cs="Arial"/>
                            <w:color w:val="FF0000"/>
                          </w:rPr>
                        </w:pPr>
                      </w:p>
                    </w:tc>
                    <w:tc>
                      <w:tcPr>
                        <w:tcW w:w="0" w:type="auto"/>
                        <w:tcBorders>
                          <w:top w:val="single" w:sz="4" w:space="0" w:color="auto"/>
                          <w:left w:val="single" w:sz="4" w:space="0" w:color="auto"/>
                          <w:bottom w:val="single" w:sz="4" w:space="0" w:color="auto"/>
                          <w:right w:val="single" w:sz="4" w:space="0" w:color="auto"/>
                        </w:tcBorders>
                      </w:tcPr>
                      <w:p w14:paraId="26F17920" w14:textId="77777777" w:rsidR="00021AFA" w:rsidRDefault="006F0D3A">
                        <w:pPr>
                          <w:keepNext/>
                          <w:keepLines/>
                          <w:spacing w:after="0"/>
                          <w:rPr>
                            <w:rFonts w:eastAsia="SimSun" w:cs="Arial"/>
                            <w:color w:val="FF0000"/>
                          </w:rPr>
                        </w:pPr>
                        <w:r>
                          <w:rPr>
                            <w:rFonts w:eastAsia="ＭＳ 明朝" w:cs="Arial"/>
                            <w:color w:val="FF0000"/>
                          </w:rPr>
                          <w:t xml:space="preserve">Optional with capability </w:t>
                        </w:r>
                        <w:proofErr w:type="spellStart"/>
                        <w:r>
                          <w:rPr>
                            <w:rFonts w:eastAsia="ＭＳ 明朝" w:cs="Arial"/>
                            <w:color w:val="FF0000"/>
                          </w:rPr>
                          <w:t>signaling</w:t>
                        </w:r>
                        <w:proofErr w:type="spellEnd"/>
                      </w:p>
                    </w:tc>
                  </w:tr>
                  <w:tr w:rsidR="00021AFA" w14:paraId="12C9D7D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D99D3EF" w14:textId="77777777" w:rsidR="00021AFA" w:rsidRDefault="006F0D3A">
                        <w:pPr>
                          <w:keepNext/>
                          <w:keepLines/>
                          <w:spacing w:after="0"/>
                          <w:rPr>
                            <w:rFonts w:eastAsia="ＭＳ 明朝" w:cs="Arial"/>
                            <w:color w:val="FF0000"/>
                          </w:rPr>
                        </w:pPr>
                        <w:r>
                          <w:rPr>
                            <w:rFonts w:eastAsia="ＭＳ 明朝" w:cs="Arial" w:hint="eastAsia"/>
                            <w:color w:val="FF0000"/>
                          </w:rPr>
                          <w:t>66</w:t>
                        </w:r>
                        <w:r>
                          <w:rPr>
                            <w:rFonts w:eastAsia="ＭＳ 明朝" w:cs="Arial"/>
                            <w:color w:val="FF0000"/>
                          </w:rPr>
                          <w:t>-</w:t>
                        </w:r>
                        <w:r>
                          <w:rPr>
                            <w:rFonts w:eastAsia="ＭＳ 明朝" w:cs="Arial" w:hint="eastAsia"/>
                            <w:color w:val="FF0000"/>
                          </w:rPr>
                          <w:t>5</w:t>
                        </w:r>
                        <w:r>
                          <w:rPr>
                            <w:rFonts w:eastAsia="ＭＳ 明朝" w:cs="Arial"/>
                            <w:color w:val="FF0000"/>
                          </w:rPr>
                          <w:t>d</w:t>
                        </w:r>
                      </w:p>
                    </w:tc>
                    <w:tc>
                      <w:tcPr>
                        <w:tcW w:w="0" w:type="auto"/>
                        <w:tcBorders>
                          <w:top w:val="single" w:sz="4" w:space="0" w:color="auto"/>
                          <w:left w:val="single" w:sz="4" w:space="0" w:color="auto"/>
                          <w:bottom w:val="single" w:sz="4" w:space="0" w:color="auto"/>
                          <w:right w:val="single" w:sz="4" w:space="0" w:color="auto"/>
                        </w:tcBorders>
                      </w:tcPr>
                      <w:p w14:paraId="01643C2A" w14:textId="77777777" w:rsidR="00021AFA" w:rsidRDefault="006F0D3A">
                        <w:pPr>
                          <w:keepNext/>
                          <w:keepLines/>
                          <w:spacing w:after="0"/>
                          <w:rPr>
                            <w:rFonts w:eastAsia="ＭＳ 明朝" w:cs="Arial"/>
                            <w:color w:val="FF0000"/>
                          </w:rPr>
                        </w:pPr>
                        <w:r>
                          <w:rPr>
                            <w:rFonts w:eastAsia="ＭＳ 明朝" w:cs="Arial"/>
                            <w:color w:val="FF0000"/>
                          </w:rPr>
                          <w:t>FDRA Type 1 granularity of 2, 4, 8, or 16 consecutive RBs based RIV</w:t>
                        </w:r>
                        <w:r>
                          <w:rPr>
                            <w:rFonts w:eastAsia="SimSun" w:cs="Arial"/>
                            <w:color w:val="FF0000"/>
                          </w:rPr>
                          <w:t xml:space="preserve"> for DCI format 1_3/0_3</w:t>
                        </w:r>
                        <w:r>
                          <w:rPr>
                            <w:rFonts w:eastAsia="游明朝" w:cs="Arial" w:hint="eastAsia"/>
                            <w:color w:val="FF0000"/>
                          </w:rPr>
                          <w:t xml:space="preserve"> with different SCS</w:t>
                        </w:r>
                      </w:p>
                    </w:tc>
                    <w:tc>
                      <w:tcPr>
                        <w:tcW w:w="0" w:type="auto"/>
                        <w:tcBorders>
                          <w:top w:val="single" w:sz="4" w:space="0" w:color="auto"/>
                          <w:left w:val="single" w:sz="4" w:space="0" w:color="auto"/>
                          <w:bottom w:val="single" w:sz="4" w:space="0" w:color="auto"/>
                          <w:right w:val="single" w:sz="4" w:space="0" w:color="auto"/>
                        </w:tcBorders>
                      </w:tcPr>
                      <w:p w14:paraId="7D64BD8B" w14:textId="77777777" w:rsidR="00021AFA" w:rsidRDefault="006F0D3A">
                        <w:pPr>
                          <w:spacing w:after="0"/>
                          <w:rPr>
                            <w:rFonts w:eastAsia="ＭＳ ゴシック" w:cs="Arial"/>
                            <w:color w:val="FF0000"/>
                          </w:rPr>
                        </w:pPr>
                        <w:r>
                          <w:rPr>
                            <w:rFonts w:eastAsia="ＭＳ ゴシック" w:cs="Arial"/>
                            <w:color w:val="FF0000"/>
                          </w:rPr>
                          <w:t>1)</w:t>
                        </w:r>
                        <w:r>
                          <w:rPr>
                            <w:rFonts w:eastAsia="ＭＳ ゴシック"/>
                            <w:color w:val="FF0000"/>
                          </w:rPr>
                          <w:t xml:space="preserve"> </w:t>
                        </w:r>
                        <w:r>
                          <w:rPr>
                            <w:rFonts w:eastAsia="ＭＳ ゴシック" w:cs="Arial"/>
                            <w:color w:val="FF0000"/>
                          </w:rPr>
                          <w:t>Support of FDRA Type 1 granularity of 2, 4, 8, or 16 consecutive RBs based RIV for DCI format 0_3</w:t>
                        </w:r>
                      </w:p>
                      <w:p w14:paraId="1CC876BC" w14:textId="77777777" w:rsidR="00021AFA" w:rsidRDefault="006F0D3A">
                        <w:pPr>
                          <w:spacing w:after="0"/>
                          <w:rPr>
                            <w:rFonts w:eastAsia="ＭＳ ゴシック" w:cs="Arial"/>
                            <w:color w:val="FF0000"/>
                          </w:rPr>
                        </w:pPr>
                        <w:r>
                          <w:rPr>
                            <w:rFonts w:eastAsia="ＭＳ ゴシック" w:cs="Arial"/>
                            <w:color w:val="FF0000"/>
                          </w:rPr>
                          <w:t>2)</w:t>
                        </w:r>
                        <w:r>
                          <w:rPr>
                            <w:rFonts w:eastAsia="ＭＳ ゴシック"/>
                            <w:color w:val="FF0000"/>
                          </w:rPr>
                          <w:t xml:space="preserve"> </w:t>
                        </w:r>
                        <w:r>
                          <w:rPr>
                            <w:rFonts w:eastAsia="ＭＳ ゴシック" w:cs="Arial"/>
                            <w:color w:val="FF0000"/>
                          </w:rPr>
                          <w:t>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tcPr>
                      <w:p w14:paraId="517FC544" w14:textId="77777777" w:rsidR="00021AFA" w:rsidRDefault="006F0D3A">
                        <w:pPr>
                          <w:keepNext/>
                          <w:keepLines/>
                          <w:spacing w:after="0"/>
                          <w:rPr>
                            <w:rFonts w:eastAsia="ＭＳ 明朝" w:cs="Arial"/>
                            <w:color w:val="FF0000"/>
                          </w:rPr>
                        </w:pPr>
                        <w:r>
                          <w:rPr>
                            <w:rFonts w:eastAsia="ＭＳ 明朝" w:cs="Arial"/>
                            <w:color w:val="FF0000"/>
                          </w:rPr>
                          <w:t>At least one of {</w:t>
                        </w:r>
                        <w:r>
                          <w:rPr>
                            <w:rFonts w:eastAsia="ＭＳ 明朝" w:cs="Arial" w:hint="eastAsia"/>
                            <w:color w:val="FF0000"/>
                          </w:rPr>
                          <w:t>66-1, 66-2</w:t>
                        </w:r>
                        <w:r>
                          <w:rPr>
                            <w:rFonts w:eastAsia="ＭＳ 明朝" w:cs="Arial"/>
                            <w:color w:val="FF0000"/>
                          </w:rPr>
                          <w:t>}</w:t>
                        </w:r>
                      </w:p>
                    </w:tc>
                    <w:tc>
                      <w:tcPr>
                        <w:tcW w:w="0" w:type="auto"/>
                        <w:tcBorders>
                          <w:top w:val="single" w:sz="4" w:space="0" w:color="auto"/>
                          <w:left w:val="single" w:sz="4" w:space="0" w:color="auto"/>
                          <w:bottom w:val="single" w:sz="4" w:space="0" w:color="auto"/>
                          <w:right w:val="single" w:sz="4" w:space="0" w:color="auto"/>
                        </w:tcBorders>
                      </w:tcPr>
                      <w:p w14:paraId="2DBF99AC" w14:textId="77777777" w:rsidR="00021AFA" w:rsidRDefault="006F0D3A">
                        <w:pPr>
                          <w:keepNext/>
                          <w:keepLines/>
                          <w:spacing w:after="0"/>
                          <w:rPr>
                            <w:rFonts w:eastAsia="ＭＳ 明朝" w:cs="Arial"/>
                            <w:color w:val="FF0000"/>
                          </w:rPr>
                        </w:pPr>
                        <w:r>
                          <w:rPr>
                            <w:rFonts w:eastAsia="ＭＳ 明朝" w:cs="Arial"/>
                            <w:color w:val="FF0000"/>
                          </w:rPr>
                          <w:t>Yes</w:t>
                        </w:r>
                      </w:p>
                    </w:tc>
                    <w:tc>
                      <w:tcPr>
                        <w:tcW w:w="0" w:type="auto"/>
                        <w:tcBorders>
                          <w:top w:val="single" w:sz="4" w:space="0" w:color="auto"/>
                          <w:left w:val="single" w:sz="4" w:space="0" w:color="auto"/>
                          <w:bottom w:val="single" w:sz="4" w:space="0" w:color="auto"/>
                          <w:right w:val="single" w:sz="4" w:space="0" w:color="auto"/>
                        </w:tcBorders>
                      </w:tcPr>
                      <w:p w14:paraId="2A771867" w14:textId="77777777" w:rsidR="00021AFA" w:rsidRDefault="00021AFA">
                        <w:pPr>
                          <w:keepNext/>
                          <w:keepLines/>
                          <w:spacing w:after="0"/>
                          <w:rPr>
                            <w:rFonts w:eastAsia="SimSun" w:cs="Arial"/>
                            <w:color w:val="FF0000"/>
                          </w:rPr>
                        </w:pPr>
                      </w:p>
                    </w:tc>
                    <w:tc>
                      <w:tcPr>
                        <w:tcW w:w="0" w:type="auto"/>
                        <w:tcBorders>
                          <w:top w:val="single" w:sz="4" w:space="0" w:color="auto"/>
                          <w:left w:val="single" w:sz="4" w:space="0" w:color="auto"/>
                          <w:bottom w:val="single" w:sz="4" w:space="0" w:color="auto"/>
                          <w:right w:val="single" w:sz="4" w:space="0" w:color="auto"/>
                        </w:tcBorders>
                      </w:tcPr>
                      <w:p w14:paraId="35EFF4BF" w14:textId="77777777" w:rsidR="00021AFA" w:rsidRDefault="006F0D3A">
                        <w:pPr>
                          <w:keepNext/>
                          <w:keepLines/>
                          <w:spacing w:after="0"/>
                          <w:rPr>
                            <w:rFonts w:eastAsia="ＭＳ 明朝" w:cs="Arial"/>
                            <w:color w:val="FF0000"/>
                          </w:rPr>
                        </w:pPr>
                        <w:r>
                          <w:rPr>
                            <w:rFonts w:eastAsia="ＭＳ 明朝" w:cs="Arial" w:hint="eastAsia"/>
                            <w:color w:val="FF0000"/>
                          </w:rPr>
                          <w:t xml:space="preserve">UE does not support </w:t>
                        </w:r>
                        <w:r>
                          <w:rPr>
                            <w:rFonts w:eastAsia="ＭＳ 明朝" w:cs="Arial"/>
                            <w:color w:val="FF0000"/>
                          </w:rPr>
                          <w:t>FDRA Type 1 granularity of 2, 4, 8, or 16 consecutive RBs based RIV for DCI format 1_3/0_3 with different SCS</w:t>
                        </w:r>
                      </w:p>
                    </w:tc>
                    <w:tc>
                      <w:tcPr>
                        <w:tcW w:w="0" w:type="auto"/>
                        <w:tcBorders>
                          <w:top w:val="single" w:sz="4" w:space="0" w:color="auto"/>
                          <w:left w:val="single" w:sz="4" w:space="0" w:color="auto"/>
                          <w:bottom w:val="single" w:sz="4" w:space="0" w:color="auto"/>
                          <w:right w:val="single" w:sz="4" w:space="0" w:color="auto"/>
                        </w:tcBorders>
                      </w:tcPr>
                      <w:p w14:paraId="518D083F" w14:textId="77777777" w:rsidR="00021AFA" w:rsidRDefault="006F0D3A">
                        <w:pPr>
                          <w:keepNext/>
                          <w:keepLines/>
                          <w:spacing w:after="0"/>
                          <w:rPr>
                            <w:rFonts w:eastAsia="ＭＳ 明朝" w:cs="Arial"/>
                            <w:color w:val="FF0000"/>
                            <w:highlight w:val="yellow"/>
                          </w:rPr>
                        </w:pPr>
                        <w:r>
                          <w:rPr>
                            <w:rFonts w:eastAsia="ＭＳ 明朝" w:cs="Arial"/>
                            <w:color w:val="FF0000"/>
                          </w:rPr>
                          <w:t>Per UE</w:t>
                        </w:r>
                      </w:p>
                    </w:tc>
                    <w:tc>
                      <w:tcPr>
                        <w:tcW w:w="0" w:type="auto"/>
                        <w:tcBorders>
                          <w:top w:val="single" w:sz="4" w:space="0" w:color="auto"/>
                          <w:left w:val="single" w:sz="4" w:space="0" w:color="auto"/>
                          <w:bottom w:val="single" w:sz="4" w:space="0" w:color="auto"/>
                          <w:right w:val="single" w:sz="4" w:space="0" w:color="auto"/>
                        </w:tcBorders>
                      </w:tcPr>
                      <w:p w14:paraId="2A822FF4" w14:textId="77777777" w:rsidR="00021AFA" w:rsidRDefault="006F0D3A">
                        <w:pPr>
                          <w:keepNext/>
                          <w:keepLines/>
                          <w:spacing w:after="0"/>
                          <w:rPr>
                            <w:rFonts w:eastAsia="ＭＳ 明朝" w:cs="Arial"/>
                            <w:color w:val="FF0000"/>
                          </w:rPr>
                        </w:pPr>
                        <w:r>
                          <w:rPr>
                            <w:rFonts w:eastAsia="ＭＳ 明朝" w:cs="Arial"/>
                            <w:color w:val="FF0000"/>
                          </w:rPr>
                          <w:t>No</w:t>
                        </w:r>
                      </w:p>
                    </w:tc>
                    <w:tc>
                      <w:tcPr>
                        <w:tcW w:w="0" w:type="auto"/>
                        <w:tcBorders>
                          <w:top w:val="single" w:sz="4" w:space="0" w:color="auto"/>
                          <w:left w:val="single" w:sz="4" w:space="0" w:color="auto"/>
                          <w:bottom w:val="single" w:sz="4" w:space="0" w:color="auto"/>
                          <w:right w:val="single" w:sz="4" w:space="0" w:color="auto"/>
                        </w:tcBorders>
                      </w:tcPr>
                      <w:p w14:paraId="5F768007" w14:textId="77777777" w:rsidR="00021AFA" w:rsidRDefault="006F0D3A">
                        <w:pPr>
                          <w:keepNext/>
                          <w:keepLines/>
                          <w:spacing w:after="0"/>
                          <w:rPr>
                            <w:rFonts w:eastAsia="ＭＳ 明朝" w:cs="Arial"/>
                            <w:color w:val="FF0000"/>
                          </w:rPr>
                        </w:pPr>
                        <w:r>
                          <w:rPr>
                            <w:rFonts w:eastAsia="ＭＳ 明朝" w:cs="Arial"/>
                            <w:color w:val="FF0000"/>
                          </w:rPr>
                          <w:t>No</w:t>
                        </w:r>
                      </w:p>
                    </w:tc>
                    <w:tc>
                      <w:tcPr>
                        <w:tcW w:w="0" w:type="auto"/>
                        <w:tcBorders>
                          <w:top w:val="single" w:sz="4" w:space="0" w:color="auto"/>
                          <w:left w:val="single" w:sz="4" w:space="0" w:color="auto"/>
                          <w:bottom w:val="single" w:sz="4" w:space="0" w:color="auto"/>
                          <w:right w:val="single" w:sz="4" w:space="0" w:color="auto"/>
                        </w:tcBorders>
                      </w:tcPr>
                      <w:p w14:paraId="601A64F5" w14:textId="77777777" w:rsidR="00021AFA" w:rsidRDefault="006F0D3A">
                        <w:pPr>
                          <w:keepNext/>
                          <w:keepLines/>
                          <w:spacing w:after="0"/>
                          <w:rPr>
                            <w:rFonts w:eastAsia="ＭＳ 明朝" w:cs="Arial"/>
                            <w:color w:val="FF0000"/>
                          </w:rPr>
                        </w:pPr>
                        <w:r>
                          <w:rPr>
                            <w:rFonts w:eastAsia="ＭＳ 明朝" w:cs="Arial"/>
                            <w:color w:val="FF0000"/>
                          </w:rPr>
                          <w:t>No</w:t>
                        </w:r>
                      </w:p>
                    </w:tc>
                    <w:tc>
                      <w:tcPr>
                        <w:tcW w:w="0" w:type="auto"/>
                        <w:tcBorders>
                          <w:top w:val="single" w:sz="4" w:space="0" w:color="auto"/>
                          <w:left w:val="single" w:sz="4" w:space="0" w:color="auto"/>
                          <w:bottom w:val="single" w:sz="4" w:space="0" w:color="auto"/>
                          <w:right w:val="single" w:sz="4" w:space="0" w:color="auto"/>
                        </w:tcBorders>
                      </w:tcPr>
                      <w:p w14:paraId="6F9FF1BA" w14:textId="77777777" w:rsidR="00021AFA" w:rsidRDefault="00021AFA">
                        <w:pPr>
                          <w:keepNext/>
                          <w:keepLines/>
                          <w:spacing w:after="0"/>
                          <w:rPr>
                            <w:rFonts w:eastAsia="SimSun" w:cs="Arial"/>
                            <w:color w:val="FF0000"/>
                          </w:rPr>
                        </w:pPr>
                      </w:p>
                    </w:tc>
                    <w:tc>
                      <w:tcPr>
                        <w:tcW w:w="0" w:type="auto"/>
                        <w:tcBorders>
                          <w:top w:val="single" w:sz="4" w:space="0" w:color="auto"/>
                          <w:left w:val="single" w:sz="4" w:space="0" w:color="auto"/>
                          <w:bottom w:val="single" w:sz="4" w:space="0" w:color="auto"/>
                          <w:right w:val="single" w:sz="4" w:space="0" w:color="auto"/>
                        </w:tcBorders>
                      </w:tcPr>
                      <w:p w14:paraId="66096DE5" w14:textId="77777777" w:rsidR="00021AFA" w:rsidRDefault="006F0D3A">
                        <w:pPr>
                          <w:keepNext/>
                          <w:keepLines/>
                          <w:spacing w:after="0"/>
                          <w:rPr>
                            <w:rFonts w:eastAsia="SimSun" w:cs="Arial"/>
                            <w:color w:val="FF0000"/>
                          </w:rPr>
                        </w:pPr>
                        <w:r>
                          <w:rPr>
                            <w:rFonts w:eastAsia="SimSun" w:cs="Arial"/>
                            <w:color w:val="FF0000"/>
                          </w:rPr>
                          <w:t xml:space="preserve">Optional with capability </w:t>
                        </w:r>
                        <w:proofErr w:type="spellStart"/>
                        <w:r>
                          <w:rPr>
                            <w:rFonts w:eastAsia="SimSun" w:cs="Arial"/>
                            <w:color w:val="FF0000"/>
                          </w:rPr>
                          <w:t>signaling</w:t>
                        </w:r>
                        <w:proofErr w:type="spellEnd"/>
                      </w:p>
                    </w:tc>
                  </w:tr>
                </w:tbl>
                <w:p w14:paraId="6469166F" w14:textId="77777777" w:rsidR="00021AFA" w:rsidRDefault="00021AFA">
                  <w:pPr>
                    <w:spacing w:after="0"/>
                    <w:rPr>
                      <w:sz w:val="22"/>
                      <w:szCs w:val="22"/>
                    </w:rPr>
                  </w:pPr>
                </w:p>
              </w:tc>
            </w:tr>
          </w:tbl>
          <w:p w14:paraId="2E8F054A" w14:textId="77777777" w:rsidR="00021AFA" w:rsidRDefault="00021AFA">
            <w:pPr>
              <w:spacing w:after="0"/>
              <w:rPr>
                <w:szCs w:val="24"/>
                <w:lang w:eastAsia="zh-CN"/>
              </w:rPr>
            </w:pPr>
          </w:p>
          <w:p w14:paraId="3FCAAAA5" w14:textId="77777777" w:rsidR="00021AFA" w:rsidRDefault="006F0D3A">
            <w:pPr>
              <w:snapToGrid w:val="0"/>
              <w:spacing w:after="12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6</w:t>
            </w:r>
            <w:r>
              <w:rPr>
                <w:rFonts w:eastAsia="SimSun" w:hint="eastAsia"/>
                <w:b/>
                <w:i/>
                <w:lang w:val="en-US" w:eastAsia="zh-CN"/>
              </w:rPr>
              <w:t>:</w:t>
            </w:r>
            <w:r>
              <w:rPr>
                <w:rFonts w:eastAsia="SimSun"/>
                <w:b/>
                <w:i/>
                <w:lang w:val="en-US" w:eastAsia="zh-CN"/>
              </w:rPr>
              <w:t xml:space="preserve"> Support Proposal 1-7a in conclusion part of </w:t>
            </w:r>
            <w:r>
              <w:rPr>
                <w:rFonts w:eastAsia="SimSun" w:hint="eastAsia"/>
                <w:b/>
                <w:i/>
                <w:lang w:val="en-US" w:eastAsia="zh-CN"/>
              </w:rPr>
              <w:t>the</w:t>
            </w:r>
            <w:r>
              <w:rPr>
                <w:rFonts w:eastAsia="SimSun"/>
                <w:b/>
                <w:i/>
                <w:lang w:val="en-US" w:eastAsia="zh-CN"/>
              </w:rPr>
              <w:t xml:space="preserve"> previous moderator summary R1-2506420.</w:t>
            </w:r>
          </w:p>
          <w:p w14:paraId="5D014FB6" w14:textId="77777777" w:rsidR="00021AFA" w:rsidRDefault="00021AFA">
            <w:pPr>
              <w:snapToGrid w:val="0"/>
              <w:spacing w:after="0"/>
              <w:jc w:val="both"/>
              <w:rPr>
                <w:rFonts w:eastAsia="SimSun"/>
                <w:b/>
                <w:i/>
                <w:lang w:val="en-US" w:eastAsia="zh-CN"/>
              </w:rPr>
            </w:pPr>
          </w:p>
          <w:p w14:paraId="165BD5CE" w14:textId="77777777" w:rsidR="00021AFA" w:rsidRDefault="006F0D3A">
            <w:pPr>
              <w:snapToGrid w:val="0"/>
              <w:spacing w:after="120"/>
              <w:jc w:val="both"/>
              <w:rPr>
                <w:rFonts w:eastAsia="SimSun"/>
                <w:lang w:val="en-US" w:eastAsia="zh-CN"/>
              </w:rPr>
            </w:pPr>
            <w:r>
              <w:rPr>
                <w:rFonts w:eastAsia="SimSun" w:hint="eastAsia"/>
                <w:lang w:val="en-US" w:eastAsia="zh-CN"/>
              </w:rPr>
              <w:t xml:space="preserve">In Rel-18, </w:t>
            </w:r>
            <w:r>
              <w:rPr>
                <w:rFonts w:eastAsia="SimSun"/>
                <w:lang w:val="en-US" w:eastAsia="zh-CN"/>
              </w:rPr>
              <w:t xml:space="preserve">the </w:t>
            </w:r>
            <w:r>
              <w:rPr>
                <w:rFonts w:eastAsia="SimSun" w:hint="eastAsia"/>
                <w:lang w:val="en-US" w:eastAsia="zh-CN"/>
              </w:rPr>
              <w:t>component 10 in</w:t>
            </w:r>
            <w:r>
              <w:rPr>
                <w:rFonts w:eastAsia="SimSun"/>
                <w:lang w:val="en-US" w:eastAsia="zh-CN"/>
              </w:rPr>
              <w:t xml:space="preserve"> </w:t>
            </w:r>
            <w:r>
              <w:rPr>
                <w:rFonts w:eastAsia="SimSun" w:hint="eastAsia"/>
                <w:lang w:val="en-US" w:eastAsia="zh-CN"/>
              </w:rPr>
              <w:t xml:space="preserve">FG49-1b </w:t>
            </w:r>
            <w:r>
              <w:rPr>
                <w:rFonts w:eastAsia="SimSun"/>
                <w:lang w:val="en-US" w:eastAsia="zh-CN"/>
              </w:rPr>
              <w:t>and the component 9 in FG49</w:t>
            </w:r>
            <w:r>
              <w:rPr>
                <w:rFonts w:eastAsia="SimSun" w:hint="eastAsia"/>
                <w:lang w:val="en-US" w:eastAsia="zh-CN"/>
              </w:rPr>
              <w:t>-</w:t>
            </w:r>
            <w:r>
              <w:rPr>
                <w:rFonts w:eastAsia="SimSun"/>
                <w:lang w:val="en-US" w:eastAsia="zh-CN"/>
              </w:rPr>
              <w:t>2</w:t>
            </w:r>
            <w:r>
              <w:rPr>
                <w:rFonts w:eastAsia="SimSun" w:hint="eastAsia"/>
                <w:lang w:val="en-US" w:eastAsia="zh-CN"/>
              </w:rPr>
              <w:t>b</w:t>
            </w:r>
            <w:r>
              <w:rPr>
                <w:rFonts w:eastAsia="SimSun"/>
                <w:lang w:val="en-US" w:eastAsia="zh-CN"/>
              </w:rPr>
              <w:t xml:space="preserve"> are</w:t>
            </w:r>
            <w:r>
              <w:rPr>
                <w:rFonts w:eastAsia="SimSun" w:hint="eastAsia"/>
                <w:lang w:val="en-US" w:eastAsia="zh-CN"/>
              </w:rPr>
              <w:t xml:space="preserve"> used to indicate the baseline capability to process the number of unicast DCIs, including DCI format 1_3. Similarly, in FG66-</w:t>
            </w:r>
            <w:r>
              <w:rPr>
                <w:rFonts w:eastAsia="SimSun"/>
                <w:lang w:val="en-US" w:eastAsia="zh-CN"/>
              </w:rPr>
              <w:t>1/FG66-2</w:t>
            </w:r>
            <w:r>
              <w:rPr>
                <w:rFonts w:eastAsia="SimSun" w:hint="eastAsia"/>
                <w:lang w:val="en-US" w:eastAsia="zh-CN"/>
              </w:rPr>
              <w:t>, it is necessary to define a baseline capability for processing the number unicast DCI in Rel-19 MCE.</w:t>
            </w:r>
          </w:p>
          <w:p w14:paraId="5C260DC3" w14:textId="77777777" w:rsidR="00021AFA" w:rsidRDefault="006F0D3A">
            <w:pPr>
              <w:snapToGrid w:val="0"/>
              <w:spacing w:after="120"/>
              <w:jc w:val="both"/>
              <w:rPr>
                <w:rFonts w:eastAsia="SimSun"/>
                <w:lang w:val="en-US" w:eastAsia="zh-CN"/>
              </w:rPr>
            </w:pPr>
            <w:r>
              <w:rPr>
                <w:rFonts w:eastAsia="SimSun" w:hint="eastAsia"/>
                <w:lang w:val="en-US" w:eastAsia="zh-CN"/>
              </w:rPr>
              <w:t>For FG49-1b</w:t>
            </w:r>
            <w:r>
              <w:rPr>
                <w:rFonts w:eastAsia="SimSun"/>
                <w:lang w:val="en-US" w:eastAsia="zh-CN"/>
              </w:rPr>
              <w:t xml:space="preserve"> and FG49-2b</w:t>
            </w:r>
            <w:r>
              <w:rPr>
                <w:rFonts w:eastAsia="SimSun" w:hint="eastAsia"/>
                <w:lang w:val="en-US" w:eastAsia="zh-CN"/>
              </w:rPr>
              <w:t xml:space="preserve">, the SCSs of all cells within a cell set are either all smaller than that of the scheduling cell (high-to-low) or all larger than that of the scheduling cell (low-to-high). </w:t>
            </w:r>
            <w:r>
              <w:rPr>
                <w:rFonts w:eastAsia="SimSun"/>
                <w:lang w:val="en-US" w:eastAsia="zh-CN"/>
              </w:rPr>
              <w:t xml:space="preserve">For FG66-1/66-2, </w:t>
            </w:r>
            <w:r>
              <w:rPr>
                <w:rFonts w:eastAsia="SimSun" w:hint="eastAsia"/>
                <w:lang w:val="en-US" w:eastAsia="zh-CN"/>
              </w:rPr>
              <w:t xml:space="preserve">the scenarios become slightly complex. </w:t>
            </w:r>
            <w:r>
              <w:rPr>
                <w:rFonts w:eastAsia="SimSun"/>
                <w:lang w:val="en-US" w:eastAsia="zh-CN"/>
              </w:rPr>
              <w:t>According to the following component 2 in FG66-1, the number of different SCS values within one cell set is limited to two; however, the number of different SCS values among the scheduling cell and the co-scheduled cells may be either two or three.</w:t>
            </w:r>
          </w:p>
          <w:tbl>
            <w:tblPr>
              <w:tblStyle w:val="afd"/>
              <w:tblW w:w="0" w:type="auto"/>
              <w:tblLook w:val="04A0" w:firstRow="1" w:lastRow="0" w:firstColumn="1" w:lastColumn="0" w:noHBand="0" w:noVBand="1"/>
            </w:tblPr>
            <w:tblGrid>
              <w:gridCol w:w="13948"/>
            </w:tblGrid>
            <w:tr w:rsidR="00021AFA" w14:paraId="55FE1C44" w14:textId="77777777">
              <w:tc>
                <w:tcPr>
                  <w:tcW w:w="13948" w:type="dxa"/>
                </w:tcPr>
                <w:p w14:paraId="3AEAC815" w14:textId="77777777" w:rsidR="00021AFA" w:rsidRDefault="006F0D3A">
                  <w:pPr>
                    <w:spacing w:after="0"/>
                    <w:rPr>
                      <w:rFonts w:ascii="Arial" w:eastAsia="ＭＳ ゴシック" w:hAnsi="Arial" w:cs="Arial"/>
                      <w:color w:val="000000"/>
                    </w:rPr>
                  </w:pPr>
                  <w:r>
                    <w:rPr>
                      <w:rFonts w:ascii="Arial" w:eastAsia="ＭＳ ゴシック" w:hAnsi="Arial" w:cs="Arial"/>
                      <w:color w:val="000000"/>
                    </w:rPr>
                    <w:t xml:space="preserve">2. Supported applicable combinations of the following from the band combination: </w:t>
                  </w:r>
                </w:p>
                <w:p w14:paraId="5C0AAA17" w14:textId="77777777" w:rsidR="00021AFA" w:rsidRDefault="006F0D3A">
                  <w:pPr>
                    <w:spacing w:after="0"/>
                    <w:ind w:leftChars="100" w:left="200"/>
                    <w:rPr>
                      <w:rFonts w:ascii="Arial" w:eastAsia="ＭＳ ゴシック" w:hAnsi="Arial" w:cs="Arial"/>
                      <w:color w:val="000000"/>
                    </w:rPr>
                  </w:pPr>
                  <w:r>
                    <w:rPr>
                      <w:rFonts w:ascii="Arial" w:eastAsia="ＭＳ ゴシック" w:hAnsi="Arial" w:cs="Arial"/>
                      <w:color w:val="000000"/>
                    </w:rPr>
                    <w:t xml:space="preserve">- Two sets of (carrier type, SCS) for the cells in the set: {(FR1 licensed FDD, 15kHz), (FR1 licensed TDD, 30kHz), (FR2, 60kHz), (FR2, 120kHz)} </w:t>
                  </w:r>
                </w:p>
                <w:p w14:paraId="202C13BE" w14:textId="77777777" w:rsidR="00021AFA" w:rsidRDefault="006F0D3A">
                  <w:pPr>
                    <w:spacing w:after="0"/>
                    <w:ind w:leftChars="100" w:left="200"/>
                    <w:rPr>
                      <w:rFonts w:ascii="Arial" w:eastAsia="ＭＳ ゴシック" w:hAnsi="Arial" w:cs="Arial"/>
                      <w:color w:val="000000"/>
                    </w:rPr>
                  </w:pPr>
                  <w:r>
                    <w:rPr>
                      <w:rFonts w:ascii="Arial" w:eastAsia="ＭＳ ゴシック" w:hAnsi="Arial" w:cs="Arial"/>
                      <w:color w:val="000000"/>
                    </w:rPr>
                    <w:t>- A set of (carrier type, SCS) for scheduling cell: {(FR1 licensed FDD, 15kHz), (FR1 licensed TDD, 30kHz)}</w:t>
                  </w:r>
                </w:p>
              </w:tc>
            </w:tr>
          </w:tbl>
          <w:p w14:paraId="108F380B" w14:textId="77777777" w:rsidR="00021AFA" w:rsidRDefault="006F0D3A">
            <w:pPr>
              <w:snapToGrid w:val="0"/>
              <w:spacing w:beforeLines="50" w:before="120" w:after="120"/>
              <w:jc w:val="both"/>
              <w:rPr>
                <w:rFonts w:eastAsia="SimSun"/>
                <w:lang w:val="en-US" w:eastAsia="zh-CN"/>
              </w:rPr>
            </w:pPr>
            <w:r>
              <w:rPr>
                <w:rFonts w:eastAsia="SimSun"/>
                <w:lang w:val="en-US" w:eastAsia="zh-CN"/>
              </w:rPr>
              <w:t>For example, if a UE reports two sets such as (FR1 licensed FDD, 15kHz), (FR2, 120kHz) for the cells in the cell set, there are two different cases:</w:t>
            </w:r>
          </w:p>
          <w:p w14:paraId="6165C194" w14:textId="77777777" w:rsidR="00021AFA" w:rsidRDefault="006F0D3A">
            <w:pPr>
              <w:snapToGrid w:val="0"/>
              <w:spacing w:after="120"/>
              <w:jc w:val="both"/>
              <w:rPr>
                <w:rFonts w:eastAsia="SimSun"/>
                <w:lang w:val="en-US" w:eastAsia="zh-CN"/>
              </w:rPr>
            </w:pPr>
            <w:r>
              <w:rPr>
                <w:rFonts w:eastAsia="SimSun" w:hint="eastAsia"/>
                <w:b/>
                <w:bCs/>
                <w:u w:val="single"/>
                <w:lang w:val="en-US" w:eastAsia="zh-CN"/>
              </w:rPr>
              <w:t>C</w:t>
            </w:r>
            <w:r>
              <w:rPr>
                <w:rFonts w:eastAsia="SimSun"/>
                <w:b/>
                <w:bCs/>
                <w:u w:val="single"/>
                <w:lang w:val="en-US" w:eastAsia="zh-CN"/>
              </w:rPr>
              <w:t>ase 1</w:t>
            </w:r>
            <w:r>
              <w:rPr>
                <w:rFonts w:eastAsia="SimSun"/>
                <w:lang w:val="en-US" w:eastAsia="zh-CN"/>
              </w:rPr>
              <w:t>:</w:t>
            </w:r>
            <w:r>
              <w:rPr>
                <w:rFonts w:eastAsia="SimSun" w:hint="eastAsia"/>
                <w:lang w:val="en-US" w:eastAsia="zh-CN"/>
              </w:rPr>
              <w:t xml:space="preserve"> </w:t>
            </w:r>
            <w:r>
              <w:rPr>
                <w:rFonts w:eastAsia="SimSun"/>
                <w:lang w:val="en-US" w:eastAsia="zh-CN"/>
              </w:rPr>
              <w:t>If the (carrier type, SCS) of the scheduling cell is one of the two aforementioned combinations, e.g.,</w:t>
            </w:r>
            <w:r>
              <w:rPr>
                <w:rFonts w:eastAsia="SimSun" w:hint="eastAsia"/>
                <w:lang w:val="en-US" w:eastAsia="zh-CN"/>
              </w:rPr>
              <w:t xml:space="preserve"> for</w:t>
            </w:r>
            <w:r>
              <w:rPr>
                <w:rFonts w:eastAsia="SimSun"/>
                <w:lang w:val="en-US" w:eastAsia="zh-CN"/>
              </w:rPr>
              <w:t xml:space="preserve"> (FR1 licensed FDD, 15kHz) of the scheduling cell, t</w:t>
            </w:r>
            <w:r>
              <w:rPr>
                <w:rFonts w:eastAsia="SimSun" w:hint="eastAsia"/>
                <w:lang w:val="en-US" w:eastAsia="zh-CN"/>
              </w:rPr>
              <w:t xml:space="preserve">he number of different SCS values among the scheduling cell and the co-scheduled cells </w:t>
            </w:r>
            <w:r>
              <w:rPr>
                <w:rFonts w:eastAsia="SimSun"/>
                <w:lang w:val="en-US" w:eastAsia="zh-CN"/>
              </w:rPr>
              <w:t xml:space="preserve">is </w:t>
            </w:r>
            <w:r>
              <w:rPr>
                <w:rFonts w:eastAsia="SimSun" w:hint="eastAsia"/>
                <w:b/>
                <w:bCs/>
                <w:lang w:val="en-US" w:eastAsia="zh-CN"/>
              </w:rPr>
              <w:t>two</w:t>
            </w:r>
            <w:r>
              <w:rPr>
                <w:rFonts w:eastAsia="SimSun"/>
                <w:lang w:val="en-US" w:eastAsia="zh-CN"/>
              </w:rPr>
              <w:t xml:space="preserve"> regardless of whether the scheduling cell is in the cell set or not. </w:t>
            </w:r>
          </w:p>
          <w:p w14:paraId="17C044D4" w14:textId="77777777" w:rsidR="00021AFA" w:rsidRDefault="006F0D3A">
            <w:pPr>
              <w:snapToGrid w:val="0"/>
              <w:spacing w:after="120"/>
              <w:jc w:val="center"/>
              <w:rPr>
                <w:rFonts w:eastAsia="SimSun"/>
                <w:lang w:val="en-US" w:eastAsia="zh-CN"/>
              </w:rPr>
            </w:pPr>
            <w:r>
              <w:t xml:space="preserve">  </w:t>
            </w:r>
            <w:r>
              <w:rPr>
                <w:noProof/>
              </w:rPr>
              <w:drawing>
                <wp:inline distT="0" distB="0" distL="0" distR="0" wp14:anchorId="447699E1" wp14:editId="14FA1559">
                  <wp:extent cx="3521075" cy="1771015"/>
                  <wp:effectExtent l="0" t="0" r="317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3553474" cy="1787876"/>
                          </a:xfrm>
                          <a:prstGeom prst="rect">
                            <a:avLst/>
                          </a:prstGeom>
                        </pic:spPr>
                      </pic:pic>
                    </a:graphicData>
                  </a:graphic>
                </wp:inline>
              </w:drawing>
            </w:r>
            <w:r>
              <w:t xml:space="preserve"> </w:t>
            </w:r>
          </w:p>
          <w:p w14:paraId="461D285F" w14:textId="77777777" w:rsidR="00021AFA" w:rsidRDefault="006F0D3A">
            <w:pPr>
              <w:snapToGrid w:val="0"/>
              <w:spacing w:after="120"/>
              <w:jc w:val="both"/>
              <w:rPr>
                <w:rFonts w:eastAsia="SimSun"/>
                <w:lang w:val="en-US" w:eastAsia="zh-CN"/>
              </w:rPr>
            </w:pPr>
            <w:r>
              <w:rPr>
                <w:rFonts w:eastAsia="SimSun" w:hint="eastAsia"/>
                <w:b/>
                <w:bCs/>
                <w:u w:val="single"/>
                <w:lang w:val="en-US" w:eastAsia="zh-CN"/>
              </w:rPr>
              <w:lastRenderedPageBreak/>
              <w:t>C</w:t>
            </w:r>
            <w:r>
              <w:rPr>
                <w:rFonts w:eastAsia="SimSun"/>
                <w:b/>
                <w:bCs/>
                <w:u w:val="single"/>
                <w:lang w:val="en-US" w:eastAsia="zh-CN"/>
              </w:rPr>
              <w:t>ase 2</w:t>
            </w:r>
            <w:r>
              <w:rPr>
                <w:rFonts w:eastAsia="SimSun"/>
                <w:lang w:val="en-US" w:eastAsia="zh-CN"/>
              </w:rPr>
              <w:t xml:space="preserve">: If the (carrier type, SCS) of the scheduling cell is not one of the two aforementioned combinations, there are </w:t>
            </w:r>
            <w:r>
              <w:rPr>
                <w:rFonts w:eastAsia="SimSun"/>
                <w:b/>
                <w:bCs/>
                <w:lang w:val="en-US" w:eastAsia="zh-CN"/>
              </w:rPr>
              <w:t>three</w:t>
            </w:r>
            <w:r>
              <w:rPr>
                <w:rFonts w:eastAsia="SimSun"/>
                <w:lang w:val="en-US" w:eastAsia="zh-CN"/>
              </w:rPr>
              <w:t xml:space="preserve"> different SCS values among the scheduling cell and the co-scheduled cells when the scheduling cell is not in the cell set, i.e., </w:t>
            </w:r>
            <w:r>
              <w:rPr>
                <w:rFonts w:eastAsia="SimSun" w:hint="eastAsia"/>
                <w:lang w:val="en-US" w:eastAsia="zh-CN"/>
              </w:rPr>
              <w:t>for</w:t>
            </w:r>
            <w:r>
              <w:rPr>
                <w:rFonts w:eastAsia="SimSun"/>
                <w:lang w:val="en-US" w:eastAsia="zh-CN"/>
              </w:rPr>
              <w:t xml:space="preserve"> (FR1 licensed TDD, 30kHz) of the scheduling cell.</w:t>
            </w:r>
          </w:p>
          <w:p w14:paraId="67A2968E" w14:textId="77777777" w:rsidR="00021AFA" w:rsidRDefault="006F0D3A">
            <w:pPr>
              <w:snapToGrid w:val="0"/>
              <w:spacing w:after="120"/>
              <w:jc w:val="center"/>
              <w:rPr>
                <w:rFonts w:eastAsia="SimSun"/>
                <w:lang w:val="en-US" w:eastAsia="zh-CN"/>
              </w:rPr>
            </w:pPr>
            <w:r>
              <w:rPr>
                <w:noProof/>
              </w:rPr>
              <w:drawing>
                <wp:inline distT="0" distB="0" distL="0" distR="0" wp14:anchorId="5911AB2E" wp14:editId="15E0F83A">
                  <wp:extent cx="3665220" cy="17799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3719158" cy="1805965"/>
                          </a:xfrm>
                          <a:prstGeom prst="rect">
                            <a:avLst/>
                          </a:prstGeom>
                        </pic:spPr>
                      </pic:pic>
                    </a:graphicData>
                  </a:graphic>
                </wp:inline>
              </w:drawing>
            </w:r>
            <w:r>
              <w:rPr>
                <w:lang w:eastAsia="zh-CN"/>
              </w:rPr>
              <w:t xml:space="preserve">  </w:t>
            </w:r>
          </w:p>
          <w:p w14:paraId="6376C1D1" w14:textId="77777777" w:rsidR="00021AFA" w:rsidRDefault="00021AFA">
            <w:pPr>
              <w:snapToGrid w:val="0"/>
              <w:spacing w:after="0"/>
              <w:jc w:val="both"/>
              <w:rPr>
                <w:rFonts w:eastAsia="SimSun"/>
                <w:lang w:val="en-US" w:eastAsia="zh-CN"/>
              </w:rPr>
            </w:pPr>
          </w:p>
          <w:p w14:paraId="5DF64EE8" w14:textId="77777777" w:rsidR="00021AFA" w:rsidRDefault="006F0D3A">
            <w:pPr>
              <w:snapToGrid w:val="0"/>
              <w:spacing w:after="120"/>
              <w:jc w:val="both"/>
              <w:rPr>
                <w:rFonts w:eastAsia="SimSun"/>
                <w:lang w:val="en-US" w:eastAsia="zh-CN"/>
              </w:rPr>
            </w:pPr>
            <w:r>
              <w:rPr>
                <w:rFonts w:eastAsia="SimSun"/>
                <w:lang w:val="en-US" w:eastAsia="zh-CN"/>
              </w:rPr>
              <w:t>To summarize, in Case 1 the number of different SCS values among the cells in a cell set is two, while in Case 2 it is three.</w:t>
            </w:r>
          </w:p>
          <w:p w14:paraId="4D3E0E45" w14:textId="77777777" w:rsidR="00021AFA" w:rsidRDefault="006F0D3A">
            <w:pPr>
              <w:snapToGrid w:val="0"/>
              <w:spacing w:after="120"/>
              <w:jc w:val="both"/>
              <w:rPr>
                <w:rFonts w:eastAsia="SimSun"/>
                <w:b/>
                <w:bCs/>
                <w:i/>
                <w:iCs/>
                <w:lang w:val="en-US" w:eastAsia="zh-CN"/>
              </w:rPr>
            </w:pPr>
            <w:r>
              <w:rPr>
                <w:rFonts w:eastAsia="SimSun" w:hint="eastAsia"/>
                <w:b/>
                <w:bCs/>
                <w:i/>
                <w:iCs/>
                <w:lang w:val="en-US" w:eastAsia="zh-CN"/>
              </w:rPr>
              <w:t>O</w:t>
            </w:r>
            <w:r>
              <w:rPr>
                <w:rFonts w:eastAsia="SimSun"/>
                <w:b/>
                <w:bCs/>
                <w:i/>
                <w:iCs/>
                <w:lang w:val="en-US" w:eastAsia="zh-CN"/>
              </w:rPr>
              <w:t>bservation 1: For FG66-1/FG66-2, t</w:t>
            </w:r>
            <w:r>
              <w:rPr>
                <w:rFonts w:eastAsia="SimSun" w:hint="eastAsia"/>
                <w:b/>
                <w:bCs/>
                <w:i/>
                <w:iCs/>
                <w:lang w:val="en-US" w:eastAsia="zh-CN"/>
              </w:rPr>
              <w:t xml:space="preserve">he number of different SCS values among the scheduling cell and the co-scheduled cells </w:t>
            </w:r>
            <w:r>
              <w:rPr>
                <w:rFonts w:eastAsia="SimSun"/>
                <w:b/>
                <w:bCs/>
                <w:i/>
                <w:iCs/>
                <w:lang w:val="en-US" w:eastAsia="zh-CN"/>
              </w:rPr>
              <w:t>may</w:t>
            </w:r>
            <w:r>
              <w:rPr>
                <w:rFonts w:eastAsia="SimSun" w:hint="eastAsia"/>
                <w:b/>
                <w:bCs/>
                <w:i/>
                <w:iCs/>
                <w:lang w:val="en-US" w:eastAsia="zh-CN"/>
              </w:rPr>
              <w:t xml:space="preserve"> be two or three</w:t>
            </w:r>
            <w:r>
              <w:rPr>
                <w:rFonts w:eastAsia="SimSun"/>
                <w:b/>
                <w:bCs/>
                <w:i/>
                <w:iCs/>
                <w:lang w:val="en-US" w:eastAsia="zh-CN"/>
              </w:rPr>
              <w:t>.</w:t>
            </w:r>
          </w:p>
          <w:p w14:paraId="60B64DCC" w14:textId="77777777" w:rsidR="00021AFA" w:rsidRDefault="006F0D3A">
            <w:pPr>
              <w:snapToGrid w:val="0"/>
              <w:spacing w:beforeLines="50" w:before="120" w:after="120"/>
              <w:jc w:val="both"/>
              <w:rPr>
                <w:rFonts w:eastAsia="SimSun"/>
                <w:lang w:val="en-US" w:eastAsia="zh-CN"/>
              </w:rPr>
            </w:pPr>
            <w:r>
              <w:rPr>
                <w:rFonts w:eastAsia="SimSun"/>
                <w:lang w:val="en-US" w:eastAsia="zh-CN"/>
              </w:rPr>
              <w:t>For Case 1, t</w:t>
            </w:r>
            <w:r>
              <w:rPr>
                <w:rFonts w:eastAsia="SimSun" w:hint="eastAsia"/>
                <w:lang w:val="en-US" w:eastAsia="zh-CN"/>
              </w:rPr>
              <w:t>he supported cases can be summarized as the following four:</w:t>
            </w:r>
          </w:p>
          <w:p w14:paraId="4CD3780E" w14:textId="77777777" w:rsidR="00021AFA" w:rsidRDefault="006F0D3A">
            <w:pPr>
              <w:pStyle w:val="aff6"/>
              <w:numPr>
                <w:ilvl w:val="0"/>
                <w:numId w:val="28"/>
              </w:numPr>
              <w:overflowPunct/>
              <w:snapToGrid w:val="0"/>
              <w:spacing w:after="0"/>
              <w:jc w:val="both"/>
              <w:rPr>
                <w:lang w:val="en-US" w:eastAsia="zh-CN"/>
              </w:rPr>
            </w:pPr>
            <w:r>
              <w:rPr>
                <w:rFonts w:hint="eastAsia"/>
                <w:lang w:val="en-US" w:eastAsia="zh-CN"/>
              </w:rPr>
              <w:t>Case 1</w:t>
            </w:r>
            <w:r>
              <w:rPr>
                <w:lang w:val="en-US" w:eastAsia="zh-CN"/>
              </w:rPr>
              <w:t>-1</w:t>
            </w:r>
            <w:r>
              <w:rPr>
                <w:rFonts w:hint="eastAsia"/>
                <w:lang w:val="en-US" w:eastAsia="zh-CN"/>
              </w:rPr>
              <w:t>: the SCS of the scheduling cell is larger than that of all the other cells within a cell set (high-to-low SCS)</w:t>
            </w:r>
            <w:r>
              <w:rPr>
                <w:lang w:val="en-US" w:eastAsia="zh-CN"/>
              </w:rPr>
              <w:t>, e.g., (the SCS of the scheduling cell, the SCS of other scheduled cells) = (120, 15).</w:t>
            </w:r>
          </w:p>
          <w:p w14:paraId="67B18EF8" w14:textId="77777777" w:rsidR="00021AFA" w:rsidRDefault="006F0D3A">
            <w:pPr>
              <w:pStyle w:val="aff6"/>
              <w:numPr>
                <w:ilvl w:val="0"/>
                <w:numId w:val="28"/>
              </w:numPr>
              <w:overflowPunct/>
              <w:snapToGrid w:val="0"/>
              <w:spacing w:after="0"/>
              <w:jc w:val="both"/>
              <w:rPr>
                <w:lang w:val="en-US" w:eastAsia="zh-CN"/>
              </w:rPr>
            </w:pPr>
            <w:r>
              <w:rPr>
                <w:rFonts w:hint="eastAsia"/>
                <w:lang w:val="en-US" w:eastAsia="zh-CN"/>
              </w:rPr>
              <w:t xml:space="preserve">Case </w:t>
            </w:r>
            <w:r>
              <w:rPr>
                <w:lang w:val="en-US" w:eastAsia="zh-CN"/>
              </w:rPr>
              <w:t>1-</w:t>
            </w:r>
            <w:r>
              <w:rPr>
                <w:rFonts w:hint="eastAsia"/>
                <w:lang w:val="en-US" w:eastAsia="zh-CN"/>
              </w:rPr>
              <w:t>2: the SCS of the scheduling cell is smaller than that of all the other cells within a cell set (low-to-high SCS)</w:t>
            </w:r>
            <w:r>
              <w:rPr>
                <w:lang w:val="en-US" w:eastAsia="zh-CN"/>
              </w:rPr>
              <w:t>, e.g., (the SCS of the scheduling cell, the SCS of other scheduled cells) = (15, 120).</w:t>
            </w:r>
          </w:p>
          <w:p w14:paraId="21C6B0CA" w14:textId="77777777" w:rsidR="00021AFA" w:rsidRDefault="006F0D3A">
            <w:pPr>
              <w:pStyle w:val="aff6"/>
              <w:numPr>
                <w:ilvl w:val="0"/>
                <w:numId w:val="28"/>
              </w:numPr>
              <w:overflowPunct/>
              <w:snapToGrid w:val="0"/>
              <w:spacing w:after="0"/>
              <w:jc w:val="both"/>
              <w:rPr>
                <w:lang w:val="en-US" w:eastAsia="zh-CN"/>
              </w:rPr>
            </w:pPr>
            <w:r>
              <w:rPr>
                <w:rFonts w:hint="eastAsia"/>
                <w:lang w:val="en-US" w:eastAsia="zh-CN"/>
              </w:rPr>
              <w:t xml:space="preserve">Case </w:t>
            </w:r>
            <w:r>
              <w:rPr>
                <w:lang w:val="en-US" w:eastAsia="zh-CN"/>
              </w:rPr>
              <w:t>1-</w:t>
            </w:r>
            <w:r>
              <w:rPr>
                <w:rFonts w:hint="eastAsia"/>
                <w:lang w:val="en-US" w:eastAsia="zh-CN"/>
              </w:rPr>
              <w:t>3: the SCS of the scheduling cell is larger than that of some scheduled cells in a cell set, and equal to that of other scheduled cells in the cell set (high-to-low-same SCS)</w:t>
            </w:r>
            <w:r>
              <w:t xml:space="preserve">, </w:t>
            </w:r>
            <w:r>
              <w:rPr>
                <w:lang w:val="en-US" w:eastAsia="zh-CN"/>
              </w:rPr>
              <w:t>e.g., (the SCS of the scheduling cell, the SCS of scheduled cell#1, the SCS of scheduled cell#2) = (120, 15, 120).</w:t>
            </w:r>
          </w:p>
          <w:p w14:paraId="5E78F00D" w14:textId="77777777" w:rsidR="00021AFA" w:rsidRDefault="006F0D3A">
            <w:pPr>
              <w:pStyle w:val="aff6"/>
              <w:numPr>
                <w:ilvl w:val="0"/>
                <w:numId w:val="28"/>
              </w:numPr>
              <w:overflowPunct/>
              <w:snapToGrid w:val="0"/>
              <w:spacing w:after="120"/>
              <w:jc w:val="both"/>
              <w:rPr>
                <w:lang w:val="en-US" w:eastAsia="zh-CN"/>
              </w:rPr>
            </w:pPr>
            <w:r>
              <w:rPr>
                <w:rFonts w:hint="eastAsia"/>
                <w:lang w:val="en-US" w:eastAsia="zh-CN"/>
              </w:rPr>
              <w:t xml:space="preserve">Case </w:t>
            </w:r>
            <w:r>
              <w:rPr>
                <w:lang w:val="en-US" w:eastAsia="zh-CN"/>
              </w:rPr>
              <w:t>1-</w:t>
            </w:r>
            <w:r>
              <w:rPr>
                <w:rFonts w:hint="eastAsia"/>
                <w:lang w:val="en-US" w:eastAsia="zh-CN"/>
              </w:rPr>
              <w:t>4: the SCS of the scheduling cell is smaller than that of some scheduled cells in a cell set, and equal to that of other scheduled cells in the cell set (low-to-high-same SCS)</w:t>
            </w:r>
            <w:r>
              <w:rPr>
                <w:lang w:val="en-US" w:eastAsia="zh-CN"/>
              </w:rPr>
              <w:t>, e.g., (the SCS of the scheduling cell, the SCS of scheduled cell#1, the SCS of scheduled cell#2) = (15, 15, 120).</w:t>
            </w:r>
          </w:p>
          <w:p w14:paraId="609E052D" w14:textId="77777777" w:rsidR="00021AFA" w:rsidRDefault="006F0D3A">
            <w:pPr>
              <w:snapToGrid w:val="0"/>
              <w:spacing w:after="120"/>
              <w:jc w:val="both"/>
              <w:rPr>
                <w:rFonts w:eastAsia="SimSun"/>
                <w:lang w:val="en-US" w:eastAsia="zh-CN"/>
              </w:rPr>
            </w:pPr>
            <w:r>
              <w:rPr>
                <w:rFonts w:eastAsia="SimSun"/>
                <w:lang w:val="en-US" w:eastAsia="zh-CN"/>
              </w:rPr>
              <w:t>Case 1-1 is a typical “high-to-low SCS” scenario, while Case 1-2 is a typical “low-to-high SCS” scenario. The solutions for both cases are therefore reused from component 10) in FG49-1b.</w:t>
            </w:r>
          </w:p>
          <w:p w14:paraId="2939831D" w14:textId="77777777" w:rsidR="00021AFA" w:rsidRDefault="006F0D3A">
            <w:pPr>
              <w:snapToGrid w:val="0"/>
              <w:spacing w:after="120"/>
              <w:jc w:val="both"/>
              <w:rPr>
                <w:rFonts w:eastAsia="SimSun"/>
                <w:lang w:val="en-US" w:eastAsia="zh-CN"/>
              </w:rPr>
            </w:pPr>
            <w:r>
              <w:rPr>
                <w:rFonts w:eastAsia="SimSun" w:hint="eastAsia"/>
                <w:lang w:val="en-US" w:eastAsia="zh-CN"/>
              </w:rPr>
              <w:t xml:space="preserve">For Case </w:t>
            </w:r>
            <w:r>
              <w:rPr>
                <w:rFonts w:eastAsia="SimSun"/>
                <w:lang w:val="en-US" w:eastAsia="zh-CN"/>
              </w:rPr>
              <w:t>1-</w:t>
            </w:r>
            <w:r>
              <w:rPr>
                <w:rFonts w:eastAsia="SimSun" w:hint="eastAsia"/>
                <w:lang w:val="en-US" w:eastAsia="zh-CN"/>
              </w:rPr>
              <w:t>3</w:t>
            </w:r>
            <w:r>
              <w:rPr>
                <w:rFonts w:eastAsia="SimSun"/>
                <w:lang w:val="en-US" w:eastAsia="zh-CN"/>
              </w:rPr>
              <w:t xml:space="preserve"> and Case 1-4</w:t>
            </w:r>
            <w:r>
              <w:rPr>
                <w:rFonts w:eastAsia="SimSun" w:hint="eastAsia"/>
                <w:lang w:val="en-US" w:eastAsia="zh-CN"/>
              </w:rPr>
              <w:t xml:space="preserve">, </w:t>
            </w:r>
            <w:r>
              <w:rPr>
                <w:rFonts w:eastAsia="SimSun"/>
                <w:lang w:val="en-US" w:eastAsia="zh-CN"/>
              </w:rPr>
              <w:t>each case</w:t>
            </w:r>
            <w:r>
              <w:rPr>
                <w:rFonts w:eastAsia="SimSun" w:hint="eastAsia"/>
                <w:lang w:val="en-US" w:eastAsia="zh-CN"/>
              </w:rPr>
              <w:t xml:space="preserve"> includes both the high-to-low SCS scenario and the scenario where the scheduling cell and the scheduled cells have the same SCS, as defined in Rel-18. However, the number of consecutive slots required for processing DCI format 1_3 in these two scenarios is different. </w:t>
            </w:r>
            <w:r>
              <w:rPr>
                <w:rFonts w:eastAsia="SimSun"/>
                <w:lang w:val="en-US" w:eastAsia="zh-CN"/>
              </w:rPr>
              <w:t>Taking Case 1-3 as an</w:t>
            </w:r>
            <w:r>
              <w:rPr>
                <w:rFonts w:eastAsia="SimSun" w:hint="eastAsia"/>
                <w:lang w:val="en-US" w:eastAsia="zh-CN"/>
              </w:rPr>
              <w:t xml:space="preserve"> example, a cell set may contain three cells, where the scheduling cell is a </w:t>
            </w:r>
            <w:r>
              <w:rPr>
                <w:rFonts w:eastAsia="SimSun"/>
                <w:lang w:val="en-US" w:eastAsia="zh-CN"/>
              </w:rPr>
              <w:t>FR2 12</w:t>
            </w:r>
            <w:r>
              <w:rPr>
                <w:rFonts w:eastAsia="SimSun" w:hint="eastAsia"/>
                <w:lang w:val="en-US" w:eastAsia="zh-CN"/>
              </w:rPr>
              <w:t xml:space="preserve">0kHz cell, and the two scheduled cells include one 15kHz </w:t>
            </w:r>
            <w:r>
              <w:rPr>
                <w:rFonts w:eastAsia="SimSun"/>
                <w:lang w:val="en-US" w:eastAsia="zh-CN"/>
              </w:rPr>
              <w:t>T</w:t>
            </w:r>
            <w:r>
              <w:rPr>
                <w:rFonts w:eastAsia="SimSun" w:hint="eastAsia"/>
                <w:lang w:val="en-US" w:eastAsia="zh-CN"/>
              </w:rPr>
              <w:t xml:space="preserve">DD cell and one </w:t>
            </w:r>
            <w:r>
              <w:rPr>
                <w:rFonts w:eastAsia="SimSun"/>
                <w:lang w:val="en-US" w:eastAsia="zh-CN"/>
              </w:rPr>
              <w:t>FR2 12</w:t>
            </w:r>
            <w:r>
              <w:rPr>
                <w:rFonts w:eastAsia="SimSun" w:hint="eastAsia"/>
                <w:lang w:val="en-US" w:eastAsia="zh-CN"/>
              </w:rPr>
              <w:t xml:space="preserve">0kHz cell. </w:t>
            </w:r>
          </w:p>
          <w:p w14:paraId="1E67BB5D" w14:textId="77777777" w:rsidR="00021AFA" w:rsidRDefault="006F0D3A">
            <w:pPr>
              <w:snapToGrid w:val="0"/>
              <w:spacing w:after="120"/>
              <w:jc w:val="center"/>
              <w:rPr>
                <w:rFonts w:eastAsia="SimSun"/>
                <w:lang w:val="en-US" w:eastAsia="zh-CN"/>
              </w:rPr>
            </w:pPr>
            <w:r>
              <w:rPr>
                <w:noProof/>
              </w:rPr>
              <w:drawing>
                <wp:inline distT="0" distB="0" distL="0" distR="0" wp14:anchorId="729F8DDA" wp14:editId="6E11DAA8">
                  <wp:extent cx="6464300" cy="2494280"/>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4"/>
                          <a:stretch>
                            <a:fillRect/>
                          </a:stretch>
                        </pic:blipFill>
                        <pic:spPr>
                          <a:xfrm>
                            <a:off x="0" y="0"/>
                            <a:ext cx="6495513" cy="2506436"/>
                          </a:xfrm>
                          <a:prstGeom prst="rect">
                            <a:avLst/>
                          </a:prstGeom>
                        </pic:spPr>
                      </pic:pic>
                    </a:graphicData>
                  </a:graphic>
                </wp:inline>
              </w:drawing>
            </w:r>
          </w:p>
          <w:p w14:paraId="0C8BB1BC" w14:textId="77777777" w:rsidR="00021AFA" w:rsidRDefault="006F0D3A">
            <w:pPr>
              <w:pStyle w:val="a6"/>
              <w:rPr>
                <w:lang w:val="en-US" w:eastAsia="zh-CN"/>
              </w:rPr>
            </w:pPr>
            <w:bookmarkStart w:id="7" w:name="_Ref209630263"/>
            <w:r>
              <w:t xml:space="preserve">Figure </w:t>
            </w:r>
            <w:r>
              <w:fldChar w:fldCharType="begin"/>
            </w:r>
            <w:r>
              <w:instrText xml:space="preserve"> SEQ Figure \* ARABIC </w:instrText>
            </w:r>
            <w:r>
              <w:fldChar w:fldCharType="separate"/>
            </w:r>
            <w:r>
              <w:t>1</w:t>
            </w:r>
            <w:r>
              <w:fldChar w:fldCharType="end"/>
            </w:r>
            <w:bookmarkEnd w:id="7"/>
            <w:r>
              <w:t xml:space="preserve"> The number of slots required to process one DCI format 1_3 for Case 1-3</w:t>
            </w:r>
          </w:p>
          <w:p w14:paraId="662E2FB1" w14:textId="77777777" w:rsidR="00021AFA" w:rsidRDefault="006F0D3A">
            <w:pPr>
              <w:snapToGrid w:val="0"/>
              <w:spacing w:after="120"/>
              <w:jc w:val="both"/>
              <w:rPr>
                <w:rFonts w:eastAsia="SimSun"/>
                <w:lang w:val="en-US" w:eastAsia="zh-CN"/>
              </w:rPr>
            </w:pPr>
            <w:r>
              <w:rPr>
                <w:rFonts w:eastAsia="SimSun" w:hint="eastAsia"/>
                <w:lang w:val="en-US" w:eastAsia="zh-CN"/>
              </w:rPr>
              <w:t xml:space="preserve">According to </w:t>
            </w:r>
            <w:r>
              <w:rPr>
                <w:rFonts w:eastAsia="SimSun"/>
                <w:lang w:val="en-US" w:eastAsia="zh-CN"/>
              </w:rPr>
              <w:t xml:space="preserve">the following component 10) in </w:t>
            </w:r>
            <w:r>
              <w:rPr>
                <w:rFonts w:eastAsia="SimSun" w:hint="eastAsia"/>
                <w:lang w:val="en-US" w:eastAsia="zh-CN"/>
              </w:rPr>
              <w:t xml:space="preserve">FG49-1b, for a </w:t>
            </w:r>
            <w:r>
              <w:rPr>
                <w:rFonts w:eastAsia="SimSun"/>
                <w:lang w:val="en-US" w:eastAsia="zh-CN"/>
              </w:rPr>
              <w:t>FR2 120</w:t>
            </w:r>
            <w:r>
              <w:rPr>
                <w:rFonts w:eastAsia="SimSun" w:hint="eastAsia"/>
                <w:lang w:val="en-US" w:eastAsia="zh-CN"/>
              </w:rPr>
              <w:t xml:space="preserve">kHz cell scheduling a 15kHz FDD cell, one DCI format 1_3 can be processed </w:t>
            </w:r>
            <w:r>
              <w:rPr>
                <w:rFonts w:eastAsia="SimSun" w:hint="eastAsia"/>
                <w:highlight w:val="yellow"/>
                <w:lang w:val="en-US" w:eastAsia="zh-CN"/>
              </w:rPr>
              <w:t xml:space="preserve">per </w:t>
            </w:r>
            <w:r>
              <w:rPr>
                <w:rFonts w:eastAsia="SimSun"/>
                <w:highlight w:val="yellow"/>
                <w:lang w:val="en-US" w:eastAsia="zh-CN"/>
              </w:rPr>
              <w:t>8</w:t>
            </w:r>
            <w:r>
              <w:rPr>
                <w:rFonts w:eastAsia="SimSun" w:hint="eastAsia"/>
                <w:highlight w:val="yellow"/>
                <w:lang w:val="en-US" w:eastAsia="zh-CN"/>
              </w:rPr>
              <w:t xml:space="preserve"> consecutive slots</w:t>
            </w:r>
            <w:r>
              <w:rPr>
                <w:rFonts w:eastAsia="SimSun" w:hint="eastAsia"/>
                <w:lang w:val="en-US" w:eastAsia="zh-CN"/>
              </w:rPr>
              <w:t xml:space="preserve"> of the scheduling cell for the cell set</w:t>
            </w:r>
            <w:r>
              <w:rPr>
                <w:rFonts w:eastAsia="SimSun"/>
                <w:lang w:val="en-US" w:eastAsia="zh-CN"/>
              </w:rPr>
              <w:t xml:space="preserve">, as indicated by the red dashed box in the </w:t>
            </w:r>
            <w:r>
              <w:rPr>
                <w:rFonts w:eastAsia="SimSun"/>
                <w:lang w:val="en-US" w:eastAsia="zh-CN"/>
              </w:rPr>
              <w:fldChar w:fldCharType="begin"/>
            </w:r>
            <w:r>
              <w:rPr>
                <w:rFonts w:eastAsia="SimSun"/>
                <w:lang w:val="en-US" w:eastAsia="zh-CN"/>
              </w:rPr>
              <w:instrText xml:space="preserve"> REF _Ref209630263 \h  \* MERGEFORMAT </w:instrText>
            </w:r>
            <w:r>
              <w:rPr>
                <w:rFonts w:eastAsia="SimSun"/>
                <w:lang w:val="en-US" w:eastAsia="zh-CN"/>
              </w:rPr>
            </w:r>
            <w:r>
              <w:rPr>
                <w:rFonts w:eastAsia="SimSun"/>
                <w:lang w:val="en-US" w:eastAsia="zh-CN"/>
              </w:rPr>
              <w:fldChar w:fldCharType="separate"/>
            </w:r>
            <w:r>
              <w:rPr>
                <w:rFonts w:eastAsia="SimSun"/>
                <w:lang w:val="en-US" w:eastAsia="zh-CN"/>
              </w:rPr>
              <w:t>Figure 1</w:t>
            </w:r>
            <w:r>
              <w:rPr>
                <w:rFonts w:eastAsia="SimSun"/>
                <w:lang w:val="en-US" w:eastAsia="zh-CN"/>
              </w:rPr>
              <w:fldChar w:fldCharType="end"/>
            </w:r>
            <w:r>
              <w:rPr>
                <w:rFonts w:eastAsia="SimSun" w:hint="eastAsia"/>
                <w:lang w:val="en-US" w:eastAsia="zh-CN"/>
              </w:rPr>
              <w:t xml:space="preserve">. </w:t>
            </w:r>
            <w:r>
              <w:rPr>
                <w:rFonts w:eastAsia="SimSun"/>
                <w:lang w:val="en-US" w:eastAsia="zh-CN"/>
              </w:rPr>
              <w:t>Based</w:t>
            </w:r>
            <w:r>
              <w:rPr>
                <w:rFonts w:eastAsia="SimSun" w:hint="eastAsia"/>
                <w:lang w:val="en-US" w:eastAsia="zh-CN"/>
              </w:rPr>
              <w:t xml:space="preserve"> </w:t>
            </w:r>
            <w:r>
              <w:rPr>
                <w:rFonts w:eastAsia="SimSun"/>
                <w:lang w:val="en-US" w:eastAsia="zh-CN"/>
              </w:rPr>
              <w:t>on</w:t>
            </w:r>
            <w:r>
              <w:rPr>
                <w:rFonts w:eastAsia="SimSun" w:hint="eastAsia"/>
                <w:lang w:val="en-US" w:eastAsia="zh-CN"/>
              </w:rPr>
              <w:t xml:space="preserve"> </w:t>
            </w:r>
            <w:r>
              <w:rPr>
                <w:rFonts w:eastAsia="SimSun"/>
                <w:lang w:val="en-US" w:eastAsia="zh-CN"/>
              </w:rPr>
              <w:t xml:space="preserve">the following component 10) in </w:t>
            </w:r>
            <w:r>
              <w:rPr>
                <w:rFonts w:eastAsia="SimSun" w:hint="eastAsia"/>
                <w:lang w:val="en-US" w:eastAsia="zh-CN"/>
              </w:rPr>
              <w:t>FG49-1</w:t>
            </w:r>
            <w:r>
              <w:rPr>
                <w:rFonts w:eastAsia="SimSun"/>
                <w:lang w:val="en-US" w:eastAsia="zh-CN"/>
              </w:rPr>
              <w:t>,</w:t>
            </w:r>
            <w:r>
              <w:rPr>
                <w:rFonts w:eastAsia="SimSun" w:hint="eastAsia"/>
                <w:lang w:val="en-US" w:eastAsia="zh-CN"/>
              </w:rPr>
              <w:t xml:space="preserve"> </w:t>
            </w:r>
            <w:r>
              <w:rPr>
                <w:rFonts w:eastAsia="SimSun"/>
                <w:lang w:val="en-US" w:eastAsia="zh-CN"/>
              </w:rPr>
              <w:t>f</w:t>
            </w:r>
            <w:r>
              <w:rPr>
                <w:rFonts w:eastAsia="SimSun" w:hint="eastAsia"/>
                <w:lang w:val="en-US" w:eastAsia="zh-CN"/>
              </w:rPr>
              <w:t xml:space="preserve">or a </w:t>
            </w:r>
            <w:r>
              <w:rPr>
                <w:rFonts w:eastAsia="SimSun"/>
                <w:lang w:val="en-US" w:eastAsia="zh-CN"/>
              </w:rPr>
              <w:t>FR2 12</w:t>
            </w:r>
            <w:r>
              <w:rPr>
                <w:rFonts w:eastAsia="SimSun" w:hint="eastAsia"/>
                <w:lang w:val="en-US" w:eastAsia="zh-CN"/>
              </w:rPr>
              <w:t xml:space="preserve">0kHz cell scheduling another </w:t>
            </w:r>
            <w:r>
              <w:rPr>
                <w:rFonts w:eastAsia="SimSun"/>
                <w:lang w:val="en-US" w:eastAsia="zh-CN"/>
              </w:rPr>
              <w:t>FR2 12</w:t>
            </w:r>
            <w:r>
              <w:rPr>
                <w:rFonts w:eastAsia="SimSun" w:hint="eastAsia"/>
                <w:lang w:val="en-US" w:eastAsia="zh-CN"/>
              </w:rPr>
              <w:t>0kHz cell, one DCI format 1_3 can be processed per slot of the scheduling cell for the cell set</w:t>
            </w:r>
            <w:r>
              <w:rPr>
                <w:rFonts w:eastAsia="SimSun"/>
                <w:lang w:val="en-US" w:eastAsia="zh-CN"/>
              </w:rPr>
              <w:t xml:space="preserve">, as shown by the blue dashed box in the </w:t>
            </w:r>
            <w:r>
              <w:rPr>
                <w:rFonts w:eastAsia="SimSun"/>
                <w:lang w:val="en-US" w:eastAsia="zh-CN"/>
              </w:rPr>
              <w:fldChar w:fldCharType="begin"/>
            </w:r>
            <w:r>
              <w:rPr>
                <w:rFonts w:eastAsia="SimSun"/>
                <w:lang w:val="en-US" w:eastAsia="zh-CN"/>
              </w:rPr>
              <w:instrText xml:space="preserve"> REF _Ref209630275 \h  \* MERGEFORMAT </w:instrText>
            </w:r>
            <w:r>
              <w:rPr>
                <w:rFonts w:eastAsia="SimSun"/>
                <w:lang w:val="en-US" w:eastAsia="zh-CN"/>
              </w:rPr>
            </w:r>
            <w:r>
              <w:rPr>
                <w:rFonts w:eastAsia="SimSun"/>
                <w:lang w:val="en-US" w:eastAsia="zh-CN"/>
              </w:rPr>
              <w:fldChar w:fldCharType="separate"/>
            </w:r>
            <w:r>
              <w:rPr>
                <w:rFonts w:eastAsia="SimSun"/>
                <w:lang w:val="en-US" w:eastAsia="zh-CN"/>
              </w:rPr>
              <w:t>Figure 2</w:t>
            </w:r>
            <w:r>
              <w:rPr>
                <w:rFonts w:eastAsia="SimSun"/>
                <w:lang w:val="en-US" w:eastAsia="zh-CN"/>
              </w:rPr>
              <w:fldChar w:fldCharType="end"/>
            </w:r>
            <w:r>
              <w:rPr>
                <w:rFonts w:eastAsia="SimSun" w:hint="eastAsia"/>
                <w:lang w:val="en-US" w:eastAsia="zh-CN"/>
              </w:rPr>
              <w:t xml:space="preserve">. </w:t>
            </w:r>
          </w:p>
          <w:tbl>
            <w:tblPr>
              <w:tblStyle w:val="afd"/>
              <w:tblW w:w="0" w:type="auto"/>
              <w:tblLook w:val="04A0" w:firstRow="1" w:lastRow="0" w:firstColumn="1" w:lastColumn="0" w:noHBand="0" w:noVBand="1"/>
            </w:tblPr>
            <w:tblGrid>
              <w:gridCol w:w="13948"/>
            </w:tblGrid>
            <w:tr w:rsidR="00021AFA" w14:paraId="7618E66C" w14:textId="77777777">
              <w:tc>
                <w:tcPr>
                  <w:tcW w:w="13948" w:type="dxa"/>
                </w:tcPr>
                <w:p w14:paraId="14E89490" w14:textId="77777777" w:rsidR="00021AFA" w:rsidRDefault="006F0D3A">
                  <w:pPr>
                    <w:spacing w:after="0"/>
                    <w:rPr>
                      <w:rFonts w:ascii="Arial" w:eastAsiaTheme="minorEastAsia" w:hAnsi="Arial" w:cs="Arial"/>
                      <w:b/>
                      <w:bCs/>
                      <w:sz w:val="18"/>
                      <w:szCs w:val="18"/>
                    </w:rPr>
                  </w:pPr>
                  <w:r>
                    <w:rPr>
                      <w:rFonts w:ascii="Arial" w:eastAsiaTheme="minorEastAsia" w:hAnsi="Arial" w:cs="Arial"/>
                      <w:b/>
                      <w:bCs/>
                      <w:sz w:val="18"/>
                      <w:szCs w:val="18"/>
                    </w:rPr>
                    <w:t>For FG</w:t>
                  </w:r>
                  <w:r>
                    <w:rPr>
                      <w:rFonts w:ascii="Arial" w:eastAsiaTheme="minorEastAsia" w:hAnsi="Arial" w:cs="Arial" w:hint="eastAsia"/>
                      <w:b/>
                      <w:bCs/>
                      <w:sz w:val="18"/>
                      <w:szCs w:val="18"/>
                    </w:rPr>
                    <w:t>4</w:t>
                  </w:r>
                  <w:r>
                    <w:rPr>
                      <w:rFonts w:ascii="Arial" w:eastAsiaTheme="minorEastAsia" w:hAnsi="Arial" w:cs="Arial"/>
                      <w:b/>
                      <w:bCs/>
                      <w:sz w:val="18"/>
                      <w:szCs w:val="18"/>
                    </w:rPr>
                    <w:t>9-1b</w:t>
                  </w:r>
                </w:p>
                <w:p w14:paraId="39980412" w14:textId="77777777" w:rsidR="00021AFA" w:rsidRDefault="006F0D3A">
                  <w:pPr>
                    <w:spacing w:after="0"/>
                    <w:rPr>
                      <w:rFonts w:ascii="Arial" w:eastAsia="ＭＳ ゴシック" w:hAnsi="Arial" w:cs="Arial"/>
                      <w:sz w:val="18"/>
                      <w:szCs w:val="18"/>
                    </w:rPr>
                  </w:pPr>
                  <w:r>
                    <w:rPr>
                      <w:rFonts w:ascii="Arial" w:eastAsia="ＭＳ ゴシック" w:hAnsi="Arial" w:cs="Arial"/>
                      <w:sz w:val="18"/>
                      <w:szCs w:val="18"/>
                    </w:rPr>
                    <w:t xml:space="preserve">10) The number of unicast DL DCIs to process </w:t>
                  </w:r>
                  <w:r>
                    <w:rPr>
                      <w:rFonts w:ascii="Arial" w:eastAsia="ＭＳ ゴシック" w:hAnsi="Arial" w:cs="Arial"/>
                      <w:sz w:val="18"/>
                      <w:szCs w:val="18"/>
                      <w:highlight w:val="yellow"/>
                    </w:rPr>
                    <w:t>per N consecutive slots of scheduling cell</w:t>
                  </w:r>
                  <w:r>
                    <w:rPr>
                      <w:rFonts w:ascii="Arial" w:eastAsia="ＭＳ ゴシック" w:hAnsi="Arial" w:cs="Arial"/>
                      <w:sz w:val="18"/>
                      <w:szCs w:val="18"/>
                    </w:rPr>
                    <w:t xml:space="preserve"> for a set of cells configured for multi-cell PDSCH scheduling by DCI format 1_3</w:t>
                  </w:r>
                </w:p>
                <w:p w14:paraId="17E10361" w14:textId="77777777" w:rsidR="00021AFA" w:rsidRDefault="006F0D3A">
                  <w:pPr>
                    <w:widowControl w:val="0"/>
                    <w:numPr>
                      <w:ilvl w:val="0"/>
                      <w:numId w:val="23"/>
                    </w:numPr>
                    <w:overflowPunct/>
                    <w:spacing w:after="0"/>
                    <w:jc w:val="both"/>
                    <w:rPr>
                      <w:rFonts w:ascii="Arial" w:eastAsia="ＭＳ ゴシック" w:hAnsi="Arial" w:cs="Arial"/>
                      <w:sz w:val="18"/>
                      <w:szCs w:val="18"/>
                    </w:rPr>
                  </w:pPr>
                  <w:r>
                    <w:rPr>
                      <w:rFonts w:ascii="Arial" w:eastAsia="ＭＳ ゴシック" w:hAnsi="Arial" w:cs="Arial"/>
                      <w:sz w:val="18"/>
                      <w:szCs w:val="18"/>
                      <w:highlight w:val="yellow"/>
                    </w:rPr>
                    <w:t>One DCI format 1_3</w:t>
                  </w:r>
                  <w:r>
                    <w:rPr>
                      <w:rFonts w:ascii="Arial" w:eastAsia="ＭＳ ゴシック" w:hAnsi="Arial" w:cs="Arial"/>
                      <w:sz w:val="18"/>
                      <w:szCs w:val="18"/>
                    </w:rPr>
                    <w:t xml:space="preserve"> for the set of cells and,</w:t>
                  </w:r>
                </w:p>
                <w:p w14:paraId="2E4B55BD" w14:textId="77777777" w:rsidR="00021AFA" w:rsidRDefault="006F0D3A">
                  <w:pPr>
                    <w:widowControl w:val="0"/>
                    <w:numPr>
                      <w:ilvl w:val="0"/>
                      <w:numId w:val="23"/>
                    </w:numPr>
                    <w:overflowPunct/>
                    <w:spacing w:after="0"/>
                    <w:jc w:val="both"/>
                    <w:rPr>
                      <w:rFonts w:ascii="Arial" w:eastAsia="ＭＳ ゴシック" w:hAnsi="Arial" w:cs="Arial"/>
                      <w:sz w:val="18"/>
                      <w:szCs w:val="18"/>
                    </w:rPr>
                  </w:pPr>
                  <w:r>
                    <w:rPr>
                      <w:rFonts w:ascii="Arial" w:eastAsia="ＭＳ ゴシック" w:hAnsi="Arial" w:cs="Arial"/>
                      <w:sz w:val="18"/>
                      <w:szCs w:val="18"/>
                    </w:rPr>
                    <w:t>One unicast DL DCI formats 1_0/1_1/1_2 (if supported) for each of the cells that are not scheduled by DCI 1_3</w:t>
                  </w:r>
                </w:p>
                <w:p w14:paraId="1B2501AA" w14:textId="77777777" w:rsidR="00021AFA" w:rsidRDefault="006F0D3A">
                  <w:pPr>
                    <w:widowControl w:val="0"/>
                    <w:numPr>
                      <w:ilvl w:val="0"/>
                      <w:numId w:val="23"/>
                    </w:numPr>
                    <w:overflowPunct/>
                    <w:spacing w:after="0"/>
                    <w:jc w:val="both"/>
                    <w:rPr>
                      <w:rFonts w:ascii="Arial" w:eastAsia="ＭＳ ゴシック" w:hAnsi="Arial" w:cs="Arial"/>
                      <w:sz w:val="18"/>
                      <w:szCs w:val="18"/>
                    </w:rPr>
                  </w:pPr>
                  <w:r>
                    <w:rPr>
                      <w:rFonts w:ascii="Arial" w:eastAsia="ＭＳ ゴシック" w:hAnsi="Arial" w:cs="Arial"/>
                      <w:sz w:val="18"/>
                      <w:szCs w:val="18"/>
                    </w:rPr>
                    <w:t>For low-to-high SCS, N = 1.</w:t>
                  </w:r>
                </w:p>
                <w:p w14:paraId="75BD8D9A" w14:textId="77777777" w:rsidR="00021AFA" w:rsidRDefault="006F0D3A">
                  <w:pPr>
                    <w:widowControl w:val="0"/>
                    <w:numPr>
                      <w:ilvl w:val="0"/>
                      <w:numId w:val="23"/>
                    </w:numPr>
                    <w:overflowPunct/>
                    <w:spacing w:after="0"/>
                    <w:jc w:val="both"/>
                    <w:rPr>
                      <w:rFonts w:ascii="Arial" w:eastAsia="ＭＳ ゴシック" w:hAnsi="Arial" w:cs="Arial"/>
                      <w:sz w:val="18"/>
                      <w:szCs w:val="18"/>
                    </w:rPr>
                  </w:pPr>
                  <w:r>
                    <w:rPr>
                      <w:rFonts w:ascii="Arial" w:eastAsia="ＭＳ ゴシック" w:hAnsi="Arial" w:cs="Arial"/>
                      <w:sz w:val="18"/>
                      <w:szCs w:val="18"/>
                    </w:rPr>
                    <w:t xml:space="preserve">For high-to-low SCS, N is based on pair of (scheduling CC SCS, scheduled CC SCS): N=2 for (30,15), (60,30), (120,60) and N=4 for (60,15), (120,30), </w:t>
                  </w:r>
                  <w:r>
                    <w:rPr>
                      <w:rFonts w:ascii="Arial" w:eastAsia="ＭＳ ゴシック" w:hAnsi="Arial" w:cs="Arial"/>
                      <w:sz w:val="18"/>
                      <w:szCs w:val="18"/>
                      <w:highlight w:val="yellow"/>
                    </w:rPr>
                    <w:t>N = 8 for (120,15)</w:t>
                  </w:r>
                </w:p>
                <w:p w14:paraId="03EE4BA7" w14:textId="77777777" w:rsidR="00021AFA" w:rsidRDefault="00021AFA">
                  <w:pPr>
                    <w:spacing w:after="0"/>
                    <w:rPr>
                      <w:rFonts w:ascii="Arial" w:eastAsiaTheme="minorEastAsia" w:hAnsi="Arial" w:cs="Arial"/>
                      <w:b/>
                      <w:bCs/>
                      <w:sz w:val="18"/>
                      <w:szCs w:val="18"/>
                    </w:rPr>
                  </w:pPr>
                </w:p>
                <w:p w14:paraId="67D8FF23" w14:textId="77777777" w:rsidR="00021AFA" w:rsidRDefault="006F0D3A">
                  <w:pPr>
                    <w:spacing w:after="0"/>
                    <w:rPr>
                      <w:rFonts w:ascii="Arial" w:eastAsiaTheme="minorEastAsia" w:hAnsi="Arial" w:cs="Arial"/>
                      <w:b/>
                      <w:bCs/>
                      <w:sz w:val="18"/>
                      <w:szCs w:val="18"/>
                    </w:rPr>
                  </w:pPr>
                  <w:r>
                    <w:rPr>
                      <w:rFonts w:ascii="Arial" w:eastAsiaTheme="minorEastAsia" w:hAnsi="Arial" w:cs="Arial"/>
                      <w:b/>
                      <w:bCs/>
                      <w:sz w:val="18"/>
                      <w:szCs w:val="18"/>
                    </w:rPr>
                    <w:t xml:space="preserve">For </w:t>
                  </w:r>
                  <w:r>
                    <w:rPr>
                      <w:rFonts w:ascii="Arial" w:eastAsiaTheme="minorEastAsia" w:hAnsi="Arial" w:cs="Arial" w:hint="eastAsia"/>
                      <w:b/>
                      <w:bCs/>
                      <w:sz w:val="18"/>
                      <w:szCs w:val="18"/>
                    </w:rPr>
                    <w:t>F</w:t>
                  </w:r>
                  <w:r>
                    <w:rPr>
                      <w:rFonts w:ascii="Arial" w:eastAsiaTheme="minorEastAsia" w:hAnsi="Arial" w:cs="Arial"/>
                      <w:b/>
                      <w:bCs/>
                      <w:sz w:val="18"/>
                      <w:szCs w:val="18"/>
                    </w:rPr>
                    <w:t>G49-1</w:t>
                  </w:r>
                </w:p>
                <w:p w14:paraId="0AC0C7C5" w14:textId="77777777" w:rsidR="00021AFA" w:rsidRDefault="006F0D3A">
                  <w:pPr>
                    <w:spacing w:after="0"/>
                    <w:rPr>
                      <w:rFonts w:ascii="Arial" w:eastAsia="ＭＳ ゴシック" w:hAnsi="Arial" w:cs="Arial"/>
                      <w:sz w:val="18"/>
                      <w:szCs w:val="18"/>
                    </w:rPr>
                  </w:pPr>
                  <w:r>
                    <w:rPr>
                      <w:rFonts w:ascii="Arial" w:eastAsia="ＭＳ ゴシック" w:hAnsi="Arial" w:cs="Arial" w:hint="eastAsia"/>
                      <w:sz w:val="18"/>
                      <w:szCs w:val="18"/>
                    </w:rPr>
                    <w:t>1</w:t>
                  </w:r>
                  <w:r>
                    <w:rPr>
                      <w:rFonts w:ascii="Arial" w:eastAsia="ＭＳ ゴシック" w:hAnsi="Arial" w:cs="Arial"/>
                      <w:sz w:val="18"/>
                      <w:szCs w:val="18"/>
                    </w:rPr>
                    <w:t xml:space="preserve">0) The number of unicast DL DCIs to process </w:t>
                  </w:r>
                  <w:r>
                    <w:rPr>
                      <w:rFonts w:ascii="Arial" w:eastAsia="ＭＳ ゴシック" w:hAnsi="Arial" w:cs="Arial"/>
                      <w:sz w:val="18"/>
                      <w:szCs w:val="18"/>
                      <w:highlight w:val="cyan"/>
                    </w:rPr>
                    <w:t>per slot of scheduling cell</w:t>
                  </w:r>
                  <w:r>
                    <w:rPr>
                      <w:rFonts w:ascii="Arial" w:eastAsia="ＭＳ ゴシック" w:hAnsi="Arial" w:cs="Arial"/>
                      <w:sz w:val="18"/>
                      <w:szCs w:val="18"/>
                    </w:rPr>
                    <w:t xml:space="preserve"> for a set of cells configured for multi-cell PDSCH scheduling by DCI format 1_3</w:t>
                  </w:r>
                </w:p>
                <w:p w14:paraId="20BC932E" w14:textId="77777777" w:rsidR="00021AFA" w:rsidRDefault="006F0D3A">
                  <w:pPr>
                    <w:widowControl w:val="0"/>
                    <w:numPr>
                      <w:ilvl w:val="0"/>
                      <w:numId w:val="29"/>
                    </w:numPr>
                    <w:overflowPunct/>
                    <w:spacing w:after="0"/>
                    <w:jc w:val="both"/>
                    <w:rPr>
                      <w:rFonts w:ascii="Arial" w:eastAsia="ＭＳ ゴシック" w:hAnsi="Arial" w:cs="Arial"/>
                      <w:sz w:val="18"/>
                      <w:szCs w:val="18"/>
                    </w:rPr>
                  </w:pPr>
                  <w:r>
                    <w:rPr>
                      <w:rFonts w:ascii="Arial" w:eastAsia="ＭＳ ゴシック" w:hAnsi="Arial" w:cs="Arial"/>
                      <w:sz w:val="18"/>
                      <w:szCs w:val="18"/>
                      <w:highlight w:val="cyan"/>
                    </w:rPr>
                    <w:t>One DCI format 1_3</w:t>
                  </w:r>
                  <w:r>
                    <w:rPr>
                      <w:rFonts w:ascii="Arial" w:eastAsia="ＭＳ ゴシック" w:hAnsi="Arial" w:cs="Arial"/>
                      <w:sz w:val="18"/>
                      <w:szCs w:val="18"/>
                    </w:rPr>
                    <w:t xml:space="preserve"> for the set of cells and,</w:t>
                  </w:r>
                </w:p>
                <w:p w14:paraId="7D67118A" w14:textId="77777777" w:rsidR="00021AFA" w:rsidRDefault="006F0D3A">
                  <w:pPr>
                    <w:widowControl w:val="0"/>
                    <w:numPr>
                      <w:ilvl w:val="0"/>
                      <w:numId w:val="29"/>
                    </w:numPr>
                    <w:overflowPunct/>
                    <w:spacing w:after="0"/>
                    <w:jc w:val="both"/>
                    <w:rPr>
                      <w:rFonts w:ascii="Arial" w:eastAsia="ＭＳ ゴシック" w:hAnsi="Arial" w:cs="Arial"/>
                      <w:sz w:val="18"/>
                      <w:szCs w:val="18"/>
                    </w:rPr>
                  </w:pPr>
                  <w:r>
                    <w:rPr>
                      <w:rFonts w:ascii="Arial" w:eastAsia="ＭＳ ゴシック" w:hAnsi="Arial" w:cs="Arial"/>
                      <w:sz w:val="18"/>
                      <w:szCs w:val="18"/>
                    </w:rPr>
                    <w:lastRenderedPageBreak/>
                    <w:t>One unicast DL DCI formats 1_0/1_1/1_2 (if supported) for each of the cells that are not scheduled by DCI 1_3</w:t>
                  </w:r>
                </w:p>
              </w:tc>
            </w:tr>
          </w:tbl>
          <w:p w14:paraId="344CB0DA" w14:textId="77777777" w:rsidR="00021AFA" w:rsidRDefault="006F0D3A">
            <w:pPr>
              <w:snapToGrid w:val="0"/>
              <w:spacing w:beforeLines="50" w:before="120" w:after="120"/>
              <w:jc w:val="both"/>
              <w:rPr>
                <w:rFonts w:eastAsia="SimSun"/>
                <w:lang w:val="en-US" w:eastAsia="zh-CN"/>
              </w:rPr>
            </w:pPr>
            <w:r>
              <w:rPr>
                <w:rFonts w:eastAsia="SimSun" w:hint="eastAsia"/>
                <w:lang w:val="en-US" w:eastAsia="zh-CN"/>
              </w:rPr>
              <w:lastRenderedPageBreak/>
              <w:t>As a result, the time duration for processing one DCI format 1_3 is different. Considering this is a baseline capability and for simplicity, the time duration of processing one DCI format 1_3 can be determined based on the larger number of slots</w:t>
            </w:r>
            <w:r>
              <w:rPr>
                <w:rFonts w:eastAsia="SimSun"/>
                <w:lang w:val="en-US" w:eastAsia="zh-CN"/>
              </w:rPr>
              <w:t xml:space="preserve"> based on the larger number of slots, which can be derived from the smallest SCS among the scheduled cells</w:t>
            </w:r>
            <w:r>
              <w:rPr>
                <w:rFonts w:eastAsia="SimSun" w:hint="eastAsia"/>
                <w:lang w:val="en-US" w:eastAsia="zh-CN"/>
              </w:rPr>
              <w:t>. Furthermore, one unicast DL DCI format 1_0, 1_1, or 1_2 (if supported) can be processed for each of the cells that are not scheduled by DCI format 1_3.</w:t>
            </w:r>
          </w:p>
          <w:p w14:paraId="7D295928" w14:textId="77777777" w:rsidR="00021AFA" w:rsidRDefault="006F0D3A">
            <w:pPr>
              <w:snapToGrid w:val="0"/>
              <w:spacing w:beforeLines="50" w:before="120" w:after="120"/>
              <w:jc w:val="both"/>
              <w:rPr>
                <w:rFonts w:eastAsia="SimSun"/>
                <w:lang w:val="en-US" w:eastAsia="zh-CN"/>
              </w:rPr>
            </w:pPr>
            <w:r>
              <w:rPr>
                <w:rFonts w:eastAsia="SimSun"/>
                <w:lang w:val="en-US" w:eastAsia="zh-CN"/>
              </w:rPr>
              <w:t>From the solution perspective, based on the above discussion, case 1-3 can be merged into Case 1-1, while Case 1-4 can be considered “same SCS” case.</w:t>
            </w:r>
          </w:p>
          <w:p w14:paraId="364E5C0D" w14:textId="77777777" w:rsidR="00021AFA" w:rsidRDefault="006F0D3A">
            <w:pPr>
              <w:snapToGrid w:val="0"/>
              <w:spacing w:after="120"/>
              <w:jc w:val="both"/>
              <w:rPr>
                <w:rFonts w:eastAsia="SimSun"/>
                <w:b/>
                <w:bCs/>
                <w:i/>
                <w:iCs/>
                <w:lang w:val="en-US" w:eastAsia="zh-CN"/>
              </w:rPr>
            </w:pPr>
            <w:r>
              <w:rPr>
                <w:rFonts w:eastAsia="SimSun" w:hint="eastAsia"/>
                <w:b/>
                <w:bCs/>
                <w:i/>
                <w:iCs/>
                <w:lang w:val="en-US" w:eastAsia="zh-CN"/>
              </w:rPr>
              <w:t>O</w:t>
            </w:r>
            <w:r>
              <w:rPr>
                <w:rFonts w:eastAsia="SimSun"/>
                <w:b/>
                <w:bCs/>
                <w:i/>
                <w:iCs/>
                <w:lang w:val="en-US" w:eastAsia="zh-CN"/>
              </w:rPr>
              <w:t xml:space="preserve">bservation 2: From the solution perspective, </w:t>
            </w:r>
            <w:r>
              <w:rPr>
                <w:rFonts w:eastAsia="SimSun" w:hint="eastAsia"/>
                <w:b/>
                <w:bCs/>
                <w:i/>
                <w:iCs/>
                <w:lang w:val="en-US" w:eastAsia="zh-CN"/>
              </w:rPr>
              <w:t>high-to-low-same SCS</w:t>
            </w:r>
            <w:r>
              <w:rPr>
                <w:rFonts w:eastAsia="SimSun"/>
                <w:b/>
                <w:bCs/>
                <w:i/>
                <w:iCs/>
                <w:lang w:val="en-US" w:eastAsia="zh-CN"/>
              </w:rPr>
              <w:t xml:space="preserve"> can be considered </w:t>
            </w:r>
            <w:r>
              <w:rPr>
                <w:rFonts w:eastAsia="SimSun" w:hint="eastAsia"/>
                <w:b/>
                <w:bCs/>
                <w:i/>
                <w:iCs/>
                <w:lang w:val="en-US" w:eastAsia="zh-CN"/>
              </w:rPr>
              <w:t>high-to-low SCS</w:t>
            </w:r>
            <w:r>
              <w:rPr>
                <w:rFonts w:eastAsia="SimSun"/>
                <w:b/>
                <w:bCs/>
                <w:i/>
                <w:iCs/>
                <w:lang w:val="en-US" w:eastAsia="zh-CN"/>
              </w:rPr>
              <w:t xml:space="preserve">, and </w:t>
            </w:r>
            <w:r>
              <w:rPr>
                <w:rFonts w:eastAsia="SimSun" w:hint="eastAsia"/>
                <w:b/>
                <w:bCs/>
                <w:i/>
                <w:iCs/>
                <w:lang w:val="en-US" w:eastAsia="zh-CN"/>
              </w:rPr>
              <w:t>low-to-high-same SCS</w:t>
            </w:r>
            <w:r>
              <w:rPr>
                <w:rFonts w:eastAsia="SimSun"/>
                <w:b/>
                <w:bCs/>
                <w:i/>
                <w:iCs/>
                <w:lang w:val="en-US" w:eastAsia="zh-CN"/>
              </w:rPr>
              <w:t xml:space="preserve"> can be treated as same</w:t>
            </w:r>
            <w:r>
              <w:rPr>
                <w:rFonts w:eastAsia="SimSun" w:hint="eastAsia"/>
                <w:b/>
                <w:bCs/>
                <w:i/>
                <w:iCs/>
                <w:lang w:val="en-US" w:eastAsia="zh-CN"/>
              </w:rPr>
              <w:t xml:space="preserve"> SCS</w:t>
            </w:r>
            <w:r>
              <w:rPr>
                <w:rFonts w:eastAsia="SimSun"/>
                <w:b/>
                <w:bCs/>
                <w:i/>
                <w:iCs/>
                <w:lang w:val="en-US" w:eastAsia="zh-CN"/>
              </w:rPr>
              <w:t>.</w:t>
            </w:r>
          </w:p>
          <w:p w14:paraId="772E36C3" w14:textId="77777777" w:rsidR="00021AFA" w:rsidRDefault="006F0D3A">
            <w:pPr>
              <w:snapToGrid w:val="0"/>
              <w:spacing w:beforeLines="50" w:before="120" w:after="120"/>
              <w:jc w:val="both"/>
              <w:rPr>
                <w:rFonts w:eastAsia="SimSun"/>
                <w:lang w:val="en-US" w:eastAsia="zh-CN"/>
              </w:rPr>
            </w:pPr>
            <w:r>
              <w:rPr>
                <w:rFonts w:eastAsia="SimSun"/>
                <w:lang w:val="en-US" w:eastAsia="zh-CN"/>
              </w:rPr>
              <w:t>For Case 2, three scenarios are considered:</w:t>
            </w:r>
          </w:p>
          <w:p w14:paraId="42F7C117" w14:textId="77777777" w:rsidR="00021AFA" w:rsidRDefault="006F0D3A">
            <w:pPr>
              <w:pStyle w:val="aff6"/>
              <w:numPr>
                <w:ilvl w:val="0"/>
                <w:numId w:val="28"/>
              </w:numPr>
              <w:overflowPunct/>
              <w:snapToGrid w:val="0"/>
              <w:spacing w:after="0"/>
              <w:jc w:val="both"/>
              <w:rPr>
                <w:lang w:val="en-US" w:eastAsia="zh-CN"/>
              </w:rPr>
            </w:pPr>
            <w:r>
              <w:rPr>
                <w:lang w:val="en-US" w:eastAsia="zh-CN"/>
              </w:rPr>
              <w:t xml:space="preserve">Case 2-1 </w:t>
            </w:r>
            <w:r>
              <w:rPr>
                <w:rFonts w:hint="eastAsia"/>
                <w:lang w:val="en-US" w:eastAsia="zh-CN"/>
              </w:rPr>
              <w:t>(high-to-low SCS)</w:t>
            </w:r>
            <w:r>
              <w:rPr>
                <w:lang w:val="en-US" w:eastAsia="zh-CN"/>
              </w:rPr>
              <w:t>: The scheduling cell has the largest SCS, e.g., (the SCS of the scheduling cell, the SCS of scheduled cell#1, the SCS of scheduled cell#2) = (120, 30, 15).</w:t>
            </w:r>
          </w:p>
          <w:p w14:paraId="35B758B6" w14:textId="77777777" w:rsidR="00021AFA" w:rsidRDefault="006F0D3A">
            <w:pPr>
              <w:pStyle w:val="aff6"/>
              <w:numPr>
                <w:ilvl w:val="0"/>
                <w:numId w:val="28"/>
              </w:numPr>
              <w:overflowPunct/>
              <w:snapToGrid w:val="0"/>
              <w:spacing w:after="0"/>
              <w:jc w:val="both"/>
              <w:rPr>
                <w:lang w:val="en-US" w:eastAsia="zh-CN"/>
              </w:rPr>
            </w:pPr>
            <w:r>
              <w:rPr>
                <w:lang w:val="en-US" w:eastAsia="zh-CN"/>
              </w:rPr>
              <w:t xml:space="preserve">Case 2-2 </w:t>
            </w:r>
            <w:r>
              <w:rPr>
                <w:rFonts w:hint="eastAsia"/>
                <w:lang w:val="en-US" w:eastAsia="zh-CN"/>
              </w:rPr>
              <w:t>(</w:t>
            </w:r>
            <w:r>
              <w:rPr>
                <w:lang w:val="en-US" w:eastAsia="zh-CN"/>
              </w:rPr>
              <w:t>low</w:t>
            </w:r>
            <w:r>
              <w:rPr>
                <w:rFonts w:hint="eastAsia"/>
                <w:lang w:val="en-US" w:eastAsia="zh-CN"/>
              </w:rPr>
              <w:t>-to-</w:t>
            </w:r>
            <w:r>
              <w:rPr>
                <w:lang w:val="en-US" w:eastAsia="zh-CN"/>
              </w:rPr>
              <w:t>high</w:t>
            </w:r>
            <w:r>
              <w:rPr>
                <w:rFonts w:hint="eastAsia"/>
                <w:lang w:val="en-US" w:eastAsia="zh-CN"/>
              </w:rPr>
              <w:t xml:space="preserve"> SCS)</w:t>
            </w:r>
            <w:r>
              <w:rPr>
                <w:lang w:val="en-US" w:eastAsia="zh-CN"/>
              </w:rPr>
              <w:t>: The scheduling cell has the smallest SCS, e.g., (the SCS of the scheduling cell, the SCS of scheduled cell#1, the SCS of scheduled cell#2) = (15, 30, 120).</w:t>
            </w:r>
          </w:p>
          <w:p w14:paraId="55D31149" w14:textId="77777777" w:rsidR="00021AFA" w:rsidRDefault="006F0D3A">
            <w:pPr>
              <w:pStyle w:val="aff6"/>
              <w:numPr>
                <w:ilvl w:val="0"/>
                <w:numId w:val="28"/>
              </w:numPr>
              <w:overflowPunct/>
              <w:snapToGrid w:val="0"/>
              <w:spacing w:after="0"/>
              <w:jc w:val="both"/>
              <w:rPr>
                <w:lang w:val="en-US" w:eastAsia="zh-CN"/>
              </w:rPr>
            </w:pPr>
            <w:r>
              <w:rPr>
                <w:lang w:val="en-US" w:eastAsia="zh-CN"/>
              </w:rPr>
              <w:t>Case 2-3: The scheduling cell has an intermediate SCS, e.g., (the SCS of the scheduling cell, the SCS of scheduled cell#1, the SCS of scheduled cell#2) = (30, 15, 120).</w:t>
            </w:r>
          </w:p>
          <w:p w14:paraId="1D4B0F30" w14:textId="77777777" w:rsidR="00021AFA" w:rsidRDefault="006F0D3A">
            <w:pPr>
              <w:snapToGrid w:val="0"/>
              <w:spacing w:beforeLines="50" w:before="120" w:after="120"/>
              <w:jc w:val="both"/>
              <w:rPr>
                <w:rFonts w:eastAsia="SimSun"/>
                <w:lang w:val="en-US" w:eastAsia="zh-CN"/>
              </w:rPr>
            </w:pPr>
            <w:r>
              <w:rPr>
                <w:rFonts w:eastAsia="SimSun"/>
                <w:lang w:val="en-US" w:eastAsia="zh-CN"/>
              </w:rPr>
              <w:t xml:space="preserve">Since Case 2-1 is similar to Case 1-1 and Case 2-2 is similar to Case 1-2, the solution can therefore be reused. Case 2-3 consists of both high-to-low SCS and low-to-high SCS scenarios, making it unclear which scenario it corresponds to. However, we still aim to determine the processing time of one DCI format 1_3 based on the larger number of slots, as indicated by the red dashed box in the </w:t>
            </w:r>
            <w:r>
              <w:rPr>
                <w:rFonts w:eastAsia="SimSun"/>
                <w:lang w:val="en-US" w:eastAsia="zh-CN"/>
              </w:rPr>
              <w:fldChar w:fldCharType="begin"/>
            </w:r>
            <w:r>
              <w:rPr>
                <w:rFonts w:eastAsia="SimSun"/>
                <w:lang w:val="en-US" w:eastAsia="zh-CN"/>
              </w:rPr>
              <w:instrText xml:space="preserve"> REF _Ref209630275 \h  \* MERGEFORMAT </w:instrText>
            </w:r>
            <w:r>
              <w:rPr>
                <w:rFonts w:eastAsia="SimSun"/>
                <w:lang w:val="en-US" w:eastAsia="zh-CN"/>
              </w:rPr>
            </w:r>
            <w:r>
              <w:rPr>
                <w:rFonts w:eastAsia="SimSun"/>
                <w:lang w:val="en-US" w:eastAsia="zh-CN"/>
              </w:rPr>
              <w:fldChar w:fldCharType="separate"/>
            </w:r>
            <w:r>
              <w:rPr>
                <w:rFonts w:eastAsia="SimSun"/>
                <w:lang w:val="en-US" w:eastAsia="zh-CN"/>
              </w:rPr>
              <w:t>Figure 2</w:t>
            </w:r>
            <w:r>
              <w:rPr>
                <w:rFonts w:eastAsia="SimSun"/>
                <w:lang w:val="en-US" w:eastAsia="zh-CN"/>
              </w:rPr>
              <w:fldChar w:fldCharType="end"/>
            </w:r>
            <w:r>
              <w:rPr>
                <w:rFonts w:eastAsia="SimSun"/>
                <w:lang w:val="en-US" w:eastAsia="zh-CN"/>
              </w:rPr>
              <w:t>. Therefore, Case 2-3 can be regarded as a high-to-low SCS scenario.</w:t>
            </w:r>
          </w:p>
          <w:p w14:paraId="63926CF7" w14:textId="77777777" w:rsidR="00021AFA" w:rsidRDefault="006F0D3A">
            <w:pPr>
              <w:snapToGrid w:val="0"/>
              <w:spacing w:beforeLines="50" w:before="120" w:after="120"/>
              <w:jc w:val="center"/>
              <w:rPr>
                <w:rFonts w:eastAsia="SimSun"/>
                <w:lang w:val="en-US" w:eastAsia="zh-CN"/>
              </w:rPr>
            </w:pPr>
            <w:r>
              <w:rPr>
                <w:noProof/>
              </w:rPr>
              <w:drawing>
                <wp:inline distT="0" distB="0" distL="0" distR="0" wp14:anchorId="3DFE3F9D" wp14:editId="5DDB491E">
                  <wp:extent cx="5636895" cy="2200910"/>
                  <wp:effectExtent l="0" t="0" r="1905"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5"/>
                          <a:stretch>
                            <a:fillRect/>
                          </a:stretch>
                        </pic:blipFill>
                        <pic:spPr>
                          <a:xfrm>
                            <a:off x="0" y="0"/>
                            <a:ext cx="5664488" cy="2212145"/>
                          </a:xfrm>
                          <a:prstGeom prst="rect">
                            <a:avLst/>
                          </a:prstGeom>
                        </pic:spPr>
                      </pic:pic>
                    </a:graphicData>
                  </a:graphic>
                </wp:inline>
              </w:drawing>
            </w:r>
          </w:p>
          <w:p w14:paraId="036B3958" w14:textId="77777777" w:rsidR="00021AFA" w:rsidRDefault="006F0D3A">
            <w:pPr>
              <w:pStyle w:val="a6"/>
              <w:rPr>
                <w:lang w:val="en-US" w:eastAsia="zh-CN"/>
              </w:rPr>
            </w:pPr>
            <w:bookmarkStart w:id="8" w:name="_Ref209630275"/>
            <w:r>
              <w:t xml:space="preserve">Figure </w:t>
            </w:r>
            <w:r>
              <w:fldChar w:fldCharType="begin"/>
            </w:r>
            <w:r>
              <w:instrText xml:space="preserve"> SEQ Figure \* ARABIC </w:instrText>
            </w:r>
            <w:r>
              <w:fldChar w:fldCharType="separate"/>
            </w:r>
            <w:r>
              <w:t>2</w:t>
            </w:r>
            <w:r>
              <w:fldChar w:fldCharType="end"/>
            </w:r>
            <w:bookmarkEnd w:id="8"/>
            <w:r>
              <w:t xml:space="preserve"> The number of slots required to process one DCI format 1_3 for Case 2-3</w:t>
            </w:r>
          </w:p>
          <w:p w14:paraId="438390E0" w14:textId="77777777" w:rsidR="00021AFA" w:rsidRDefault="006F0D3A">
            <w:pPr>
              <w:snapToGrid w:val="0"/>
              <w:spacing w:after="120"/>
              <w:jc w:val="both"/>
              <w:rPr>
                <w:rFonts w:eastAsia="SimSun"/>
                <w:b/>
                <w:bCs/>
                <w:i/>
                <w:iCs/>
                <w:lang w:val="en-US" w:eastAsia="zh-CN"/>
              </w:rPr>
            </w:pPr>
            <w:r>
              <w:rPr>
                <w:rFonts w:eastAsia="SimSun" w:hint="eastAsia"/>
                <w:b/>
                <w:bCs/>
                <w:i/>
                <w:iCs/>
                <w:lang w:val="en-US" w:eastAsia="zh-CN"/>
              </w:rPr>
              <w:t>O</w:t>
            </w:r>
            <w:r>
              <w:rPr>
                <w:rFonts w:eastAsia="SimSun"/>
                <w:b/>
                <w:bCs/>
                <w:i/>
                <w:iCs/>
                <w:lang w:val="en-US" w:eastAsia="zh-CN"/>
              </w:rPr>
              <w:t>bservation 3: Case 2-3 can be regarded as a high-to-low SCS scenario.</w:t>
            </w:r>
          </w:p>
          <w:p w14:paraId="2959CC26" w14:textId="77777777" w:rsidR="00021AFA" w:rsidRDefault="006F0D3A">
            <w:pPr>
              <w:snapToGrid w:val="0"/>
              <w:spacing w:after="120"/>
              <w:jc w:val="both"/>
              <w:rPr>
                <w:rFonts w:eastAsia="SimSun"/>
                <w:lang w:val="en-US" w:eastAsia="zh-CN"/>
              </w:rPr>
            </w:pPr>
            <w:r>
              <w:rPr>
                <w:rFonts w:eastAsia="SimSun"/>
                <w:lang w:val="en-US" w:eastAsia="zh-CN"/>
              </w:rPr>
              <w:t>Based on the above analysis, since the solutions for some scenarios can be reused, the new component in FG66-1 can be summarized as follows:</w:t>
            </w:r>
          </w:p>
          <w:tbl>
            <w:tblPr>
              <w:tblStyle w:val="afd"/>
              <w:tblW w:w="0" w:type="auto"/>
              <w:tblLook w:val="04A0" w:firstRow="1" w:lastRow="0" w:firstColumn="1" w:lastColumn="0" w:noHBand="0" w:noVBand="1"/>
            </w:tblPr>
            <w:tblGrid>
              <w:gridCol w:w="13948"/>
            </w:tblGrid>
            <w:tr w:rsidR="00021AFA" w14:paraId="30B1476B" w14:textId="77777777">
              <w:tc>
                <w:tcPr>
                  <w:tcW w:w="13948" w:type="dxa"/>
                </w:tcPr>
                <w:p w14:paraId="74F9A16C" w14:textId="77777777" w:rsidR="00021AFA" w:rsidRDefault="006F0D3A">
                  <w:pPr>
                    <w:spacing w:after="0"/>
                    <w:rPr>
                      <w:rFonts w:ascii="Arial" w:eastAsia="ＭＳ ゴシック" w:hAnsi="Arial" w:cs="Arial"/>
                      <w:sz w:val="18"/>
                      <w:szCs w:val="18"/>
                    </w:rPr>
                  </w:pPr>
                  <w:r>
                    <w:rPr>
                      <w:rFonts w:ascii="Arial" w:eastAsia="ＭＳ ゴシック" w:hAnsi="Arial" w:cs="Arial"/>
                      <w:sz w:val="18"/>
                      <w:szCs w:val="18"/>
                    </w:rPr>
                    <w:t>The number of unicast DL DCIs to process per N consecutive slots of scheduling cell for a set of cells configured for multi-cell PDSCH scheduling by DCI format 1_3</w:t>
                  </w:r>
                </w:p>
                <w:p w14:paraId="27B2A159" w14:textId="77777777" w:rsidR="00021AFA" w:rsidRDefault="006F0D3A">
                  <w:pPr>
                    <w:widowControl w:val="0"/>
                    <w:numPr>
                      <w:ilvl w:val="0"/>
                      <w:numId w:val="23"/>
                    </w:numPr>
                    <w:overflowPunct/>
                    <w:spacing w:after="0"/>
                    <w:jc w:val="both"/>
                    <w:rPr>
                      <w:rFonts w:ascii="Arial" w:eastAsia="ＭＳ ゴシック" w:hAnsi="Arial" w:cs="Arial"/>
                      <w:sz w:val="18"/>
                      <w:szCs w:val="18"/>
                    </w:rPr>
                  </w:pPr>
                  <w:r>
                    <w:rPr>
                      <w:rFonts w:ascii="Arial" w:eastAsia="ＭＳ ゴシック" w:hAnsi="Arial" w:cs="Arial"/>
                      <w:sz w:val="18"/>
                      <w:szCs w:val="18"/>
                    </w:rPr>
                    <w:t>One DCI format 1_3 for the set of cells and,</w:t>
                  </w:r>
                </w:p>
                <w:p w14:paraId="0AE4A994" w14:textId="77777777" w:rsidR="00021AFA" w:rsidRDefault="006F0D3A">
                  <w:pPr>
                    <w:widowControl w:val="0"/>
                    <w:numPr>
                      <w:ilvl w:val="0"/>
                      <w:numId w:val="23"/>
                    </w:numPr>
                    <w:overflowPunct/>
                    <w:spacing w:after="0"/>
                    <w:jc w:val="both"/>
                    <w:rPr>
                      <w:rFonts w:ascii="Arial" w:eastAsia="ＭＳ ゴシック" w:hAnsi="Arial" w:cs="Arial"/>
                      <w:sz w:val="18"/>
                      <w:szCs w:val="18"/>
                    </w:rPr>
                  </w:pPr>
                  <w:r>
                    <w:rPr>
                      <w:rFonts w:ascii="Arial" w:eastAsia="ＭＳ ゴシック" w:hAnsi="Arial" w:cs="Arial"/>
                      <w:sz w:val="18"/>
                      <w:szCs w:val="18"/>
                    </w:rPr>
                    <w:t>One unicast DL DCI formats 1_0/1_1/1_2 (if supported) for each of the cells that are not scheduled by DCI 1_3</w:t>
                  </w:r>
                </w:p>
                <w:p w14:paraId="014A48DE" w14:textId="77777777" w:rsidR="00021AFA" w:rsidRDefault="006F0D3A">
                  <w:pPr>
                    <w:widowControl w:val="0"/>
                    <w:numPr>
                      <w:ilvl w:val="0"/>
                      <w:numId w:val="23"/>
                    </w:numPr>
                    <w:overflowPunct/>
                    <w:spacing w:after="0"/>
                    <w:jc w:val="both"/>
                    <w:rPr>
                      <w:rFonts w:ascii="Arial" w:eastAsia="ＭＳ ゴシック" w:hAnsi="Arial" w:cs="Arial"/>
                      <w:sz w:val="18"/>
                      <w:szCs w:val="18"/>
                    </w:rPr>
                  </w:pPr>
                  <w:r>
                    <w:rPr>
                      <w:rFonts w:ascii="Arial" w:eastAsia="ＭＳ ゴシック" w:hAnsi="Arial" w:cs="Arial"/>
                      <w:sz w:val="18"/>
                      <w:szCs w:val="18"/>
                    </w:rPr>
                    <w:t>For SCS1 ≤ SCS2, N = 1.</w:t>
                  </w:r>
                </w:p>
                <w:p w14:paraId="19DA25AC" w14:textId="77777777" w:rsidR="00021AFA" w:rsidRDefault="006F0D3A">
                  <w:pPr>
                    <w:widowControl w:val="0"/>
                    <w:numPr>
                      <w:ilvl w:val="0"/>
                      <w:numId w:val="23"/>
                    </w:numPr>
                    <w:overflowPunct/>
                    <w:spacing w:after="0"/>
                    <w:jc w:val="both"/>
                    <w:rPr>
                      <w:rFonts w:ascii="Arial" w:eastAsia="ＭＳ ゴシック" w:hAnsi="Arial" w:cs="Arial"/>
                      <w:sz w:val="18"/>
                      <w:szCs w:val="18"/>
                    </w:rPr>
                  </w:pPr>
                  <w:r>
                    <w:rPr>
                      <w:rFonts w:ascii="Arial" w:eastAsia="ＭＳ ゴシック" w:hAnsi="Arial" w:cs="Arial"/>
                      <w:sz w:val="18"/>
                      <w:szCs w:val="18"/>
                    </w:rPr>
                    <w:t>For SCS1 &gt; SCS2, N is based on pair of (SCS1, SCS2): N=2 for (30,15), (60,30), (120,60) and N=4 for (60,15), (120,30), N = 8 for (120,15)</w:t>
                  </w:r>
                </w:p>
                <w:p w14:paraId="60E3F3BA" w14:textId="77777777" w:rsidR="00021AFA" w:rsidRDefault="006F0D3A">
                  <w:pPr>
                    <w:widowControl w:val="0"/>
                    <w:numPr>
                      <w:ilvl w:val="1"/>
                      <w:numId w:val="23"/>
                    </w:numPr>
                    <w:overflowPunct/>
                    <w:spacing w:after="0"/>
                    <w:jc w:val="both"/>
                    <w:rPr>
                      <w:rFonts w:ascii="Arial" w:eastAsia="ＭＳ ゴシック"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CS1: the SCS of the scheduling cell</w:t>
                  </w:r>
                </w:p>
                <w:p w14:paraId="240A0D69" w14:textId="77777777" w:rsidR="00021AFA" w:rsidRDefault="006F0D3A">
                  <w:pPr>
                    <w:widowControl w:val="0"/>
                    <w:numPr>
                      <w:ilvl w:val="1"/>
                      <w:numId w:val="23"/>
                    </w:numPr>
                    <w:overflowPunct/>
                    <w:spacing w:after="0"/>
                    <w:jc w:val="both"/>
                    <w:rPr>
                      <w:rFonts w:ascii="Arial" w:eastAsia="ＭＳ ゴシック"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CS2: the smallest SCS among all the scheduled cells in the cell set</w:t>
                  </w:r>
                </w:p>
              </w:tc>
            </w:tr>
          </w:tbl>
          <w:p w14:paraId="1C0D9848" w14:textId="77777777" w:rsidR="00021AFA" w:rsidRDefault="006F0D3A">
            <w:pPr>
              <w:snapToGrid w:val="0"/>
              <w:spacing w:beforeLines="50" w:before="120" w:after="120"/>
              <w:jc w:val="both"/>
              <w:rPr>
                <w:rFonts w:eastAsia="SimSun"/>
                <w:lang w:val="en-US" w:eastAsia="zh-CN"/>
              </w:rPr>
            </w:pPr>
            <w:r>
              <w:rPr>
                <w:rFonts w:eastAsia="SimSun" w:hint="eastAsia"/>
                <w:lang w:val="en-US" w:eastAsia="zh-CN"/>
              </w:rPr>
              <w:t xml:space="preserve">For DCI format 0_3, the design principle of the number of unicast DCIs to process is the same as that for DCI format 1_3. The only difference is that the total number of supported unicast DCIs is adjusted accordingly, similar to Rel-18, depending on whether the scheduling cell is FDD or TDD. </w:t>
            </w:r>
          </w:p>
          <w:p w14:paraId="5097D5C7" w14:textId="77777777" w:rsidR="00021AFA" w:rsidRDefault="006F0D3A">
            <w:pPr>
              <w:snapToGrid w:val="0"/>
              <w:spacing w:afterLines="50" w:after="12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7</w:t>
            </w:r>
            <w:r>
              <w:rPr>
                <w:rFonts w:eastAsia="SimSun" w:hint="eastAsia"/>
                <w:b/>
                <w:i/>
                <w:lang w:val="en-US" w:eastAsia="zh-CN"/>
              </w:rPr>
              <w:t>: Introduce th</w:t>
            </w:r>
            <w:r>
              <w:rPr>
                <w:rFonts w:eastAsia="SimSun"/>
                <w:b/>
                <w:i/>
                <w:lang w:val="en-US" w:eastAsia="zh-CN"/>
              </w:rPr>
              <w:t>e following</w:t>
            </w:r>
            <w:r>
              <w:rPr>
                <w:rFonts w:eastAsia="SimSun" w:hint="eastAsia"/>
                <w:b/>
                <w:i/>
                <w:lang w:val="en-US" w:eastAsia="zh-CN"/>
              </w:rPr>
              <w:t xml:space="preserve"> </w:t>
            </w:r>
            <w:r>
              <w:rPr>
                <w:rFonts w:eastAsia="SimSun"/>
                <w:b/>
                <w:i/>
                <w:lang w:val="en-US" w:eastAsia="zh-CN"/>
              </w:rPr>
              <w:t>component</w:t>
            </w:r>
            <w:r>
              <w:rPr>
                <w:rFonts w:eastAsia="SimSun" w:hint="eastAsia"/>
                <w:b/>
                <w:i/>
                <w:lang w:val="en-US" w:eastAsia="zh-CN"/>
              </w:rPr>
              <w:t xml:space="preserve"> to indicate the number of unicast DCIs to be processed for co-scheduled cells within a cell set</w:t>
            </w:r>
            <w:r>
              <w:rPr>
                <w:rFonts w:eastAsia="SimSun"/>
                <w:b/>
                <w:i/>
                <w:lang w:val="en-US" w:eastAsia="zh-CN"/>
              </w:rPr>
              <w:t xml:space="preserve"> for FG66-1</w:t>
            </w:r>
            <w:r>
              <w:rPr>
                <w:rFonts w:eastAsia="SimSun" w:hint="eastAsia"/>
                <w:b/>
                <w:i/>
                <w:lang w:val="en-US" w:eastAsia="zh-CN"/>
              </w:rPr>
              <w:t xml:space="preserve">. </w:t>
            </w:r>
          </w:p>
          <w:tbl>
            <w:tblPr>
              <w:tblStyle w:val="afd"/>
              <w:tblW w:w="0" w:type="auto"/>
              <w:tblLook w:val="04A0" w:firstRow="1" w:lastRow="0" w:firstColumn="1" w:lastColumn="0" w:noHBand="0" w:noVBand="1"/>
            </w:tblPr>
            <w:tblGrid>
              <w:gridCol w:w="13948"/>
            </w:tblGrid>
            <w:tr w:rsidR="00021AFA" w14:paraId="46804C63" w14:textId="77777777">
              <w:tc>
                <w:tcPr>
                  <w:tcW w:w="13948" w:type="dxa"/>
                </w:tcPr>
                <w:p w14:paraId="6BF1020A" w14:textId="77777777" w:rsidR="00021AFA" w:rsidRDefault="006F0D3A">
                  <w:pPr>
                    <w:spacing w:after="0"/>
                    <w:rPr>
                      <w:rFonts w:ascii="Arial" w:eastAsia="ＭＳ ゴシック" w:hAnsi="Arial" w:cs="Arial"/>
                      <w:b/>
                      <w:bCs/>
                      <w:i/>
                      <w:iCs/>
                      <w:sz w:val="18"/>
                      <w:szCs w:val="18"/>
                    </w:rPr>
                  </w:pPr>
                  <w:r>
                    <w:rPr>
                      <w:rFonts w:ascii="Arial" w:eastAsia="ＭＳ ゴシック" w:hAnsi="Arial" w:cs="Arial"/>
                      <w:b/>
                      <w:bCs/>
                      <w:i/>
                      <w:iCs/>
                      <w:sz w:val="18"/>
                      <w:szCs w:val="18"/>
                    </w:rPr>
                    <w:t>The number of unicast DL DCIs to process per N consecutive slots of scheduling cell for a set of cells configured for multi-cell PDSCH scheduling by DCI format 1_3</w:t>
                  </w:r>
                </w:p>
                <w:p w14:paraId="17E8362B" w14:textId="77777777" w:rsidR="00021AFA" w:rsidRDefault="006F0D3A">
                  <w:pPr>
                    <w:widowControl w:val="0"/>
                    <w:numPr>
                      <w:ilvl w:val="0"/>
                      <w:numId w:val="23"/>
                    </w:numPr>
                    <w:overflowPunct/>
                    <w:spacing w:after="0"/>
                    <w:jc w:val="both"/>
                    <w:rPr>
                      <w:rFonts w:ascii="Arial" w:eastAsia="ＭＳ ゴシック" w:hAnsi="Arial" w:cs="Arial"/>
                      <w:b/>
                      <w:bCs/>
                      <w:i/>
                      <w:iCs/>
                      <w:sz w:val="18"/>
                      <w:szCs w:val="18"/>
                    </w:rPr>
                  </w:pPr>
                  <w:r>
                    <w:rPr>
                      <w:rFonts w:ascii="Arial" w:eastAsia="ＭＳ ゴシック" w:hAnsi="Arial" w:cs="Arial"/>
                      <w:b/>
                      <w:bCs/>
                      <w:i/>
                      <w:iCs/>
                      <w:sz w:val="18"/>
                      <w:szCs w:val="18"/>
                    </w:rPr>
                    <w:t>One DCI format 1_3 for the set of cells and,</w:t>
                  </w:r>
                </w:p>
                <w:p w14:paraId="4272BEE7" w14:textId="77777777" w:rsidR="00021AFA" w:rsidRDefault="006F0D3A">
                  <w:pPr>
                    <w:widowControl w:val="0"/>
                    <w:numPr>
                      <w:ilvl w:val="0"/>
                      <w:numId w:val="23"/>
                    </w:numPr>
                    <w:overflowPunct/>
                    <w:spacing w:after="0"/>
                    <w:jc w:val="both"/>
                    <w:rPr>
                      <w:rFonts w:ascii="Arial" w:eastAsia="ＭＳ ゴシック" w:hAnsi="Arial" w:cs="Arial"/>
                      <w:b/>
                      <w:bCs/>
                      <w:i/>
                      <w:iCs/>
                      <w:sz w:val="18"/>
                      <w:szCs w:val="18"/>
                    </w:rPr>
                  </w:pPr>
                  <w:r>
                    <w:rPr>
                      <w:rFonts w:ascii="Arial" w:eastAsia="ＭＳ ゴシック" w:hAnsi="Arial" w:cs="Arial"/>
                      <w:b/>
                      <w:bCs/>
                      <w:i/>
                      <w:iCs/>
                      <w:sz w:val="18"/>
                      <w:szCs w:val="18"/>
                    </w:rPr>
                    <w:t>One unicast DL DCI formats 1_0/1_1/1_2 (if supported) for each of the cells that are not scheduled by DCI 1_3</w:t>
                  </w:r>
                </w:p>
                <w:p w14:paraId="47126EFF" w14:textId="77777777" w:rsidR="00021AFA" w:rsidRDefault="006F0D3A">
                  <w:pPr>
                    <w:widowControl w:val="0"/>
                    <w:numPr>
                      <w:ilvl w:val="0"/>
                      <w:numId w:val="23"/>
                    </w:numPr>
                    <w:overflowPunct/>
                    <w:spacing w:after="0"/>
                    <w:jc w:val="both"/>
                    <w:rPr>
                      <w:rFonts w:ascii="Arial" w:eastAsia="ＭＳ ゴシック" w:hAnsi="Arial" w:cs="Arial"/>
                      <w:b/>
                      <w:bCs/>
                      <w:i/>
                      <w:iCs/>
                      <w:sz w:val="18"/>
                      <w:szCs w:val="18"/>
                    </w:rPr>
                  </w:pPr>
                  <w:r>
                    <w:rPr>
                      <w:rFonts w:ascii="Arial" w:eastAsia="ＭＳ ゴシック" w:hAnsi="Arial" w:cs="Arial"/>
                      <w:b/>
                      <w:bCs/>
                      <w:i/>
                      <w:iCs/>
                      <w:sz w:val="18"/>
                      <w:szCs w:val="18"/>
                    </w:rPr>
                    <w:t>For SCS1 ≤ SCS2, N = 1.</w:t>
                  </w:r>
                </w:p>
                <w:p w14:paraId="293906A1" w14:textId="77777777" w:rsidR="00021AFA" w:rsidRDefault="006F0D3A">
                  <w:pPr>
                    <w:widowControl w:val="0"/>
                    <w:numPr>
                      <w:ilvl w:val="0"/>
                      <w:numId w:val="23"/>
                    </w:numPr>
                    <w:overflowPunct/>
                    <w:spacing w:after="0"/>
                    <w:jc w:val="both"/>
                    <w:rPr>
                      <w:rFonts w:ascii="Arial" w:eastAsia="ＭＳ ゴシック" w:hAnsi="Arial" w:cs="Arial"/>
                      <w:b/>
                      <w:bCs/>
                      <w:i/>
                      <w:iCs/>
                      <w:sz w:val="18"/>
                      <w:szCs w:val="18"/>
                    </w:rPr>
                  </w:pPr>
                  <w:r>
                    <w:rPr>
                      <w:rFonts w:ascii="Arial" w:eastAsia="ＭＳ ゴシック" w:hAnsi="Arial" w:cs="Arial"/>
                      <w:b/>
                      <w:bCs/>
                      <w:i/>
                      <w:iCs/>
                      <w:sz w:val="18"/>
                      <w:szCs w:val="18"/>
                    </w:rPr>
                    <w:t>For SCS1</w:t>
                  </w:r>
                  <w:r>
                    <w:rPr>
                      <w:rFonts w:ascii="Arial" w:eastAsiaTheme="minorEastAsia" w:hAnsi="Arial" w:cs="Arial" w:hint="eastAsia"/>
                      <w:b/>
                      <w:bCs/>
                      <w:i/>
                      <w:iCs/>
                      <w:sz w:val="18"/>
                      <w:szCs w:val="18"/>
                    </w:rPr>
                    <w:t xml:space="preserve"> &gt;</w:t>
                  </w:r>
                  <w:r>
                    <w:rPr>
                      <w:rFonts w:ascii="Arial" w:eastAsiaTheme="minorEastAsia" w:hAnsi="Arial" w:cs="Arial"/>
                      <w:b/>
                      <w:bCs/>
                      <w:i/>
                      <w:iCs/>
                      <w:sz w:val="18"/>
                      <w:szCs w:val="18"/>
                    </w:rPr>
                    <w:t xml:space="preserve"> </w:t>
                  </w:r>
                  <w:r>
                    <w:rPr>
                      <w:rFonts w:ascii="Arial" w:eastAsia="ＭＳ ゴシック" w:hAnsi="Arial" w:cs="Arial"/>
                      <w:b/>
                      <w:bCs/>
                      <w:i/>
                      <w:iCs/>
                      <w:sz w:val="18"/>
                      <w:szCs w:val="18"/>
                    </w:rPr>
                    <w:t>SCS2, N is based on pair of (SCS1, SCS2): N=2 for (30,15), (60,30), (120,60) and N=4 for (60,15), (120,30), N = 8 for (120,15)</w:t>
                  </w:r>
                </w:p>
                <w:p w14:paraId="0BC007BD" w14:textId="77777777" w:rsidR="00021AFA" w:rsidRDefault="006F0D3A">
                  <w:pPr>
                    <w:widowControl w:val="0"/>
                    <w:numPr>
                      <w:ilvl w:val="1"/>
                      <w:numId w:val="23"/>
                    </w:numPr>
                    <w:overflowPunct/>
                    <w:spacing w:after="0"/>
                    <w:jc w:val="both"/>
                    <w:rPr>
                      <w:rFonts w:ascii="Arial" w:eastAsia="ＭＳ ゴシック" w:hAnsi="Arial" w:cs="Arial"/>
                      <w:b/>
                      <w:bCs/>
                      <w:i/>
                      <w:iCs/>
                      <w:sz w:val="18"/>
                      <w:szCs w:val="18"/>
                    </w:rPr>
                  </w:pPr>
                  <w:r>
                    <w:rPr>
                      <w:rFonts w:ascii="Arial" w:hAnsi="Arial" w:cs="Arial"/>
                      <w:b/>
                      <w:bCs/>
                      <w:i/>
                      <w:iCs/>
                      <w:sz w:val="18"/>
                      <w:szCs w:val="18"/>
                    </w:rPr>
                    <w:t>SCS1: the SCS of the scheduling cell</w:t>
                  </w:r>
                </w:p>
                <w:p w14:paraId="60F58871" w14:textId="77777777" w:rsidR="00021AFA" w:rsidRDefault="006F0D3A">
                  <w:pPr>
                    <w:widowControl w:val="0"/>
                    <w:numPr>
                      <w:ilvl w:val="1"/>
                      <w:numId w:val="23"/>
                    </w:numPr>
                    <w:overflowPunct/>
                    <w:spacing w:after="0"/>
                    <w:jc w:val="both"/>
                    <w:rPr>
                      <w:rFonts w:ascii="Arial" w:eastAsia="ＭＳ ゴシック" w:hAnsi="Arial" w:cs="Arial"/>
                      <w:b/>
                      <w:bCs/>
                      <w:i/>
                      <w:iCs/>
                      <w:sz w:val="18"/>
                      <w:szCs w:val="18"/>
                    </w:rPr>
                  </w:pPr>
                  <w:r>
                    <w:rPr>
                      <w:rFonts w:ascii="Arial" w:hAnsi="Arial" w:cs="Arial"/>
                      <w:b/>
                      <w:bCs/>
                      <w:i/>
                      <w:iCs/>
                      <w:sz w:val="18"/>
                      <w:szCs w:val="18"/>
                    </w:rPr>
                    <w:t>SCS2: the smallest SCS among all the scheduled cells in the cell set</w:t>
                  </w:r>
                </w:p>
              </w:tc>
            </w:tr>
          </w:tbl>
          <w:p w14:paraId="42FF5D0A" w14:textId="77777777" w:rsidR="00021AFA" w:rsidRDefault="00021AFA">
            <w:pPr>
              <w:snapToGrid w:val="0"/>
              <w:spacing w:after="120"/>
              <w:jc w:val="both"/>
              <w:rPr>
                <w:rFonts w:eastAsiaTheme="minorEastAsia"/>
              </w:rPr>
            </w:pP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266"/>
              <w:gridCol w:w="3173"/>
              <w:gridCol w:w="1214"/>
              <w:gridCol w:w="1057"/>
              <w:gridCol w:w="1661"/>
              <w:gridCol w:w="1959"/>
              <w:gridCol w:w="1062"/>
              <w:gridCol w:w="907"/>
              <w:gridCol w:w="1057"/>
              <w:gridCol w:w="907"/>
              <w:gridCol w:w="3927"/>
              <w:gridCol w:w="1057"/>
            </w:tblGrid>
            <w:tr w:rsidR="00021AFA" w14:paraId="631B38A5" w14:textId="77777777">
              <w:trPr>
                <w:trHeight w:val="2117"/>
              </w:trPr>
              <w:tc>
                <w:tcPr>
                  <w:tcW w:w="687" w:type="dxa"/>
                  <w:tcBorders>
                    <w:top w:val="single" w:sz="4" w:space="0" w:color="auto"/>
                    <w:left w:val="single" w:sz="4" w:space="0" w:color="auto"/>
                    <w:bottom w:val="single" w:sz="4" w:space="0" w:color="auto"/>
                    <w:right w:val="single" w:sz="4" w:space="0" w:color="auto"/>
                  </w:tcBorders>
                </w:tcPr>
                <w:p w14:paraId="59A111C3" w14:textId="77777777" w:rsidR="00021AFA" w:rsidRDefault="006F0D3A">
                  <w:pPr>
                    <w:keepNext/>
                    <w:keepLines/>
                    <w:spacing w:after="0"/>
                    <w:textAlignment w:val="baseline"/>
                    <w:rPr>
                      <w:rFonts w:ascii="Arial" w:hAnsi="Arial" w:cs="Arial"/>
                      <w:b/>
                      <w:color w:val="000000"/>
                      <w:sz w:val="18"/>
                      <w:szCs w:val="18"/>
                    </w:rPr>
                  </w:pPr>
                  <w:r>
                    <w:rPr>
                      <w:rFonts w:ascii="Arial" w:eastAsia="ＭＳ 明朝" w:hAnsi="Arial" w:cs="Arial"/>
                      <w:color w:val="000000" w:themeColor="text1"/>
                      <w:sz w:val="18"/>
                      <w:szCs w:val="18"/>
                    </w:rPr>
                    <w:lastRenderedPageBreak/>
                    <w:t>66-1</w:t>
                  </w:r>
                </w:p>
              </w:tc>
              <w:tc>
                <w:tcPr>
                  <w:tcW w:w="2126" w:type="dxa"/>
                  <w:tcBorders>
                    <w:top w:val="single" w:sz="4" w:space="0" w:color="auto"/>
                    <w:left w:val="single" w:sz="4" w:space="0" w:color="auto"/>
                    <w:bottom w:val="single" w:sz="4" w:space="0" w:color="auto"/>
                    <w:right w:val="single" w:sz="4" w:space="0" w:color="auto"/>
                  </w:tcBorders>
                </w:tcPr>
                <w:p w14:paraId="13334A79" w14:textId="77777777" w:rsidR="00021AFA" w:rsidRDefault="006F0D3A">
                  <w:pPr>
                    <w:keepNext/>
                    <w:keepLines/>
                    <w:spacing w:after="0"/>
                    <w:textAlignment w:val="baseline"/>
                    <w:rPr>
                      <w:rFonts w:ascii="Arial" w:hAnsi="Arial" w:cs="Arial"/>
                      <w:b/>
                      <w:color w:val="000000"/>
                      <w:sz w:val="18"/>
                      <w:szCs w:val="18"/>
                    </w:rPr>
                  </w:pPr>
                  <w:r>
                    <w:rPr>
                      <w:rFonts w:ascii="Arial" w:eastAsia="SimSun" w:hAnsi="Arial" w:cs="Arial"/>
                      <w:color w:val="000000" w:themeColor="text1"/>
                      <w:sz w:val="18"/>
                      <w:szCs w:val="18"/>
                      <w:lang w:eastAsia="zh-CN"/>
                    </w:rPr>
                    <w:t>Multi-cell PDSCH scheduling by DCI format 1_3 with different SCS and/or different carrier type</w:t>
                  </w:r>
                </w:p>
              </w:tc>
              <w:tc>
                <w:tcPr>
                  <w:tcW w:w="2977" w:type="dxa"/>
                  <w:tcBorders>
                    <w:top w:val="single" w:sz="4" w:space="0" w:color="auto"/>
                    <w:left w:val="single" w:sz="4" w:space="0" w:color="auto"/>
                    <w:bottom w:val="single" w:sz="4" w:space="0" w:color="auto"/>
                    <w:right w:val="single" w:sz="4" w:space="0" w:color="auto"/>
                  </w:tcBorders>
                </w:tcPr>
                <w:p w14:paraId="31BCB543" w14:textId="77777777" w:rsidR="00021AFA" w:rsidRDefault="006F0D3A">
                  <w:pPr>
                    <w:rPr>
                      <w:rFonts w:ascii="Arial" w:hAnsi="Arial" w:cs="Arial"/>
                      <w:color w:val="000000" w:themeColor="text1"/>
                      <w:sz w:val="18"/>
                      <w:szCs w:val="18"/>
                    </w:rPr>
                  </w:pPr>
                  <w:r>
                    <w:rPr>
                      <w:rFonts w:ascii="Arial" w:hAnsi="Arial" w:cs="Arial"/>
                      <w:color w:val="000000" w:themeColor="text1"/>
                      <w:sz w:val="18"/>
                      <w:szCs w:val="18"/>
                    </w:rPr>
                    <w:t>1. UE supports monitoring DCI format 1_3 for DL scheduling with different SCS and/or different carrier type for the cells in the set</w:t>
                  </w:r>
                </w:p>
                <w:p w14:paraId="2F8292BF" w14:textId="77777777" w:rsidR="00021AFA" w:rsidRDefault="006F0D3A">
                  <w:pPr>
                    <w:rPr>
                      <w:rFonts w:ascii="Arial" w:hAnsi="Arial" w:cs="Arial"/>
                      <w:color w:val="000000" w:themeColor="text1"/>
                      <w:sz w:val="18"/>
                      <w:szCs w:val="18"/>
                    </w:rPr>
                  </w:pPr>
                  <w:r>
                    <w:rPr>
                      <w:rFonts w:ascii="Arial" w:hAnsi="Arial" w:cs="Arial"/>
                      <w:color w:val="000000" w:themeColor="text1"/>
                      <w:sz w:val="18"/>
                      <w:szCs w:val="18"/>
                    </w:rPr>
                    <w:t xml:space="preserve">2. Supported applicable combinations of the following from the band combination: </w:t>
                  </w:r>
                </w:p>
                <w:p w14:paraId="3F448733" w14:textId="77777777" w:rsidR="00021AFA" w:rsidRDefault="006F0D3A">
                  <w:pPr>
                    <w:rPr>
                      <w:rFonts w:ascii="Arial" w:hAnsi="Arial" w:cs="Arial"/>
                      <w:color w:val="000000" w:themeColor="text1"/>
                      <w:sz w:val="18"/>
                      <w:szCs w:val="18"/>
                    </w:rPr>
                  </w:pPr>
                  <w:r>
                    <w:rPr>
                      <w:rFonts w:ascii="Arial" w:hAnsi="Arial" w:cs="Arial"/>
                      <w:color w:val="000000" w:themeColor="text1"/>
                      <w:sz w:val="18"/>
                      <w:szCs w:val="18"/>
                    </w:rPr>
                    <w:t xml:space="preserve">- Two sets of (carrier type, SCS) for the cells in the set: {(FR1 licensed FDD, 15kHz), (FR1 licensed TDD, 30kHz), (FR2, 60kHz), (FR2, 120kHz)} </w:t>
                  </w:r>
                </w:p>
                <w:p w14:paraId="430372E3" w14:textId="77777777" w:rsidR="00021AFA" w:rsidRDefault="006F0D3A">
                  <w:pPr>
                    <w:rPr>
                      <w:rFonts w:ascii="Arial" w:hAnsi="Arial" w:cs="Arial"/>
                      <w:color w:val="000000" w:themeColor="text1"/>
                      <w:sz w:val="18"/>
                      <w:szCs w:val="18"/>
                    </w:rPr>
                  </w:pPr>
                  <w:r>
                    <w:rPr>
                      <w:rFonts w:ascii="Arial" w:hAnsi="Arial" w:cs="Arial"/>
                      <w:color w:val="000000" w:themeColor="text1"/>
                      <w:sz w:val="18"/>
                      <w:szCs w:val="18"/>
                    </w:rPr>
                    <w:t>- A set of (carrier type, SCS) for scheduling cell: {(FR1 licensed FDD, 15kHz), (FR1 licensed TDD, 30kHz)}</w:t>
                  </w:r>
                </w:p>
                <w:p w14:paraId="765B539D" w14:textId="77777777" w:rsidR="00021AFA" w:rsidRDefault="006F0D3A">
                  <w:pPr>
                    <w:spacing w:after="0"/>
                    <w:textAlignment w:val="baseline"/>
                    <w:rPr>
                      <w:rFonts w:ascii="Arial" w:eastAsia="游明朝" w:hAnsi="Arial" w:cs="Arial"/>
                      <w:color w:val="FF0000"/>
                      <w:sz w:val="18"/>
                      <w:szCs w:val="18"/>
                    </w:rPr>
                  </w:pPr>
                  <w:r>
                    <w:rPr>
                      <w:rFonts w:ascii="Arial" w:eastAsia="游明朝" w:hAnsi="Arial" w:cs="Arial"/>
                      <w:color w:val="FF0000"/>
                      <w:sz w:val="18"/>
                      <w:szCs w:val="18"/>
                    </w:rPr>
                    <w:t xml:space="preserve">3. Scheduling cell is </w:t>
                  </w:r>
                  <w:proofErr w:type="spellStart"/>
                  <w:r>
                    <w:rPr>
                      <w:rFonts w:ascii="Arial" w:eastAsia="游明朝" w:hAnsi="Arial" w:cs="Arial"/>
                      <w:color w:val="FF0000"/>
                      <w:sz w:val="18"/>
                      <w:szCs w:val="18"/>
                    </w:rPr>
                    <w:t>PCell</w:t>
                  </w:r>
                  <w:proofErr w:type="spellEnd"/>
                  <w:r>
                    <w:rPr>
                      <w:rFonts w:ascii="Arial" w:eastAsia="游明朝" w:hAnsi="Arial" w:cs="Arial"/>
                      <w:color w:val="FF0000"/>
                      <w:sz w:val="18"/>
                      <w:szCs w:val="18"/>
                    </w:rPr>
                    <w:t xml:space="preserve"> if set of cells includes </w:t>
                  </w:r>
                  <w:proofErr w:type="spellStart"/>
                  <w:r>
                    <w:rPr>
                      <w:rFonts w:ascii="Arial" w:eastAsia="游明朝" w:hAnsi="Arial" w:cs="Arial"/>
                      <w:color w:val="FF0000"/>
                      <w:sz w:val="18"/>
                      <w:szCs w:val="18"/>
                    </w:rPr>
                    <w:t>PCell</w:t>
                  </w:r>
                  <w:proofErr w:type="spellEnd"/>
                  <w:r>
                    <w:rPr>
                      <w:rFonts w:ascii="Arial" w:eastAsia="游明朝" w:hAnsi="Arial" w:cs="Arial"/>
                      <w:color w:val="FF0000"/>
                      <w:sz w:val="18"/>
                      <w:szCs w:val="18"/>
                    </w:rPr>
                    <w:t xml:space="preserve">, and scheduling cell is </w:t>
                  </w:r>
                  <w:proofErr w:type="spellStart"/>
                  <w:r>
                    <w:rPr>
                      <w:rFonts w:ascii="Arial" w:eastAsia="游明朝" w:hAnsi="Arial" w:cs="Arial"/>
                      <w:color w:val="FF0000"/>
                      <w:sz w:val="18"/>
                      <w:szCs w:val="18"/>
                    </w:rPr>
                    <w:t>PCell</w:t>
                  </w:r>
                  <w:proofErr w:type="spellEnd"/>
                  <w:r>
                    <w:rPr>
                      <w:rFonts w:ascii="Arial" w:eastAsia="游明朝" w:hAnsi="Arial" w:cs="Arial"/>
                      <w:color w:val="FF0000"/>
                      <w:sz w:val="18"/>
                      <w:szCs w:val="18"/>
                    </w:rPr>
                    <w:t xml:space="preserve"> or </w:t>
                  </w:r>
                  <w:proofErr w:type="spellStart"/>
                  <w:r>
                    <w:rPr>
                      <w:rFonts w:ascii="Arial" w:eastAsia="游明朝" w:hAnsi="Arial" w:cs="Arial"/>
                      <w:color w:val="FF0000"/>
                      <w:sz w:val="18"/>
                      <w:szCs w:val="18"/>
                    </w:rPr>
                    <w:t>SCell</w:t>
                  </w:r>
                  <w:proofErr w:type="spellEnd"/>
                  <w:r>
                    <w:rPr>
                      <w:rFonts w:ascii="Arial" w:eastAsia="游明朝" w:hAnsi="Arial" w:cs="Arial"/>
                      <w:color w:val="FF0000"/>
                      <w:sz w:val="18"/>
                      <w:szCs w:val="18"/>
                    </w:rPr>
                    <w:t xml:space="preserve"> if set of cells includes only SCells.</w:t>
                  </w:r>
                </w:p>
                <w:p w14:paraId="28A3B67B" w14:textId="77777777" w:rsidR="00021AFA" w:rsidRDefault="006F0D3A">
                  <w:pPr>
                    <w:spacing w:after="0"/>
                    <w:textAlignment w:val="baseline"/>
                    <w:rPr>
                      <w:rFonts w:ascii="Arial" w:eastAsia="游明朝" w:hAnsi="Arial" w:cs="Arial"/>
                      <w:color w:val="FF0000"/>
                      <w:sz w:val="18"/>
                      <w:szCs w:val="18"/>
                    </w:rPr>
                  </w:pPr>
                  <w:r>
                    <w:rPr>
                      <w:rFonts w:ascii="Arial" w:eastAsia="游明朝" w:hAnsi="Arial" w:cs="Arial"/>
                      <w:color w:val="FF0000"/>
                      <w:sz w:val="18"/>
                      <w:szCs w:val="18"/>
                    </w:rPr>
                    <w:t>4. Max number of co-scheduled cells per set of cells supported by UE is reported with candidate value set of {2, 3, 4}</w:t>
                  </w:r>
                </w:p>
                <w:p w14:paraId="2B9C5DAF" w14:textId="77777777" w:rsidR="00021AFA" w:rsidRDefault="006F0D3A">
                  <w:pPr>
                    <w:spacing w:after="0"/>
                    <w:textAlignment w:val="baseline"/>
                    <w:rPr>
                      <w:rFonts w:ascii="Arial" w:eastAsia="游明朝" w:hAnsi="Arial" w:cs="Arial"/>
                      <w:color w:val="FF0000"/>
                      <w:sz w:val="18"/>
                      <w:szCs w:val="18"/>
                    </w:rPr>
                  </w:pPr>
                  <w:r>
                    <w:rPr>
                      <w:rFonts w:ascii="Arial" w:eastAsia="游明朝" w:hAnsi="Arial" w:cs="Arial"/>
                      <w:color w:val="FF0000"/>
                      <w:sz w:val="18"/>
                      <w:szCs w:val="18"/>
                    </w:rPr>
                    <w:t>5. Max number of sets of cells supported by UE across PUCCH groups: Candidate value set of {1, 2, 3, 4, 5, 6, 7, 8}</w:t>
                  </w:r>
                </w:p>
                <w:p w14:paraId="28C2C39D" w14:textId="77777777" w:rsidR="00021AFA" w:rsidRDefault="006F0D3A">
                  <w:pPr>
                    <w:spacing w:after="0"/>
                    <w:textAlignment w:val="baseline"/>
                    <w:rPr>
                      <w:rFonts w:ascii="Arial" w:eastAsia="游明朝" w:hAnsi="Arial" w:cs="Arial"/>
                      <w:color w:val="FF0000"/>
                      <w:sz w:val="18"/>
                      <w:szCs w:val="18"/>
                    </w:rPr>
                  </w:pPr>
                  <w:r>
                    <w:rPr>
                      <w:rFonts w:ascii="Arial" w:eastAsia="游明朝" w:hAnsi="Arial" w:cs="Arial"/>
                      <w:color w:val="FF0000"/>
                      <w:sz w:val="18"/>
                      <w:szCs w:val="18"/>
                    </w:rPr>
                    <w:t>6. Max number of sets of cells supported by UE for a same scheduling cell: Candidate value set of {1, 2, 3, 4}</w:t>
                  </w:r>
                </w:p>
                <w:p w14:paraId="52D72AFC" w14:textId="77777777" w:rsidR="00021AFA" w:rsidRDefault="006F0D3A">
                  <w:pPr>
                    <w:spacing w:after="0"/>
                    <w:textAlignment w:val="baseline"/>
                    <w:rPr>
                      <w:rFonts w:ascii="Arial" w:eastAsia="游明朝" w:hAnsi="Arial" w:cs="Arial"/>
                      <w:color w:val="FF0000"/>
                      <w:sz w:val="18"/>
                      <w:szCs w:val="18"/>
                    </w:rPr>
                  </w:pPr>
                  <w:r>
                    <w:rPr>
                      <w:rFonts w:ascii="Arial" w:eastAsia="游明朝" w:hAnsi="Arial" w:cs="Arial"/>
                      <w:color w:val="FF0000"/>
                      <w:sz w:val="18"/>
                      <w:szCs w:val="18"/>
                    </w:rPr>
                    <w:t>7. Supported HARQ feedback types, candidate values: {type 1, type2, type 1 and type 2}, Note: the UE shall report the same value for all supported BC for FG 49-1b</w:t>
                  </w:r>
                </w:p>
                <w:p w14:paraId="2398F44B" w14:textId="77777777" w:rsidR="00021AFA" w:rsidRDefault="006F0D3A">
                  <w:pPr>
                    <w:spacing w:after="0"/>
                    <w:textAlignment w:val="baseline"/>
                    <w:rPr>
                      <w:rFonts w:ascii="Arial" w:eastAsia="游明朝" w:hAnsi="Arial" w:cs="Arial"/>
                      <w:color w:val="FF0000"/>
                      <w:sz w:val="18"/>
                      <w:szCs w:val="18"/>
                    </w:rPr>
                  </w:pPr>
                  <w:r>
                    <w:rPr>
                      <w:rFonts w:ascii="Arial" w:eastAsia="游明朝" w:hAnsi="Arial" w:cs="Arial"/>
                      <w:color w:val="FF0000"/>
                      <w:sz w:val="18"/>
                      <w:szCs w:val="18"/>
                    </w:rPr>
                    <w:t>8. Supported co-scheduled cell indication schemes: Candidate value set of {FDRA field based, co-scheduled cell indicator field based, both}</w:t>
                  </w:r>
                </w:p>
                <w:p w14:paraId="3DE0A68E" w14:textId="77777777" w:rsidR="00021AFA" w:rsidRDefault="006F0D3A">
                  <w:pPr>
                    <w:spacing w:after="0"/>
                    <w:textAlignment w:val="baseline"/>
                    <w:rPr>
                      <w:rFonts w:ascii="Arial" w:eastAsia="游明朝" w:hAnsi="Arial" w:cs="Arial"/>
                      <w:color w:val="FF0000"/>
                      <w:sz w:val="18"/>
                      <w:szCs w:val="18"/>
                    </w:rPr>
                  </w:pPr>
                  <w:r>
                    <w:rPr>
                      <w:rFonts w:ascii="Arial" w:eastAsia="游明朝" w:hAnsi="Arial" w:cs="Arial"/>
                      <w:color w:val="FF0000"/>
                      <w:sz w:val="18"/>
                      <w:szCs w:val="18"/>
                    </w:rPr>
                    <w:t>9. Support Type-2 for ‘Antenna port(s)’ field</w:t>
                  </w:r>
                </w:p>
                <w:p w14:paraId="6E627019" w14:textId="77777777" w:rsidR="00021AFA" w:rsidRDefault="006F0D3A">
                  <w:pPr>
                    <w:spacing w:after="0"/>
                    <w:rPr>
                      <w:rFonts w:ascii="Arial" w:eastAsia="ＭＳ ゴシック" w:hAnsi="Arial" w:cs="Arial"/>
                      <w:color w:val="FF0000"/>
                      <w:sz w:val="18"/>
                      <w:szCs w:val="18"/>
                    </w:rPr>
                  </w:pPr>
                  <w:r>
                    <w:rPr>
                      <w:rFonts w:ascii="Arial" w:hAnsi="Arial" w:cs="Arial"/>
                      <w:color w:val="FF0000"/>
                      <w:sz w:val="18"/>
                      <w:szCs w:val="18"/>
                      <w:lang w:eastAsia="zh-CN"/>
                    </w:rPr>
                    <w:t xml:space="preserve">10. </w:t>
                  </w:r>
                  <w:r>
                    <w:rPr>
                      <w:rFonts w:ascii="Arial" w:eastAsia="ＭＳ ゴシック" w:hAnsi="Arial" w:cs="Arial"/>
                      <w:color w:val="FF0000"/>
                      <w:sz w:val="18"/>
                      <w:szCs w:val="18"/>
                    </w:rPr>
                    <w:t>The number of unicast DL DCIs to process per N consecutive slots of scheduling cell for a set of cells configured for multi-cell PDSCH scheduling by DCI format 1_3</w:t>
                  </w:r>
                </w:p>
                <w:p w14:paraId="5173591B" w14:textId="77777777" w:rsidR="00021AFA" w:rsidRDefault="006F0D3A">
                  <w:pPr>
                    <w:numPr>
                      <w:ilvl w:val="0"/>
                      <w:numId w:val="23"/>
                    </w:numPr>
                    <w:overflowPunct/>
                    <w:autoSpaceDE/>
                    <w:autoSpaceDN/>
                    <w:adjustRightInd/>
                    <w:spacing w:after="0" w:line="259" w:lineRule="auto"/>
                    <w:rPr>
                      <w:rFonts w:ascii="Arial" w:eastAsia="ＭＳ ゴシック" w:hAnsi="Arial" w:cs="Arial"/>
                      <w:color w:val="FF0000"/>
                      <w:sz w:val="18"/>
                      <w:szCs w:val="18"/>
                    </w:rPr>
                  </w:pPr>
                  <w:r>
                    <w:rPr>
                      <w:rFonts w:ascii="Arial" w:eastAsia="ＭＳ ゴシック" w:hAnsi="Arial" w:cs="Arial"/>
                      <w:color w:val="FF0000"/>
                      <w:sz w:val="18"/>
                      <w:szCs w:val="18"/>
                    </w:rPr>
                    <w:t>One DCI format 1_3 for the set of cells and,</w:t>
                  </w:r>
                </w:p>
                <w:p w14:paraId="512E3B8C" w14:textId="77777777" w:rsidR="00021AFA" w:rsidRDefault="006F0D3A">
                  <w:pPr>
                    <w:numPr>
                      <w:ilvl w:val="0"/>
                      <w:numId w:val="23"/>
                    </w:numPr>
                    <w:overflowPunct/>
                    <w:autoSpaceDE/>
                    <w:autoSpaceDN/>
                    <w:adjustRightInd/>
                    <w:spacing w:after="0" w:line="259" w:lineRule="auto"/>
                    <w:rPr>
                      <w:rFonts w:ascii="Arial" w:eastAsia="ＭＳ ゴシック" w:hAnsi="Arial" w:cs="Arial"/>
                      <w:color w:val="FF0000"/>
                      <w:sz w:val="18"/>
                      <w:szCs w:val="18"/>
                    </w:rPr>
                  </w:pPr>
                  <w:r>
                    <w:rPr>
                      <w:rFonts w:ascii="Arial" w:eastAsia="ＭＳ ゴシック" w:hAnsi="Arial" w:cs="Arial"/>
                      <w:color w:val="FF0000"/>
                      <w:sz w:val="18"/>
                      <w:szCs w:val="18"/>
                    </w:rPr>
                    <w:t>One unicast DL DCI formats 1_0/1_1/1_2 (if supported) for each of the cells that are not scheduled by DCI 1_3</w:t>
                  </w:r>
                </w:p>
                <w:p w14:paraId="75AF426C" w14:textId="77777777" w:rsidR="00021AFA" w:rsidRDefault="006F0D3A">
                  <w:pPr>
                    <w:numPr>
                      <w:ilvl w:val="0"/>
                      <w:numId w:val="23"/>
                    </w:numPr>
                    <w:overflowPunct/>
                    <w:autoSpaceDE/>
                    <w:autoSpaceDN/>
                    <w:adjustRightInd/>
                    <w:spacing w:after="0" w:line="259" w:lineRule="auto"/>
                    <w:rPr>
                      <w:rFonts w:ascii="Arial" w:eastAsia="ＭＳ ゴシック" w:hAnsi="Arial" w:cs="Arial"/>
                      <w:color w:val="FF0000"/>
                      <w:sz w:val="18"/>
                      <w:szCs w:val="18"/>
                    </w:rPr>
                  </w:pPr>
                  <w:r>
                    <w:rPr>
                      <w:rFonts w:ascii="Arial" w:eastAsia="ＭＳ ゴシック" w:hAnsi="Arial" w:cs="Arial"/>
                      <w:color w:val="FF0000"/>
                      <w:sz w:val="18"/>
                      <w:szCs w:val="18"/>
                    </w:rPr>
                    <w:t>For SCS1 ≤ SCS2, N = 1.</w:t>
                  </w:r>
                </w:p>
                <w:p w14:paraId="5F941DE5" w14:textId="77777777" w:rsidR="00021AFA" w:rsidRDefault="006F0D3A">
                  <w:pPr>
                    <w:numPr>
                      <w:ilvl w:val="0"/>
                      <w:numId w:val="23"/>
                    </w:numPr>
                    <w:overflowPunct/>
                    <w:autoSpaceDE/>
                    <w:autoSpaceDN/>
                    <w:adjustRightInd/>
                    <w:spacing w:after="0" w:line="259" w:lineRule="auto"/>
                    <w:rPr>
                      <w:rFonts w:ascii="Arial" w:eastAsia="ＭＳ ゴシック" w:hAnsi="Arial" w:cs="Arial"/>
                      <w:color w:val="FF0000"/>
                      <w:sz w:val="18"/>
                      <w:szCs w:val="18"/>
                    </w:rPr>
                  </w:pPr>
                  <w:r>
                    <w:rPr>
                      <w:rFonts w:ascii="Arial" w:eastAsia="ＭＳ ゴシック" w:hAnsi="Arial" w:cs="Arial"/>
                      <w:color w:val="FF0000"/>
                      <w:sz w:val="18"/>
                      <w:szCs w:val="18"/>
                    </w:rPr>
                    <w:t>For SCS1</w:t>
                  </w:r>
                  <w:r>
                    <w:rPr>
                      <w:rFonts w:ascii="Arial" w:hAnsi="Arial" w:cs="Arial"/>
                      <w:color w:val="FF0000"/>
                      <w:sz w:val="18"/>
                      <w:szCs w:val="18"/>
                    </w:rPr>
                    <w:t xml:space="preserve"> &gt; </w:t>
                  </w:r>
                  <w:r>
                    <w:rPr>
                      <w:rFonts w:ascii="Arial" w:eastAsia="ＭＳ ゴシック" w:hAnsi="Arial" w:cs="Arial"/>
                      <w:color w:val="FF0000"/>
                      <w:sz w:val="18"/>
                      <w:szCs w:val="18"/>
                    </w:rPr>
                    <w:t>SCS2, N is based on pair of (SCS1, SCS2): N=2 for (30,15), (60,30), (120,60) and N=4 for (60,15), (120,30), N = 8 for (120,15)</w:t>
                  </w:r>
                </w:p>
                <w:p w14:paraId="504BD35A" w14:textId="77777777" w:rsidR="00021AFA" w:rsidRDefault="006F0D3A">
                  <w:pPr>
                    <w:numPr>
                      <w:ilvl w:val="1"/>
                      <w:numId w:val="23"/>
                    </w:numPr>
                    <w:overflowPunct/>
                    <w:autoSpaceDE/>
                    <w:autoSpaceDN/>
                    <w:adjustRightInd/>
                    <w:spacing w:after="0" w:line="259" w:lineRule="auto"/>
                    <w:rPr>
                      <w:rFonts w:ascii="Arial" w:eastAsia="ＭＳ ゴシック" w:hAnsi="Arial" w:cs="Arial"/>
                      <w:color w:val="FF0000"/>
                      <w:sz w:val="18"/>
                      <w:szCs w:val="18"/>
                    </w:rPr>
                  </w:pPr>
                  <w:r>
                    <w:rPr>
                      <w:rFonts w:ascii="Arial" w:hAnsi="Arial" w:cs="Arial"/>
                      <w:color w:val="FF0000"/>
                      <w:sz w:val="18"/>
                      <w:szCs w:val="18"/>
                    </w:rPr>
                    <w:t>SCS1: the SCS of the scheduling cell</w:t>
                  </w:r>
                </w:p>
                <w:p w14:paraId="07F7F286" w14:textId="77777777" w:rsidR="00021AFA" w:rsidRDefault="006F0D3A">
                  <w:pPr>
                    <w:numPr>
                      <w:ilvl w:val="1"/>
                      <w:numId w:val="23"/>
                    </w:numPr>
                    <w:overflowPunct/>
                    <w:autoSpaceDE/>
                    <w:autoSpaceDN/>
                    <w:adjustRightInd/>
                    <w:spacing w:after="0" w:line="259" w:lineRule="auto"/>
                    <w:rPr>
                      <w:rFonts w:ascii="Arial" w:eastAsia="ＭＳ ゴシック" w:hAnsi="Arial" w:cs="Arial"/>
                      <w:color w:val="FF0000"/>
                      <w:sz w:val="18"/>
                      <w:szCs w:val="18"/>
                    </w:rPr>
                  </w:pPr>
                  <w:r>
                    <w:rPr>
                      <w:rFonts w:ascii="Arial" w:hAnsi="Arial" w:cs="Arial"/>
                      <w:color w:val="FF0000"/>
                      <w:sz w:val="18"/>
                      <w:szCs w:val="18"/>
                    </w:rPr>
                    <w:lastRenderedPageBreak/>
                    <w:t>SCS2: the smallest SCS among all the scheduled cells in the cell set</w:t>
                  </w:r>
                </w:p>
                <w:p w14:paraId="4E1FB574" w14:textId="77777777" w:rsidR="00021AFA" w:rsidRDefault="006F0D3A">
                  <w:pPr>
                    <w:spacing w:after="0"/>
                    <w:rPr>
                      <w:rFonts w:ascii="Arial" w:eastAsia="ＭＳ ゴシック" w:hAnsi="Arial" w:cs="Arial"/>
                      <w:color w:val="FF0000"/>
                      <w:sz w:val="18"/>
                      <w:szCs w:val="18"/>
                    </w:rPr>
                  </w:pPr>
                  <w:r>
                    <w:rPr>
                      <w:rFonts w:ascii="Arial" w:eastAsia="ＭＳ ゴシック" w:hAnsi="Arial" w:cs="Arial"/>
                      <w:color w:val="FF0000"/>
                      <w:sz w:val="18"/>
                      <w:szCs w:val="18"/>
                    </w:rPr>
                    <w:t>11. Monitoring SS set(s) for DCI format 1_3 for a set of cells for the following cases</w:t>
                  </w:r>
                </w:p>
                <w:p w14:paraId="3180F484" w14:textId="77777777" w:rsidR="00021AFA" w:rsidRDefault="006F0D3A">
                  <w:pPr>
                    <w:numPr>
                      <w:ilvl w:val="0"/>
                      <w:numId w:val="26"/>
                    </w:numPr>
                    <w:spacing w:after="0"/>
                    <w:rPr>
                      <w:rFonts w:ascii="Arial" w:eastAsia="ＭＳ ゴシック" w:hAnsi="Arial" w:cs="Arial"/>
                      <w:color w:val="FF0000"/>
                      <w:sz w:val="18"/>
                      <w:szCs w:val="18"/>
                    </w:rPr>
                  </w:pPr>
                  <w:r>
                    <w:rPr>
                      <w:rFonts w:ascii="Arial" w:eastAsia="ＭＳ ゴシック" w:hAnsi="Arial" w:cs="Arial"/>
                      <w:color w:val="FF0000"/>
                      <w:sz w:val="18"/>
                      <w:szCs w:val="18"/>
                    </w:rPr>
                    <w:t>1) Search space set configuration for DCI format 1_3 for the set of cells is provided only on the scheduling cell, or;</w:t>
                  </w:r>
                </w:p>
                <w:p w14:paraId="3B312978" w14:textId="77777777" w:rsidR="00021AFA" w:rsidRDefault="006F0D3A">
                  <w:pPr>
                    <w:numPr>
                      <w:ilvl w:val="0"/>
                      <w:numId w:val="26"/>
                    </w:numPr>
                    <w:spacing w:after="0"/>
                    <w:rPr>
                      <w:rFonts w:ascii="Arial" w:eastAsia="ＭＳ ゴシック" w:hAnsi="Arial" w:cs="Arial"/>
                      <w:color w:val="FF0000"/>
                      <w:sz w:val="18"/>
                      <w:szCs w:val="18"/>
                    </w:rPr>
                  </w:pPr>
                  <w:r>
                    <w:rPr>
                      <w:rFonts w:ascii="Arial" w:eastAsia="ＭＳ ゴシック" w:hAnsi="Arial" w:cs="Arial"/>
                      <w:color w:val="FF0000"/>
                      <w:sz w:val="18"/>
                      <w:szCs w:val="18"/>
                    </w:rPr>
                    <w:t xml:space="preserve">2) Search space set configurations for DCI format 1_3 for the set of cells with the same </w:t>
                  </w:r>
                  <w:proofErr w:type="spellStart"/>
                  <w:r>
                    <w:rPr>
                      <w:rFonts w:ascii="Arial" w:eastAsia="ＭＳ ゴシック" w:hAnsi="Arial" w:cs="Arial"/>
                      <w:color w:val="FF0000"/>
                      <w:sz w:val="18"/>
                      <w:szCs w:val="18"/>
                    </w:rPr>
                    <w:t>searchSpaceId</w:t>
                  </w:r>
                  <w:proofErr w:type="spellEnd"/>
                  <w:r>
                    <w:rPr>
                      <w:rFonts w:ascii="Arial" w:eastAsia="ＭＳ ゴシック" w:hAnsi="Arial" w:cs="Arial"/>
                      <w:color w:val="FF0000"/>
                      <w:sz w:val="18"/>
                      <w:szCs w:val="18"/>
                    </w:rPr>
                    <w:t xml:space="preserve"> are provided on both the scheduling cell and a serving cell in the set of cells with the scheduling cell being NOT in the set of cells</w:t>
                  </w:r>
                </w:p>
                <w:p w14:paraId="6810BF4D" w14:textId="77777777" w:rsidR="00021AFA" w:rsidRDefault="006F0D3A">
                  <w:pPr>
                    <w:numPr>
                      <w:ilvl w:val="0"/>
                      <w:numId w:val="26"/>
                    </w:numPr>
                    <w:spacing w:after="0"/>
                    <w:rPr>
                      <w:rFonts w:ascii="Arial" w:eastAsia="ＭＳ ゴシック" w:hAnsi="Arial" w:cs="Arial"/>
                      <w:color w:val="FF0000"/>
                      <w:sz w:val="18"/>
                      <w:szCs w:val="18"/>
                    </w:rPr>
                  </w:pPr>
                  <w:r>
                    <w:rPr>
                      <w:rFonts w:ascii="Arial" w:eastAsia="ＭＳ ゴシック" w:hAnsi="Arial" w:cs="Arial"/>
                      <w:color w:val="FF0000"/>
                      <w:sz w:val="18"/>
                      <w:szCs w:val="18"/>
                    </w:rPr>
                    <w:t>UE supporting FG 66-1 can additionally report whether the UE support following case</w:t>
                  </w:r>
                </w:p>
                <w:p w14:paraId="6587DD97" w14:textId="77777777" w:rsidR="00021AFA" w:rsidRDefault="006F0D3A">
                  <w:pPr>
                    <w:numPr>
                      <w:ilvl w:val="1"/>
                      <w:numId w:val="26"/>
                    </w:numPr>
                    <w:spacing w:after="0"/>
                    <w:rPr>
                      <w:rFonts w:ascii="Arial" w:eastAsia="ＭＳ ゴシック" w:hAnsi="Arial" w:cs="Arial"/>
                      <w:color w:val="FF0000"/>
                      <w:sz w:val="18"/>
                      <w:szCs w:val="18"/>
                    </w:rPr>
                  </w:pPr>
                  <w:r>
                    <w:rPr>
                      <w:rFonts w:ascii="Arial" w:eastAsia="ＭＳ ゴシック" w:hAnsi="Arial" w:cs="Arial"/>
                      <w:color w:val="FF0000"/>
                      <w:sz w:val="18"/>
                      <w:szCs w:val="18"/>
                    </w:rPr>
                    <w:t xml:space="preserve">3) Search space set configurations for DCI format 1_3 for the set of cells with the same </w:t>
                  </w:r>
                  <w:proofErr w:type="spellStart"/>
                  <w:r>
                    <w:rPr>
                      <w:rFonts w:ascii="Arial" w:eastAsia="ＭＳ ゴシック" w:hAnsi="Arial" w:cs="Arial"/>
                      <w:color w:val="FF0000"/>
                      <w:sz w:val="18"/>
                      <w:szCs w:val="18"/>
                    </w:rPr>
                    <w:t>searchSpaceId</w:t>
                  </w:r>
                  <w:proofErr w:type="spellEnd"/>
                  <w:r>
                    <w:rPr>
                      <w:rFonts w:ascii="Arial" w:eastAsia="ＭＳ ゴシック" w:hAnsi="Arial" w:cs="Arial"/>
                      <w:color w:val="FF0000"/>
                      <w:sz w:val="18"/>
                      <w:szCs w:val="18"/>
                    </w:rPr>
                    <w:t xml:space="preserve"> are provided on both the scheduling cell and a serving cell in the set of cells with the scheduling cell being in the set of cells</w:t>
                  </w:r>
                </w:p>
                <w:p w14:paraId="284CC3EC" w14:textId="77777777" w:rsidR="00021AFA" w:rsidRDefault="00021AFA">
                  <w:pPr>
                    <w:rPr>
                      <w:rFonts w:ascii="Arial" w:hAnsi="Arial" w:cs="Arial"/>
                      <w:color w:val="000000" w:themeColor="text1"/>
                      <w:sz w:val="18"/>
                      <w:szCs w:val="18"/>
                    </w:rPr>
                  </w:pPr>
                </w:p>
                <w:p w14:paraId="2404F4F3" w14:textId="77777777" w:rsidR="00021AFA" w:rsidRDefault="006F0D3A">
                  <w:pPr>
                    <w:keepNext/>
                    <w:keepLines/>
                    <w:spacing w:after="0"/>
                    <w:textAlignment w:val="baseline"/>
                    <w:rPr>
                      <w:rFonts w:ascii="Arial" w:hAnsi="Arial" w:cs="Arial"/>
                      <w:b/>
                      <w:strike/>
                      <w:color w:val="000000"/>
                      <w:sz w:val="18"/>
                      <w:szCs w:val="18"/>
                    </w:rPr>
                  </w:pPr>
                  <w:r>
                    <w:rPr>
                      <w:rFonts w:ascii="Arial" w:hAnsi="Arial" w:cs="Arial"/>
                      <w:strike/>
                      <w:color w:val="FF0000"/>
                      <w:sz w:val="18"/>
                      <w:szCs w:val="18"/>
                      <w:highlight w:val="yellow"/>
                    </w:rPr>
                    <w:t>FFS: Other component(s)</w:t>
                  </w:r>
                </w:p>
              </w:tc>
              <w:tc>
                <w:tcPr>
                  <w:tcW w:w="1139" w:type="dxa"/>
                  <w:tcBorders>
                    <w:top w:val="single" w:sz="4" w:space="0" w:color="auto"/>
                    <w:left w:val="single" w:sz="4" w:space="0" w:color="auto"/>
                    <w:bottom w:val="single" w:sz="4" w:space="0" w:color="auto"/>
                    <w:right w:val="single" w:sz="4" w:space="0" w:color="auto"/>
                  </w:tcBorders>
                </w:tcPr>
                <w:p w14:paraId="6D35DB4D" w14:textId="77777777" w:rsidR="00021AFA" w:rsidRDefault="00021AFA">
                  <w:pPr>
                    <w:keepNext/>
                    <w:keepLines/>
                    <w:spacing w:after="0"/>
                    <w:textAlignment w:val="baseline"/>
                    <w:rPr>
                      <w:rFonts w:ascii="Arial" w:hAnsi="Arial" w:cs="Arial"/>
                      <w:b/>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62B0EAF" w14:textId="77777777" w:rsidR="00021AFA" w:rsidRDefault="006F0D3A">
                  <w:pPr>
                    <w:keepNext/>
                    <w:keepLines/>
                    <w:spacing w:after="0"/>
                    <w:textAlignment w:val="baseline"/>
                    <w:rPr>
                      <w:rFonts w:ascii="Arial" w:hAnsi="Arial" w:cs="Arial"/>
                      <w:b/>
                      <w:color w:val="000000"/>
                      <w:sz w:val="18"/>
                      <w:szCs w:val="18"/>
                    </w:rPr>
                  </w:pPr>
                  <w:r>
                    <w:rPr>
                      <w:rFonts w:ascii="Arial" w:eastAsia="ＭＳ 明朝" w:hAnsi="Arial" w:cs="Arial"/>
                      <w:color w:val="000000" w:themeColor="text1"/>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7CDF3732" w14:textId="77777777" w:rsidR="00021AFA" w:rsidRDefault="006F0D3A">
                  <w:pPr>
                    <w:keepNext/>
                    <w:keepLines/>
                    <w:spacing w:after="0"/>
                    <w:textAlignment w:val="baseline"/>
                    <w:rPr>
                      <w:rFonts w:ascii="Arial" w:eastAsia="Gulim" w:hAnsi="Arial" w:cs="Arial"/>
                      <w:b/>
                      <w:color w:val="000000"/>
                      <w:sz w:val="18"/>
                      <w:szCs w:val="18"/>
                    </w:rPr>
                  </w:pPr>
                  <w:r>
                    <w:rPr>
                      <w:rFonts w:ascii="Arial" w:eastAsia="ＭＳ 明朝" w:hAnsi="Arial" w:cs="Arial"/>
                      <w:color w:val="000000" w:themeColor="text1"/>
                      <w:sz w:val="18"/>
                      <w:szCs w:val="18"/>
                    </w:rPr>
                    <w:t>n/a</w:t>
                  </w:r>
                </w:p>
              </w:tc>
              <w:tc>
                <w:tcPr>
                  <w:tcW w:w="1838" w:type="dxa"/>
                  <w:tcBorders>
                    <w:top w:val="single" w:sz="4" w:space="0" w:color="auto"/>
                    <w:left w:val="single" w:sz="4" w:space="0" w:color="auto"/>
                    <w:bottom w:val="single" w:sz="4" w:space="0" w:color="auto"/>
                    <w:right w:val="single" w:sz="4" w:space="0" w:color="auto"/>
                  </w:tcBorders>
                </w:tcPr>
                <w:p w14:paraId="1A558163" w14:textId="77777777" w:rsidR="00021AFA" w:rsidRDefault="006F0D3A">
                  <w:pPr>
                    <w:keepNext/>
                    <w:keepLines/>
                    <w:spacing w:after="0"/>
                    <w:rPr>
                      <w:rFonts w:ascii="Arial" w:eastAsia="ＭＳ 明朝" w:hAnsi="Arial" w:cs="Arial"/>
                      <w:strike/>
                      <w:color w:val="FF0000"/>
                      <w:sz w:val="18"/>
                      <w:szCs w:val="18"/>
                    </w:rPr>
                  </w:pPr>
                  <w:r>
                    <w:rPr>
                      <w:rFonts w:ascii="Arial" w:eastAsia="ＭＳ 明朝" w:hAnsi="Arial" w:cs="Arial"/>
                      <w:strike/>
                      <w:color w:val="FF0000"/>
                      <w:sz w:val="18"/>
                      <w:szCs w:val="18"/>
                      <w:highlight w:val="yellow"/>
                    </w:rPr>
                    <w:t>FFS</w:t>
                  </w:r>
                </w:p>
                <w:p w14:paraId="5D516F21" w14:textId="77777777" w:rsidR="00021AFA" w:rsidRDefault="006F0D3A">
                  <w:pPr>
                    <w:keepNext/>
                    <w:keepLines/>
                    <w:spacing w:after="0"/>
                    <w:rPr>
                      <w:rFonts w:ascii="Arial" w:hAnsi="Arial" w:cs="Arial"/>
                      <w:strike/>
                      <w:color w:val="000000"/>
                      <w:sz w:val="18"/>
                      <w:szCs w:val="18"/>
                    </w:rPr>
                  </w:pPr>
                  <w:r>
                    <w:rPr>
                      <w:rFonts w:ascii="Arial" w:eastAsia="游明朝" w:hAnsi="Arial" w:cs="Arial"/>
                      <w:color w:val="FF0000"/>
                      <w:sz w:val="18"/>
                      <w:szCs w:val="18"/>
                    </w:rPr>
                    <w:t>Multi-cell PDSCH scheduling by DCI format 1_3 with different SCS</w:t>
                  </w:r>
                  <w:r>
                    <w:rPr>
                      <w:rFonts w:ascii="Arial" w:eastAsia="SimSun" w:hAnsi="Arial" w:cs="Arial"/>
                      <w:color w:val="FF0000"/>
                      <w:sz w:val="18"/>
                      <w:szCs w:val="18"/>
                      <w:lang w:eastAsia="zh-CN"/>
                    </w:rPr>
                    <w:t xml:space="preserve"> </w:t>
                  </w:r>
                  <w:r>
                    <w:rPr>
                      <w:rFonts w:ascii="Arial" w:eastAsia="游明朝" w:hAnsi="Arial" w:cs="Arial"/>
                      <w:color w:val="FF0000"/>
                      <w:sz w:val="18"/>
                      <w:szCs w:val="18"/>
                    </w:rPr>
                    <w:t>and/or different carrier type is not supported</w:t>
                  </w:r>
                </w:p>
              </w:tc>
              <w:tc>
                <w:tcPr>
                  <w:tcW w:w="997" w:type="dxa"/>
                  <w:tcBorders>
                    <w:top w:val="single" w:sz="4" w:space="0" w:color="auto"/>
                    <w:left w:val="single" w:sz="4" w:space="0" w:color="auto"/>
                    <w:bottom w:val="single" w:sz="4" w:space="0" w:color="auto"/>
                    <w:right w:val="single" w:sz="4" w:space="0" w:color="auto"/>
                  </w:tcBorders>
                </w:tcPr>
                <w:p w14:paraId="18213FB9" w14:textId="77777777" w:rsidR="00021AFA" w:rsidRDefault="006F0D3A">
                  <w:pPr>
                    <w:keepNext/>
                    <w:keepLines/>
                    <w:spacing w:after="0"/>
                    <w:rPr>
                      <w:rFonts w:ascii="Arial" w:hAnsi="Arial" w:cs="Arial"/>
                      <w:b/>
                      <w:color w:val="000000"/>
                      <w:sz w:val="18"/>
                      <w:szCs w:val="18"/>
                    </w:rPr>
                  </w:pPr>
                  <w:r>
                    <w:rPr>
                      <w:rFonts w:ascii="Arial" w:eastAsia="ＭＳ 明朝" w:hAnsi="Arial" w:cs="Arial"/>
                      <w:color w:val="000000" w:themeColor="text1"/>
                      <w:sz w:val="18"/>
                      <w:szCs w:val="18"/>
                    </w:rPr>
                    <w:t>Per BC</w:t>
                  </w:r>
                </w:p>
              </w:tc>
              <w:tc>
                <w:tcPr>
                  <w:tcW w:w="851" w:type="dxa"/>
                  <w:tcBorders>
                    <w:top w:val="single" w:sz="4" w:space="0" w:color="auto"/>
                    <w:left w:val="single" w:sz="4" w:space="0" w:color="auto"/>
                    <w:bottom w:val="single" w:sz="4" w:space="0" w:color="auto"/>
                    <w:right w:val="single" w:sz="4" w:space="0" w:color="auto"/>
                  </w:tcBorders>
                </w:tcPr>
                <w:p w14:paraId="4E9663EA" w14:textId="77777777" w:rsidR="00021AFA" w:rsidRDefault="006F0D3A">
                  <w:pPr>
                    <w:keepNext/>
                    <w:keepLines/>
                    <w:spacing w:after="0"/>
                    <w:textAlignment w:val="baseline"/>
                    <w:rPr>
                      <w:rFonts w:ascii="Arial" w:hAnsi="Arial" w:cs="Arial"/>
                      <w:b/>
                      <w:color w:val="000000"/>
                      <w:sz w:val="18"/>
                      <w:szCs w:val="18"/>
                    </w:rPr>
                  </w:pPr>
                  <w:r>
                    <w:rPr>
                      <w:rFonts w:ascii="Arial" w:eastAsia="ＭＳ 明朝" w:hAnsi="Arial" w:cs="Arial"/>
                      <w:color w:val="000000" w:themeColor="text1"/>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7A83DB53" w14:textId="77777777" w:rsidR="00021AFA" w:rsidRDefault="006F0D3A">
                  <w:pPr>
                    <w:keepNext/>
                    <w:keepLines/>
                    <w:spacing w:after="0"/>
                    <w:textAlignment w:val="baseline"/>
                    <w:rPr>
                      <w:rFonts w:ascii="Arial" w:hAnsi="Arial" w:cs="Arial"/>
                      <w:b/>
                      <w:color w:val="000000"/>
                      <w:sz w:val="18"/>
                      <w:szCs w:val="18"/>
                    </w:rPr>
                  </w:pPr>
                  <w:r>
                    <w:rPr>
                      <w:rFonts w:ascii="Arial" w:eastAsia="ＭＳ 明朝" w:hAnsi="Arial" w:cs="Arial"/>
                      <w:color w:val="000000" w:themeColor="text1"/>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F81FEC2" w14:textId="77777777" w:rsidR="00021AFA" w:rsidRDefault="006F0D3A">
                  <w:pPr>
                    <w:keepNext/>
                    <w:keepLines/>
                    <w:spacing w:after="0"/>
                    <w:textAlignment w:val="baseline"/>
                    <w:rPr>
                      <w:rFonts w:ascii="Arial" w:hAnsi="Arial" w:cs="Arial"/>
                      <w:b/>
                      <w:color w:val="000000"/>
                      <w:sz w:val="18"/>
                      <w:szCs w:val="18"/>
                    </w:rPr>
                  </w:pPr>
                  <w:r>
                    <w:rPr>
                      <w:rFonts w:ascii="Arial" w:eastAsia="ＭＳ 明朝" w:hAnsi="Arial" w:cs="Arial"/>
                      <w:color w:val="000000" w:themeColor="text1"/>
                      <w:sz w:val="18"/>
                      <w:szCs w:val="18"/>
                    </w:rPr>
                    <w:t>n/a</w:t>
                  </w:r>
                </w:p>
              </w:tc>
              <w:tc>
                <w:tcPr>
                  <w:tcW w:w="3685" w:type="dxa"/>
                  <w:tcBorders>
                    <w:top w:val="single" w:sz="4" w:space="0" w:color="auto"/>
                    <w:left w:val="single" w:sz="4" w:space="0" w:color="auto"/>
                    <w:bottom w:val="single" w:sz="4" w:space="0" w:color="auto"/>
                    <w:right w:val="single" w:sz="4" w:space="0" w:color="auto"/>
                  </w:tcBorders>
                </w:tcPr>
                <w:p w14:paraId="291718D7" w14:textId="77777777" w:rsidR="00021AFA" w:rsidRDefault="006F0D3A">
                  <w:pPr>
                    <w:keepNext/>
                    <w:keepLines/>
                    <w:spacing w:after="0"/>
                    <w:textAlignment w:val="baseline"/>
                    <w:rPr>
                      <w:rFonts w:ascii="Arial" w:hAnsi="Arial" w:cs="Arial"/>
                      <w:b/>
                      <w:color w:val="000000"/>
                      <w:sz w:val="18"/>
                      <w:szCs w:val="18"/>
                    </w:rPr>
                  </w:pPr>
                  <w:r>
                    <w:rPr>
                      <w:rFonts w:ascii="Arial" w:eastAsia="ＭＳ 明朝" w:hAnsi="Arial" w:cs="Arial"/>
                      <w:color w:val="000000" w:themeColor="text1"/>
                      <w:sz w:val="18"/>
                      <w:szCs w:val="18"/>
                      <w:highlight w:val="yellow"/>
                    </w:rPr>
                    <w:t>FFS</w:t>
                  </w:r>
                </w:p>
              </w:tc>
              <w:tc>
                <w:tcPr>
                  <w:tcW w:w="992" w:type="dxa"/>
                  <w:tcBorders>
                    <w:top w:val="single" w:sz="4" w:space="0" w:color="auto"/>
                    <w:left w:val="single" w:sz="4" w:space="0" w:color="auto"/>
                    <w:bottom w:val="single" w:sz="4" w:space="0" w:color="auto"/>
                    <w:right w:val="single" w:sz="4" w:space="0" w:color="auto"/>
                  </w:tcBorders>
                </w:tcPr>
                <w:p w14:paraId="7620CB11" w14:textId="77777777" w:rsidR="00021AFA" w:rsidRDefault="006F0D3A">
                  <w:pPr>
                    <w:keepNext/>
                    <w:keepLines/>
                    <w:spacing w:after="0"/>
                    <w:textAlignment w:val="baseline"/>
                    <w:rPr>
                      <w:rFonts w:ascii="Arial" w:hAnsi="Arial" w:cs="Arial"/>
                      <w:b/>
                      <w:color w:val="000000"/>
                      <w:sz w:val="18"/>
                      <w:szCs w:val="18"/>
                    </w:rPr>
                  </w:pPr>
                  <w:r>
                    <w:rPr>
                      <w:rFonts w:ascii="Arial" w:eastAsia="ＭＳ 明朝" w:hAnsi="Arial" w:cs="Arial"/>
                      <w:sz w:val="18"/>
                      <w:szCs w:val="18"/>
                    </w:rPr>
                    <w:t>Optional with capability signalling</w:t>
                  </w:r>
                </w:p>
              </w:tc>
            </w:tr>
            <w:tr w:rsidR="00021AFA" w14:paraId="5C7FB769" w14:textId="77777777">
              <w:trPr>
                <w:trHeight w:val="2117"/>
              </w:trPr>
              <w:tc>
                <w:tcPr>
                  <w:tcW w:w="687" w:type="dxa"/>
                  <w:tcBorders>
                    <w:top w:val="single" w:sz="4" w:space="0" w:color="auto"/>
                    <w:left w:val="single" w:sz="4" w:space="0" w:color="auto"/>
                    <w:bottom w:val="single" w:sz="4" w:space="0" w:color="auto"/>
                    <w:right w:val="single" w:sz="4" w:space="0" w:color="auto"/>
                  </w:tcBorders>
                </w:tcPr>
                <w:p w14:paraId="2658FA52" w14:textId="77777777" w:rsidR="00021AFA" w:rsidRDefault="006F0D3A">
                  <w:pPr>
                    <w:keepNext/>
                    <w:keepLines/>
                    <w:spacing w:after="0"/>
                    <w:textAlignment w:val="baseline"/>
                    <w:rPr>
                      <w:rFonts w:ascii="Arial" w:eastAsia="ＭＳ 明朝" w:hAnsi="Arial" w:cs="Arial"/>
                      <w:color w:val="000000" w:themeColor="text1"/>
                      <w:sz w:val="18"/>
                      <w:szCs w:val="18"/>
                    </w:rPr>
                  </w:pPr>
                  <w:r>
                    <w:rPr>
                      <w:rFonts w:ascii="Arial" w:eastAsia="ＭＳ 明朝" w:hAnsi="Arial" w:cs="Arial"/>
                      <w:color w:val="000000" w:themeColor="text1"/>
                      <w:sz w:val="18"/>
                      <w:szCs w:val="18"/>
                    </w:rPr>
                    <w:t>66-2</w:t>
                  </w:r>
                </w:p>
              </w:tc>
              <w:tc>
                <w:tcPr>
                  <w:tcW w:w="2126" w:type="dxa"/>
                  <w:tcBorders>
                    <w:top w:val="single" w:sz="4" w:space="0" w:color="auto"/>
                    <w:left w:val="single" w:sz="4" w:space="0" w:color="auto"/>
                    <w:bottom w:val="single" w:sz="4" w:space="0" w:color="auto"/>
                    <w:right w:val="single" w:sz="4" w:space="0" w:color="auto"/>
                  </w:tcBorders>
                </w:tcPr>
                <w:p w14:paraId="3E87D03D" w14:textId="77777777" w:rsidR="00021AFA" w:rsidRDefault="006F0D3A">
                  <w:pPr>
                    <w:keepNext/>
                    <w:keepLines/>
                    <w:spacing w:after="0"/>
                    <w:textAlignment w:val="baseline"/>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Multi-cell PUSCH scheduling by DCI format 0_3 with different SCS and/or different carrier type</w:t>
                  </w:r>
                </w:p>
              </w:tc>
              <w:tc>
                <w:tcPr>
                  <w:tcW w:w="2977" w:type="dxa"/>
                  <w:tcBorders>
                    <w:top w:val="single" w:sz="4" w:space="0" w:color="auto"/>
                    <w:left w:val="single" w:sz="4" w:space="0" w:color="auto"/>
                    <w:bottom w:val="single" w:sz="4" w:space="0" w:color="auto"/>
                    <w:right w:val="single" w:sz="4" w:space="0" w:color="auto"/>
                  </w:tcBorders>
                </w:tcPr>
                <w:p w14:paraId="7B4C93B1" w14:textId="77777777" w:rsidR="00021AFA" w:rsidRDefault="006F0D3A">
                  <w:pPr>
                    <w:rPr>
                      <w:rFonts w:ascii="Arial" w:hAnsi="Arial" w:cs="Arial"/>
                      <w:color w:val="000000" w:themeColor="text1"/>
                      <w:sz w:val="18"/>
                      <w:szCs w:val="18"/>
                    </w:rPr>
                  </w:pPr>
                  <w:r>
                    <w:rPr>
                      <w:rFonts w:ascii="Arial" w:hAnsi="Arial" w:cs="Arial"/>
                      <w:color w:val="000000" w:themeColor="text1"/>
                      <w:sz w:val="18"/>
                      <w:szCs w:val="18"/>
                    </w:rPr>
                    <w:t>1. UE supports monitoring DCI format 0_3 for UL scheduling with different SCS and/or different carrier type for the cells in the set</w:t>
                  </w:r>
                </w:p>
                <w:p w14:paraId="43CADDD8" w14:textId="77777777" w:rsidR="00021AFA" w:rsidRDefault="006F0D3A">
                  <w:pPr>
                    <w:rPr>
                      <w:rFonts w:ascii="Arial" w:hAnsi="Arial" w:cs="Arial"/>
                      <w:color w:val="000000" w:themeColor="text1"/>
                      <w:sz w:val="18"/>
                      <w:szCs w:val="18"/>
                    </w:rPr>
                  </w:pPr>
                  <w:r>
                    <w:rPr>
                      <w:rFonts w:ascii="Arial" w:hAnsi="Arial" w:cs="Arial"/>
                      <w:color w:val="000000" w:themeColor="text1"/>
                      <w:sz w:val="18"/>
                      <w:szCs w:val="18"/>
                    </w:rPr>
                    <w:t xml:space="preserve">2. Supported applicable combinations of the following from the band combination: </w:t>
                  </w:r>
                </w:p>
                <w:p w14:paraId="58AD7AB7" w14:textId="77777777" w:rsidR="00021AFA" w:rsidRDefault="006F0D3A">
                  <w:pPr>
                    <w:rPr>
                      <w:rFonts w:ascii="Arial" w:hAnsi="Arial" w:cs="Arial"/>
                      <w:color w:val="000000" w:themeColor="text1"/>
                      <w:sz w:val="18"/>
                      <w:szCs w:val="18"/>
                    </w:rPr>
                  </w:pPr>
                  <w:r>
                    <w:rPr>
                      <w:rFonts w:ascii="Arial" w:hAnsi="Arial" w:cs="Arial"/>
                      <w:color w:val="000000" w:themeColor="text1"/>
                      <w:sz w:val="18"/>
                      <w:szCs w:val="18"/>
                    </w:rPr>
                    <w:t xml:space="preserve">- Two sets of (carrier type, SCS) for the cells in the set: {(FR1 licensed FDD, 15kHz), (FR1 licensed TDD, 30kHz), (FR2, 60kHz), (FR2, 120kHz)} </w:t>
                  </w:r>
                </w:p>
                <w:p w14:paraId="124990C1" w14:textId="77777777" w:rsidR="00021AFA" w:rsidRDefault="006F0D3A">
                  <w:pPr>
                    <w:rPr>
                      <w:rFonts w:ascii="Arial" w:hAnsi="Arial" w:cs="Arial"/>
                      <w:color w:val="000000" w:themeColor="text1"/>
                      <w:sz w:val="18"/>
                      <w:szCs w:val="18"/>
                    </w:rPr>
                  </w:pPr>
                  <w:r>
                    <w:rPr>
                      <w:rFonts w:ascii="Arial" w:hAnsi="Arial" w:cs="Arial"/>
                      <w:color w:val="000000" w:themeColor="text1"/>
                      <w:sz w:val="18"/>
                      <w:szCs w:val="18"/>
                    </w:rPr>
                    <w:t>- A set of (carrier type, SCS) for scheduling cell: {(FR1 licensed FDD, 15kHz), (FR1 licensed TDD, 30kHz)}</w:t>
                  </w:r>
                </w:p>
                <w:p w14:paraId="2B430086" w14:textId="77777777" w:rsidR="00021AFA" w:rsidRDefault="006F0D3A">
                  <w:pPr>
                    <w:spacing w:after="0"/>
                    <w:textAlignment w:val="baseline"/>
                    <w:rPr>
                      <w:rFonts w:ascii="Arial" w:eastAsia="游明朝" w:hAnsi="Arial" w:cs="Arial"/>
                      <w:color w:val="FF0000"/>
                      <w:sz w:val="18"/>
                      <w:szCs w:val="18"/>
                    </w:rPr>
                  </w:pPr>
                  <w:r>
                    <w:rPr>
                      <w:rFonts w:ascii="Arial" w:eastAsia="游明朝" w:hAnsi="Arial" w:cs="Arial"/>
                      <w:color w:val="FF0000"/>
                      <w:sz w:val="18"/>
                      <w:szCs w:val="18"/>
                    </w:rPr>
                    <w:t xml:space="preserve">3. Scheduling cell is </w:t>
                  </w:r>
                  <w:proofErr w:type="spellStart"/>
                  <w:r>
                    <w:rPr>
                      <w:rFonts w:ascii="Arial" w:eastAsia="游明朝" w:hAnsi="Arial" w:cs="Arial"/>
                      <w:color w:val="FF0000"/>
                      <w:sz w:val="18"/>
                      <w:szCs w:val="18"/>
                    </w:rPr>
                    <w:t>PCell</w:t>
                  </w:r>
                  <w:proofErr w:type="spellEnd"/>
                  <w:r>
                    <w:rPr>
                      <w:rFonts w:ascii="Arial" w:eastAsia="游明朝" w:hAnsi="Arial" w:cs="Arial"/>
                      <w:color w:val="FF0000"/>
                      <w:sz w:val="18"/>
                      <w:szCs w:val="18"/>
                    </w:rPr>
                    <w:t xml:space="preserve"> if set of cells includes </w:t>
                  </w:r>
                  <w:proofErr w:type="spellStart"/>
                  <w:r>
                    <w:rPr>
                      <w:rFonts w:ascii="Arial" w:eastAsia="游明朝" w:hAnsi="Arial" w:cs="Arial"/>
                      <w:color w:val="FF0000"/>
                      <w:sz w:val="18"/>
                      <w:szCs w:val="18"/>
                    </w:rPr>
                    <w:t>PCell</w:t>
                  </w:r>
                  <w:proofErr w:type="spellEnd"/>
                  <w:r>
                    <w:rPr>
                      <w:rFonts w:ascii="Arial" w:eastAsia="游明朝" w:hAnsi="Arial" w:cs="Arial"/>
                      <w:color w:val="FF0000"/>
                      <w:sz w:val="18"/>
                      <w:szCs w:val="18"/>
                    </w:rPr>
                    <w:t xml:space="preserve">, and scheduling cell is </w:t>
                  </w:r>
                  <w:proofErr w:type="spellStart"/>
                  <w:r>
                    <w:rPr>
                      <w:rFonts w:ascii="Arial" w:eastAsia="游明朝" w:hAnsi="Arial" w:cs="Arial"/>
                      <w:color w:val="FF0000"/>
                      <w:sz w:val="18"/>
                      <w:szCs w:val="18"/>
                    </w:rPr>
                    <w:t>PCell</w:t>
                  </w:r>
                  <w:proofErr w:type="spellEnd"/>
                  <w:r>
                    <w:rPr>
                      <w:rFonts w:ascii="Arial" w:eastAsia="游明朝" w:hAnsi="Arial" w:cs="Arial"/>
                      <w:color w:val="FF0000"/>
                      <w:sz w:val="18"/>
                      <w:szCs w:val="18"/>
                    </w:rPr>
                    <w:t xml:space="preserve"> or </w:t>
                  </w:r>
                  <w:proofErr w:type="spellStart"/>
                  <w:r>
                    <w:rPr>
                      <w:rFonts w:ascii="Arial" w:eastAsia="游明朝" w:hAnsi="Arial" w:cs="Arial"/>
                      <w:color w:val="FF0000"/>
                      <w:sz w:val="18"/>
                      <w:szCs w:val="18"/>
                    </w:rPr>
                    <w:t>SCell</w:t>
                  </w:r>
                  <w:proofErr w:type="spellEnd"/>
                  <w:r>
                    <w:rPr>
                      <w:rFonts w:ascii="Arial" w:eastAsia="游明朝" w:hAnsi="Arial" w:cs="Arial"/>
                      <w:color w:val="FF0000"/>
                      <w:sz w:val="18"/>
                      <w:szCs w:val="18"/>
                    </w:rPr>
                    <w:t xml:space="preserve"> if set of cells includes only SCells.</w:t>
                  </w:r>
                </w:p>
                <w:p w14:paraId="4477E84D" w14:textId="77777777" w:rsidR="00021AFA" w:rsidRDefault="006F0D3A">
                  <w:pPr>
                    <w:spacing w:after="0"/>
                    <w:textAlignment w:val="baseline"/>
                    <w:rPr>
                      <w:rFonts w:ascii="Arial" w:eastAsia="游明朝" w:hAnsi="Arial" w:cs="Arial"/>
                      <w:color w:val="FF0000"/>
                      <w:sz w:val="18"/>
                      <w:szCs w:val="18"/>
                    </w:rPr>
                  </w:pPr>
                  <w:r>
                    <w:rPr>
                      <w:rFonts w:ascii="Arial" w:eastAsia="游明朝" w:hAnsi="Arial" w:cs="Arial"/>
                      <w:color w:val="FF0000"/>
                      <w:sz w:val="18"/>
                      <w:szCs w:val="18"/>
                    </w:rPr>
                    <w:t>4. Max number of co-scheduled cells per set of cells supported by UE is reported with candidate value set of {2, 3, 4}</w:t>
                  </w:r>
                </w:p>
                <w:p w14:paraId="4717A0B9" w14:textId="77777777" w:rsidR="00021AFA" w:rsidRDefault="006F0D3A">
                  <w:pPr>
                    <w:spacing w:after="0"/>
                    <w:textAlignment w:val="baseline"/>
                    <w:rPr>
                      <w:rFonts w:ascii="Arial" w:eastAsia="游明朝" w:hAnsi="Arial" w:cs="Arial"/>
                      <w:color w:val="FF0000"/>
                      <w:sz w:val="18"/>
                      <w:szCs w:val="18"/>
                    </w:rPr>
                  </w:pPr>
                  <w:r>
                    <w:rPr>
                      <w:rFonts w:ascii="Arial" w:eastAsia="游明朝" w:hAnsi="Arial" w:cs="Arial"/>
                      <w:color w:val="FF0000"/>
                      <w:sz w:val="18"/>
                      <w:szCs w:val="18"/>
                    </w:rPr>
                    <w:t>5. Max number of sets of cells supported by UE across PUCCH groups: Candidate value set of {1, 2, 3, 4, 5, 6, 7, 8}</w:t>
                  </w:r>
                </w:p>
                <w:p w14:paraId="707DAF5F" w14:textId="77777777" w:rsidR="00021AFA" w:rsidRDefault="006F0D3A">
                  <w:pPr>
                    <w:spacing w:after="0"/>
                    <w:textAlignment w:val="baseline"/>
                    <w:rPr>
                      <w:rFonts w:ascii="Arial" w:eastAsia="游明朝" w:hAnsi="Arial" w:cs="Arial"/>
                      <w:color w:val="FF0000"/>
                      <w:sz w:val="18"/>
                      <w:szCs w:val="18"/>
                    </w:rPr>
                  </w:pPr>
                  <w:r>
                    <w:rPr>
                      <w:rFonts w:ascii="Arial" w:eastAsia="游明朝" w:hAnsi="Arial" w:cs="Arial"/>
                      <w:color w:val="FF0000"/>
                      <w:sz w:val="18"/>
                      <w:szCs w:val="18"/>
                    </w:rPr>
                    <w:lastRenderedPageBreak/>
                    <w:t>6. Max number of sets of cells supported by UE for a same scheduling cell: Candidate value set of {1, 2, 3, 4}</w:t>
                  </w:r>
                </w:p>
                <w:p w14:paraId="20BDCB5F" w14:textId="77777777" w:rsidR="00021AFA" w:rsidRDefault="006F0D3A">
                  <w:pPr>
                    <w:spacing w:after="0"/>
                    <w:textAlignment w:val="baseline"/>
                    <w:rPr>
                      <w:rFonts w:ascii="Arial" w:eastAsia="游明朝" w:hAnsi="Arial" w:cs="Arial"/>
                      <w:color w:val="FF0000"/>
                      <w:sz w:val="18"/>
                      <w:szCs w:val="18"/>
                    </w:rPr>
                  </w:pPr>
                  <w:r>
                    <w:rPr>
                      <w:rFonts w:ascii="Arial" w:eastAsia="游明朝" w:hAnsi="Arial" w:cs="Arial"/>
                      <w:color w:val="FF0000"/>
                      <w:sz w:val="18"/>
                      <w:szCs w:val="18"/>
                    </w:rPr>
                    <w:t>7. Supported co-scheduled cell indication schemes: Candidate value set of {FDRA field based, co-scheduled cell indicator field based, both}</w:t>
                  </w:r>
                </w:p>
                <w:p w14:paraId="2C2FB8BB" w14:textId="77777777" w:rsidR="00021AFA" w:rsidRDefault="006F0D3A">
                  <w:pPr>
                    <w:spacing w:after="0"/>
                    <w:textAlignment w:val="baseline"/>
                    <w:rPr>
                      <w:rFonts w:ascii="Arial" w:eastAsia="游明朝" w:hAnsi="Arial" w:cs="Arial"/>
                      <w:color w:val="FF0000"/>
                      <w:sz w:val="18"/>
                      <w:szCs w:val="18"/>
                    </w:rPr>
                  </w:pPr>
                  <w:r>
                    <w:rPr>
                      <w:rFonts w:ascii="Arial" w:eastAsia="游明朝" w:hAnsi="Arial" w:cs="Arial"/>
                      <w:color w:val="FF0000"/>
                      <w:sz w:val="18"/>
                      <w:szCs w:val="18"/>
                    </w:rPr>
                    <w:t>8. Support Type-2 for ‘Antenna port(s)’ field</w:t>
                  </w:r>
                </w:p>
                <w:p w14:paraId="3DCEA0C5" w14:textId="77777777" w:rsidR="00021AFA" w:rsidRDefault="006F0D3A">
                  <w:pPr>
                    <w:rPr>
                      <w:rFonts w:ascii="Arial" w:eastAsia="ＭＳ ゴシック" w:hAnsi="Arial" w:cs="Arial"/>
                      <w:color w:val="FF0000"/>
                      <w:sz w:val="18"/>
                      <w:szCs w:val="18"/>
                    </w:rPr>
                  </w:pPr>
                  <w:r>
                    <w:rPr>
                      <w:rFonts w:ascii="Arial" w:hAnsi="Arial" w:cs="Arial"/>
                      <w:color w:val="FF0000"/>
                      <w:sz w:val="18"/>
                      <w:szCs w:val="18"/>
                      <w:lang w:eastAsia="zh-CN"/>
                    </w:rPr>
                    <w:t xml:space="preserve">9. </w:t>
                  </w:r>
                  <w:r>
                    <w:rPr>
                      <w:rFonts w:ascii="Arial" w:eastAsia="ＭＳ ゴシック" w:hAnsi="Arial" w:cs="Arial"/>
                      <w:color w:val="FF0000"/>
                      <w:sz w:val="18"/>
                      <w:szCs w:val="18"/>
                    </w:rPr>
                    <w:t>The number of unicast UL DCIs to process per N consecutive slots of scheduling cell for a set of cells configured for multi-cell PUSCH scheduling by DCI format 0_3</w:t>
                  </w:r>
                </w:p>
                <w:p w14:paraId="3AFA804E" w14:textId="77777777" w:rsidR="00021AFA" w:rsidRDefault="006F0D3A">
                  <w:pPr>
                    <w:numPr>
                      <w:ilvl w:val="0"/>
                      <w:numId w:val="23"/>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For FDD scheduling cell</w:t>
                  </w:r>
                </w:p>
                <w:p w14:paraId="371908E7" w14:textId="77777777" w:rsidR="00021AFA" w:rsidRDefault="006F0D3A">
                  <w:pPr>
                    <w:numPr>
                      <w:ilvl w:val="1"/>
                      <w:numId w:val="23"/>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Up to one DCI format 0_3 for the set of cells and,</w:t>
                  </w:r>
                </w:p>
                <w:p w14:paraId="56775438" w14:textId="77777777" w:rsidR="00021AFA" w:rsidRDefault="006F0D3A">
                  <w:pPr>
                    <w:numPr>
                      <w:ilvl w:val="1"/>
                      <w:numId w:val="23"/>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Up to one unicast UL DCI formats 0_0/0_1/0_2 (if supported) for each of the cells</w:t>
                  </w:r>
                </w:p>
                <w:p w14:paraId="3AE6BB11" w14:textId="77777777" w:rsidR="00021AFA" w:rsidRDefault="006F0D3A">
                  <w:pPr>
                    <w:numPr>
                      <w:ilvl w:val="1"/>
                      <w:numId w:val="23"/>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For a cell in a set of cells, no more than one DCI scheduling PUSCH for the cell</w:t>
                  </w:r>
                </w:p>
                <w:p w14:paraId="40A34308" w14:textId="77777777" w:rsidR="00021AFA" w:rsidRDefault="006F0D3A">
                  <w:pPr>
                    <w:numPr>
                      <w:ilvl w:val="0"/>
                      <w:numId w:val="23"/>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For TDD scheduling cell</w:t>
                  </w:r>
                </w:p>
                <w:p w14:paraId="524F6B2A" w14:textId="77777777" w:rsidR="00021AFA" w:rsidRDefault="006F0D3A">
                  <w:pPr>
                    <w:numPr>
                      <w:ilvl w:val="1"/>
                      <w:numId w:val="23"/>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Up to two DCI format 0_3 for the set of cells and,</w:t>
                  </w:r>
                </w:p>
                <w:p w14:paraId="4BCEFB41" w14:textId="77777777" w:rsidR="00021AFA" w:rsidRDefault="006F0D3A">
                  <w:pPr>
                    <w:numPr>
                      <w:ilvl w:val="1"/>
                      <w:numId w:val="23"/>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Up to two unicast UL DCI formats 0_0/0_1/0_2 (if supported) for each of the cells</w:t>
                  </w:r>
                </w:p>
                <w:p w14:paraId="5E89D403" w14:textId="77777777" w:rsidR="00021AFA" w:rsidRDefault="006F0D3A">
                  <w:pPr>
                    <w:numPr>
                      <w:ilvl w:val="1"/>
                      <w:numId w:val="23"/>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For a cell in a set of cells, no more than two DCI scheduling PUSCH for the cell</w:t>
                  </w:r>
                </w:p>
                <w:p w14:paraId="68976A67" w14:textId="77777777" w:rsidR="00021AFA" w:rsidRDefault="006F0D3A">
                  <w:pPr>
                    <w:numPr>
                      <w:ilvl w:val="0"/>
                      <w:numId w:val="23"/>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For SCS1 ≤ SCS2, N = 1.</w:t>
                  </w:r>
                </w:p>
                <w:p w14:paraId="13D9E02A" w14:textId="77777777" w:rsidR="00021AFA" w:rsidRDefault="006F0D3A">
                  <w:pPr>
                    <w:numPr>
                      <w:ilvl w:val="0"/>
                      <w:numId w:val="23"/>
                    </w:num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For SCS1</w:t>
                  </w:r>
                  <w:r>
                    <w:rPr>
                      <w:rFonts w:ascii="Arial" w:hAnsi="Arial" w:cs="Arial"/>
                      <w:color w:val="FF0000"/>
                      <w:sz w:val="18"/>
                      <w:szCs w:val="18"/>
                    </w:rPr>
                    <w:t xml:space="preserve"> &gt; </w:t>
                  </w:r>
                  <w:r>
                    <w:rPr>
                      <w:rFonts w:ascii="Arial" w:eastAsia="ＭＳ ゴシック" w:hAnsi="Arial" w:cs="Arial"/>
                      <w:color w:val="FF0000"/>
                      <w:sz w:val="18"/>
                      <w:szCs w:val="18"/>
                    </w:rPr>
                    <w:t>SCS2, N is based on pair of (scheduling CC SCS, scheduled CC SCS): N=2 for (30,15), (60,30), (120,60) and N=4 for (60,15), (120,30), N = 8 for (120,15)</w:t>
                  </w:r>
                </w:p>
                <w:p w14:paraId="28797091" w14:textId="77777777" w:rsidR="00021AFA" w:rsidRDefault="006F0D3A">
                  <w:pPr>
                    <w:numPr>
                      <w:ilvl w:val="1"/>
                      <w:numId w:val="23"/>
                    </w:numPr>
                    <w:overflowPunct/>
                    <w:autoSpaceDE/>
                    <w:autoSpaceDN/>
                    <w:adjustRightInd/>
                    <w:spacing w:after="0" w:line="259" w:lineRule="auto"/>
                    <w:rPr>
                      <w:rFonts w:ascii="Arial" w:eastAsia="ＭＳ ゴシック" w:hAnsi="Arial" w:cs="Arial"/>
                      <w:color w:val="FF0000"/>
                      <w:sz w:val="18"/>
                      <w:szCs w:val="18"/>
                    </w:rPr>
                  </w:pPr>
                  <w:r>
                    <w:rPr>
                      <w:rFonts w:ascii="Arial" w:hAnsi="Arial" w:cs="Arial"/>
                      <w:color w:val="FF0000"/>
                      <w:sz w:val="18"/>
                      <w:szCs w:val="18"/>
                    </w:rPr>
                    <w:t>SCS1: the SCS of the scheduling cell</w:t>
                  </w:r>
                </w:p>
                <w:p w14:paraId="55E04530" w14:textId="77777777" w:rsidR="00021AFA" w:rsidRDefault="006F0D3A">
                  <w:pPr>
                    <w:numPr>
                      <w:ilvl w:val="1"/>
                      <w:numId w:val="23"/>
                    </w:numPr>
                    <w:overflowPunct/>
                    <w:autoSpaceDE/>
                    <w:autoSpaceDN/>
                    <w:adjustRightInd/>
                    <w:spacing w:after="0" w:line="259" w:lineRule="auto"/>
                    <w:rPr>
                      <w:rFonts w:ascii="Arial" w:eastAsia="ＭＳ ゴシック" w:hAnsi="Arial" w:cs="Arial"/>
                      <w:color w:val="FF0000"/>
                      <w:sz w:val="18"/>
                      <w:szCs w:val="18"/>
                    </w:rPr>
                  </w:pPr>
                  <w:r>
                    <w:rPr>
                      <w:rFonts w:ascii="Arial" w:hAnsi="Arial" w:cs="Arial"/>
                      <w:color w:val="FF0000"/>
                      <w:sz w:val="18"/>
                      <w:szCs w:val="18"/>
                    </w:rPr>
                    <w:t>SCS2: the smallest SCS among all the scheduled cells in the cell set</w:t>
                  </w:r>
                </w:p>
                <w:p w14:paraId="17CB2C77" w14:textId="77777777" w:rsidR="00021AFA" w:rsidRDefault="006F0D3A">
                  <w:pPr>
                    <w:spacing w:after="0"/>
                    <w:rPr>
                      <w:rFonts w:ascii="Arial" w:eastAsia="ＭＳ ゴシック" w:hAnsi="Arial" w:cs="Arial"/>
                      <w:color w:val="FF0000"/>
                      <w:sz w:val="18"/>
                      <w:szCs w:val="18"/>
                    </w:rPr>
                  </w:pPr>
                  <w:r>
                    <w:rPr>
                      <w:rFonts w:ascii="Arial" w:eastAsia="ＭＳ ゴシック" w:hAnsi="Arial" w:cs="Arial"/>
                      <w:color w:val="FF0000"/>
                      <w:sz w:val="18"/>
                      <w:szCs w:val="18"/>
                    </w:rPr>
                    <w:t>10. Monitoring SS set(s) for DCI format 0_3 for a set of cells for the following cases</w:t>
                  </w:r>
                </w:p>
                <w:p w14:paraId="68758587" w14:textId="77777777" w:rsidR="00021AFA" w:rsidRDefault="006F0D3A">
                  <w:pPr>
                    <w:numPr>
                      <w:ilvl w:val="0"/>
                      <w:numId w:val="23"/>
                    </w:numPr>
                    <w:spacing w:after="0"/>
                    <w:rPr>
                      <w:rFonts w:ascii="Arial" w:eastAsia="ＭＳ ゴシック" w:hAnsi="Arial" w:cs="Arial"/>
                      <w:color w:val="FF0000"/>
                      <w:sz w:val="18"/>
                      <w:szCs w:val="18"/>
                    </w:rPr>
                  </w:pPr>
                  <w:r>
                    <w:rPr>
                      <w:rFonts w:ascii="Arial" w:eastAsia="ＭＳ ゴシック" w:hAnsi="Arial" w:cs="Arial"/>
                      <w:color w:val="FF0000"/>
                      <w:sz w:val="18"/>
                      <w:szCs w:val="18"/>
                    </w:rPr>
                    <w:t>1) Search space set configuration for DCI format 0_3 for the set of cells is provided only on the scheduling cell, or;</w:t>
                  </w:r>
                </w:p>
                <w:p w14:paraId="7F908400" w14:textId="77777777" w:rsidR="00021AFA" w:rsidRDefault="006F0D3A">
                  <w:pPr>
                    <w:numPr>
                      <w:ilvl w:val="0"/>
                      <w:numId w:val="23"/>
                    </w:numPr>
                    <w:spacing w:after="0"/>
                    <w:rPr>
                      <w:rFonts w:ascii="Arial" w:eastAsia="ＭＳ ゴシック" w:hAnsi="Arial" w:cs="Arial"/>
                      <w:color w:val="FF0000"/>
                      <w:sz w:val="18"/>
                      <w:szCs w:val="18"/>
                    </w:rPr>
                  </w:pPr>
                  <w:r>
                    <w:rPr>
                      <w:rFonts w:ascii="Arial" w:eastAsia="ＭＳ ゴシック" w:hAnsi="Arial" w:cs="Arial"/>
                      <w:color w:val="FF0000"/>
                      <w:sz w:val="18"/>
                      <w:szCs w:val="18"/>
                    </w:rPr>
                    <w:t xml:space="preserve">2) Search space set configurations for DCI format 0_3 for the set of cells with the same </w:t>
                  </w:r>
                  <w:proofErr w:type="spellStart"/>
                  <w:r>
                    <w:rPr>
                      <w:rFonts w:ascii="Arial" w:eastAsia="ＭＳ ゴシック" w:hAnsi="Arial" w:cs="Arial"/>
                      <w:color w:val="FF0000"/>
                      <w:sz w:val="18"/>
                      <w:szCs w:val="18"/>
                    </w:rPr>
                    <w:t>searchSpaceId</w:t>
                  </w:r>
                  <w:proofErr w:type="spellEnd"/>
                  <w:r>
                    <w:rPr>
                      <w:rFonts w:ascii="Arial" w:eastAsia="ＭＳ ゴシック" w:hAnsi="Arial" w:cs="Arial"/>
                      <w:color w:val="FF0000"/>
                      <w:sz w:val="18"/>
                      <w:szCs w:val="18"/>
                    </w:rPr>
                    <w:t xml:space="preserve"> are provided on both the scheduling cell and a serving cell in the set of cells with the scheduling cell being NOT in the set of cells</w:t>
                  </w:r>
                </w:p>
                <w:p w14:paraId="6624ECC8" w14:textId="77777777" w:rsidR="00021AFA" w:rsidRDefault="006F0D3A">
                  <w:pPr>
                    <w:numPr>
                      <w:ilvl w:val="0"/>
                      <w:numId w:val="23"/>
                    </w:numPr>
                    <w:spacing w:after="0"/>
                    <w:rPr>
                      <w:rFonts w:ascii="Arial" w:eastAsia="ＭＳ ゴシック" w:hAnsi="Arial" w:cs="Arial"/>
                      <w:color w:val="FF0000"/>
                      <w:sz w:val="18"/>
                      <w:szCs w:val="18"/>
                    </w:rPr>
                  </w:pPr>
                  <w:r>
                    <w:rPr>
                      <w:rFonts w:ascii="Arial" w:eastAsia="ＭＳ ゴシック" w:hAnsi="Arial" w:cs="Arial"/>
                      <w:color w:val="FF0000"/>
                      <w:sz w:val="18"/>
                      <w:szCs w:val="18"/>
                    </w:rPr>
                    <w:lastRenderedPageBreak/>
                    <w:t>UE supporting FG 66-2 can additionally report whether the UE support following case</w:t>
                  </w:r>
                </w:p>
                <w:p w14:paraId="319CAD5E" w14:textId="77777777" w:rsidR="00021AFA" w:rsidRDefault="006F0D3A">
                  <w:pPr>
                    <w:numPr>
                      <w:ilvl w:val="1"/>
                      <w:numId w:val="23"/>
                    </w:numPr>
                    <w:spacing w:after="0"/>
                    <w:rPr>
                      <w:rFonts w:ascii="Arial" w:eastAsia="ＭＳ ゴシック" w:hAnsi="Arial" w:cs="Arial"/>
                      <w:color w:val="FF0000"/>
                      <w:sz w:val="18"/>
                      <w:szCs w:val="18"/>
                    </w:rPr>
                  </w:pPr>
                  <w:r>
                    <w:rPr>
                      <w:rFonts w:ascii="Arial" w:eastAsia="ＭＳ ゴシック" w:hAnsi="Arial" w:cs="Arial"/>
                      <w:color w:val="FF0000"/>
                      <w:sz w:val="18"/>
                      <w:szCs w:val="18"/>
                    </w:rPr>
                    <w:t xml:space="preserve">3) Search space set configurations for DCI format 0_3 for the set of cells with the same </w:t>
                  </w:r>
                  <w:proofErr w:type="spellStart"/>
                  <w:r>
                    <w:rPr>
                      <w:rFonts w:ascii="Arial" w:eastAsia="ＭＳ ゴシック" w:hAnsi="Arial" w:cs="Arial"/>
                      <w:color w:val="FF0000"/>
                      <w:sz w:val="18"/>
                      <w:szCs w:val="18"/>
                    </w:rPr>
                    <w:t>searchSpaceId</w:t>
                  </w:r>
                  <w:proofErr w:type="spellEnd"/>
                  <w:r>
                    <w:rPr>
                      <w:rFonts w:ascii="Arial" w:eastAsia="ＭＳ ゴシック" w:hAnsi="Arial" w:cs="Arial"/>
                      <w:color w:val="FF0000"/>
                      <w:sz w:val="18"/>
                      <w:szCs w:val="18"/>
                    </w:rPr>
                    <w:t xml:space="preserve"> are provided on both the scheduling cell and a serving cell in the set of cells with the scheduling cell being in the set of cells</w:t>
                  </w:r>
                </w:p>
                <w:p w14:paraId="62B3BA86" w14:textId="77777777" w:rsidR="00021AFA" w:rsidRDefault="00021AFA">
                  <w:pPr>
                    <w:rPr>
                      <w:rFonts w:ascii="Arial" w:hAnsi="Arial" w:cs="Arial"/>
                      <w:color w:val="000000" w:themeColor="text1"/>
                      <w:sz w:val="18"/>
                      <w:szCs w:val="18"/>
                    </w:rPr>
                  </w:pPr>
                </w:p>
                <w:p w14:paraId="24079C8B" w14:textId="77777777" w:rsidR="00021AFA" w:rsidRDefault="006F0D3A">
                  <w:pPr>
                    <w:rPr>
                      <w:rFonts w:ascii="Arial" w:hAnsi="Arial" w:cs="Arial"/>
                      <w:color w:val="000000" w:themeColor="text1"/>
                      <w:sz w:val="18"/>
                      <w:szCs w:val="18"/>
                    </w:rPr>
                  </w:pPr>
                  <w:r>
                    <w:rPr>
                      <w:rFonts w:ascii="Arial" w:hAnsi="Arial" w:cs="Arial"/>
                      <w:strike/>
                      <w:color w:val="FF0000"/>
                      <w:sz w:val="18"/>
                      <w:szCs w:val="18"/>
                      <w:highlight w:val="yellow"/>
                    </w:rPr>
                    <w:t>FFS: Other component(s)</w:t>
                  </w:r>
                </w:p>
              </w:tc>
              <w:tc>
                <w:tcPr>
                  <w:tcW w:w="1139" w:type="dxa"/>
                  <w:tcBorders>
                    <w:top w:val="single" w:sz="4" w:space="0" w:color="auto"/>
                    <w:left w:val="single" w:sz="4" w:space="0" w:color="auto"/>
                    <w:bottom w:val="single" w:sz="4" w:space="0" w:color="auto"/>
                    <w:right w:val="single" w:sz="4" w:space="0" w:color="auto"/>
                  </w:tcBorders>
                </w:tcPr>
                <w:p w14:paraId="530D4F9F" w14:textId="77777777" w:rsidR="00021AFA" w:rsidRDefault="00021AFA">
                  <w:pPr>
                    <w:keepNext/>
                    <w:keepLines/>
                    <w:spacing w:after="0"/>
                    <w:textAlignment w:val="baseline"/>
                    <w:rPr>
                      <w:rFonts w:ascii="Arial" w:hAnsi="Arial" w:cs="Arial"/>
                      <w:b/>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0B45968" w14:textId="77777777" w:rsidR="00021AFA" w:rsidRDefault="006F0D3A">
                  <w:pPr>
                    <w:keepNext/>
                    <w:keepLines/>
                    <w:spacing w:after="0"/>
                    <w:textAlignment w:val="baseline"/>
                    <w:rPr>
                      <w:rFonts w:ascii="Arial" w:eastAsia="ＭＳ 明朝" w:hAnsi="Arial" w:cs="Arial"/>
                      <w:color w:val="000000" w:themeColor="text1"/>
                      <w:sz w:val="18"/>
                      <w:szCs w:val="18"/>
                    </w:rPr>
                  </w:pPr>
                  <w:r>
                    <w:rPr>
                      <w:rFonts w:ascii="Arial" w:eastAsia="ＭＳ 明朝" w:hAnsi="Arial" w:cs="Arial"/>
                      <w:color w:val="000000" w:themeColor="text1"/>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61D6D208" w14:textId="77777777" w:rsidR="00021AFA" w:rsidRDefault="006F0D3A">
                  <w:pPr>
                    <w:keepNext/>
                    <w:keepLines/>
                    <w:spacing w:after="0"/>
                    <w:textAlignment w:val="baseline"/>
                    <w:rPr>
                      <w:rFonts w:ascii="Arial" w:eastAsia="ＭＳ 明朝" w:hAnsi="Arial" w:cs="Arial"/>
                      <w:color w:val="000000" w:themeColor="text1"/>
                      <w:sz w:val="18"/>
                      <w:szCs w:val="18"/>
                    </w:rPr>
                  </w:pPr>
                  <w:r>
                    <w:rPr>
                      <w:rFonts w:ascii="Arial" w:eastAsia="ＭＳ 明朝" w:hAnsi="Arial" w:cs="Arial"/>
                      <w:color w:val="000000" w:themeColor="text1"/>
                      <w:sz w:val="18"/>
                      <w:szCs w:val="18"/>
                    </w:rPr>
                    <w:t>n/a</w:t>
                  </w:r>
                </w:p>
              </w:tc>
              <w:tc>
                <w:tcPr>
                  <w:tcW w:w="1838" w:type="dxa"/>
                  <w:tcBorders>
                    <w:top w:val="single" w:sz="4" w:space="0" w:color="auto"/>
                    <w:left w:val="single" w:sz="4" w:space="0" w:color="auto"/>
                    <w:bottom w:val="single" w:sz="4" w:space="0" w:color="auto"/>
                    <w:right w:val="single" w:sz="4" w:space="0" w:color="auto"/>
                  </w:tcBorders>
                </w:tcPr>
                <w:p w14:paraId="0944624A" w14:textId="77777777" w:rsidR="00021AFA" w:rsidRDefault="006F0D3A">
                  <w:pPr>
                    <w:keepNext/>
                    <w:keepLines/>
                    <w:spacing w:after="0"/>
                    <w:rPr>
                      <w:rFonts w:ascii="Arial" w:eastAsia="ＭＳ 明朝" w:hAnsi="Arial" w:cs="Arial"/>
                      <w:strike/>
                      <w:color w:val="FF0000"/>
                      <w:sz w:val="18"/>
                      <w:szCs w:val="18"/>
                    </w:rPr>
                  </w:pPr>
                  <w:r>
                    <w:rPr>
                      <w:rFonts w:ascii="Arial" w:eastAsia="ＭＳ 明朝" w:hAnsi="Arial" w:cs="Arial"/>
                      <w:strike/>
                      <w:color w:val="FF0000"/>
                      <w:sz w:val="18"/>
                      <w:szCs w:val="18"/>
                      <w:highlight w:val="yellow"/>
                    </w:rPr>
                    <w:t>FFS</w:t>
                  </w:r>
                </w:p>
                <w:p w14:paraId="1F7B5B25" w14:textId="77777777" w:rsidR="00021AFA" w:rsidRDefault="006F0D3A">
                  <w:pPr>
                    <w:keepNext/>
                    <w:keepLines/>
                    <w:spacing w:after="0"/>
                    <w:rPr>
                      <w:rFonts w:ascii="Arial" w:eastAsia="ＭＳ 明朝" w:hAnsi="Arial" w:cs="Arial"/>
                      <w:strike/>
                      <w:color w:val="FF0000"/>
                      <w:sz w:val="18"/>
                      <w:szCs w:val="18"/>
                      <w:highlight w:val="yellow"/>
                    </w:rPr>
                  </w:pPr>
                  <w:r>
                    <w:rPr>
                      <w:rFonts w:ascii="Arial" w:eastAsia="游明朝" w:hAnsi="Arial" w:cs="Arial"/>
                      <w:color w:val="FF0000"/>
                      <w:sz w:val="18"/>
                      <w:szCs w:val="18"/>
                    </w:rPr>
                    <w:t>Multi-cell PDSCH scheduling by DCI format 0_3 with different SCS</w:t>
                  </w:r>
                  <w:r>
                    <w:rPr>
                      <w:rFonts w:ascii="Arial" w:eastAsia="SimSun" w:hAnsi="Arial" w:cs="Arial"/>
                      <w:color w:val="FF0000"/>
                      <w:sz w:val="18"/>
                      <w:szCs w:val="18"/>
                      <w:lang w:eastAsia="zh-CN"/>
                    </w:rPr>
                    <w:t xml:space="preserve"> </w:t>
                  </w:r>
                  <w:r>
                    <w:rPr>
                      <w:rFonts w:ascii="Arial" w:eastAsia="游明朝" w:hAnsi="Arial" w:cs="Arial"/>
                      <w:color w:val="FF0000"/>
                      <w:sz w:val="18"/>
                      <w:szCs w:val="18"/>
                    </w:rPr>
                    <w:t>and/or different carrier type is not supported</w:t>
                  </w:r>
                </w:p>
              </w:tc>
              <w:tc>
                <w:tcPr>
                  <w:tcW w:w="997" w:type="dxa"/>
                  <w:tcBorders>
                    <w:top w:val="single" w:sz="4" w:space="0" w:color="auto"/>
                    <w:left w:val="single" w:sz="4" w:space="0" w:color="auto"/>
                    <w:bottom w:val="single" w:sz="4" w:space="0" w:color="auto"/>
                    <w:right w:val="single" w:sz="4" w:space="0" w:color="auto"/>
                  </w:tcBorders>
                </w:tcPr>
                <w:p w14:paraId="5A645F00" w14:textId="77777777" w:rsidR="00021AFA" w:rsidRDefault="006F0D3A">
                  <w:pPr>
                    <w:keepNext/>
                    <w:keepLines/>
                    <w:spacing w:after="0"/>
                    <w:rPr>
                      <w:rFonts w:ascii="Arial" w:eastAsia="ＭＳ 明朝" w:hAnsi="Arial" w:cs="Arial"/>
                      <w:color w:val="000000" w:themeColor="text1"/>
                      <w:sz w:val="18"/>
                      <w:szCs w:val="18"/>
                    </w:rPr>
                  </w:pPr>
                  <w:r>
                    <w:rPr>
                      <w:rFonts w:ascii="Arial" w:eastAsia="ＭＳ 明朝" w:hAnsi="Arial" w:cs="Arial"/>
                      <w:color w:val="000000" w:themeColor="text1"/>
                      <w:sz w:val="18"/>
                      <w:szCs w:val="18"/>
                    </w:rPr>
                    <w:t>Per BC</w:t>
                  </w:r>
                </w:p>
              </w:tc>
              <w:tc>
                <w:tcPr>
                  <w:tcW w:w="851" w:type="dxa"/>
                  <w:tcBorders>
                    <w:top w:val="single" w:sz="4" w:space="0" w:color="auto"/>
                    <w:left w:val="single" w:sz="4" w:space="0" w:color="auto"/>
                    <w:bottom w:val="single" w:sz="4" w:space="0" w:color="auto"/>
                    <w:right w:val="single" w:sz="4" w:space="0" w:color="auto"/>
                  </w:tcBorders>
                </w:tcPr>
                <w:p w14:paraId="579D648E" w14:textId="77777777" w:rsidR="00021AFA" w:rsidRDefault="006F0D3A">
                  <w:pPr>
                    <w:keepNext/>
                    <w:keepLines/>
                    <w:spacing w:after="0"/>
                    <w:textAlignment w:val="baseline"/>
                    <w:rPr>
                      <w:rFonts w:ascii="Arial" w:eastAsia="ＭＳ 明朝" w:hAnsi="Arial" w:cs="Arial"/>
                      <w:color w:val="000000" w:themeColor="text1"/>
                      <w:sz w:val="18"/>
                      <w:szCs w:val="18"/>
                    </w:rPr>
                  </w:pPr>
                  <w:r>
                    <w:rPr>
                      <w:rFonts w:ascii="Arial" w:eastAsia="ＭＳ 明朝" w:hAnsi="Arial" w:cs="Arial"/>
                      <w:color w:val="000000" w:themeColor="text1"/>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4C278875" w14:textId="77777777" w:rsidR="00021AFA" w:rsidRDefault="006F0D3A">
                  <w:pPr>
                    <w:keepNext/>
                    <w:keepLines/>
                    <w:spacing w:after="0"/>
                    <w:textAlignment w:val="baseline"/>
                    <w:rPr>
                      <w:rFonts w:ascii="Arial" w:eastAsia="ＭＳ 明朝" w:hAnsi="Arial" w:cs="Arial"/>
                      <w:color w:val="000000" w:themeColor="text1"/>
                      <w:sz w:val="18"/>
                      <w:szCs w:val="18"/>
                    </w:rPr>
                  </w:pPr>
                  <w:r>
                    <w:rPr>
                      <w:rFonts w:ascii="Arial" w:eastAsia="ＭＳ 明朝" w:hAnsi="Arial" w:cs="Arial"/>
                      <w:color w:val="000000" w:themeColor="text1"/>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3AAC76C" w14:textId="77777777" w:rsidR="00021AFA" w:rsidRDefault="006F0D3A">
                  <w:pPr>
                    <w:keepNext/>
                    <w:keepLines/>
                    <w:spacing w:after="0"/>
                    <w:textAlignment w:val="baseline"/>
                    <w:rPr>
                      <w:rFonts w:ascii="Arial" w:eastAsia="ＭＳ 明朝" w:hAnsi="Arial" w:cs="Arial"/>
                      <w:color w:val="000000" w:themeColor="text1"/>
                      <w:sz w:val="18"/>
                      <w:szCs w:val="18"/>
                    </w:rPr>
                  </w:pPr>
                  <w:r>
                    <w:rPr>
                      <w:rFonts w:ascii="Arial" w:eastAsia="ＭＳ 明朝" w:hAnsi="Arial" w:cs="Arial"/>
                      <w:color w:val="000000" w:themeColor="text1"/>
                      <w:sz w:val="18"/>
                      <w:szCs w:val="18"/>
                    </w:rPr>
                    <w:t>n/a</w:t>
                  </w:r>
                </w:p>
              </w:tc>
              <w:tc>
                <w:tcPr>
                  <w:tcW w:w="3685" w:type="dxa"/>
                  <w:tcBorders>
                    <w:top w:val="single" w:sz="4" w:space="0" w:color="auto"/>
                    <w:left w:val="single" w:sz="4" w:space="0" w:color="auto"/>
                    <w:bottom w:val="single" w:sz="4" w:space="0" w:color="auto"/>
                    <w:right w:val="single" w:sz="4" w:space="0" w:color="auto"/>
                  </w:tcBorders>
                </w:tcPr>
                <w:p w14:paraId="69B148AF" w14:textId="77777777" w:rsidR="00021AFA" w:rsidRDefault="006F0D3A">
                  <w:pPr>
                    <w:keepNext/>
                    <w:keepLines/>
                    <w:spacing w:after="0"/>
                    <w:textAlignment w:val="baseline"/>
                    <w:rPr>
                      <w:rFonts w:ascii="Arial" w:eastAsia="ＭＳ 明朝" w:hAnsi="Arial" w:cs="Arial"/>
                      <w:color w:val="000000" w:themeColor="text1"/>
                      <w:sz w:val="18"/>
                      <w:szCs w:val="18"/>
                      <w:highlight w:val="yellow"/>
                    </w:rPr>
                  </w:pPr>
                  <w:r>
                    <w:rPr>
                      <w:rFonts w:ascii="Arial" w:eastAsia="ＭＳ 明朝" w:hAnsi="Arial" w:cs="Arial"/>
                      <w:color w:val="000000" w:themeColor="text1"/>
                      <w:sz w:val="18"/>
                      <w:szCs w:val="18"/>
                      <w:highlight w:val="yellow"/>
                    </w:rPr>
                    <w:t>FFS</w:t>
                  </w:r>
                </w:p>
              </w:tc>
              <w:tc>
                <w:tcPr>
                  <w:tcW w:w="992" w:type="dxa"/>
                  <w:tcBorders>
                    <w:top w:val="single" w:sz="4" w:space="0" w:color="auto"/>
                    <w:left w:val="single" w:sz="4" w:space="0" w:color="auto"/>
                    <w:bottom w:val="single" w:sz="4" w:space="0" w:color="auto"/>
                    <w:right w:val="single" w:sz="4" w:space="0" w:color="auto"/>
                  </w:tcBorders>
                </w:tcPr>
                <w:p w14:paraId="513E423B" w14:textId="77777777" w:rsidR="00021AFA" w:rsidRDefault="006F0D3A">
                  <w:pPr>
                    <w:keepNext/>
                    <w:keepLines/>
                    <w:spacing w:after="0"/>
                    <w:textAlignment w:val="baseline"/>
                    <w:rPr>
                      <w:rFonts w:ascii="Arial" w:eastAsia="ＭＳ 明朝" w:hAnsi="Arial" w:cs="Arial"/>
                      <w:sz w:val="18"/>
                      <w:szCs w:val="18"/>
                    </w:rPr>
                  </w:pPr>
                  <w:r>
                    <w:rPr>
                      <w:rFonts w:ascii="Arial" w:eastAsia="ＭＳ 明朝" w:hAnsi="Arial" w:cs="Arial"/>
                      <w:sz w:val="18"/>
                      <w:szCs w:val="18"/>
                    </w:rPr>
                    <w:t>Optional with capability signalling</w:t>
                  </w:r>
                </w:p>
              </w:tc>
            </w:tr>
          </w:tbl>
          <w:p w14:paraId="2AAC1927" w14:textId="77777777" w:rsidR="00021AFA" w:rsidRDefault="00021AFA">
            <w:pPr>
              <w:snapToGrid w:val="0"/>
              <w:spacing w:after="120"/>
              <w:jc w:val="both"/>
              <w:rPr>
                <w:rFonts w:eastAsiaTheme="minorEastAsia"/>
              </w:rPr>
            </w:pPr>
          </w:p>
          <w:p w14:paraId="274DB720" w14:textId="77777777" w:rsidR="00021AFA" w:rsidRDefault="00021AFA">
            <w:pPr>
              <w:rPr>
                <w:rFonts w:eastAsia="ＭＳ 明朝"/>
              </w:rPr>
            </w:pPr>
          </w:p>
        </w:tc>
      </w:tr>
      <w:tr w:rsidR="00021AFA" w14:paraId="15F61AFA" w14:textId="77777777">
        <w:trPr>
          <w:trHeight w:val="412"/>
        </w:trPr>
        <w:tc>
          <w:tcPr>
            <w:tcW w:w="375" w:type="pct"/>
          </w:tcPr>
          <w:p w14:paraId="5000969F" w14:textId="77777777" w:rsidR="00021AFA" w:rsidRDefault="006F0D3A">
            <w:pPr>
              <w:numPr>
                <w:ilvl w:val="0"/>
                <w:numId w:val="17"/>
              </w:numPr>
              <w:rPr>
                <w:rFonts w:eastAsia="ＭＳ 明朝"/>
              </w:rPr>
            </w:pPr>
            <w:r>
              <w:lastRenderedPageBreak/>
              <w:t>Xiaomi</w:t>
            </w:r>
          </w:p>
        </w:tc>
        <w:tc>
          <w:tcPr>
            <w:tcW w:w="4625" w:type="pct"/>
          </w:tcPr>
          <w:p w14:paraId="419F43BA" w14:textId="77777777" w:rsidR="00021AFA" w:rsidRDefault="00021AFA">
            <w:pPr>
              <w:rPr>
                <w:rFonts w:eastAsia="ＭＳ 明朝"/>
                <w:lang w:val="en-US"/>
              </w:rPr>
            </w:pPr>
          </w:p>
        </w:tc>
      </w:tr>
      <w:tr w:rsidR="00021AFA" w14:paraId="0F61DEEE" w14:textId="77777777">
        <w:trPr>
          <w:trHeight w:val="412"/>
        </w:trPr>
        <w:tc>
          <w:tcPr>
            <w:tcW w:w="375" w:type="pct"/>
          </w:tcPr>
          <w:p w14:paraId="1D75AB95" w14:textId="77777777" w:rsidR="00021AFA" w:rsidRDefault="006F0D3A">
            <w:pPr>
              <w:numPr>
                <w:ilvl w:val="0"/>
                <w:numId w:val="17"/>
              </w:numPr>
              <w:rPr>
                <w:rFonts w:eastAsia="ＭＳ 明朝"/>
              </w:rPr>
            </w:pPr>
            <w:r>
              <w:t>Nokia</w:t>
            </w:r>
          </w:p>
        </w:tc>
        <w:tc>
          <w:tcPr>
            <w:tcW w:w="4625" w:type="pct"/>
          </w:tcPr>
          <w:p w14:paraId="464446E6" w14:textId="77777777" w:rsidR="00021AFA" w:rsidRDefault="00021AFA"/>
          <w:p w14:paraId="4460C23E" w14:textId="77777777" w:rsidR="00021AFA" w:rsidRDefault="006F0D3A">
            <w:pPr>
              <w:pStyle w:val="aff6"/>
              <w:numPr>
                <w:ilvl w:val="0"/>
                <w:numId w:val="30"/>
              </w:numPr>
              <w:overflowPunct/>
              <w:autoSpaceDE/>
              <w:autoSpaceDN/>
              <w:adjustRightInd/>
              <w:spacing w:after="0"/>
              <w:contextualSpacing/>
              <w:rPr>
                <w:b/>
                <w:bCs/>
                <w:lang w:eastAsia="en-US"/>
              </w:rPr>
            </w:pPr>
            <w:r>
              <w:rPr>
                <w:b/>
                <w:bCs/>
                <w:u w:val="single"/>
                <w:lang w:eastAsia="en-US"/>
              </w:rPr>
              <w:t>FG 66-1:</w:t>
            </w:r>
            <w:r>
              <w:rPr>
                <w:b/>
                <w:bCs/>
                <w:i/>
                <w:iCs/>
                <w:u w:val="single"/>
                <w:lang w:eastAsia="en-US"/>
              </w:rPr>
              <w:t xml:space="preserve"> </w:t>
            </w:r>
          </w:p>
          <w:p w14:paraId="4F089273" w14:textId="77777777" w:rsidR="00021AFA" w:rsidRDefault="006F0D3A">
            <w:pPr>
              <w:pStyle w:val="aff6"/>
              <w:numPr>
                <w:ilvl w:val="1"/>
                <w:numId w:val="30"/>
              </w:numPr>
              <w:overflowPunct/>
              <w:autoSpaceDE/>
              <w:autoSpaceDN/>
              <w:adjustRightInd/>
              <w:spacing w:after="0"/>
              <w:contextualSpacing/>
              <w:rPr>
                <w:u w:val="single"/>
                <w:lang w:eastAsia="en-US"/>
              </w:rPr>
            </w:pPr>
            <w:r>
              <w:rPr>
                <w:u w:val="single"/>
                <w:lang w:eastAsia="en-US"/>
              </w:rPr>
              <w:t>Supported SCS/carrier types:</w:t>
            </w:r>
            <w:r>
              <w:rPr>
                <w:lang w:eastAsia="en-US"/>
              </w:rPr>
              <w:t xml:space="preserve"> Would be good to clarify that two or more SCS/carrier types can be indicated for the scheduled cells and one </w:t>
            </w:r>
            <w:proofErr w:type="spellStart"/>
            <w:r>
              <w:rPr>
                <w:lang w:eastAsia="en-US"/>
              </w:rPr>
              <w:t>ore</w:t>
            </w:r>
            <w:proofErr w:type="spellEnd"/>
            <w:r>
              <w:rPr>
                <w:lang w:eastAsia="en-US"/>
              </w:rPr>
              <w:t xml:space="preserve"> more of SCS/carrier type for the scheduling cell can be indicated. </w:t>
            </w:r>
          </w:p>
          <w:p w14:paraId="16E71C06" w14:textId="77777777" w:rsidR="00021AFA" w:rsidRDefault="006F0D3A">
            <w:pPr>
              <w:pStyle w:val="aff6"/>
              <w:numPr>
                <w:ilvl w:val="1"/>
                <w:numId w:val="30"/>
              </w:numPr>
              <w:overflowPunct/>
              <w:autoSpaceDE/>
              <w:autoSpaceDN/>
              <w:adjustRightInd/>
              <w:spacing w:after="0"/>
              <w:contextualSpacing/>
              <w:rPr>
                <w:lang w:eastAsia="en-US"/>
              </w:rPr>
            </w:pPr>
            <w:r>
              <w:rPr>
                <w:u w:val="single"/>
                <w:lang w:eastAsia="en-US"/>
              </w:rPr>
              <w:t>Additional Components:</w:t>
            </w:r>
            <w:r>
              <w:rPr>
                <w:i/>
                <w:iCs/>
                <w:lang w:eastAsia="en-US"/>
              </w:rPr>
              <w:t xml:space="preserve"> </w:t>
            </w:r>
            <w:r>
              <w:rPr>
                <w:lang w:eastAsia="en-US"/>
              </w:rPr>
              <w:t xml:space="preserve">As it was agreed to not specify any pre-requisites, a number of components defined for 49-1/49-1b would need to be carried forward to 66-1 </w:t>
            </w:r>
          </w:p>
          <w:p w14:paraId="3B2AC847" w14:textId="77777777" w:rsidR="00021AFA" w:rsidRDefault="006F0D3A">
            <w:pPr>
              <w:pStyle w:val="aff6"/>
              <w:numPr>
                <w:ilvl w:val="2"/>
                <w:numId w:val="30"/>
              </w:numPr>
              <w:overflowPunct/>
              <w:autoSpaceDE/>
              <w:autoSpaceDN/>
              <w:adjustRightInd/>
              <w:spacing w:after="0"/>
              <w:contextualSpacing/>
              <w:rPr>
                <w:lang w:eastAsia="en-US"/>
              </w:rPr>
            </w:pPr>
            <w:r>
              <w:rPr>
                <w:lang w:eastAsia="en-US"/>
              </w:rPr>
              <w:t>Components 2, 4-9 and 11 of FG49-1 apply as-is and can be directly copied from 49-1</w:t>
            </w:r>
          </w:p>
          <w:p w14:paraId="73522B2D" w14:textId="77777777" w:rsidR="00021AFA" w:rsidRDefault="006F0D3A">
            <w:pPr>
              <w:pStyle w:val="aff6"/>
              <w:numPr>
                <w:ilvl w:val="2"/>
                <w:numId w:val="30"/>
              </w:numPr>
              <w:overflowPunct/>
              <w:autoSpaceDE/>
              <w:autoSpaceDN/>
              <w:adjustRightInd/>
              <w:spacing w:after="240"/>
              <w:contextualSpacing/>
              <w:rPr>
                <w:lang w:eastAsia="en-US"/>
              </w:rPr>
            </w:pPr>
            <w:r>
              <w:rPr>
                <w:lang w:eastAsia="en-US"/>
              </w:rPr>
              <w:t xml:space="preserve">Component 10 of FG49-1b needs to be reformulated as a new component to FG 66-1 to determine the PDCCH monitoring rate when the scheduled cells can have different SCSs. It should also be noted, that based on the agreed FG description only scheduling cells with 15 &amp; 30kHz SCS are to be supported, limiting the applicable ‘high-to-low’ SCS combinations to (30,15) only as we don’t support a scheduling cell with SCS larger than 30kHz.   </w:t>
            </w:r>
          </w:p>
          <w:tbl>
            <w:tblPr>
              <w:tblStyle w:val="afd"/>
              <w:tblW w:w="0" w:type="auto"/>
              <w:tblInd w:w="2122" w:type="dxa"/>
              <w:tblLook w:val="04A0" w:firstRow="1" w:lastRow="0" w:firstColumn="1" w:lastColumn="0" w:noHBand="0" w:noVBand="1"/>
            </w:tblPr>
            <w:tblGrid>
              <w:gridCol w:w="12154"/>
            </w:tblGrid>
            <w:tr w:rsidR="00021AFA" w14:paraId="02A18C5A" w14:textId="77777777">
              <w:tc>
                <w:tcPr>
                  <w:tcW w:w="12154" w:type="dxa"/>
                </w:tcPr>
                <w:p w14:paraId="324F3FF4" w14:textId="77777777" w:rsidR="00021AFA" w:rsidRDefault="006F0D3A">
                  <w:pPr>
                    <w:spacing w:after="0"/>
                    <w:rPr>
                      <w:rFonts w:asciiTheme="majorHAnsi" w:hAnsiTheme="majorHAnsi" w:cstheme="majorHAnsi"/>
                    </w:rPr>
                  </w:pPr>
                  <w:r>
                    <w:rPr>
                      <w:rFonts w:asciiTheme="majorHAnsi" w:hAnsiTheme="majorHAnsi" w:cstheme="majorHAnsi"/>
                      <w:strike/>
                      <w:color w:val="FF0000"/>
                    </w:rPr>
                    <w:t>10</w:t>
                  </w:r>
                  <w:r>
                    <w:rPr>
                      <w:rFonts w:asciiTheme="majorHAnsi" w:hAnsiTheme="majorHAnsi" w:cstheme="majorHAnsi"/>
                      <w:color w:val="FF0000"/>
                      <w:u w:val="single"/>
                    </w:rPr>
                    <w:t>4</w:t>
                  </w:r>
                  <w:r>
                    <w:rPr>
                      <w:rFonts w:asciiTheme="majorHAnsi" w:hAnsiTheme="majorHAnsi" w:cstheme="majorHAnsi"/>
                    </w:rPr>
                    <w:t xml:space="preserve">) The number of unicast DL DCIs to process </w:t>
                  </w:r>
                  <w:r>
                    <w:rPr>
                      <w:rFonts w:asciiTheme="majorHAnsi" w:hAnsiTheme="majorHAnsi" w:cstheme="majorHAnsi"/>
                      <w:strike/>
                      <w:color w:val="FF0000"/>
                    </w:rPr>
                    <w:t>per N consecutive slots of scheduling cell</w:t>
                  </w:r>
                  <w:r>
                    <w:rPr>
                      <w:rFonts w:asciiTheme="majorHAnsi" w:hAnsiTheme="majorHAnsi" w:cstheme="majorHAnsi"/>
                    </w:rPr>
                    <w:t xml:space="preserve"> for a set of cells configured for multi-cell PDSCH scheduling by DCI format 1_3</w:t>
                  </w:r>
                </w:p>
                <w:p w14:paraId="25554EFB" w14:textId="77777777" w:rsidR="00021AFA" w:rsidRDefault="006F0D3A">
                  <w:pPr>
                    <w:pStyle w:val="aff6"/>
                    <w:numPr>
                      <w:ilvl w:val="0"/>
                      <w:numId w:val="23"/>
                    </w:numPr>
                    <w:overflowPunct/>
                    <w:autoSpaceDE/>
                    <w:autoSpaceDN/>
                    <w:adjustRightInd/>
                    <w:spacing w:after="0"/>
                    <w:contextualSpacing/>
                    <w:rPr>
                      <w:rFonts w:asciiTheme="majorHAnsi" w:hAnsiTheme="majorHAnsi" w:cstheme="majorHAnsi"/>
                      <w:lang w:val="en-US"/>
                    </w:rPr>
                  </w:pPr>
                  <w:r>
                    <w:rPr>
                      <w:rFonts w:asciiTheme="majorHAnsi" w:hAnsiTheme="majorHAnsi" w:cstheme="majorHAnsi"/>
                      <w:lang w:val="en-US"/>
                    </w:rPr>
                    <w:t xml:space="preserve">One DCI format 1_3 for the set of cells </w:t>
                  </w:r>
                  <w:r>
                    <w:rPr>
                      <w:rFonts w:asciiTheme="majorHAnsi" w:hAnsiTheme="majorHAnsi" w:cstheme="majorHAnsi"/>
                      <w:color w:val="FF0000"/>
                      <w:u w:val="single"/>
                      <w:lang w:val="en-US"/>
                    </w:rPr>
                    <w:t xml:space="preserve">per M consecutive slots of scheduling cell for a pair of (scheduling CC SCS, largest CC SCS of the set of cells) </w:t>
                  </w:r>
                  <w:r>
                    <w:rPr>
                      <w:rFonts w:asciiTheme="majorHAnsi" w:hAnsiTheme="majorHAnsi" w:cstheme="majorHAnsi"/>
                      <w:lang w:eastAsia="en-US"/>
                    </w:rPr>
                    <w:t>and,</w:t>
                  </w:r>
                </w:p>
                <w:p w14:paraId="54C3B6C5" w14:textId="77777777" w:rsidR="00021AFA" w:rsidRDefault="006F0D3A">
                  <w:pPr>
                    <w:pStyle w:val="aff6"/>
                    <w:numPr>
                      <w:ilvl w:val="0"/>
                      <w:numId w:val="23"/>
                    </w:numPr>
                    <w:overflowPunct/>
                    <w:autoSpaceDE/>
                    <w:autoSpaceDN/>
                    <w:adjustRightInd/>
                    <w:spacing w:after="0"/>
                    <w:rPr>
                      <w:rFonts w:asciiTheme="majorHAnsi" w:hAnsiTheme="majorHAnsi" w:cstheme="majorHAnsi"/>
                      <w:strike/>
                      <w:color w:val="FF0000"/>
                      <w:lang w:val="en-US"/>
                    </w:rPr>
                  </w:pPr>
                  <w:r>
                    <w:rPr>
                      <w:rFonts w:asciiTheme="majorHAnsi" w:hAnsiTheme="majorHAnsi" w:cstheme="majorHAnsi"/>
                      <w:color w:val="FF0000"/>
                      <w:u w:val="single"/>
                      <w:lang w:val="en-US"/>
                    </w:rPr>
                    <w:t>For each of the cells of the set of cells</w:t>
                  </w:r>
                  <w:r>
                    <w:rPr>
                      <w:rFonts w:asciiTheme="majorHAnsi" w:hAnsiTheme="majorHAnsi" w:cstheme="majorHAnsi"/>
                      <w:u w:val="single"/>
                      <w:lang w:val="en-US"/>
                    </w:rPr>
                    <w:t>,</w:t>
                  </w:r>
                  <w:r>
                    <w:rPr>
                      <w:rFonts w:asciiTheme="majorHAnsi" w:hAnsiTheme="majorHAnsi" w:cstheme="majorHAnsi"/>
                      <w:lang w:val="en-US"/>
                    </w:rPr>
                    <w:t xml:space="preserve"> one unicast DL DCI formats 1_0/1_1/1_2 (if supported) </w:t>
                  </w:r>
                  <w:r>
                    <w:rPr>
                      <w:rFonts w:asciiTheme="majorHAnsi" w:hAnsiTheme="majorHAnsi" w:cstheme="majorHAnsi"/>
                      <w:color w:val="FF0000"/>
                      <w:u w:val="single"/>
                      <w:lang w:val="en-US"/>
                    </w:rPr>
                    <w:t xml:space="preserve">per N consecutive slots of the scheduling cell for a pair of (scheduling CC SCS, scheduled CC SCS) </w:t>
                  </w:r>
                  <w:r>
                    <w:rPr>
                      <w:rFonts w:asciiTheme="majorHAnsi" w:hAnsiTheme="majorHAnsi" w:cstheme="majorHAnsi"/>
                      <w:strike/>
                      <w:color w:val="FF0000"/>
                      <w:lang w:val="en-US"/>
                    </w:rPr>
                    <w:t>for each of the cells</w:t>
                  </w:r>
                  <w:r>
                    <w:rPr>
                      <w:rFonts w:asciiTheme="majorHAnsi" w:hAnsiTheme="majorHAnsi" w:cstheme="majorHAnsi"/>
                      <w:color w:val="FF0000"/>
                      <w:lang w:val="en-US"/>
                    </w:rPr>
                    <w:t xml:space="preserve"> </w:t>
                  </w:r>
                  <w:r>
                    <w:rPr>
                      <w:rFonts w:asciiTheme="majorHAnsi" w:hAnsiTheme="majorHAnsi" w:cstheme="majorHAnsi"/>
                      <w:strike/>
                      <w:color w:val="FF0000"/>
                      <w:lang w:val="en-US"/>
                    </w:rPr>
                    <w:t>that are not scheduled by DCI 1_3</w:t>
                  </w:r>
                </w:p>
                <w:p w14:paraId="73477742" w14:textId="77777777" w:rsidR="00021AFA" w:rsidRDefault="006F0D3A">
                  <w:pPr>
                    <w:pStyle w:val="aff6"/>
                    <w:numPr>
                      <w:ilvl w:val="0"/>
                      <w:numId w:val="23"/>
                    </w:numPr>
                    <w:overflowPunct/>
                    <w:autoSpaceDE/>
                    <w:autoSpaceDN/>
                    <w:adjustRightInd/>
                    <w:spacing w:after="0"/>
                    <w:contextualSpacing/>
                    <w:rPr>
                      <w:rFonts w:asciiTheme="majorHAnsi" w:hAnsiTheme="majorHAnsi" w:cstheme="majorHAnsi"/>
                      <w:color w:val="FF0000"/>
                      <w:u w:val="single"/>
                      <w:lang w:val="en-US"/>
                    </w:rPr>
                  </w:pPr>
                  <w:r>
                    <w:rPr>
                      <w:rFonts w:asciiTheme="majorHAnsi" w:hAnsiTheme="majorHAnsi" w:cstheme="majorHAnsi"/>
                      <w:color w:val="FF0000"/>
                      <w:u w:val="single"/>
                      <w:lang w:val="en-US"/>
                    </w:rPr>
                    <w:t>For a cell in a set of cells, no more than one DCI scheduling a PDSCH for the cell per N consecutive slots of scheduling cell for a pair of (scheduling CC SCS, scheduled CC SCS)</w:t>
                  </w:r>
                </w:p>
                <w:p w14:paraId="17B71B10" w14:textId="77777777" w:rsidR="00021AFA" w:rsidRDefault="006F0D3A">
                  <w:pPr>
                    <w:pStyle w:val="aff6"/>
                    <w:numPr>
                      <w:ilvl w:val="0"/>
                      <w:numId w:val="23"/>
                    </w:numPr>
                    <w:overflowPunct/>
                    <w:autoSpaceDE/>
                    <w:autoSpaceDN/>
                    <w:adjustRightInd/>
                    <w:spacing w:after="0"/>
                    <w:contextualSpacing/>
                    <w:rPr>
                      <w:rFonts w:asciiTheme="majorHAnsi" w:hAnsiTheme="majorHAnsi" w:cstheme="majorHAnsi"/>
                      <w:color w:val="FF0000"/>
                      <w:u w:val="single"/>
                      <w:lang w:val="en-US"/>
                    </w:rPr>
                  </w:pPr>
                  <w:r>
                    <w:rPr>
                      <w:rFonts w:asciiTheme="majorHAnsi" w:hAnsiTheme="majorHAnsi" w:cstheme="majorHAnsi"/>
                      <w:color w:val="FF0000"/>
                      <w:u w:val="single"/>
                      <w:lang w:val="en-US"/>
                    </w:rPr>
                    <w:t>Where M for the set of cells and N for a cell of the set of cells is defined as</w:t>
                  </w:r>
                </w:p>
                <w:p w14:paraId="6695E07E" w14:textId="77777777" w:rsidR="00021AFA" w:rsidRDefault="006F0D3A">
                  <w:pPr>
                    <w:pStyle w:val="aff6"/>
                    <w:numPr>
                      <w:ilvl w:val="1"/>
                      <w:numId w:val="23"/>
                    </w:numPr>
                    <w:overflowPunct/>
                    <w:autoSpaceDE/>
                    <w:autoSpaceDN/>
                    <w:adjustRightInd/>
                    <w:spacing w:after="0"/>
                    <w:rPr>
                      <w:rFonts w:asciiTheme="majorHAnsi" w:hAnsiTheme="majorHAnsi" w:cstheme="majorHAnsi"/>
                      <w:lang w:val="en-US"/>
                    </w:rPr>
                  </w:pPr>
                  <w:r>
                    <w:rPr>
                      <w:rFonts w:asciiTheme="majorHAnsi" w:hAnsiTheme="majorHAnsi" w:cstheme="majorHAnsi"/>
                      <w:lang w:val="en-US"/>
                    </w:rPr>
                    <w:t xml:space="preserve">For low-to-high SCS </w:t>
                  </w:r>
                  <w:r>
                    <w:rPr>
                      <w:rFonts w:asciiTheme="majorHAnsi" w:hAnsiTheme="majorHAnsi" w:cstheme="majorHAnsi"/>
                      <w:color w:val="FF0000"/>
                      <w:u w:val="single"/>
                      <w:lang w:val="en-US"/>
                    </w:rPr>
                    <w:t>or the same SCS: M=1</w:t>
                  </w:r>
                  <w:r>
                    <w:rPr>
                      <w:rFonts w:asciiTheme="majorHAnsi" w:hAnsiTheme="majorHAnsi" w:cstheme="majorHAnsi"/>
                      <w:lang w:val="en-US"/>
                    </w:rPr>
                    <w:t>, N = 1.</w:t>
                  </w:r>
                </w:p>
                <w:p w14:paraId="1ED23E02" w14:textId="77777777" w:rsidR="00021AFA" w:rsidRDefault="006F0D3A">
                  <w:pPr>
                    <w:pStyle w:val="aff6"/>
                    <w:numPr>
                      <w:ilvl w:val="1"/>
                      <w:numId w:val="23"/>
                    </w:numPr>
                    <w:overflowPunct/>
                    <w:autoSpaceDE/>
                    <w:autoSpaceDN/>
                    <w:adjustRightInd/>
                    <w:spacing w:after="240"/>
                    <w:rPr>
                      <w:rFonts w:asciiTheme="majorHAnsi" w:hAnsiTheme="majorHAnsi" w:cstheme="majorHAnsi"/>
                      <w:lang w:val="en-US"/>
                    </w:rPr>
                  </w:pPr>
                  <w:r>
                    <w:rPr>
                      <w:rFonts w:asciiTheme="majorHAnsi" w:hAnsiTheme="majorHAnsi" w:cstheme="majorHAnsi"/>
                      <w:lang w:val="en-US"/>
                    </w:rPr>
                    <w:t>For high-to-low SCS</w:t>
                  </w:r>
                  <w:r>
                    <w:rPr>
                      <w:rFonts w:asciiTheme="majorHAnsi" w:hAnsiTheme="majorHAnsi" w:cstheme="majorHAnsi"/>
                      <w:strike/>
                      <w:color w:val="FF0000"/>
                      <w:lang w:val="en-US"/>
                    </w:rPr>
                    <w:t>, N is based on pair of (scheduling CC SCS, scheduled CC SCS)</w:t>
                  </w:r>
                  <w:r>
                    <w:rPr>
                      <w:rFonts w:asciiTheme="majorHAnsi" w:hAnsiTheme="majorHAnsi" w:cstheme="majorHAnsi"/>
                      <w:lang w:val="en-US"/>
                    </w:rPr>
                    <w:t xml:space="preserve">: </w:t>
                  </w:r>
                  <w:r>
                    <w:rPr>
                      <w:rFonts w:asciiTheme="majorHAnsi" w:hAnsiTheme="majorHAnsi" w:cstheme="majorHAnsi"/>
                      <w:color w:val="FF0000"/>
                      <w:u w:val="single"/>
                      <w:lang w:val="en-US"/>
                    </w:rPr>
                    <w:t xml:space="preserve">M=2 &amp; </w:t>
                  </w:r>
                  <w:r>
                    <w:rPr>
                      <w:rFonts w:asciiTheme="majorHAnsi" w:hAnsiTheme="majorHAnsi" w:cstheme="majorHAnsi"/>
                      <w:lang w:val="en-US"/>
                    </w:rPr>
                    <w:t>N=2 for (30,15)</w:t>
                  </w:r>
                  <w:r>
                    <w:rPr>
                      <w:rFonts w:asciiTheme="majorHAnsi" w:hAnsiTheme="majorHAnsi" w:cstheme="majorHAnsi"/>
                      <w:strike/>
                      <w:color w:val="FF0000"/>
                      <w:lang w:val="en-US"/>
                    </w:rPr>
                    <w:t>, (60,30), (120,60), and N=4 for (60,15), (120,30), N = 8 for (120,15)</w:t>
                  </w:r>
                </w:p>
              </w:tc>
            </w:tr>
          </w:tbl>
          <w:p w14:paraId="0A91FFF6" w14:textId="77777777" w:rsidR="00021AFA" w:rsidRDefault="006F0D3A">
            <w:pPr>
              <w:rPr>
                <w:lang w:val="en-US"/>
              </w:rPr>
            </w:pPr>
            <w:r>
              <w:br/>
            </w:r>
            <w:r>
              <w:br/>
            </w:r>
          </w:p>
          <w:p w14:paraId="1E153ABE" w14:textId="77777777" w:rsidR="00021AFA" w:rsidRDefault="006F0D3A">
            <w:pPr>
              <w:keepNext/>
              <w:jc w:val="center"/>
            </w:pPr>
            <w:r>
              <w:rPr>
                <w:noProof/>
              </w:rPr>
              <w:drawing>
                <wp:inline distT="0" distB="0" distL="0" distR="0" wp14:anchorId="4090F0FF" wp14:editId="137A2C19">
                  <wp:extent cx="6680200" cy="736600"/>
                  <wp:effectExtent l="0" t="0" r="6350" b="6350"/>
                  <wp:docPr id="1711326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326848"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680200" cy="736600"/>
                          </a:xfrm>
                          <a:prstGeom prst="rect">
                            <a:avLst/>
                          </a:prstGeom>
                          <a:noFill/>
                          <a:ln>
                            <a:noFill/>
                          </a:ln>
                        </pic:spPr>
                      </pic:pic>
                    </a:graphicData>
                  </a:graphic>
                </wp:inline>
              </w:drawing>
            </w:r>
          </w:p>
          <w:p w14:paraId="2F7B423D" w14:textId="77777777" w:rsidR="00021AFA" w:rsidRDefault="006F0D3A">
            <w:pPr>
              <w:pStyle w:val="a6"/>
              <w:ind w:left="1200" w:hanging="400"/>
              <w:jc w:val="center"/>
            </w:pPr>
            <w:r>
              <w:t xml:space="preserve">Figure </w:t>
            </w:r>
            <w:r>
              <w:fldChar w:fldCharType="begin"/>
            </w:r>
            <w:r>
              <w:instrText xml:space="preserve"> SEQ Figure \* ARABIC </w:instrText>
            </w:r>
            <w:r>
              <w:fldChar w:fldCharType="separate"/>
            </w:r>
            <w:r>
              <w:t>1</w:t>
            </w:r>
            <w:r>
              <w:fldChar w:fldCharType="end"/>
            </w:r>
            <w:r>
              <w:t>: Illustration of M and N for the new component 4)</w:t>
            </w:r>
          </w:p>
          <w:p w14:paraId="26A8E3BC" w14:textId="77777777" w:rsidR="00021AFA" w:rsidRDefault="00021AFA">
            <w:pPr>
              <w:pStyle w:val="aff6"/>
              <w:ind w:left="1440"/>
              <w:rPr>
                <w:lang w:val="en-US"/>
              </w:rPr>
            </w:pPr>
          </w:p>
          <w:p w14:paraId="38355CA8" w14:textId="77777777" w:rsidR="00021AFA" w:rsidRDefault="006F0D3A">
            <w:pPr>
              <w:pStyle w:val="aff6"/>
              <w:numPr>
                <w:ilvl w:val="2"/>
                <w:numId w:val="30"/>
              </w:numPr>
              <w:overflowPunct/>
              <w:autoSpaceDE/>
              <w:autoSpaceDN/>
              <w:adjustRightInd/>
              <w:spacing w:after="0"/>
              <w:contextualSpacing/>
              <w:rPr>
                <w:lang w:val="en-US"/>
              </w:rPr>
            </w:pPr>
            <w:r>
              <w:rPr>
                <w:lang w:val="en-US"/>
              </w:rPr>
              <w:t xml:space="preserve">The number of </w:t>
            </w:r>
            <w:proofErr w:type="spellStart"/>
            <w:r>
              <w:rPr>
                <w:lang w:val="en-US"/>
              </w:rPr>
              <w:t>unicals</w:t>
            </w:r>
            <w:proofErr w:type="spellEnd"/>
            <w:r>
              <w:rPr>
                <w:lang w:val="en-US"/>
              </w:rPr>
              <w:t xml:space="preserve"> DL DCIs to process for PDSCH in the figure 1 example:</w:t>
            </w:r>
          </w:p>
          <w:p w14:paraId="72306172" w14:textId="77777777" w:rsidR="00021AFA" w:rsidRDefault="006F0D3A">
            <w:pPr>
              <w:pStyle w:val="aff6"/>
              <w:numPr>
                <w:ilvl w:val="3"/>
                <w:numId w:val="30"/>
              </w:numPr>
              <w:overflowPunct/>
              <w:autoSpaceDE/>
              <w:autoSpaceDN/>
              <w:adjustRightInd/>
              <w:spacing w:after="0"/>
              <w:contextualSpacing/>
              <w:rPr>
                <w:lang w:val="en-US"/>
              </w:rPr>
            </w:pPr>
            <w:r>
              <w:rPr>
                <w:lang w:val="en-US"/>
              </w:rPr>
              <w:t>DCI format 1_3: M=1 for a cell pair of the same SCS, i.e. one DCI per slot</w:t>
            </w:r>
          </w:p>
          <w:p w14:paraId="451754CA" w14:textId="77777777" w:rsidR="00021AFA" w:rsidRDefault="006F0D3A">
            <w:pPr>
              <w:pStyle w:val="aff6"/>
              <w:numPr>
                <w:ilvl w:val="3"/>
                <w:numId w:val="30"/>
              </w:numPr>
              <w:overflowPunct/>
              <w:autoSpaceDE/>
              <w:autoSpaceDN/>
              <w:adjustRightInd/>
              <w:spacing w:after="0"/>
              <w:contextualSpacing/>
              <w:rPr>
                <w:lang w:val="en-US"/>
              </w:rPr>
            </w:pPr>
            <w:r>
              <w:rPr>
                <w:lang w:val="en-US"/>
              </w:rPr>
              <w:t>DCI format 1_0/1_1/1_2 for scheduled cell #1: N=1 for a cell pair of the same SCS, i.e. one DCI per slot</w:t>
            </w:r>
          </w:p>
          <w:p w14:paraId="2B1CA552" w14:textId="77777777" w:rsidR="00021AFA" w:rsidRDefault="006F0D3A">
            <w:pPr>
              <w:pStyle w:val="aff6"/>
              <w:numPr>
                <w:ilvl w:val="3"/>
                <w:numId w:val="30"/>
              </w:numPr>
              <w:overflowPunct/>
              <w:autoSpaceDE/>
              <w:autoSpaceDN/>
              <w:adjustRightInd/>
              <w:spacing w:after="0"/>
              <w:contextualSpacing/>
              <w:rPr>
                <w:lang w:val="en-US"/>
              </w:rPr>
            </w:pPr>
            <w:r>
              <w:rPr>
                <w:lang w:val="en-US"/>
              </w:rPr>
              <w:t>DCI format 1_0/1_1/1_2 for scheduled cell #2: N=2 for a cell pair of (30,15), i.e. one DCI per every two slots</w:t>
            </w:r>
          </w:p>
          <w:p w14:paraId="04FF0FC3" w14:textId="77777777" w:rsidR="00021AFA" w:rsidRDefault="006F0D3A">
            <w:r>
              <w:lastRenderedPageBreak/>
              <w:br/>
            </w:r>
          </w:p>
          <w:p w14:paraId="480C5E91" w14:textId="77777777" w:rsidR="00021AFA" w:rsidRDefault="006F0D3A">
            <w:pPr>
              <w:pStyle w:val="aff6"/>
              <w:numPr>
                <w:ilvl w:val="0"/>
                <w:numId w:val="30"/>
              </w:numPr>
              <w:overflowPunct/>
              <w:autoSpaceDE/>
              <w:autoSpaceDN/>
              <w:adjustRightInd/>
              <w:spacing w:after="0"/>
              <w:contextualSpacing/>
              <w:rPr>
                <w:b/>
                <w:bCs/>
                <w:u w:val="single"/>
                <w:lang w:eastAsia="en-US"/>
              </w:rPr>
            </w:pPr>
            <w:r>
              <w:rPr>
                <w:b/>
                <w:bCs/>
                <w:u w:val="single"/>
                <w:lang w:eastAsia="en-US"/>
              </w:rPr>
              <w:t>FG 66-1a</w:t>
            </w:r>
          </w:p>
          <w:p w14:paraId="1D94B965" w14:textId="77777777" w:rsidR="00021AFA" w:rsidRDefault="006F0D3A">
            <w:pPr>
              <w:pStyle w:val="aff6"/>
              <w:numPr>
                <w:ilvl w:val="1"/>
                <w:numId w:val="30"/>
              </w:numPr>
              <w:overflowPunct/>
              <w:autoSpaceDE/>
              <w:autoSpaceDN/>
              <w:adjustRightInd/>
              <w:spacing w:after="0"/>
              <w:contextualSpacing/>
              <w:rPr>
                <w:u w:val="single"/>
                <w:lang w:eastAsia="en-US"/>
              </w:rPr>
            </w:pPr>
            <w:r>
              <w:rPr>
                <w:u w:val="single"/>
                <w:lang w:eastAsia="en-US"/>
              </w:rPr>
              <w:t>FG number:</w:t>
            </w:r>
            <w:r>
              <w:rPr>
                <w:lang w:eastAsia="en-US"/>
              </w:rPr>
              <w:t xml:space="preserve"> It seems the ‘a’ is missing. </w:t>
            </w:r>
          </w:p>
          <w:p w14:paraId="6D990D90" w14:textId="77777777" w:rsidR="00021AFA" w:rsidRDefault="006F0D3A">
            <w:pPr>
              <w:pStyle w:val="aff6"/>
              <w:numPr>
                <w:ilvl w:val="1"/>
                <w:numId w:val="30"/>
              </w:numPr>
              <w:overflowPunct/>
              <w:autoSpaceDE/>
              <w:autoSpaceDN/>
              <w:adjustRightInd/>
              <w:spacing w:after="0"/>
              <w:contextualSpacing/>
              <w:rPr>
                <w:lang w:eastAsia="en-US"/>
              </w:rPr>
            </w:pPr>
            <w:r>
              <w:rPr>
                <w:u w:val="single"/>
                <w:lang w:eastAsia="en-US"/>
              </w:rPr>
              <w:t>Pre-requisite</w:t>
            </w:r>
            <w:r>
              <w:rPr>
                <w:lang w:eastAsia="en-US"/>
              </w:rPr>
              <w:t>: We think that 66-1 should be a pre-requisite for 66-1a, as a UE supporting 3 different SCS/carrier types in a cell group should of course also two different sets (given by 66-1)</w:t>
            </w:r>
          </w:p>
          <w:p w14:paraId="23AA3E28" w14:textId="77777777" w:rsidR="00021AFA" w:rsidRDefault="006F0D3A">
            <w:pPr>
              <w:pStyle w:val="aff6"/>
              <w:numPr>
                <w:ilvl w:val="1"/>
                <w:numId w:val="30"/>
              </w:numPr>
              <w:overflowPunct/>
              <w:autoSpaceDE/>
              <w:autoSpaceDN/>
              <w:adjustRightInd/>
              <w:spacing w:after="0"/>
              <w:contextualSpacing/>
              <w:rPr>
                <w:lang w:eastAsia="en-US"/>
              </w:rPr>
            </w:pPr>
            <w:r>
              <w:rPr>
                <w:u w:val="single"/>
                <w:lang w:eastAsia="en-US"/>
              </w:rPr>
              <w:t>Components</w:t>
            </w:r>
            <w:r>
              <w:rPr>
                <w:lang w:eastAsia="en-US"/>
              </w:rPr>
              <w:t xml:space="preserve">: we think it should be sufficient to not list again all the components, as all additional components would be given by the related description of 66-1 already. </w:t>
            </w:r>
          </w:p>
          <w:p w14:paraId="551F4D49" w14:textId="77777777" w:rsidR="00021AFA" w:rsidRDefault="00021AFA"/>
          <w:p w14:paraId="2CE4D1AC" w14:textId="77777777" w:rsidR="00021AFA" w:rsidRDefault="006F0D3A">
            <w:pPr>
              <w:pStyle w:val="aff6"/>
              <w:numPr>
                <w:ilvl w:val="0"/>
                <w:numId w:val="30"/>
              </w:numPr>
              <w:overflowPunct/>
              <w:autoSpaceDE/>
              <w:autoSpaceDN/>
              <w:adjustRightInd/>
              <w:spacing w:after="0"/>
              <w:contextualSpacing/>
              <w:rPr>
                <w:b/>
                <w:bCs/>
                <w:u w:val="single"/>
                <w:lang w:eastAsia="en-US"/>
              </w:rPr>
            </w:pPr>
            <w:r>
              <w:rPr>
                <w:b/>
                <w:bCs/>
                <w:u w:val="single"/>
                <w:lang w:eastAsia="en-US"/>
              </w:rPr>
              <w:t>FG 66-2</w:t>
            </w:r>
          </w:p>
          <w:p w14:paraId="614C7964" w14:textId="77777777" w:rsidR="00021AFA" w:rsidRDefault="006F0D3A">
            <w:pPr>
              <w:pStyle w:val="aff6"/>
              <w:numPr>
                <w:ilvl w:val="1"/>
                <w:numId w:val="30"/>
              </w:numPr>
              <w:overflowPunct/>
              <w:autoSpaceDE/>
              <w:autoSpaceDN/>
              <w:adjustRightInd/>
              <w:spacing w:after="0"/>
              <w:contextualSpacing/>
              <w:rPr>
                <w:u w:val="single"/>
                <w:lang w:eastAsia="en-US"/>
              </w:rPr>
            </w:pPr>
            <w:r>
              <w:rPr>
                <w:u w:val="single"/>
                <w:lang w:eastAsia="en-US"/>
              </w:rPr>
              <w:t>Supported SCS/carrier types:</w:t>
            </w:r>
            <w:r>
              <w:rPr>
                <w:lang w:eastAsia="en-US"/>
              </w:rPr>
              <w:t xml:space="preserve"> As for 66-1, it would be good to clarify that two or more SCS/carrier types can be indicated for the scheduled cells and one </w:t>
            </w:r>
            <w:proofErr w:type="spellStart"/>
            <w:r>
              <w:rPr>
                <w:lang w:eastAsia="en-US"/>
              </w:rPr>
              <w:t>ore</w:t>
            </w:r>
            <w:proofErr w:type="spellEnd"/>
            <w:r>
              <w:rPr>
                <w:lang w:eastAsia="en-US"/>
              </w:rPr>
              <w:t xml:space="preserve"> more of SCS/carrier type for the scheduling cell can be indicated. </w:t>
            </w:r>
          </w:p>
          <w:p w14:paraId="4DD9DD39" w14:textId="77777777" w:rsidR="00021AFA" w:rsidRDefault="006F0D3A">
            <w:pPr>
              <w:pStyle w:val="aff6"/>
              <w:numPr>
                <w:ilvl w:val="1"/>
                <w:numId w:val="30"/>
              </w:numPr>
              <w:overflowPunct/>
              <w:autoSpaceDE/>
              <w:autoSpaceDN/>
              <w:adjustRightInd/>
              <w:spacing w:after="0"/>
              <w:contextualSpacing/>
              <w:rPr>
                <w:lang w:eastAsia="en-US"/>
              </w:rPr>
            </w:pPr>
            <w:r>
              <w:rPr>
                <w:u w:val="single"/>
                <w:lang w:eastAsia="en-US"/>
              </w:rPr>
              <w:t>Additional Components:</w:t>
            </w:r>
            <w:r>
              <w:rPr>
                <w:i/>
                <w:iCs/>
                <w:lang w:eastAsia="en-US"/>
              </w:rPr>
              <w:t xml:space="preserve"> </w:t>
            </w:r>
            <w:r>
              <w:rPr>
                <w:lang w:eastAsia="en-US"/>
              </w:rPr>
              <w:t xml:space="preserve">As it was agreed to not specify any pre-requisites, a number of components defined for 49-2 (or 49-2b) would need to be carried forward to 66-2 (similarly as discussed for 66-1 &amp; 49-1 above) </w:t>
            </w:r>
          </w:p>
          <w:p w14:paraId="3A08C320" w14:textId="77777777" w:rsidR="00021AFA" w:rsidRDefault="006F0D3A">
            <w:pPr>
              <w:pStyle w:val="aff6"/>
              <w:numPr>
                <w:ilvl w:val="2"/>
                <w:numId w:val="30"/>
              </w:numPr>
              <w:overflowPunct/>
              <w:autoSpaceDE/>
              <w:autoSpaceDN/>
              <w:adjustRightInd/>
              <w:spacing w:after="0"/>
              <w:contextualSpacing/>
              <w:rPr>
                <w:lang w:eastAsia="en-US"/>
              </w:rPr>
            </w:pPr>
            <w:r>
              <w:rPr>
                <w:lang w:eastAsia="en-US"/>
              </w:rPr>
              <w:t>Components 2, 4-8 and 10 of FG49-2 apply as-is and can be directly copied</w:t>
            </w:r>
          </w:p>
          <w:p w14:paraId="7D328048" w14:textId="77777777" w:rsidR="00021AFA" w:rsidRDefault="006F0D3A">
            <w:pPr>
              <w:pStyle w:val="aff6"/>
              <w:numPr>
                <w:ilvl w:val="2"/>
                <w:numId w:val="30"/>
              </w:numPr>
              <w:overflowPunct/>
              <w:autoSpaceDE/>
              <w:autoSpaceDN/>
              <w:adjustRightInd/>
              <w:spacing w:after="240"/>
              <w:contextualSpacing/>
              <w:rPr>
                <w:lang w:eastAsia="en-US"/>
              </w:rPr>
            </w:pPr>
            <w:r>
              <w:rPr>
                <w:lang w:eastAsia="en-US"/>
              </w:rPr>
              <w:t>Component 9 of FG49-2b needs to be reformulated as a new component to FG 66-2 to determine the PDCCH monitoring rate when the scheduled cells can have different SCSs.</w:t>
            </w:r>
          </w:p>
          <w:tbl>
            <w:tblPr>
              <w:tblStyle w:val="afd"/>
              <w:tblW w:w="0" w:type="auto"/>
              <w:tblInd w:w="2122" w:type="dxa"/>
              <w:tblLook w:val="04A0" w:firstRow="1" w:lastRow="0" w:firstColumn="1" w:lastColumn="0" w:noHBand="0" w:noVBand="1"/>
            </w:tblPr>
            <w:tblGrid>
              <w:gridCol w:w="12154"/>
            </w:tblGrid>
            <w:tr w:rsidR="00021AFA" w14:paraId="4CA218DF" w14:textId="77777777">
              <w:tc>
                <w:tcPr>
                  <w:tcW w:w="12154" w:type="dxa"/>
                </w:tcPr>
                <w:p w14:paraId="15704C4F" w14:textId="77777777" w:rsidR="00021AFA" w:rsidRDefault="006F0D3A">
                  <w:pPr>
                    <w:spacing w:after="0"/>
                    <w:rPr>
                      <w:rFonts w:asciiTheme="majorHAnsi" w:hAnsiTheme="majorHAnsi" w:cstheme="majorHAnsi"/>
                    </w:rPr>
                  </w:pPr>
                  <w:r>
                    <w:rPr>
                      <w:rFonts w:asciiTheme="majorHAnsi" w:hAnsiTheme="majorHAnsi" w:cstheme="majorHAnsi"/>
                      <w:strike/>
                      <w:color w:val="FF0000"/>
                    </w:rPr>
                    <w:t>9</w:t>
                  </w:r>
                  <w:r>
                    <w:rPr>
                      <w:rFonts w:asciiTheme="majorHAnsi" w:hAnsiTheme="majorHAnsi" w:cstheme="majorHAnsi"/>
                      <w:color w:val="FF0000"/>
                      <w:u w:val="single"/>
                    </w:rPr>
                    <w:t>3</w:t>
                  </w:r>
                  <w:r>
                    <w:rPr>
                      <w:rFonts w:asciiTheme="majorHAnsi" w:hAnsiTheme="majorHAnsi" w:cstheme="majorHAnsi"/>
                    </w:rPr>
                    <w:t xml:space="preserve">) The number of unicast UL DCIs to process </w:t>
                  </w:r>
                  <w:r>
                    <w:rPr>
                      <w:rFonts w:asciiTheme="majorHAnsi" w:hAnsiTheme="majorHAnsi" w:cstheme="majorHAnsi"/>
                      <w:strike/>
                      <w:color w:val="FF0000"/>
                    </w:rPr>
                    <w:t>per N consecutive slots of scheduling cell</w:t>
                  </w:r>
                  <w:r>
                    <w:rPr>
                      <w:rFonts w:asciiTheme="majorHAnsi" w:hAnsiTheme="majorHAnsi" w:cstheme="majorHAnsi"/>
                      <w:color w:val="FF0000"/>
                    </w:rPr>
                    <w:t xml:space="preserve"> </w:t>
                  </w:r>
                  <w:r>
                    <w:rPr>
                      <w:rFonts w:asciiTheme="majorHAnsi" w:hAnsiTheme="majorHAnsi" w:cstheme="majorHAnsi"/>
                    </w:rPr>
                    <w:t>for a set of cells configured for multi-cell PUSCH scheduling by DCI format 0_3</w:t>
                  </w:r>
                </w:p>
                <w:p w14:paraId="102C39CF" w14:textId="77777777" w:rsidR="00021AFA" w:rsidRDefault="006F0D3A">
                  <w:pPr>
                    <w:pStyle w:val="aff6"/>
                    <w:numPr>
                      <w:ilvl w:val="0"/>
                      <w:numId w:val="23"/>
                    </w:numPr>
                    <w:overflowPunct/>
                    <w:autoSpaceDE/>
                    <w:autoSpaceDN/>
                    <w:adjustRightInd/>
                    <w:spacing w:after="0"/>
                    <w:rPr>
                      <w:rFonts w:asciiTheme="majorHAnsi" w:hAnsiTheme="majorHAnsi" w:cstheme="majorHAnsi"/>
                    </w:rPr>
                  </w:pPr>
                  <w:r>
                    <w:rPr>
                      <w:rFonts w:asciiTheme="majorHAnsi" w:hAnsiTheme="majorHAnsi" w:cstheme="majorHAnsi"/>
                    </w:rPr>
                    <w:t>For FDD scheduling cell</w:t>
                  </w:r>
                </w:p>
                <w:p w14:paraId="0BB27C24" w14:textId="77777777" w:rsidR="00021AFA" w:rsidRDefault="006F0D3A">
                  <w:pPr>
                    <w:pStyle w:val="aff6"/>
                    <w:numPr>
                      <w:ilvl w:val="1"/>
                      <w:numId w:val="23"/>
                    </w:numPr>
                    <w:overflowPunct/>
                    <w:autoSpaceDE/>
                    <w:autoSpaceDN/>
                    <w:adjustRightInd/>
                    <w:spacing w:after="0"/>
                    <w:rPr>
                      <w:rFonts w:asciiTheme="majorHAnsi" w:hAnsiTheme="majorHAnsi" w:cstheme="majorHAnsi"/>
                      <w:lang w:val="en-US"/>
                    </w:rPr>
                  </w:pPr>
                  <w:r>
                    <w:rPr>
                      <w:rFonts w:asciiTheme="majorHAnsi" w:hAnsiTheme="majorHAnsi" w:cstheme="majorHAnsi"/>
                      <w:lang w:val="en-US"/>
                    </w:rPr>
                    <w:t xml:space="preserve">Up to one DCI format 0_3 for the set of cells </w:t>
                  </w:r>
                  <w:r>
                    <w:rPr>
                      <w:rFonts w:asciiTheme="majorHAnsi" w:hAnsiTheme="majorHAnsi" w:cstheme="majorHAnsi"/>
                      <w:color w:val="FF0000"/>
                      <w:u w:val="single"/>
                      <w:lang w:val="en-US"/>
                    </w:rPr>
                    <w:t xml:space="preserve">per M consecutive slots of scheduling cell for a pair of (scheduling CC SCS, largest CC SCS of the set of cells) </w:t>
                  </w:r>
                  <w:r>
                    <w:rPr>
                      <w:rFonts w:asciiTheme="majorHAnsi" w:hAnsiTheme="majorHAnsi" w:cstheme="majorHAnsi"/>
                      <w:lang w:val="en-US"/>
                    </w:rPr>
                    <w:t>and,</w:t>
                  </w:r>
                </w:p>
                <w:p w14:paraId="59511E8F" w14:textId="77777777" w:rsidR="00021AFA" w:rsidRDefault="006F0D3A">
                  <w:pPr>
                    <w:pStyle w:val="aff6"/>
                    <w:numPr>
                      <w:ilvl w:val="1"/>
                      <w:numId w:val="23"/>
                    </w:numPr>
                    <w:overflowPunct/>
                    <w:autoSpaceDE/>
                    <w:autoSpaceDN/>
                    <w:adjustRightInd/>
                    <w:spacing w:after="0"/>
                    <w:rPr>
                      <w:rFonts w:asciiTheme="majorHAnsi" w:hAnsiTheme="majorHAnsi" w:cstheme="majorHAnsi"/>
                      <w:lang w:val="en-US"/>
                    </w:rPr>
                  </w:pPr>
                  <w:r>
                    <w:rPr>
                      <w:rFonts w:asciiTheme="majorHAnsi" w:hAnsiTheme="majorHAnsi" w:cstheme="majorHAnsi"/>
                      <w:color w:val="FF0000"/>
                      <w:u w:val="single"/>
                      <w:lang w:val="en-US"/>
                    </w:rPr>
                    <w:t>For each of the cells of the set of cells,</w:t>
                  </w:r>
                  <w:r>
                    <w:rPr>
                      <w:rFonts w:asciiTheme="majorHAnsi" w:hAnsiTheme="majorHAnsi" w:cstheme="majorHAnsi"/>
                      <w:lang w:val="en-US"/>
                    </w:rPr>
                    <w:t xml:space="preserve"> up to one unicast UL DCI formats 0_0/0_1/0_2 (if supported) </w:t>
                  </w:r>
                  <w:r>
                    <w:rPr>
                      <w:rFonts w:asciiTheme="majorHAnsi" w:hAnsiTheme="majorHAnsi" w:cstheme="majorHAnsi"/>
                      <w:color w:val="FF0000"/>
                      <w:u w:val="single"/>
                      <w:lang w:val="en-US"/>
                    </w:rPr>
                    <w:t xml:space="preserve">per N consecutive slots of </w:t>
                  </w:r>
                  <w:proofErr w:type="spellStart"/>
                  <w:r>
                    <w:rPr>
                      <w:rFonts w:asciiTheme="majorHAnsi" w:hAnsiTheme="majorHAnsi" w:cstheme="majorHAnsi"/>
                      <w:color w:val="FF0000"/>
                      <w:u w:val="single"/>
                      <w:lang w:val="en-US"/>
                    </w:rPr>
                    <w:t>sthe</w:t>
                  </w:r>
                  <w:proofErr w:type="spellEnd"/>
                  <w:r>
                    <w:rPr>
                      <w:rFonts w:asciiTheme="majorHAnsi" w:hAnsiTheme="majorHAnsi" w:cstheme="majorHAnsi"/>
                      <w:color w:val="FF0000"/>
                      <w:u w:val="single"/>
                      <w:lang w:val="en-US"/>
                    </w:rPr>
                    <w:t xml:space="preserve"> scheduling cell for a pair of (scheduling CC SCS, scheduled CC SCS) </w:t>
                  </w:r>
                  <w:r>
                    <w:rPr>
                      <w:rFonts w:asciiTheme="majorHAnsi" w:hAnsiTheme="majorHAnsi" w:cstheme="majorHAnsi"/>
                      <w:strike/>
                      <w:color w:val="FF0000"/>
                      <w:lang w:val="en-US"/>
                    </w:rPr>
                    <w:t>for each of the cells</w:t>
                  </w:r>
                </w:p>
                <w:p w14:paraId="180E379B" w14:textId="77777777" w:rsidR="00021AFA" w:rsidRDefault="006F0D3A">
                  <w:pPr>
                    <w:pStyle w:val="aff6"/>
                    <w:numPr>
                      <w:ilvl w:val="1"/>
                      <w:numId w:val="23"/>
                    </w:numPr>
                    <w:overflowPunct/>
                    <w:autoSpaceDE/>
                    <w:autoSpaceDN/>
                    <w:adjustRightInd/>
                    <w:spacing w:after="0"/>
                    <w:rPr>
                      <w:rFonts w:asciiTheme="majorHAnsi" w:hAnsiTheme="majorHAnsi" w:cstheme="majorHAnsi"/>
                      <w:lang w:val="en-US"/>
                    </w:rPr>
                  </w:pPr>
                  <w:r>
                    <w:rPr>
                      <w:rFonts w:asciiTheme="majorHAnsi" w:hAnsiTheme="majorHAnsi" w:cstheme="majorHAnsi"/>
                      <w:lang w:val="en-US"/>
                    </w:rPr>
                    <w:t xml:space="preserve">For a cell in a set of cells, no more than one DCI scheduling PUSCH for the cell </w:t>
                  </w:r>
                  <w:r>
                    <w:rPr>
                      <w:rFonts w:asciiTheme="majorHAnsi" w:hAnsiTheme="majorHAnsi" w:cstheme="majorHAnsi"/>
                      <w:color w:val="FF0000"/>
                      <w:u w:val="single"/>
                      <w:lang w:val="en-US"/>
                    </w:rPr>
                    <w:t>per N consecutive slots of scheduling cell for a pair of (scheduling CC SCS, scheduled CC SCS)</w:t>
                  </w:r>
                </w:p>
                <w:p w14:paraId="7477FF1C" w14:textId="77777777" w:rsidR="00021AFA" w:rsidRDefault="006F0D3A">
                  <w:pPr>
                    <w:pStyle w:val="aff6"/>
                    <w:numPr>
                      <w:ilvl w:val="0"/>
                      <w:numId w:val="23"/>
                    </w:numPr>
                    <w:overflowPunct/>
                    <w:autoSpaceDE/>
                    <w:autoSpaceDN/>
                    <w:adjustRightInd/>
                    <w:spacing w:after="0"/>
                    <w:rPr>
                      <w:rFonts w:asciiTheme="majorHAnsi" w:hAnsiTheme="majorHAnsi" w:cstheme="majorHAnsi"/>
                    </w:rPr>
                  </w:pPr>
                  <w:r>
                    <w:rPr>
                      <w:rFonts w:asciiTheme="majorHAnsi" w:hAnsiTheme="majorHAnsi" w:cstheme="majorHAnsi"/>
                    </w:rPr>
                    <w:t>For TDD scheduling cell</w:t>
                  </w:r>
                </w:p>
                <w:p w14:paraId="3A82D227" w14:textId="77777777" w:rsidR="00021AFA" w:rsidRDefault="006F0D3A">
                  <w:pPr>
                    <w:pStyle w:val="aff6"/>
                    <w:numPr>
                      <w:ilvl w:val="1"/>
                      <w:numId w:val="23"/>
                    </w:numPr>
                    <w:overflowPunct/>
                    <w:autoSpaceDE/>
                    <w:autoSpaceDN/>
                    <w:adjustRightInd/>
                    <w:spacing w:after="0"/>
                    <w:rPr>
                      <w:rFonts w:asciiTheme="majorHAnsi" w:hAnsiTheme="majorHAnsi" w:cstheme="majorHAnsi"/>
                      <w:lang w:val="en-US"/>
                    </w:rPr>
                  </w:pPr>
                  <w:r>
                    <w:rPr>
                      <w:rFonts w:asciiTheme="majorHAnsi" w:hAnsiTheme="majorHAnsi" w:cstheme="majorHAnsi"/>
                      <w:lang w:val="en-US"/>
                    </w:rPr>
                    <w:t xml:space="preserve">Up to two DCI format 0_3 for the set of cells </w:t>
                  </w:r>
                  <w:proofErr w:type="spellStart"/>
                  <w:r>
                    <w:rPr>
                      <w:rFonts w:asciiTheme="majorHAnsi" w:hAnsiTheme="majorHAnsi" w:cstheme="majorHAnsi"/>
                      <w:lang w:val="en-US"/>
                    </w:rPr>
                    <w:t>cells</w:t>
                  </w:r>
                  <w:proofErr w:type="spellEnd"/>
                  <w:r>
                    <w:rPr>
                      <w:rFonts w:asciiTheme="majorHAnsi" w:hAnsiTheme="majorHAnsi" w:cstheme="majorHAnsi"/>
                      <w:lang w:val="en-US"/>
                    </w:rPr>
                    <w:t xml:space="preserve"> </w:t>
                  </w:r>
                  <w:r>
                    <w:rPr>
                      <w:rFonts w:asciiTheme="majorHAnsi" w:hAnsiTheme="majorHAnsi" w:cstheme="majorHAnsi"/>
                      <w:color w:val="FF0000"/>
                      <w:u w:val="single"/>
                      <w:lang w:val="en-US"/>
                    </w:rPr>
                    <w:t xml:space="preserve">per M consecutive slots of scheduling cell for a pair of (scheduling CC SCS, largest CC SCS of the set of cells) </w:t>
                  </w:r>
                  <w:r>
                    <w:rPr>
                      <w:rFonts w:asciiTheme="majorHAnsi" w:hAnsiTheme="majorHAnsi" w:cstheme="majorHAnsi"/>
                      <w:lang w:val="en-US"/>
                    </w:rPr>
                    <w:t>and,</w:t>
                  </w:r>
                </w:p>
                <w:p w14:paraId="47C4FB1C" w14:textId="77777777" w:rsidR="00021AFA" w:rsidRDefault="006F0D3A">
                  <w:pPr>
                    <w:pStyle w:val="aff6"/>
                    <w:numPr>
                      <w:ilvl w:val="1"/>
                      <w:numId w:val="23"/>
                    </w:numPr>
                    <w:overflowPunct/>
                    <w:autoSpaceDE/>
                    <w:autoSpaceDN/>
                    <w:adjustRightInd/>
                    <w:spacing w:after="0"/>
                    <w:rPr>
                      <w:rFonts w:asciiTheme="majorHAnsi" w:hAnsiTheme="majorHAnsi" w:cstheme="majorHAnsi"/>
                      <w:lang w:val="en-US"/>
                    </w:rPr>
                  </w:pPr>
                  <w:r>
                    <w:rPr>
                      <w:rFonts w:asciiTheme="majorHAnsi" w:hAnsiTheme="majorHAnsi" w:cstheme="majorHAnsi"/>
                      <w:color w:val="FF0000"/>
                      <w:u w:val="single"/>
                      <w:lang w:val="en-US"/>
                    </w:rPr>
                    <w:t>For each of the cells of the set of cells,</w:t>
                  </w:r>
                  <w:r>
                    <w:rPr>
                      <w:rFonts w:asciiTheme="majorHAnsi" w:hAnsiTheme="majorHAnsi" w:cstheme="majorHAnsi"/>
                      <w:lang w:val="en-US"/>
                    </w:rPr>
                    <w:t xml:space="preserve"> up to two unicast UL DCI formats 0_0/0_1/0_2 (if supported) </w:t>
                  </w:r>
                  <w:r>
                    <w:rPr>
                      <w:rFonts w:asciiTheme="majorHAnsi" w:hAnsiTheme="majorHAnsi" w:cstheme="majorHAnsi"/>
                      <w:color w:val="FF0000"/>
                      <w:u w:val="single"/>
                      <w:lang w:val="en-US"/>
                    </w:rPr>
                    <w:t xml:space="preserve">per N consecutive slots of </w:t>
                  </w:r>
                  <w:proofErr w:type="spellStart"/>
                  <w:r>
                    <w:rPr>
                      <w:rFonts w:asciiTheme="majorHAnsi" w:hAnsiTheme="majorHAnsi" w:cstheme="majorHAnsi"/>
                      <w:color w:val="FF0000"/>
                      <w:u w:val="single"/>
                      <w:lang w:val="en-US"/>
                    </w:rPr>
                    <w:t>sthe</w:t>
                  </w:r>
                  <w:proofErr w:type="spellEnd"/>
                  <w:r>
                    <w:rPr>
                      <w:rFonts w:asciiTheme="majorHAnsi" w:hAnsiTheme="majorHAnsi" w:cstheme="majorHAnsi"/>
                      <w:color w:val="FF0000"/>
                      <w:u w:val="single"/>
                      <w:lang w:val="en-US"/>
                    </w:rPr>
                    <w:t xml:space="preserve"> scheduling cell for a pair of (scheduling CC SCS, scheduled CC SCS) </w:t>
                  </w:r>
                  <w:r>
                    <w:rPr>
                      <w:rFonts w:asciiTheme="majorHAnsi" w:hAnsiTheme="majorHAnsi" w:cstheme="majorHAnsi"/>
                      <w:strike/>
                      <w:color w:val="FF0000"/>
                      <w:lang w:val="en-US"/>
                    </w:rPr>
                    <w:t>for each of the cells</w:t>
                  </w:r>
                </w:p>
                <w:p w14:paraId="6AE22BF3" w14:textId="77777777" w:rsidR="00021AFA" w:rsidRDefault="006F0D3A">
                  <w:pPr>
                    <w:pStyle w:val="aff6"/>
                    <w:numPr>
                      <w:ilvl w:val="1"/>
                      <w:numId w:val="23"/>
                    </w:numPr>
                    <w:overflowPunct/>
                    <w:autoSpaceDE/>
                    <w:autoSpaceDN/>
                    <w:adjustRightInd/>
                    <w:spacing w:after="0"/>
                    <w:rPr>
                      <w:rFonts w:asciiTheme="majorHAnsi" w:hAnsiTheme="majorHAnsi" w:cstheme="majorHAnsi"/>
                      <w:lang w:val="en-US"/>
                    </w:rPr>
                  </w:pPr>
                  <w:r>
                    <w:rPr>
                      <w:rFonts w:asciiTheme="majorHAnsi" w:hAnsiTheme="majorHAnsi" w:cstheme="majorHAnsi"/>
                      <w:lang w:val="en-US"/>
                    </w:rPr>
                    <w:t xml:space="preserve">For a cell in a set of cells, no more than two DCI scheduling PUSCH for the cell </w:t>
                  </w:r>
                  <w:r>
                    <w:rPr>
                      <w:rFonts w:asciiTheme="majorHAnsi" w:hAnsiTheme="majorHAnsi" w:cstheme="majorHAnsi"/>
                      <w:color w:val="FF0000"/>
                      <w:u w:val="single"/>
                      <w:lang w:val="en-US"/>
                    </w:rPr>
                    <w:t>per N consecutive slots of scheduling cell for a pair of (scheduling CC SCS, scheduled CC SCS)</w:t>
                  </w:r>
                </w:p>
                <w:p w14:paraId="01BCEDC3" w14:textId="77777777" w:rsidR="00021AFA" w:rsidRDefault="006F0D3A">
                  <w:pPr>
                    <w:pStyle w:val="aff6"/>
                    <w:numPr>
                      <w:ilvl w:val="0"/>
                      <w:numId w:val="23"/>
                    </w:numPr>
                    <w:overflowPunct/>
                    <w:autoSpaceDE/>
                    <w:autoSpaceDN/>
                    <w:adjustRightInd/>
                    <w:spacing w:after="0"/>
                    <w:contextualSpacing/>
                    <w:rPr>
                      <w:rFonts w:asciiTheme="majorHAnsi" w:hAnsiTheme="majorHAnsi" w:cstheme="majorHAnsi"/>
                      <w:color w:val="FF0000"/>
                      <w:u w:val="single"/>
                      <w:lang w:val="en-US"/>
                    </w:rPr>
                  </w:pPr>
                  <w:r>
                    <w:rPr>
                      <w:rFonts w:asciiTheme="majorHAnsi" w:hAnsiTheme="majorHAnsi" w:cstheme="majorHAnsi"/>
                      <w:color w:val="FF0000"/>
                      <w:u w:val="single"/>
                      <w:lang w:val="en-US"/>
                    </w:rPr>
                    <w:t>Where M for the set of cells and N for a cell of the set of cells is defined as</w:t>
                  </w:r>
                </w:p>
                <w:p w14:paraId="47F9F548" w14:textId="77777777" w:rsidR="00021AFA" w:rsidRDefault="006F0D3A">
                  <w:pPr>
                    <w:pStyle w:val="aff6"/>
                    <w:numPr>
                      <w:ilvl w:val="1"/>
                      <w:numId w:val="23"/>
                    </w:numPr>
                    <w:overflowPunct/>
                    <w:autoSpaceDE/>
                    <w:autoSpaceDN/>
                    <w:adjustRightInd/>
                    <w:spacing w:after="0"/>
                    <w:rPr>
                      <w:rFonts w:asciiTheme="majorHAnsi" w:hAnsiTheme="majorHAnsi" w:cstheme="majorHAnsi"/>
                      <w:lang w:val="en-US"/>
                    </w:rPr>
                  </w:pPr>
                  <w:r>
                    <w:rPr>
                      <w:rFonts w:asciiTheme="majorHAnsi" w:hAnsiTheme="majorHAnsi" w:cstheme="majorHAnsi"/>
                      <w:lang w:val="en-US"/>
                    </w:rPr>
                    <w:t xml:space="preserve">For low-to-high SCS </w:t>
                  </w:r>
                  <w:r>
                    <w:rPr>
                      <w:rFonts w:asciiTheme="majorHAnsi" w:hAnsiTheme="majorHAnsi" w:cstheme="majorHAnsi"/>
                      <w:color w:val="FF0000"/>
                      <w:u w:val="single"/>
                      <w:lang w:val="en-US"/>
                    </w:rPr>
                    <w:t>or the same SCS: M=1</w:t>
                  </w:r>
                  <w:r>
                    <w:rPr>
                      <w:rFonts w:asciiTheme="majorHAnsi" w:hAnsiTheme="majorHAnsi" w:cstheme="majorHAnsi"/>
                      <w:lang w:val="en-US"/>
                    </w:rPr>
                    <w:t>, N = 1.</w:t>
                  </w:r>
                </w:p>
                <w:p w14:paraId="5B43A1C6" w14:textId="77777777" w:rsidR="00021AFA" w:rsidRDefault="006F0D3A">
                  <w:pPr>
                    <w:pStyle w:val="aff6"/>
                    <w:numPr>
                      <w:ilvl w:val="1"/>
                      <w:numId w:val="23"/>
                    </w:numPr>
                    <w:overflowPunct/>
                    <w:autoSpaceDE/>
                    <w:autoSpaceDN/>
                    <w:adjustRightInd/>
                    <w:spacing w:after="0"/>
                    <w:rPr>
                      <w:rFonts w:asciiTheme="majorHAnsi" w:hAnsiTheme="majorHAnsi" w:cstheme="majorHAnsi"/>
                      <w:lang w:val="en-US"/>
                    </w:rPr>
                  </w:pPr>
                  <w:r>
                    <w:rPr>
                      <w:rFonts w:asciiTheme="majorHAnsi" w:hAnsiTheme="majorHAnsi" w:cstheme="majorHAnsi"/>
                      <w:lang w:val="en-US"/>
                    </w:rPr>
                    <w:t>For high-to-low SCS</w:t>
                  </w:r>
                  <w:r>
                    <w:rPr>
                      <w:rFonts w:asciiTheme="majorHAnsi" w:hAnsiTheme="majorHAnsi" w:cstheme="majorHAnsi"/>
                      <w:strike/>
                      <w:color w:val="FF0000"/>
                      <w:lang w:val="en-US"/>
                    </w:rPr>
                    <w:t>, N is based on pair of (scheduling CC SCS, scheduled CC SCS)</w:t>
                  </w:r>
                  <w:r>
                    <w:rPr>
                      <w:rFonts w:asciiTheme="majorHAnsi" w:hAnsiTheme="majorHAnsi" w:cstheme="majorHAnsi"/>
                      <w:lang w:val="en-US"/>
                    </w:rPr>
                    <w:t xml:space="preserve">: </w:t>
                  </w:r>
                  <w:r>
                    <w:rPr>
                      <w:rFonts w:asciiTheme="majorHAnsi" w:hAnsiTheme="majorHAnsi" w:cstheme="majorHAnsi"/>
                      <w:color w:val="FF0000"/>
                      <w:u w:val="single"/>
                      <w:lang w:val="en-US"/>
                    </w:rPr>
                    <w:t xml:space="preserve">M=2 &amp; </w:t>
                  </w:r>
                  <w:r>
                    <w:rPr>
                      <w:rFonts w:asciiTheme="majorHAnsi" w:hAnsiTheme="majorHAnsi" w:cstheme="majorHAnsi"/>
                      <w:lang w:val="en-US"/>
                    </w:rPr>
                    <w:t>N=2 for (30,15)</w:t>
                  </w:r>
                  <w:r>
                    <w:rPr>
                      <w:rFonts w:asciiTheme="majorHAnsi" w:hAnsiTheme="majorHAnsi" w:cstheme="majorHAnsi"/>
                      <w:strike/>
                      <w:color w:val="FF0000"/>
                      <w:lang w:val="en-US"/>
                    </w:rPr>
                    <w:t>, (60,30), (120,60) and N=4 for (60,15), (120,30), N = 8 for (120,15)</w:t>
                  </w:r>
                </w:p>
              </w:tc>
            </w:tr>
          </w:tbl>
          <w:p w14:paraId="01A10B17" w14:textId="77777777" w:rsidR="00021AFA" w:rsidRDefault="00021AFA">
            <w:pPr>
              <w:rPr>
                <w:lang w:val="en-US"/>
              </w:rPr>
            </w:pPr>
          </w:p>
          <w:p w14:paraId="1A33304C" w14:textId="77777777" w:rsidR="00021AFA" w:rsidRDefault="00021AFA"/>
          <w:p w14:paraId="38D09D44" w14:textId="77777777" w:rsidR="00021AFA" w:rsidRDefault="006F0D3A">
            <w:pPr>
              <w:pStyle w:val="aff6"/>
              <w:numPr>
                <w:ilvl w:val="0"/>
                <w:numId w:val="30"/>
              </w:numPr>
              <w:overflowPunct/>
              <w:autoSpaceDE/>
              <w:autoSpaceDN/>
              <w:adjustRightInd/>
              <w:spacing w:after="0"/>
              <w:contextualSpacing/>
              <w:rPr>
                <w:b/>
                <w:bCs/>
                <w:u w:val="single"/>
                <w:lang w:eastAsia="en-US"/>
              </w:rPr>
            </w:pPr>
            <w:r>
              <w:rPr>
                <w:b/>
                <w:bCs/>
                <w:u w:val="single"/>
                <w:lang w:eastAsia="en-US"/>
              </w:rPr>
              <w:t>FG 66-2a</w:t>
            </w:r>
          </w:p>
          <w:p w14:paraId="362E0DE3" w14:textId="77777777" w:rsidR="00021AFA" w:rsidRDefault="006F0D3A">
            <w:pPr>
              <w:pStyle w:val="aff6"/>
              <w:numPr>
                <w:ilvl w:val="1"/>
                <w:numId w:val="30"/>
              </w:numPr>
              <w:overflowPunct/>
              <w:autoSpaceDE/>
              <w:autoSpaceDN/>
              <w:adjustRightInd/>
              <w:spacing w:after="0"/>
              <w:contextualSpacing/>
              <w:rPr>
                <w:lang w:eastAsia="en-US"/>
              </w:rPr>
            </w:pPr>
            <w:r>
              <w:rPr>
                <w:u w:val="single"/>
                <w:lang w:eastAsia="en-US"/>
              </w:rPr>
              <w:t>Pre-requisite</w:t>
            </w:r>
            <w:r>
              <w:rPr>
                <w:lang w:eastAsia="en-US"/>
              </w:rPr>
              <w:t>: We think that 66-2 should be a pre-requisite for 66-2a, as a UE supporting 3 different SCS/carrier types in a cell group should of course also two different sets (given by 66-2)</w:t>
            </w:r>
          </w:p>
          <w:p w14:paraId="1FD786E6" w14:textId="77777777" w:rsidR="00021AFA" w:rsidRDefault="006F0D3A">
            <w:pPr>
              <w:pStyle w:val="aff6"/>
              <w:numPr>
                <w:ilvl w:val="1"/>
                <w:numId w:val="30"/>
              </w:numPr>
              <w:overflowPunct/>
              <w:autoSpaceDE/>
              <w:autoSpaceDN/>
              <w:adjustRightInd/>
              <w:spacing w:after="0"/>
              <w:contextualSpacing/>
              <w:rPr>
                <w:lang w:eastAsia="en-US"/>
              </w:rPr>
            </w:pPr>
            <w:r>
              <w:rPr>
                <w:u w:val="single"/>
                <w:lang w:eastAsia="en-US"/>
              </w:rPr>
              <w:t>Components</w:t>
            </w:r>
            <w:r>
              <w:rPr>
                <w:lang w:eastAsia="en-US"/>
              </w:rPr>
              <w:t xml:space="preserve">: we think that there is no need to list all the components again, as all additional components would be given by the related description of 66-2 already. </w:t>
            </w:r>
          </w:p>
          <w:p w14:paraId="2A5ED955" w14:textId="77777777" w:rsidR="00021AFA" w:rsidRDefault="00021AFA">
            <w:pPr>
              <w:ind w:left="1800"/>
              <w:rPr>
                <w:lang w:val="en-US"/>
              </w:rPr>
            </w:pPr>
          </w:p>
          <w:p w14:paraId="13C45910" w14:textId="77777777" w:rsidR="00021AFA" w:rsidRDefault="006F0D3A">
            <w:pPr>
              <w:jc w:val="both"/>
              <w:rPr>
                <w:b/>
                <w:bCs/>
              </w:rPr>
            </w:pPr>
            <w:r>
              <w:rPr>
                <w:b/>
                <w:bCs/>
              </w:rPr>
              <w:t>Proposal 1: Adopt the following modifications to FGs 66-1/66-1a/66-2/66-2a: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803"/>
              <w:gridCol w:w="4437"/>
              <w:gridCol w:w="1274"/>
              <w:gridCol w:w="1397"/>
              <w:gridCol w:w="4678"/>
            </w:tblGrid>
            <w:tr w:rsidR="00021AFA" w14:paraId="680E799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E9983B7"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Index</w:t>
                  </w:r>
                </w:p>
              </w:tc>
              <w:tc>
                <w:tcPr>
                  <w:tcW w:w="1803" w:type="dxa"/>
                  <w:tcBorders>
                    <w:top w:val="single" w:sz="4" w:space="0" w:color="auto"/>
                    <w:left w:val="single" w:sz="4" w:space="0" w:color="auto"/>
                    <w:bottom w:val="single" w:sz="4" w:space="0" w:color="auto"/>
                    <w:right w:val="single" w:sz="4" w:space="0" w:color="auto"/>
                  </w:tcBorders>
                </w:tcPr>
                <w:p w14:paraId="125EF992"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Feature group</w:t>
                  </w:r>
                </w:p>
              </w:tc>
              <w:tc>
                <w:tcPr>
                  <w:tcW w:w="4437" w:type="dxa"/>
                  <w:tcBorders>
                    <w:top w:val="single" w:sz="4" w:space="0" w:color="auto"/>
                    <w:left w:val="single" w:sz="4" w:space="0" w:color="auto"/>
                    <w:bottom w:val="single" w:sz="4" w:space="0" w:color="auto"/>
                    <w:right w:val="single" w:sz="4" w:space="0" w:color="auto"/>
                  </w:tcBorders>
                </w:tcPr>
                <w:p w14:paraId="609913B4"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Components</w:t>
                  </w:r>
                </w:p>
              </w:tc>
              <w:tc>
                <w:tcPr>
                  <w:tcW w:w="1274" w:type="dxa"/>
                  <w:tcBorders>
                    <w:top w:val="single" w:sz="4" w:space="0" w:color="auto"/>
                    <w:left w:val="single" w:sz="4" w:space="0" w:color="auto"/>
                    <w:bottom w:val="single" w:sz="4" w:space="0" w:color="auto"/>
                    <w:right w:val="single" w:sz="4" w:space="0" w:color="auto"/>
                  </w:tcBorders>
                </w:tcPr>
                <w:p w14:paraId="6B95CD09"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Prerequisite feature groups</w:t>
                  </w:r>
                </w:p>
              </w:tc>
              <w:tc>
                <w:tcPr>
                  <w:tcW w:w="1397" w:type="dxa"/>
                  <w:tcBorders>
                    <w:top w:val="single" w:sz="4" w:space="0" w:color="auto"/>
                    <w:left w:val="single" w:sz="4" w:space="0" w:color="auto"/>
                    <w:bottom w:val="single" w:sz="4" w:space="0" w:color="auto"/>
                    <w:right w:val="single" w:sz="4" w:space="0" w:color="auto"/>
                  </w:tcBorders>
                </w:tcPr>
                <w:p w14:paraId="6CE7BAA4"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Consequence if the feature is not supported by the UE</w:t>
                  </w:r>
                </w:p>
              </w:tc>
              <w:tc>
                <w:tcPr>
                  <w:tcW w:w="4678" w:type="dxa"/>
                  <w:tcBorders>
                    <w:top w:val="single" w:sz="4" w:space="0" w:color="auto"/>
                    <w:left w:val="single" w:sz="4" w:space="0" w:color="auto"/>
                    <w:bottom w:val="single" w:sz="4" w:space="0" w:color="auto"/>
                    <w:right w:val="single" w:sz="4" w:space="0" w:color="auto"/>
                  </w:tcBorders>
                </w:tcPr>
                <w:p w14:paraId="10F026D5"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Note</w:t>
                  </w:r>
                </w:p>
              </w:tc>
            </w:tr>
            <w:tr w:rsidR="00021AFA" w14:paraId="2FB7172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E5B8940" w14:textId="77777777" w:rsidR="00021AFA" w:rsidRDefault="006F0D3A">
                  <w:pPr>
                    <w:keepNext/>
                    <w:keepLines/>
                    <w:overflowPunct/>
                    <w:autoSpaceDE/>
                    <w:autoSpaceDN/>
                    <w:adjustRightInd/>
                    <w:spacing w:after="0"/>
                    <w:rPr>
                      <w:rFonts w:ascii="Arial" w:eastAsia="ＭＳ 明朝" w:hAnsi="Arial" w:cs="Arial"/>
                      <w:color w:val="000000"/>
                      <w:sz w:val="18"/>
                      <w:szCs w:val="18"/>
                    </w:rPr>
                  </w:pPr>
                  <w:bookmarkStart w:id="9" w:name="_Hlk210136257"/>
                  <w:r>
                    <w:rPr>
                      <w:rFonts w:ascii="Arial" w:eastAsia="ＭＳ 明朝" w:hAnsi="Arial" w:cs="Arial" w:hint="eastAsia"/>
                      <w:color w:val="000000"/>
                      <w:sz w:val="18"/>
                      <w:szCs w:val="18"/>
                    </w:rPr>
                    <w:t>66-1</w:t>
                  </w:r>
                </w:p>
              </w:tc>
              <w:tc>
                <w:tcPr>
                  <w:tcW w:w="1803" w:type="dxa"/>
                  <w:tcBorders>
                    <w:top w:val="single" w:sz="4" w:space="0" w:color="auto"/>
                    <w:left w:val="single" w:sz="4" w:space="0" w:color="auto"/>
                    <w:bottom w:val="single" w:sz="4" w:space="0" w:color="auto"/>
                    <w:right w:val="single" w:sz="4" w:space="0" w:color="auto"/>
                  </w:tcBorders>
                </w:tcPr>
                <w:p w14:paraId="68AD053C" w14:textId="77777777" w:rsidR="00021AFA" w:rsidRDefault="006F0D3A">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Multi-cell PDSCH scheduling by DCI format 1_3 with different SCS and/or different carrier type</w:t>
                  </w:r>
                </w:p>
              </w:tc>
              <w:tc>
                <w:tcPr>
                  <w:tcW w:w="4437" w:type="dxa"/>
                  <w:tcBorders>
                    <w:top w:val="single" w:sz="4" w:space="0" w:color="auto"/>
                    <w:left w:val="single" w:sz="4" w:space="0" w:color="auto"/>
                    <w:bottom w:val="single" w:sz="4" w:space="0" w:color="auto"/>
                    <w:right w:val="single" w:sz="4" w:space="0" w:color="auto"/>
                  </w:tcBorders>
                </w:tcPr>
                <w:p w14:paraId="50AEB659"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monitoring DCI format 1_3 for DL scheduling with different SCS and/or different carrier type for the cells in the set</w:t>
                  </w:r>
                </w:p>
                <w:p w14:paraId="59964F38"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7669FDD8"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 Two sets of (carrier type, SCS) for the cells in the set: {(FR1 licensed FDD, 15kHz), (FR1 licensed TDD, 30kHz), (FR2-1, 60kHz), (FR2-1, 120kHz)}; UE reports two or more values from the value set </w:t>
                  </w:r>
                </w:p>
                <w:p w14:paraId="5B3C33E3"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 UE reports one or more values from the value set</w:t>
                  </w:r>
                </w:p>
                <w:p w14:paraId="2F9F8560" w14:textId="77777777" w:rsidR="00021AFA" w:rsidRDefault="00021AFA">
                  <w:pPr>
                    <w:overflowPunct/>
                    <w:autoSpaceDE/>
                    <w:autoSpaceDN/>
                    <w:adjustRightInd/>
                    <w:spacing w:after="0"/>
                    <w:rPr>
                      <w:rFonts w:ascii="Arial" w:eastAsia="ＭＳ ゴシック" w:hAnsi="Arial" w:cs="Arial"/>
                      <w:color w:val="000000"/>
                      <w:sz w:val="18"/>
                      <w:szCs w:val="18"/>
                    </w:rPr>
                  </w:pPr>
                </w:p>
                <w:p w14:paraId="15CC7BA9" w14:textId="77777777" w:rsidR="00021AFA" w:rsidRDefault="006F0D3A">
                  <w:pPr>
                    <w:spacing w:after="0"/>
                    <w:rPr>
                      <w:rFonts w:ascii="Arial" w:hAnsi="Arial" w:cs="Arial"/>
                      <w:sz w:val="18"/>
                      <w:szCs w:val="18"/>
                    </w:rPr>
                  </w:pPr>
                  <w:r>
                    <w:rPr>
                      <w:rFonts w:ascii="Arial" w:hAnsi="Arial" w:cs="Arial"/>
                      <w:sz w:val="18"/>
                      <w:szCs w:val="18"/>
                    </w:rPr>
                    <w:lastRenderedPageBreak/>
                    <w:t>3. The number of unicast DL DCIs to process for a set of cells configured for multi-cell PDSCH scheduling by DCI format 1_3</w:t>
                  </w:r>
                </w:p>
                <w:p w14:paraId="60B0B651" w14:textId="77777777" w:rsidR="00021AFA" w:rsidRDefault="006F0D3A">
                  <w:pPr>
                    <w:pStyle w:val="aff6"/>
                    <w:numPr>
                      <w:ilvl w:val="0"/>
                      <w:numId w:val="23"/>
                    </w:numPr>
                    <w:overflowPunct/>
                    <w:autoSpaceDE/>
                    <w:autoSpaceDN/>
                    <w:adjustRightInd/>
                    <w:spacing w:after="0"/>
                    <w:ind w:left="1160"/>
                    <w:contextualSpacing/>
                    <w:rPr>
                      <w:rFonts w:ascii="Arial" w:hAnsi="Arial" w:cs="Arial"/>
                      <w:sz w:val="18"/>
                      <w:szCs w:val="18"/>
                      <w:lang w:val="en-US"/>
                    </w:rPr>
                  </w:pPr>
                  <w:r>
                    <w:rPr>
                      <w:rFonts w:ascii="Arial" w:hAnsi="Arial" w:cs="Arial"/>
                      <w:sz w:val="18"/>
                      <w:szCs w:val="18"/>
                      <w:lang w:val="en-US"/>
                    </w:rPr>
                    <w:t>One DCI format 1_3 for the set of cells per M consecutive slots of scheduling cell for a pair of (scheduling CC SCS, largest CC SCS of the set of cells) and,</w:t>
                  </w:r>
                </w:p>
                <w:p w14:paraId="764F3CE8" w14:textId="77777777" w:rsidR="00021AFA" w:rsidRDefault="006F0D3A">
                  <w:pPr>
                    <w:pStyle w:val="aff6"/>
                    <w:numPr>
                      <w:ilvl w:val="0"/>
                      <w:numId w:val="23"/>
                    </w:numPr>
                    <w:overflowPunct/>
                    <w:autoSpaceDE/>
                    <w:autoSpaceDN/>
                    <w:adjustRightInd/>
                    <w:spacing w:after="0"/>
                    <w:ind w:left="1160"/>
                    <w:rPr>
                      <w:rFonts w:ascii="Arial" w:hAnsi="Arial" w:cs="Arial"/>
                      <w:strike/>
                      <w:sz w:val="18"/>
                      <w:szCs w:val="18"/>
                      <w:lang w:val="en-US"/>
                    </w:rPr>
                  </w:pPr>
                  <w:r>
                    <w:rPr>
                      <w:rFonts w:ascii="Arial" w:hAnsi="Arial" w:cs="Arial"/>
                      <w:sz w:val="18"/>
                      <w:szCs w:val="18"/>
                      <w:lang w:val="en-US"/>
                    </w:rPr>
                    <w:t>For each of the cells of the set of cells, one unicast DL DCI formats 1_0/1_1/1_2 (if supported) per N consecutive slots of the scheduling cell for a pair of (scheduling CC SCS, scheduled CC SCS)</w:t>
                  </w:r>
                </w:p>
                <w:p w14:paraId="58E0774E" w14:textId="77777777" w:rsidR="00021AFA" w:rsidRDefault="006F0D3A">
                  <w:pPr>
                    <w:pStyle w:val="aff6"/>
                    <w:numPr>
                      <w:ilvl w:val="0"/>
                      <w:numId w:val="23"/>
                    </w:numPr>
                    <w:overflowPunct/>
                    <w:autoSpaceDE/>
                    <w:autoSpaceDN/>
                    <w:adjustRightInd/>
                    <w:spacing w:after="0"/>
                    <w:ind w:left="1160"/>
                    <w:contextualSpacing/>
                    <w:rPr>
                      <w:rFonts w:ascii="Arial" w:hAnsi="Arial" w:cs="Arial"/>
                      <w:sz w:val="18"/>
                      <w:szCs w:val="18"/>
                      <w:lang w:val="en-US"/>
                    </w:rPr>
                  </w:pPr>
                  <w:r>
                    <w:rPr>
                      <w:rFonts w:ascii="Arial" w:hAnsi="Arial" w:cs="Arial"/>
                      <w:sz w:val="18"/>
                      <w:szCs w:val="18"/>
                      <w:lang w:val="en-US"/>
                    </w:rPr>
                    <w:t>For a cell in a set of cells, no more than one DCI scheduling a PDSCH for the cell per N consecutive slots of scheduling cell for a pair of (scheduling CC SCS, scheduled CC SCS)</w:t>
                  </w:r>
                </w:p>
                <w:p w14:paraId="364DE240" w14:textId="77777777" w:rsidR="00021AFA" w:rsidRDefault="006F0D3A">
                  <w:pPr>
                    <w:pStyle w:val="aff6"/>
                    <w:numPr>
                      <w:ilvl w:val="0"/>
                      <w:numId w:val="23"/>
                    </w:numPr>
                    <w:overflowPunct/>
                    <w:autoSpaceDE/>
                    <w:autoSpaceDN/>
                    <w:adjustRightInd/>
                    <w:spacing w:after="0"/>
                    <w:ind w:left="1160"/>
                    <w:contextualSpacing/>
                    <w:rPr>
                      <w:rFonts w:ascii="Arial" w:hAnsi="Arial" w:cs="Arial"/>
                      <w:sz w:val="18"/>
                      <w:szCs w:val="18"/>
                      <w:lang w:val="en-US"/>
                    </w:rPr>
                  </w:pPr>
                  <w:r>
                    <w:rPr>
                      <w:rFonts w:ascii="Arial" w:hAnsi="Arial" w:cs="Arial"/>
                      <w:sz w:val="18"/>
                      <w:szCs w:val="18"/>
                      <w:lang w:val="en-US"/>
                    </w:rPr>
                    <w:t>Where M for the set of cells and N for a cell of the set of cells is defined as</w:t>
                  </w:r>
                </w:p>
                <w:p w14:paraId="64ED6ED7" w14:textId="77777777" w:rsidR="00021AFA" w:rsidRDefault="006F0D3A">
                  <w:pPr>
                    <w:pStyle w:val="aff6"/>
                    <w:numPr>
                      <w:ilvl w:val="1"/>
                      <w:numId w:val="23"/>
                    </w:numPr>
                    <w:overflowPunct/>
                    <w:autoSpaceDE/>
                    <w:autoSpaceDN/>
                    <w:adjustRightInd/>
                    <w:spacing w:after="0"/>
                    <w:ind w:left="1160"/>
                    <w:rPr>
                      <w:rFonts w:ascii="Arial" w:eastAsia="ＭＳ ゴシック" w:hAnsi="Arial" w:cs="Arial"/>
                      <w:sz w:val="18"/>
                      <w:szCs w:val="18"/>
                      <w:lang w:val="en-US"/>
                    </w:rPr>
                  </w:pPr>
                  <w:r>
                    <w:rPr>
                      <w:rFonts w:ascii="Arial" w:hAnsi="Arial" w:cs="Arial"/>
                      <w:sz w:val="18"/>
                      <w:szCs w:val="18"/>
                      <w:lang w:val="en-US"/>
                    </w:rPr>
                    <w:t>For low-to-high SCS or the same SCS: M=1, N=1.</w:t>
                  </w:r>
                </w:p>
                <w:p w14:paraId="03C213CA" w14:textId="77777777" w:rsidR="00021AFA" w:rsidRDefault="006F0D3A">
                  <w:pPr>
                    <w:pStyle w:val="aff6"/>
                    <w:numPr>
                      <w:ilvl w:val="1"/>
                      <w:numId w:val="23"/>
                    </w:numPr>
                    <w:overflowPunct/>
                    <w:autoSpaceDE/>
                    <w:autoSpaceDN/>
                    <w:adjustRightInd/>
                    <w:spacing w:after="0"/>
                    <w:ind w:left="1160"/>
                    <w:rPr>
                      <w:rFonts w:ascii="Arial" w:eastAsia="ＭＳ ゴシック" w:hAnsi="Arial" w:cs="Arial"/>
                      <w:sz w:val="18"/>
                      <w:szCs w:val="18"/>
                      <w:lang w:val="en-US"/>
                    </w:rPr>
                  </w:pPr>
                  <w:r>
                    <w:rPr>
                      <w:rFonts w:ascii="Arial" w:hAnsi="Arial" w:cs="Arial"/>
                      <w:sz w:val="18"/>
                      <w:szCs w:val="18"/>
                      <w:lang w:val="en-US"/>
                    </w:rPr>
                    <w:t>For high-to-low SCS M=2 &amp; N=2 for (30,15)</w:t>
                  </w:r>
                </w:p>
                <w:p w14:paraId="477DCC27" w14:textId="77777777" w:rsidR="00021AFA" w:rsidRDefault="00021AFA">
                  <w:pPr>
                    <w:overflowPunct/>
                    <w:autoSpaceDE/>
                    <w:autoSpaceDN/>
                    <w:adjustRightInd/>
                    <w:spacing w:after="0"/>
                    <w:rPr>
                      <w:rFonts w:ascii="Arial" w:eastAsia="ＭＳ ゴシック" w:hAnsi="Arial" w:cs="Arial"/>
                      <w:color w:val="000000"/>
                      <w:sz w:val="18"/>
                      <w:szCs w:val="18"/>
                    </w:rPr>
                  </w:pPr>
                </w:p>
                <w:p w14:paraId="400DCE9B" w14:textId="77777777" w:rsidR="00021AFA" w:rsidRDefault="006F0D3A">
                  <w:pPr>
                    <w:overflowPunct/>
                    <w:autoSpaceDE/>
                    <w:autoSpaceDN/>
                    <w:adjustRightInd/>
                    <w:spacing w:after="0"/>
                    <w:rPr>
                      <w:rFonts w:ascii="Arial" w:eastAsia="ＭＳ ゴシック" w:hAnsi="Arial" w:cs="Arial"/>
                      <w:b/>
                      <w:bCs/>
                      <w:color w:val="000000"/>
                      <w:sz w:val="18"/>
                      <w:szCs w:val="18"/>
                    </w:rPr>
                  </w:pPr>
                  <w:r>
                    <w:rPr>
                      <w:rFonts w:ascii="Arial" w:eastAsia="ＭＳ ゴシック" w:hAnsi="Arial" w:cs="Arial"/>
                      <w:b/>
                      <w:bCs/>
                      <w:color w:val="000000"/>
                      <w:sz w:val="18"/>
                      <w:szCs w:val="18"/>
                      <w:highlight w:val="yellow"/>
                    </w:rPr>
                    <w:t>Components 2,4,5,6,7,8,9 and 11 of FG49-1 apply to this FG and could be copied as is, i.e.</w:t>
                  </w:r>
                  <w:r>
                    <w:rPr>
                      <w:rFonts w:ascii="Arial" w:eastAsia="ＭＳ ゴシック" w:hAnsi="Arial" w:cs="Arial"/>
                      <w:b/>
                      <w:bCs/>
                      <w:color w:val="000000"/>
                      <w:sz w:val="18"/>
                      <w:szCs w:val="18"/>
                    </w:rPr>
                    <w:t xml:space="preserve"> </w:t>
                  </w:r>
                </w:p>
                <w:p w14:paraId="6CBBF35D"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br/>
                    <w:t xml:space="preserve">4. Scheduling cell is </w:t>
                  </w:r>
                  <w:proofErr w:type="spellStart"/>
                  <w:r>
                    <w:rPr>
                      <w:rFonts w:ascii="Arial" w:eastAsia="ＭＳ ゴシック" w:hAnsi="Arial" w:cs="Arial"/>
                      <w:color w:val="000000"/>
                      <w:sz w:val="18"/>
                      <w:szCs w:val="18"/>
                    </w:rPr>
                    <w:t>PCell</w:t>
                  </w:r>
                  <w:proofErr w:type="spellEnd"/>
                  <w:r>
                    <w:rPr>
                      <w:rFonts w:ascii="Arial" w:eastAsia="ＭＳ ゴシック" w:hAnsi="Arial" w:cs="Arial"/>
                      <w:color w:val="000000"/>
                      <w:sz w:val="18"/>
                      <w:szCs w:val="18"/>
                    </w:rPr>
                    <w:t xml:space="preserve"> if set of cells includes </w:t>
                  </w:r>
                  <w:proofErr w:type="spellStart"/>
                  <w:r>
                    <w:rPr>
                      <w:rFonts w:ascii="Arial" w:eastAsia="ＭＳ ゴシック" w:hAnsi="Arial" w:cs="Arial"/>
                      <w:color w:val="000000"/>
                      <w:sz w:val="18"/>
                      <w:szCs w:val="18"/>
                    </w:rPr>
                    <w:t>PCell</w:t>
                  </w:r>
                  <w:proofErr w:type="spellEnd"/>
                  <w:r>
                    <w:rPr>
                      <w:rFonts w:ascii="Arial" w:eastAsia="ＭＳ ゴシック" w:hAnsi="Arial" w:cs="Arial"/>
                      <w:color w:val="000000"/>
                      <w:sz w:val="18"/>
                      <w:szCs w:val="18"/>
                    </w:rPr>
                    <w:t xml:space="preserve">, and scheduling cell is </w:t>
                  </w:r>
                  <w:proofErr w:type="spellStart"/>
                  <w:r>
                    <w:rPr>
                      <w:rFonts w:ascii="Arial" w:eastAsia="ＭＳ ゴシック" w:hAnsi="Arial" w:cs="Arial"/>
                      <w:color w:val="000000"/>
                      <w:sz w:val="18"/>
                      <w:szCs w:val="18"/>
                    </w:rPr>
                    <w:t>PCell</w:t>
                  </w:r>
                  <w:proofErr w:type="spellEnd"/>
                  <w:r>
                    <w:rPr>
                      <w:rFonts w:ascii="Arial" w:eastAsia="ＭＳ ゴシック" w:hAnsi="Arial" w:cs="Arial"/>
                      <w:color w:val="000000"/>
                      <w:sz w:val="18"/>
                      <w:szCs w:val="18"/>
                    </w:rPr>
                    <w:t xml:space="preserve"> or an </w:t>
                  </w:r>
                  <w:proofErr w:type="spellStart"/>
                  <w:r>
                    <w:rPr>
                      <w:rFonts w:ascii="Arial" w:eastAsia="ＭＳ ゴシック" w:hAnsi="Arial" w:cs="Arial"/>
                      <w:color w:val="000000"/>
                      <w:sz w:val="18"/>
                      <w:szCs w:val="18"/>
                    </w:rPr>
                    <w:t>SCell</w:t>
                  </w:r>
                  <w:proofErr w:type="spellEnd"/>
                  <w:r>
                    <w:rPr>
                      <w:rFonts w:ascii="Arial" w:eastAsia="ＭＳ ゴシック" w:hAnsi="Arial" w:cs="Arial"/>
                      <w:color w:val="000000"/>
                      <w:sz w:val="18"/>
                      <w:szCs w:val="18"/>
                    </w:rPr>
                    <w:t xml:space="preserve"> if set of cells includes only SCells.</w:t>
                  </w:r>
                </w:p>
                <w:p w14:paraId="01741593"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Max number of co-scheduled cells per set of cells supported by UE is reported with candidate value set of {2, 3, 4}</w:t>
                  </w:r>
                </w:p>
                <w:p w14:paraId="5D6C5356"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6. Max number of sets of cells supported by UE across PUCCH groups: Candidate value set of {1, 2, 3, 4, 5, 6, 7, 8}</w:t>
                  </w:r>
                </w:p>
                <w:p w14:paraId="1FC5E728"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7. Max number of sets of cells supported by UE for a same scheduling cell: Candidate value set of {1, 2, 3, 4}</w:t>
                  </w:r>
                </w:p>
                <w:p w14:paraId="0641B177"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8. Supported HARQ feedback types, candidate values: {type 1, type2, type 1 and type 2}, Note: the UE shall report the same value for all supported BC for FG 66-1</w:t>
                  </w:r>
                </w:p>
                <w:p w14:paraId="2141E418"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9. Supported co-scheduled cell indication schemes: Candidate value set of {FDRA field based, co-scheduled cell indicator field based, both}</w:t>
                  </w:r>
                </w:p>
                <w:p w14:paraId="77D83998"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10. Support Type-2 for ‘Antenna port(s)’ field</w:t>
                  </w:r>
                </w:p>
                <w:p w14:paraId="3D2663FF"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11. Monitoring SS set(s) for DCI format 1_3 for a set of cells for the following cases</w:t>
                  </w:r>
                </w:p>
                <w:p w14:paraId="04D6F725" w14:textId="77777777" w:rsidR="00021AFA" w:rsidRDefault="006F0D3A">
                  <w:pPr>
                    <w:pStyle w:val="aff6"/>
                    <w:numPr>
                      <w:ilvl w:val="0"/>
                      <w:numId w:val="23"/>
                    </w:numPr>
                    <w:overflowPunct/>
                    <w:autoSpaceDE/>
                    <w:autoSpaceDN/>
                    <w:adjustRightInd/>
                    <w:spacing w:after="0"/>
                    <w:ind w:left="1160"/>
                    <w:contextualSpacing/>
                    <w:rPr>
                      <w:rFonts w:ascii="Arial" w:hAnsi="Arial" w:cs="Arial"/>
                      <w:sz w:val="18"/>
                      <w:szCs w:val="18"/>
                      <w:lang w:val="en-US"/>
                    </w:rPr>
                  </w:pPr>
                  <w:r>
                    <w:rPr>
                      <w:rFonts w:ascii="Arial" w:hAnsi="Arial" w:cs="Arial"/>
                      <w:sz w:val="18"/>
                      <w:szCs w:val="18"/>
                      <w:lang w:val="en-US"/>
                    </w:rPr>
                    <w:t>1) Search space set configuration for DCI format 1_3 for the set of cells is provided only on the scheduling cell, or;</w:t>
                  </w:r>
                </w:p>
                <w:p w14:paraId="45D4012F" w14:textId="77777777" w:rsidR="00021AFA" w:rsidRDefault="006F0D3A">
                  <w:pPr>
                    <w:pStyle w:val="aff6"/>
                    <w:numPr>
                      <w:ilvl w:val="0"/>
                      <w:numId w:val="23"/>
                    </w:numPr>
                    <w:overflowPunct/>
                    <w:autoSpaceDE/>
                    <w:autoSpaceDN/>
                    <w:adjustRightInd/>
                    <w:spacing w:after="0"/>
                    <w:ind w:left="1160"/>
                    <w:contextualSpacing/>
                    <w:rPr>
                      <w:rFonts w:ascii="Arial" w:hAnsi="Arial" w:cs="Arial"/>
                      <w:sz w:val="18"/>
                      <w:szCs w:val="18"/>
                      <w:lang w:val="en-US"/>
                    </w:rPr>
                  </w:pPr>
                  <w:r>
                    <w:rPr>
                      <w:rFonts w:ascii="Arial" w:hAnsi="Arial" w:cs="Arial"/>
                      <w:sz w:val="18"/>
                      <w:szCs w:val="18"/>
                      <w:lang w:val="en-US"/>
                    </w:rPr>
                    <w:t xml:space="preserve">2) Search space set configurations for DCI format 1_3 for the set of cells with the same </w:t>
                  </w:r>
                  <w:proofErr w:type="spellStart"/>
                  <w:r>
                    <w:rPr>
                      <w:rFonts w:ascii="Arial" w:hAnsi="Arial" w:cs="Arial"/>
                      <w:sz w:val="18"/>
                      <w:szCs w:val="18"/>
                      <w:lang w:val="en-US"/>
                    </w:rPr>
                    <w:t>searchSpaceId</w:t>
                  </w:r>
                  <w:proofErr w:type="spellEnd"/>
                  <w:r>
                    <w:rPr>
                      <w:rFonts w:ascii="Arial" w:hAnsi="Arial" w:cs="Arial"/>
                      <w:sz w:val="18"/>
                      <w:szCs w:val="18"/>
                      <w:lang w:val="en-US"/>
                    </w:rPr>
                    <w:t xml:space="preserve"> are provided on both the scheduling cell and a serving cell in the set of cells with the scheduling cell being NOT in the set of cells</w:t>
                  </w:r>
                </w:p>
                <w:p w14:paraId="713E517F" w14:textId="77777777" w:rsidR="00021AFA" w:rsidRDefault="006F0D3A">
                  <w:pPr>
                    <w:pStyle w:val="aff6"/>
                    <w:numPr>
                      <w:ilvl w:val="0"/>
                      <w:numId w:val="23"/>
                    </w:numPr>
                    <w:overflowPunct/>
                    <w:autoSpaceDE/>
                    <w:autoSpaceDN/>
                    <w:adjustRightInd/>
                    <w:spacing w:after="0"/>
                    <w:ind w:left="1160"/>
                    <w:contextualSpacing/>
                    <w:rPr>
                      <w:rFonts w:ascii="Arial" w:hAnsi="Arial" w:cs="Arial"/>
                      <w:sz w:val="18"/>
                      <w:szCs w:val="18"/>
                      <w:lang w:val="en-US"/>
                    </w:rPr>
                  </w:pPr>
                  <w:r>
                    <w:rPr>
                      <w:rFonts w:ascii="Arial" w:hAnsi="Arial" w:cs="Arial"/>
                      <w:sz w:val="18"/>
                      <w:szCs w:val="18"/>
                      <w:lang w:val="en-US"/>
                    </w:rPr>
                    <w:t>UE supporting FG 66-1 can additionally report whether the UE support following case</w:t>
                  </w:r>
                </w:p>
                <w:p w14:paraId="7EC964C7" w14:textId="77777777" w:rsidR="00021AFA" w:rsidRDefault="006F0D3A">
                  <w:pPr>
                    <w:pStyle w:val="aff6"/>
                    <w:numPr>
                      <w:ilvl w:val="1"/>
                      <w:numId w:val="23"/>
                    </w:numPr>
                    <w:overflowPunct/>
                    <w:autoSpaceDE/>
                    <w:autoSpaceDN/>
                    <w:adjustRightInd/>
                    <w:spacing w:after="0"/>
                    <w:ind w:left="1160"/>
                    <w:contextualSpacing/>
                    <w:rPr>
                      <w:rFonts w:ascii="Arial" w:hAnsi="Arial" w:cs="Arial"/>
                      <w:sz w:val="18"/>
                      <w:szCs w:val="18"/>
                      <w:lang w:val="en-US"/>
                    </w:rPr>
                  </w:pPr>
                  <w:r>
                    <w:rPr>
                      <w:rFonts w:ascii="Arial" w:eastAsia="ＭＳ ゴシック" w:hAnsi="Arial" w:cs="Arial"/>
                      <w:color w:val="000000"/>
                      <w:sz w:val="18"/>
                      <w:szCs w:val="18"/>
                    </w:rPr>
                    <w:t xml:space="preserve">3) Search space set configurations for DCI format 1_3 for the set of cells with the same </w:t>
                  </w:r>
                  <w:proofErr w:type="spellStart"/>
                  <w:r>
                    <w:rPr>
                      <w:rFonts w:ascii="Arial" w:eastAsia="ＭＳ ゴシック" w:hAnsi="Arial" w:cs="Arial"/>
                      <w:color w:val="000000"/>
                      <w:sz w:val="18"/>
                      <w:szCs w:val="18"/>
                    </w:rPr>
                    <w:t>searchSpaceId</w:t>
                  </w:r>
                  <w:proofErr w:type="spellEnd"/>
                  <w:r>
                    <w:rPr>
                      <w:rFonts w:ascii="Arial" w:eastAsia="ＭＳ ゴシック" w:hAnsi="Arial" w:cs="Arial"/>
                      <w:color w:val="000000"/>
                      <w:sz w:val="18"/>
                      <w:szCs w:val="18"/>
                    </w:rPr>
                    <w:t xml:space="preserve"> are provided </w:t>
                  </w:r>
                  <w:r>
                    <w:rPr>
                      <w:rFonts w:ascii="Arial" w:eastAsia="ＭＳ ゴシック" w:hAnsi="Arial" w:cs="Arial"/>
                      <w:color w:val="000000"/>
                      <w:sz w:val="18"/>
                      <w:szCs w:val="18"/>
                    </w:rPr>
                    <w:lastRenderedPageBreak/>
                    <w:t>on both the scheduling cell and a serving cell in the set of cells with the scheduling cell being in the set of cells</w:t>
                  </w:r>
                </w:p>
                <w:p w14:paraId="0F2C1903" w14:textId="77777777" w:rsidR="00021AFA" w:rsidRDefault="00021AFA">
                  <w:pPr>
                    <w:rPr>
                      <w:rFonts w:ascii="Arial" w:hAnsi="Arial" w:cs="Arial"/>
                      <w:sz w:val="18"/>
                      <w:szCs w:val="18"/>
                      <w:lang w:val="en-US"/>
                    </w:rPr>
                  </w:pPr>
                </w:p>
                <w:p w14:paraId="29C83F2A" w14:textId="77777777" w:rsidR="00021AFA" w:rsidRDefault="00021AFA">
                  <w:pPr>
                    <w:rPr>
                      <w:rFonts w:ascii="Arial" w:hAnsi="Arial" w:cs="Arial"/>
                      <w:sz w:val="18"/>
                      <w:szCs w:val="18"/>
                      <w:lang w:val="en-US"/>
                    </w:rPr>
                  </w:pPr>
                </w:p>
              </w:tc>
              <w:tc>
                <w:tcPr>
                  <w:tcW w:w="1274" w:type="dxa"/>
                  <w:tcBorders>
                    <w:top w:val="single" w:sz="4" w:space="0" w:color="auto"/>
                    <w:left w:val="single" w:sz="4" w:space="0" w:color="auto"/>
                    <w:bottom w:val="single" w:sz="4" w:space="0" w:color="auto"/>
                    <w:right w:val="single" w:sz="4" w:space="0" w:color="auto"/>
                  </w:tcBorders>
                </w:tcPr>
                <w:p w14:paraId="022BF525"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lastRenderedPageBreak/>
                    <w:t>N/A</w:t>
                  </w:r>
                </w:p>
              </w:tc>
              <w:tc>
                <w:tcPr>
                  <w:tcW w:w="1397" w:type="dxa"/>
                  <w:tcBorders>
                    <w:top w:val="single" w:sz="4" w:space="0" w:color="auto"/>
                    <w:left w:val="single" w:sz="4" w:space="0" w:color="auto"/>
                    <w:bottom w:val="single" w:sz="4" w:space="0" w:color="auto"/>
                    <w:right w:val="single" w:sz="4" w:space="0" w:color="auto"/>
                  </w:tcBorders>
                </w:tcPr>
                <w:p w14:paraId="6B683979" w14:textId="77777777" w:rsidR="00021AFA" w:rsidRDefault="006F0D3A">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Multi-cell PDSCH with two sets of different SCS and/or carrier type not supported</w:t>
                  </w:r>
                </w:p>
              </w:tc>
              <w:tc>
                <w:tcPr>
                  <w:tcW w:w="4678" w:type="dxa"/>
                  <w:tcBorders>
                    <w:top w:val="single" w:sz="4" w:space="0" w:color="auto"/>
                    <w:left w:val="single" w:sz="4" w:space="0" w:color="auto"/>
                    <w:bottom w:val="single" w:sz="4" w:space="0" w:color="auto"/>
                    <w:right w:val="single" w:sz="4" w:space="0" w:color="auto"/>
                  </w:tcBorders>
                </w:tcPr>
                <w:p w14:paraId="1871B72C"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Note: The same values for Components 5 to 9 are to be reported by the UE as for the equivalent components in FG 49-1 or 49-1b, if the UE also indicates the support of FG 49-1 or 49-1b.</w:t>
                  </w:r>
                </w:p>
                <w:p w14:paraId="5D8CBFDD" w14:textId="77777777" w:rsidR="00021AFA" w:rsidRDefault="00021AFA">
                  <w:pPr>
                    <w:keepNext/>
                    <w:keepLines/>
                    <w:overflowPunct/>
                    <w:autoSpaceDE/>
                    <w:autoSpaceDN/>
                    <w:adjustRightInd/>
                    <w:spacing w:after="0"/>
                    <w:rPr>
                      <w:rFonts w:ascii="Arial" w:eastAsia="ＭＳ 明朝" w:hAnsi="Arial" w:cs="Arial"/>
                      <w:color w:val="000000"/>
                      <w:sz w:val="18"/>
                      <w:szCs w:val="18"/>
                    </w:rPr>
                  </w:pPr>
                </w:p>
                <w:p w14:paraId="7BA979EB" w14:textId="77777777" w:rsidR="00021AFA" w:rsidRDefault="006F0D3A">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Note: The UE should indicate support of 3) of component 11, if the UE also indicates the support FG 49-1 and the related 3) of component 11 of 49-1.</w:t>
                  </w:r>
                </w:p>
              </w:tc>
            </w:tr>
            <w:tr w:rsidR="00021AFA" w14:paraId="63DC9EF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DFFBA24"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hAnsi="Arial" w:cs="Arial" w:hint="eastAsia"/>
                      <w:color w:val="000000"/>
                      <w:sz w:val="18"/>
                      <w:szCs w:val="18"/>
                      <w:lang w:eastAsia="zh-CN"/>
                    </w:rPr>
                    <w:lastRenderedPageBreak/>
                    <w:t>66-1</w:t>
                  </w:r>
                  <w:r>
                    <w:rPr>
                      <w:rFonts w:ascii="Arial" w:hAnsi="Arial" w:cs="Arial"/>
                      <w:color w:val="000000"/>
                      <w:sz w:val="18"/>
                      <w:szCs w:val="18"/>
                      <w:lang w:eastAsia="zh-CN"/>
                    </w:rPr>
                    <w:t>a</w:t>
                  </w:r>
                </w:p>
              </w:tc>
              <w:tc>
                <w:tcPr>
                  <w:tcW w:w="1803" w:type="dxa"/>
                  <w:tcBorders>
                    <w:top w:val="single" w:sz="4" w:space="0" w:color="auto"/>
                    <w:left w:val="single" w:sz="4" w:space="0" w:color="auto"/>
                    <w:bottom w:val="single" w:sz="4" w:space="0" w:color="auto"/>
                    <w:right w:val="single" w:sz="4" w:space="0" w:color="auto"/>
                  </w:tcBorders>
                </w:tcPr>
                <w:p w14:paraId="7694A66E" w14:textId="77777777" w:rsidR="00021AFA" w:rsidRDefault="006F0D3A">
                  <w:pPr>
                    <w:keepNext/>
                    <w:keepLines/>
                    <w:overflowPunct/>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 xml:space="preserve">Support of three sets of </w:t>
                  </w:r>
                  <w:r>
                    <w:rPr>
                      <w:rFonts w:ascii="Arial" w:hAnsi="Arial" w:cs="Arial"/>
                      <w:color w:val="000000"/>
                      <w:sz w:val="18"/>
                      <w:szCs w:val="18"/>
                      <w:lang w:eastAsia="zh-CN"/>
                    </w:rPr>
                    <w:t xml:space="preserve">(carrier type, SCS) for the cells in the set </w:t>
                  </w:r>
                  <w:r>
                    <w:rPr>
                      <w:rFonts w:ascii="Arial" w:hAnsi="Arial" w:cs="Arial" w:hint="eastAsia"/>
                      <w:color w:val="000000"/>
                      <w:sz w:val="18"/>
                      <w:szCs w:val="18"/>
                      <w:lang w:eastAsia="zh-CN"/>
                    </w:rPr>
                    <w:t>for m</w:t>
                  </w:r>
                  <w:r>
                    <w:rPr>
                      <w:rFonts w:ascii="Arial" w:hAnsi="Arial" w:cs="Arial"/>
                      <w:color w:val="000000"/>
                      <w:sz w:val="18"/>
                      <w:szCs w:val="18"/>
                      <w:lang w:eastAsia="zh-CN"/>
                    </w:rPr>
                    <w:t>ulti-cell PDSCH scheduling by DCI format 1_3 with different SCS and/or different carrier type</w:t>
                  </w:r>
                </w:p>
              </w:tc>
              <w:tc>
                <w:tcPr>
                  <w:tcW w:w="4437" w:type="dxa"/>
                  <w:tcBorders>
                    <w:top w:val="single" w:sz="4" w:space="0" w:color="auto"/>
                    <w:left w:val="single" w:sz="4" w:space="0" w:color="auto"/>
                    <w:bottom w:val="single" w:sz="4" w:space="0" w:color="auto"/>
                    <w:right w:val="single" w:sz="4" w:space="0" w:color="auto"/>
                  </w:tcBorders>
                </w:tcPr>
                <w:p w14:paraId="3FC1C25F"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UE supports monitoring DCI format 1_3 for DL scheduling of three sets of (carrier type, SCS) for the cells in the set: {(FR1 licensed FDD, 15kHz), (FR1 licensed TDD, 30kHz), (FR2-1, 60kHz), (FR2-1, 120kHz)}; UE reports three or more values from the value set </w:t>
                  </w:r>
                </w:p>
                <w:p w14:paraId="074A8C75" w14:textId="77777777" w:rsidR="00021AFA" w:rsidRDefault="00021AFA">
                  <w:pPr>
                    <w:overflowPunct/>
                    <w:autoSpaceDE/>
                    <w:autoSpaceDN/>
                    <w:adjustRightInd/>
                    <w:spacing w:after="0"/>
                    <w:rPr>
                      <w:rFonts w:ascii="Arial" w:eastAsia="ＭＳ ゴシック" w:hAnsi="Arial" w:cs="Arial"/>
                      <w:color w:val="000000"/>
                      <w:sz w:val="18"/>
                      <w:szCs w:val="18"/>
                    </w:rPr>
                  </w:pPr>
                </w:p>
              </w:tc>
              <w:tc>
                <w:tcPr>
                  <w:tcW w:w="1274" w:type="dxa"/>
                  <w:tcBorders>
                    <w:top w:val="single" w:sz="4" w:space="0" w:color="auto"/>
                    <w:left w:val="single" w:sz="4" w:space="0" w:color="auto"/>
                    <w:bottom w:val="single" w:sz="4" w:space="0" w:color="auto"/>
                    <w:right w:val="single" w:sz="4" w:space="0" w:color="auto"/>
                  </w:tcBorders>
                </w:tcPr>
                <w:p w14:paraId="51FB2517"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66-1</w:t>
                  </w:r>
                </w:p>
              </w:tc>
              <w:tc>
                <w:tcPr>
                  <w:tcW w:w="1397" w:type="dxa"/>
                  <w:tcBorders>
                    <w:top w:val="single" w:sz="4" w:space="0" w:color="auto"/>
                    <w:left w:val="single" w:sz="4" w:space="0" w:color="auto"/>
                    <w:bottom w:val="single" w:sz="4" w:space="0" w:color="auto"/>
                    <w:right w:val="single" w:sz="4" w:space="0" w:color="auto"/>
                  </w:tcBorders>
                </w:tcPr>
                <w:p w14:paraId="2ACAD33A" w14:textId="77777777" w:rsidR="00021AFA" w:rsidRDefault="006F0D3A">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Multi-cell PDSCH with three sets of different SCS and/or carrier type not supported</w:t>
                  </w:r>
                </w:p>
              </w:tc>
              <w:tc>
                <w:tcPr>
                  <w:tcW w:w="4678" w:type="dxa"/>
                  <w:tcBorders>
                    <w:top w:val="single" w:sz="4" w:space="0" w:color="auto"/>
                    <w:left w:val="single" w:sz="4" w:space="0" w:color="auto"/>
                    <w:bottom w:val="single" w:sz="4" w:space="0" w:color="auto"/>
                    <w:right w:val="single" w:sz="4" w:space="0" w:color="auto"/>
                  </w:tcBorders>
                </w:tcPr>
                <w:p w14:paraId="421612D0" w14:textId="77777777" w:rsidR="00021AFA" w:rsidRDefault="00021AFA">
                  <w:pPr>
                    <w:keepNext/>
                    <w:keepLines/>
                    <w:overflowPunct/>
                    <w:autoSpaceDE/>
                    <w:autoSpaceDN/>
                    <w:adjustRightInd/>
                    <w:spacing w:after="0"/>
                    <w:rPr>
                      <w:rFonts w:ascii="Arial" w:eastAsia="ＭＳ 明朝" w:hAnsi="Arial" w:cs="Arial"/>
                      <w:color w:val="000000"/>
                      <w:sz w:val="18"/>
                      <w:szCs w:val="18"/>
                      <w:highlight w:val="yellow"/>
                    </w:rPr>
                  </w:pPr>
                </w:p>
              </w:tc>
            </w:tr>
            <w:tr w:rsidR="00021AFA" w14:paraId="4727AE4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1CC1931"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66-2</w:t>
                  </w:r>
                </w:p>
              </w:tc>
              <w:tc>
                <w:tcPr>
                  <w:tcW w:w="1803" w:type="dxa"/>
                  <w:tcBorders>
                    <w:top w:val="single" w:sz="4" w:space="0" w:color="auto"/>
                    <w:left w:val="single" w:sz="4" w:space="0" w:color="auto"/>
                    <w:bottom w:val="single" w:sz="4" w:space="0" w:color="auto"/>
                    <w:right w:val="single" w:sz="4" w:space="0" w:color="auto"/>
                  </w:tcBorders>
                </w:tcPr>
                <w:p w14:paraId="2DEF3901" w14:textId="77777777" w:rsidR="00021AFA" w:rsidRDefault="006F0D3A">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Multi-cell PUSCH scheduling by DCI format 0_3 with different SCS and/or different carrier type</w:t>
                  </w:r>
                </w:p>
              </w:tc>
              <w:tc>
                <w:tcPr>
                  <w:tcW w:w="4437" w:type="dxa"/>
                  <w:tcBorders>
                    <w:top w:val="single" w:sz="4" w:space="0" w:color="auto"/>
                    <w:left w:val="single" w:sz="4" w:space="0" w:color="auto"/>
                    <w:bottom w:val="single" w:sz="4" w:space="0" w:color="auto"/>
                    <w:right w:val="single" w:sz="4" w:space="0" w:color="auto"/>
                  </w:tcBorders>
                </w:tcPr>
                <w:p w14:paraId="4D6AAAC9"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monitoring DCI format 0_3 for UL scheduling with different SCS and/or different carrier type for the cells in the set</w:t>
                  </w:r>
                </w:p>
                <w:p w14:paraId="1026CF8B"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3BF4B7E6"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 Two sets of (carrier type, SCS) for the cells in the set: {(FR1 licensed FDD, 15kHz), (FR1 licensed TDD, 30kHz), (FR2-1, 60kHz), (FR2-1, 120kHz)}; UE reports two or more values from the value set </w:t>
                  </w:r>
                </w:p>
                <w:p w14:paraId="363FD96F"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 UE reports one or more values from the value set</w:t>
                  </w:r>
                </w:p>
                <w:p w14:paraId="4A8539DC" w14:textId="77777777" w:rsidR="00021AFA" w:rsidRDefault="00021AFA">
                  <w:pPr>
                    <w:overflowPunct/>
                    <w:autoSpaceDE/>
                    <w:autoSpaceDN/>
                    <w:adjustRightInd/>
                    <w:spacing w:after="0"/>
                    <w:rPr>
                      <w:rFonts w:ascii="Arial" w:eastAsia="ＭＳ ゴシック" w:hAnsi="Arial" w:cs="Arial"/>
                      <w:color w:val="000000"/>
                      <w:sz w:val="18"/>
                      <w:szCs w:val="18"/>
                    </w:rPr>
                  </w:pPr>
                </w:p>
                <w:p w14:paraId="74099226" w14:textId="77777777" w:rsidR="00021AFA" w:rsidRDefault="006F0D3A">
                  <w:pPr>
                    <w:spacing w:after="0"/>
                    <w:rPr>
                      <w:rFonts w:ascii="Arial" w:hAnsi="Arial" w:cs="Arial"/>
                      <w:sz w:val="18"/>
                      <w:szCs w:val="18"/>
                    </w:rPr>
                  </w:pPr>
                  <w:r>
                    <w:rPr>
                      <w:rFonts w:ascii="Arial" w:hAnsi="Arial" w:cs="Arial"/>
                      <w:sz w:val="18"/>
                      <w:szCs w:val="18"/>
                    </w:rPr>
                    <w:t>3. The number of unicast UL DCIs to process for a set of cells configured for multi-cell PUSCH scheduling by DCI format 0_3</w:t>
                  </w:r>
                </w:p>
                <w:p w14:paraId="2E38A4DB" w14:textId="77777777" w:rsidR="00021AFA" w:rsidRDefault="006F0D3A">
                  <w:pPr>
                    <w:pStyle w:val="aff6"/>
                    <w:numPr>
                      <w:ilvl w:val="0"/>
                      <w:numId w:val="23"/>
                    </w:numPr>
                    <w:overflowPunct/>
                    <w:autoSpaceDE/>
                    <w:autoSpaceDN/>
                    <w:adjustRightInd/>
                    <w:spacing w:after="0"/>
                    <w:ind w:left="1160"/>
                    <w:rPr>
                      <w:rFonts w:ascii="Arial" w:hAnsi="Arial" w:cs="Arial"/>
                      <w:sz w:val="18"/>
                      <w:szCs w:val="18"/>
                    </w:rPr>
                  </w:pPr>
                  <w:r>
                    <w:rPr>
                      <w:rFonts w:ascii="Arial" w:hAnsi="Arial" w:cs="Arial"/>
                      <w:sz w:val="18"/>
                      <w:szCs w:val="18"/>
                    </w:rPr>
                    <w:t>For FDD scheduling cell</w:t>
                  </w:r>
                </w:p>
                <w:p w14:paraId="4E193282" w14:textId="77777777" w:rsidR="00021AFA" w:rsidRDefault="006F0D3A">
                  <w:pPr>
                    <w:pStyle w:val="aff6"/>
                    <w:numPr>
                      <w:ilvl w:val="1"/>
                      <w:numId w:val="23"/>
                    </w:numPr>
                    <w:overflowPunct/>
                    <w:autoSpaceDE/>
                    <w:autoSpaceDN/>
                    <w:adjustRightInd/>
                    <w:spacing w:after="0"/>
                    <w:ind w:left="1160"/>
                    <w:rPr>
                      <w:rFonts w:ascii="Arial" w:hAnsi="Arial" w:cs="Arial"/>
                      <w:sz w:val="18"/>
                      <w:szCs w:val="18"/>
                      <w:lang w:val="en-US"/>
                    </w:rPr>
                  </w:pPr>
                  <w:r>
                    <w:rPr>
                      <w:rFonts w:ascii="Arial" w:hAnsi="Arial" w:cs="Arial"/>
                      <w:sz w:val="18"/>
                      <w:szCs w:val="18"/>
                      <w:lang w:val="en-US"/>
                    </w:rPr>
                    <w:t>Up to one DCI format 0_3 for the set of cells per M consecutive slots of scheduling cell for a pair of (scheduling CC SCS, largest CC SCS of the set of cells) and,</w:t>
                  </w:r>
                </w:p>
                <w:p w14:paraId="37B393F9" w14:textId="77777777" w:rsidR="00021AFA" w:rsidRDefault="006F0D3A">
                  <w:pPr>
                    <w:pStyle w:val="aff6"/>
                    <w:numPr>
                      <w:ilvl w:val="1"/>
                      <w:numId w:val="23"/>
                    </w:numPr>
                    <w:overflowPunct/>
                    <w:autoSpaceDE/>
                    <w:autoSpaceDN/>
                    <w:adjustRightInd/>
                    <w:spacing w:after="0"/>
                    <w:ind w:left="1160"/>
                    <w:rPr>
                      <w:rFonts w:ascii="Arial" w:hAnsi="Arial" w:cs="Arial"/>
                      <w:sz w:val="18"/>
                      <w:szCs w:val="18"/>
                      <w:lang w:val="en-US"/>
                    </w:rPr>
                  </w:pPr>
                  <w:r>
                    <w:rPr>
                      <w:rFonts w:ascii="Arial" w:hAnsi="Arial" w:cs="Arial"/>
                      <w:sz w:val="18"/>
                      <w:szCs w:val="18"/>
                      <w:lang w:val="en-US"/>
                    </w:rPr>
                    <w:t>For each of the cells of the set of cells, up to one unicast UL DCI formats 0_0/0_1/0_2 (if supported) per N consecutive slots of the scheduling cell for a pair of (scheduling CC SCS, scheduled CC SCS)</w:t>
                  </w:r>
                </w:p>
                <w:p w14:paraId="7F407CC3" w14:textId="77777777" w:rsidR="00021AFA" w:rsidRDefault="006F0D3A">
                  <w:pPr>
                    <w:pStyle w:val="aff6"/>
                    <w:numPr>
                      <w:ilvl w:val="1"/>
                      <w:numId w:val="23"/>
                    </w:numPr>
                    <w:overflowPunct/>
                    <w:autoSpaceDE/>
                    <w:autoSpaceDN/>
                    <w:adjustRightInd/>
                    <w:spacing w:after="0"/>
                    <w:ind w:left="1160"/>
                    <w:rPr>
                      <w:rFonts w:ascii="Arial" w:hAnsi="Arial" w:cs="Arial"/>
                      <w:sz w:val="18"/>
                      <w:szCs w:val="18"/>
                      <w:lang w:val="en-US"/>
                    </w:rPr>
                  </w:pPr>
                  <w:r>
                    <w:rPr>
                      <w:rFonts w:ascii="Arial" w:hAnsi="Arial" w:cs="Arial"/>
                      <w:sz w:val="18"/>
                      <w:szCs w:val="18"/>
                      <w:lang w:val="en-US"/>
                    </w:rPr>
                    <w:t>For a cell in a set of cells, no more than one DCI scheduling PUSCH for the cell per N consecutive slots of scheduling cell for a pair of (scheduling CC SCS, scheduled CC SCS)</w:t>
                  </w:r>
                </w:p>
                <w:p w14:paraId="67FF45B7" w14:textId="77777777" w:rsidR="00021AFA" w:rsidRDefault="006F0D3A">
                  <w:pPr>
                    <w:pStyle w:val="aff6"/>
                    <w:numPr>
                      <w:ilvl w:val="0"/>
                      <w:numId w:val="23"/>
                    </w:numPr>
                    <w:overflowPunct/>
                    <w:autoSpaceDE/>
                    <w:autoSpaceDN/>
                    <w:adjustRightInd/>
                    <w:spacing w:after="0"/>
                    <w:ind w:left="1160"/>
                    <w:rPr>
                      <w:rFonts w:ascii="Arial" w:hAnsi="Arial" w:cs="Arial"/>
                      <w:sz w:val="18"/>
                      <w:szCs w:val="18"/>
                    </w:rPr>
                  </w:pPr>
                  <w:r>
                    <w:rPr>
                      <w:rFonts w:ascii="Arial" w:hAnsi="Arial" w:cs="Arial"/>
                      <w:sz w:val="18"/>
                      <w:szCs w:val="18"/>
                    </w:rPr>
                    <w:t>For TDD scheduling cell</w:t>
                  </w:r>
                </w:p>
                <w:p w14:paraId="47226781" w14:textId="77777777" w:rsidR="00021AFA" w:rsidRDefault="006F0D3A">
                  <w:pPr>
                    <w:pStyle w:val="aff6"/>
                    <w:numPr>
                      <w:ilvl w:val="1"/>
                      <w:numId w:val="23"/>
                    </w:numPr>
                    <w:overflowPunct/>
                    <w:autoSpaceDE/>
                    <w:autoSpaceDN/>
                    <w:adjustRightInd/>
                    <w:spacing w:after="0"/>
                    <w:ind w:left="1160"/>
                    <w:rPr>
                      <w:rFonts w:ascii="Arial" w:hAnsi="Arial" w:cs="Arial"/>
                      <w:sz w:val="18"/>
                      <w:szCs w:val="18"/>
                      <w:lang w:val="en-US"/>
                    </w:rPr>
                  </w:pPr>
                  <w:r>
                    <w:rPr>
                      <w:rFonts w:ascii="Arial" w:hAnsi="Arial" w:cs="Arial"/>
                      <w:sz w:val="18"/>
                      <w:szCs w:val="18"/>
                      <w:lang w:val="en-US"/>
                    </w:rPr>
                    <w:t xml:space="preserve">Up to two DCI format 0_3 for the set of cells </w:t>
                  </w:r>
                  <w:proofErr w:type="spellStart"/>
                  <w:r>
                    <w:rPr>
                      <w:rFonts w:ascii="Arial" w:hAnsi="Arial" w:cs="Arial"/>
                      <w:sz w:val="18"/>
                      <w:szCs w:val="18"/>
                      <w:lang w:val="en-US"/>
                    </w:rPr>
                    <w:t>cells</w:t>
                  </w:r>
                  <w:proofErr w:type="spellEnd"/>
                  <w:r>
                    <w:rPr>
                      <w:rFonts w:ascii="Arial" w:hAnsi="Arial" w:cs="Arial"/>
                      <w:sz w:val="18"/>
                      <w:szCs w:val="18"/>
                      <w:lang w:val="en-US"/>
                    </w:rPr>
                    <w:t xml:space="preserve"> per M consecutive slots of scheduling cell for a pair of (scheduling CC SCS, largest CC SCS of the set of cells) and,</w:t>
                  </w:r>
                </w:p>
                <w:p w14:paraId="0DE99A88" w14:textId="77777777" w:rsidR="00021AFA" w:rsidRDefault="006F0D3A">
                  <w:pPr>
                    <w:pStyle w:val="aff6"/>
                    <w:numPr>
                      <w:ilvl w:val="1"/>
                      <w:numId w:val="23"/>
                    </w:numPr>
                    <w:overflowPunct/>
                    <w:autoSpaceDE/>
                    <w:autoSpaceDN/>
                    <w:adjustRightInd/>
                    <w:spacing w:after="0"/>
                    <w:ind w:left="1160"/>
                    <w:rPr>
                      <w:rFonts w:ascii="Arial" w:hAnsi="Arial" w:cs="Arial"/>
                      <w:sz w:val="18"/>
                      <w:szCs w:val="18"/>
                      <w:lang w:val="en-US"/>
                    </w:rPr>
                  </w:pPr>
                  <w:r>
                    <w:rPr>
                      <w:rFonts w:ascii="Arial" w:hAnsi="Arial" w:cs="Arial"/>
                      <w:sz w:val="18"/>
                      <w:szCs w:val="18"/>
                      <w:lang w:val="en-US"/>
                    </w:rPr>
                    <w:t>For each of the cells of the set of cells, up to two unicast UL DCI formats 0_0/0_1/0_2 (if supported) per N consecutive slots of the scheduling cell for a pair of (scheduling CC SCS, scheduled CC SCS)</w:t>
                  </w:r>
                </w:p>
                <w:p w14:paraId="55D9FEA4" w14:textId="77777777" w:rsidR="00021AFA" w:rsidRDefault="006F0D3A">
                  <w:pPr>
                    <w:pStyle w:val="aff6"/>
                    <w:numPr>
                      <w:ilvl w:val="1"/>
                      <w:numId w:val="23"/>
                    </w:numPr>
                    <w:overflowPunct/>
                    <w:autoSpaceDE/>
                    <w:autoSpaceDN/>
                    <w:adjustRightInd/>
                    <w:spacing w:after="0"/>
                    <w:ind w:left="1160"/>
                    <w:rPr>
                      <w:rFonts w:ascii="Arial" w:hAnsi="Arial" w:cs="Arial"/>
                      <w:sz w:val="18"/>
                      <w:szCs w:val="18"/>
                      <w:lang w:val="en-US"/>
                    </w:rPr>
                  </w:pPr>
                  <w:r>
                    <w:rPr>
                      <w:rFonts w:ascii="Arial" w:hAnsi="Arial" w:cs="Arial"/>
                      <w:sz w:val="18"/>
                      <w:szCs w:val="18"/>
                      <w:lang w:val="en-US"/>
                    </w:rPr>
                    <w:t xml:space="preserve">For a cell in a set of cells, no more than two DCI scheduling PUSCH for </w:t>
                  </w:r>
                  <w:r>
                    <w:rPr>
                      <w:rFonts w:ascii="Arial" w:hAnsi="Arial" w:cs="Arial"/>
                      <w:sz w:val="18"/>
                      <w:szCs w:val="18"/>
                      <w:lang w:val="en-US"/>
                    </w:rPr>
                    <w:lastRenderedPageBreak/>
                    <w:t>the cell per N consecutive slots of scheduling cell for a pair of (scheduling CC SCS, scheduled CC SCS)</w:t>
                  </w:r>
                </w:p>
                <w:p w14:paraId="270AAC00" w14:textId="77777777" w:rsidR="00021AFA" w:rsidRDefault="006F0D3A">
                  <w:pPr>
                    <w:pStyle w:val="aff6"/>
                    <w:numPr>
                      <w:ilvl w:val="0"/>
                      <w:numId w:val="23"/>
                    </w:numPr>
                    <w:overflowPunct/>
                    <w:autoSpaceDE/>
                    <w:autoSpaceDN/>
                    <w:adjustRightInd/>
                    <w:spacing w:after="0"/>
                    <w:ind w:left="1160"/>
                    <w:contextualSpacing/>
                    <w:rPr>
                      <w:rFonts w:ascii="Arial" w:hAnsi="Arial" w:cs="Arial"/>
                      <w:sz w:val="18"/>
                      <w:szCs w:val="18"/>
                      <w:lang w:val="en-US"/>
                    </w:rPr>
                  </w:pPr>
                  <w:r>
                    <w:rPr>
                      <w:rFonts w:ascii="Arial" w:hAnsi="Arial" w:cs="Arial"/>
                      <w:sz w:val="18"/>
                      <w:szCs w:val="18"/>
                      <w:lang w:val="en-US"/>
                    </w:rPr>
                    <w:t>Where M for the set of cells and N for a cell of the set of cells is defined as</w:t>
                  </w:r>
                </w:p>
                <w:p w14:paraId="5F754E58" w14:textId="77777777" w:rsidR="00021AFA" w:rsidRDefault="006F0D3A">
                  <w:pPr>
                    <w:pStyle w:val="aff6"/>
                    <w:numPr>
                      <w:ilvl w:val="1"/>
                      <w:numId w:val="23"/>
                    </w:numPr>
                    <w:overflowPunct/>
                    <w:autoSpaceDE/>
                    <w:autoSpaceDN/>
                    <w:adjustRightInd/>
                    <w:spacing w:after="0"/>
                    <w:ind w:left="1160"/>
                    <w:rPr>
                      <w:rFonts w:ascii="Arial" w:hAnsi="Arial" w:cs="Arial"/>
                      <w:sz w:val="22"/>
                      <w:szCs w:val="22"/>
                      <w:lang w:val="en-US"/>
                    </w:rPr>
                  </w:pPr>
                  <w:r>
                    <w:rPr>
                      <w:rFonts w:ascii="Arial" w:hAnsi="Arial" w:cs="Arial"/>
                      <w:sz w:val="18"/>
                      <w:szCs w:val="18"/>
                      <w:lang w:val="en-US"/>
                    </w:rPr>
                    <w:t>For low-to-high SCS or the same SCS: M=1, N=1.</w:t>
                  </w:r>
                </w:p>
                <w:p w14:paraId="324B77B6" w14:textId="77777777" w:rsidR="00021AFA" w:rsidRDefault="006F0D3A">
                  <w:pPr>
                    <w:pStyle w:val="aff6"/>
                    <w:numPr>
                      <w:ilvl w:val="1"/>
                      <w:numId w:val="23"/>
                    </w:numPr>
                    <w:overflowPunct/>
                    <w:autoSpaceDE/>
                    <w:autoSpaceDN/>
                    <w:adjustRightInd/>
                    <w:spacing w:after="0"/>
                    <w:ind w:left="1160"/>
                    <w:rPr>
                      <w:rFonts w:ascii="Arial" w:hAnsi="Arial" w:cs="Arial"/>
                      <w:sz w:val="22"/>
                      <w:szCs w:val="22"/>
                      <w:lang w:val="en-US"/>
                    </w:rPr>
                  </w:pPr>
                  <w:r>
                    <w:rPr>
                      <w:rFonts w:ascii="Arial" w:hAnsi="Arial" w:cs="Arial"/>
                      <w:sz w:val="18"/>
                      <w:szCs w:val="18"/>
                      <w:lang w:val="en-US"/>
                    </w:rPr>
                    <w:t>For high-to-low SCS: M=2 &amp; N=2 for (30,15)</w:t>
                  </w:r>
                </w:p>
                <w:p w14:paraId="143C509E" w14:textId="77777777" w:rsidR="00021AFA" w:rsidRDefault="00021AFA">
                  <w:pPr>
                    <w:overflowPunct/>
                    <w:autoSpaceDE/>
                    <w:autoSpaceDN/>
                    <w:adjustRightInd/>
                    <w:spacing w:after="0"/>
                    <w:rPr>
                      <w:rFonts w:ascii="Arial" w:eastAsia="ＭＳ ゴシック" w:hAnsi="Arial" w:cs="Arial"/>
                      <w:color w:val="000000"/>
                      <w:sz w:val="18"/>
                      <w:szCs w:val="18"/>
                    </w:rPr>
                  </w:pPr>
                </w:p>
                <w:p w14:paraId="68ED8C85" w14:textId="77777777" w:rsidR="00021AFA" w:rsidRDefault="00021AFA">
                  <w:pPr>
                    <w:overflowPunct/>
                    <w:autoSpaceDE/>
                    <w:autoSpaceDN/>
                    <w:adjustRightInd/>
                    <w:spacing w:after="0"/>
                    <w:rPr>
                      <w:rFonts w:ascii="Arial" w:eastAsia="ＭＳ ゴシック" w:hAnsi="Arial" w:cs="Arial"/>
                      <w:color w:val="000000"/>
                      <w:sz w:val="18"/>
                      <w:szCs w:val="18"/>
                    </w:rPr>
                  </w:pPr>
                </w:p>
                <w:p w14:paraId="7C34C352" w14:textId="77777777" w:rsidR="00021AFA" w:rsidRDefault="006F0D3A">
                  <w:pPr>
                    <w:overflowPunct/>
                    <w:autoSpaceDE/>
                    <w:autoSpaceDN/>
                    <w:adjustRightInd/>
                    <w:spacing w:after="0"/>
                    <w:rPr>
                      <w:rFonts w:ascii="Arial" w:eastAsia="ＭＳ ゴシック" w:hAnsi="Arial" w:cs="Arial"/>
                      <w:b/>
                      <w:bCs/>
                      <w:color w:val="000000"/>
                      <w:sz w:val="18"/>
                      <w:szCs w:val="18"/>
                    </w:rPr>
                  </w:pPr>
                  <w:r>
                    <w:rPr>
                      <w:rFonts w:ascii="Arial" w:eastAsia="ＭＳ ゴシック" w:hAnsi="Arial" w:cs="Arial"/>
                      <w:b/>
                      <w:bCs/>
                      <w:color w:val="000000"/>
                      <w:sz w:val="18"/>
                      <w:szCs w:val="18"/>
                      <w:highlight w:val="yellow"/>
                    </w:rPr>
                    <w:t>Components 2,4,5,6,7,8 and 10 of FG49-2 apply to this FG and could be copied as is, i.e.</w:t>
                  </w:r>
                  <w:r>
                    <w:rPr>
                      <w:rFonts w:ascii="Arial" w:eastAsia="ＭＳ ゴシック" w:hAnsi="Arial" w:cs="Arial"/>
                      <w:b/>
                      <w:bCs/>
                      <w:color w:val="000000"/>
                      <w:sz w:val="18"/>
                      <w:szCs w:val="18"/>
                    </w:rPr>
                    <w:t xml:space="preserve"> </w:t>
                  </w:r>
                </w:p>
                <w:p w14:paraId="0F362E68" w14:textId="77777777" w:rsidR="00021AFA" w:rsidRDefault="00021AFA">
                  <w:pPr>
                    <w:overflowPunct/>
                    <w:autoSpaceDE/>
                    <w:autoSpaceDN/>
                    <w:adjustRightInd/>
                    <w:spacing w:after="0"/>
                    <w:rPr>
                      <w:rFonts w:ascii="Arial" w:eastAsia="ＭＳ ゴシック" w:hAnsi="Arial" w:cs="Arial"/>
                      <w:b/>
                      <w:bCs/>
                      <w:color w:val="000000"/>
                      <w:sz w:val="18"/>
                      <w:szCs w:val="18"/>
                    </w:rPr>
                  </w:pPr>
                </w:p>
                <w:p w14:paraId="2C9F0AF3"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4. Scheduling cell is </w:t>
                  </w:r>
                  <w:proofErr w:type="spellStart"/>
                  <w:r>
                    <w:rPr>
                      <w:rFonts w:ascii="Arial" w:eastAsia="ＭＳ ゴシック" w:hAnsi="Arial" w:cs="Arial"/>
                      <w:color w:val="000000"/>
                      <w:sz w:val="18"/>
                      <w:szCs w:val="18"/>
                    </w:rPr>
                    <w:t>PCell</w:t>
                  </w:r>
                  <w:proofErr w:type="spellEnd"/>
                  <w:r>
                    <w:rPr>
                      <w:rFonts w:ascii="Arial" w:eastAsia="ＭＳ ゴシック" w:hAnsi="Arial" w:cs="Arial"/>
                      <w:color w:val="000000"/>
                      <w:sz w:val="18"/>
                      <w:szCs w:val="18"/>
                    </w:rPr>
                    <w:t xml:space="preserve"> if set of cells includes </w:t>
                  </w:r>
                  <w:proofErr w:type="spellStart"/>
                  <w:r>
                    <w:rPr>
                      <w:rFonts w:ascii="Arial" w:eastAsia="ＭＳ ゴシック" w:hAnsi="Arial" w:cs="Arial"/>
                      <w:color w:val="000000"/>
                      <w:sz w:val="18"/>
                      <w:szCs w:val="18"/>
                    </w:rPr>
                    <w:t>PCell</w:t>
                  </w:r>
                  <w:proofErr w:type="spellEnd"/>
                  <w:r>
                    <w:rPr>
                      <w:rFonts w:ascii="Arial" w:eastAsia="ＭＳ ゴシック" w:hAnsi="Arial" w:cs="Arial"/>
                      <w:color w:val="000000"/>
                      <w:sz w:val="18"/>
                      <w:szCs w:val="18"/>
                    </w:rPr>
                    <w:t xml:space="preserve">, and scheduling cell is </w:t>
                  </w:r>
                  <w:proofErr w:type="spellStart"/>
                  <w:r>
                    <w:rPr>
                      <w:rFonts w:ascii="Arial" w:eastAsia="ＭＳ ゴシック" w:hAnsi="Arial" w:cs="Arial"/>
                      <w:color w:val="000000"/>
                      <w:sz w:val="18"/>
                      <w:szCs w:val="18"/>
                    </w:rPr>
                    <w:t>PCell</w:t>
                  </w:r>
                  <w:proofErr w:type="spellEnd"/>
                  <w:r>
                    <w:rPr>
                      <w:rFonts w:ascii="Arial" w:eastAsia="ＭＳ ゴシック" w:hAnsi="Arial" w:cs="Arial"/>
                      <w:color w:val="000000"/>
                      <w:sz w:val="18"/>
                      <w:szCs w:val="18"/>
                    </w:rPr>
                    <w:t xml:space="preserve"> or an </w:t>
                  </w:r>
                  <w:proofErr w:type="spellStart"/>
                  <w:r>
                    <w:rPr>
                      <w:rFonts w:ascii="Arial" w:eastAsia="ＭＳ ゴシック" w:hAnsi="Arial" w:cs="Arial"/>
                      <w:color w:val="000000"/>
                      <w:sz w:val="18"/>
                      <w:szCs w:val="18"/>
                    </w:rPr>
                    <w:t>SCell</w:t>
                  </w:r>
                  <w:proofErr w:type="spellEnd"/>
                  <w:r>
                    <w:rPr>
                      <w:rFonts w:ascii="Arial" w:eastAsia="ＭＳ ゴシック" w:hAnsi="Arial" w:cs="Arial"/>
                      <w:color w:val="000000"/>
                      <w:sz w:val="18"/>
                      <w:szCs w:val="18"/>
                    </w:rPr>
                    <w:t xml:space="preserve"> if set of cells includes only SCells.</w:t>
                  </w:r>
                </w:p>
                <w:p w14:paraId="6C73C479"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Max number of co-scheduled cells per set of cells supported by UE is reported with candidate value set of {2, 3, 4}</w:t>
                  </w:r>
                </w:p>
                <w:p w14:paraId="304538A4"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6. Max number of sets of cells supported by UE across PUCCH groups: Candidate value set of {1, 2, 3, 4, 5, 6, 7, 8}</w:t>
                  </w:r>
                </w:p>
                <w:p w14:paraId="6A9AA798"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7. Max number of sets of cells supported by UE for a same scheduling cell: Candidate value set of {1, 2, 3, 4}</w:t>
                  </w:r>
                </w:p>
                <w:p w14:paraId="4A1C5F04"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8. Supported co-scheduled cell indication schemes: Candidate value set of {FDRA field based, co-scheduled cell indicator field based, both}</w:t>
                  </w:r>
                </w:p>
                <w:p w14:paraId="3D75EC67"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9. Support Type-2 for ‘Antenna port(s)’, ‘Precoding information and number of layers’ and ‘SRS resource indicator’ fields</w:t>
                  </w:r>
                </w:p>
                <w:p w14:paraId="6FFAFDFD" w14:textId="77777777" w:rsidR="00021AFA" w:rsidRDefault="006F0D3A">
                  <w:p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10. Monitoring SS set(s) for DCI format 0_3 for a set of cells for the following cases</w:t>
                  </w:r>
                </w:p>
                <w:p w14:paraId="0AEEB332" w14:textId="77777777" w:rsidR="00021AFA" w:rsidRDefault="006F0D3A">
                  <w:pPr>
                    <w:numPr>
                      <w:ilvl w:val="0"/>
                      <w:numId w:val="31"/>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1) Search space set configuration for DCI format 0_3 for the set of cells is provided only on the scheduling cell, or;</w:t>
                  </w:r>
                </w:p>
                <w:p w14:paraId="025D4861" w14:textId="77777777" w:rsidR="00021AFA" w:rsidRDefault="006F0D3A">
                  <w:pPr>
                    <w:numPr>
                      <w:ilvl w:val="0"/>
                      <w:numId w:val="31"/>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 xml:space="preserve">2) Search space set configurations for DCI format 0_3 for the set of cells with the same </w:t>
                  </w:r>
                  <w:proofErr w:type="spellStart"/>
                  <w:r>
                    <w:rPr>
                      <w:rFonts w:ascii="Arial" w:eastAsia="ＭＳ ゴシック" w:hAnsi="Arial" w:cs="Arial"/>
                      <w:sz w:val="18"/>
                      <w:szCs w:val="18"/>
                    </w:rPr>
                    <w:t>searchSpaceId</w:t>
                  </w:r>
                  <w:proofErr w:type="spellEnd"/>
                  <w:r>
                    <w:rPr>
                      <w:rFonts w:ascii="Arial" w:eastAsia="ＭＳ ゴシック" w:hAnsi="Arial" w:cs="Arial"/>
                      <w:sz w:val="18"/>
                      <w:szCs w:val="18"/>
                    </w:rPr>
                    <w:t xml:space="preserve"> are provided on both the scheduling cell and a serving cell in the set of cells with the scheduling cell being NOT in the set of cells</w:t>
                  </w:r>
                </w:p>
                <w:p w14:paraId="4FAE6217" w14:textId="77777777" w:rsidR="00021AFA" w:rsidRDefault="006F0D3A">
                  <w:pPr>
                    <w:numPr>
                      <w:ilvl w:val="0"/>
                      <w:numId w:val="31"/>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UE supporting FG 66-2 can additionally report whether the UE support following case</w:t>
                  </w:r>
                </w:p>
                <w:p w14:paraId="6FF5F6AE" w14:textId="77777777" w:rsidR="00021AFA" w:rsidRDefault="006F0D3A">
                  <w:pPr>
                    <w:numPr>
                      <w:ilvl w:val="1"/>
                      <w:numId w:val="31"/>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 xml:space="preserve">3) Search space set configurations for DCI format 0_3 for the set of cells with the same </w:t>
                  </w:r>
                  <w:proofErr w:type="spellStart"/>
                  <w:r>
                    <w:rPr>
                      <w:rFonts w:ascii="Arial" w:eastAsia="ＭＳ ゴシック" w:hAnsi="Arial" w:cs="Arial"/>
                      <w:sz w:val="18"/>
                      <w:szCs w:val="18"/>
                    </w:rPr>
                    <w:t>searchSpaceId</w:t>
                  </w:r>
                  <w:proofErr w:type="spellEnd"/>
                  <w:r>
                    <w:rPr>
                      <w:rFonts w:ascii="Arial" w:eastAsia="ＭＳ ゴシック" w:hAnsi="Arial" w:cs="Arial"/>
                      <w:sz w:val="18"/>
                      <w:szCs w:val="18"/>
                    </w:rPr>
                    <w:t xml:space="preserve"> are provided on both the scheduling cell and a serving cell in the set of cells with the scheduling cell being in the set of cells</w:t>
                  </w:r>
                </w:p>
                <w:p w14:paraId="4A055863" w14:textId="77777777" w:rsidR="00021AFA" w:rsidRDefault="00021AFA">
                  <w:pPr>
                    <w:overflowPunct/>
                    <w:autoSpaceDE/>
                    <w:autoSpaceDN/>
                    <w:adjustRightInd/>
                    <w:spacing w:after="0"/>
                    <w:rPr>
                      <w:rFonts w:ascii="Arial" w:eastAsia="ＭＳ ゴシック" w:hAnsi="Arial" w:cs="Arial"/>
                      <w:sz w:val="18"/>
                      <w:szCs w:val="18"/>
                    </w:rPr>
                  </w:pPr>
                </w:p>
                <w:p w14:paraId="4A1CAC73" w14:textId="77777777" w:rsidR="00021AFA" w:rsidRDefault="00021AFA">
                  <w:pPr>
                    <w:overflowPunct/>
                    <w:autoSpaceDE/>
                    <w:autoSpaceDN/>
                    <w:adjustRightInd/>
                    <w:spacing w:after="0"/>
                    <w:rPr>
                      <w:rFonts w:ascii="Arial" w:eastAsia="ＭＳ ゴシック" w:hAnsi="Arial" w:cs="Arial"/>
                      <w:sz w:val="18"/>
                      <w:szCs w:val="18"/>
                    </w:rPr>
                  </w:pPr>
                </w:p>
                <w:p w14:paraId="4910937D" w14:textId="77777777" w:rsidR="00021AFA" w:rsidRDefault="00021AFA">
                  <w:pPr>
                    <w:overflowPunct/>
                    <w:autoSpaceDE/>
                    <w:autoSpaceDN/>
                    <w:adjustRightInd/>
                    <w:spacing w:after="0"/>
                    <w:ind w:left="840"/>
                    <w:rPr>
                      <w:rFonts w:ascii="Arial" w:eastAsia="ＭＳ ゴシック" w:hAnsi="Arial" w:cs="Arial"/>
                      <w:color w:val="000000"/>
                      <w:sz w:val="18"/>
                      <w:szCs w:val="18"/>
                    </w:rPr>
                  </w:pPr>
                </w:p>
              </w:tc>
              <w:tc>
                <w:tcPr>
                  <w:tcW w:w="1274" w:type="dxa"/>
                  <w:tcBorders>
                    <w:top w:val="single" w:sz="4" w:space="0" w:color="auto"/>
                    <w:left w:val="single" w:sz="4" w:space="0" w:color="auto"/>
                    <w:bottom w:val="single" w:sz="4" w:space="0" w:color="auto"/>
                    <w:right w:val="single" w:sz="4" w:space="0" w:color="auto"/>
                  </w:tcBorders>
                </w:tcPr>
                <w:p w14:paraId="1BF708D7"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lastRenderedPageBreak/>
                    <w:t>N/A</w:t>
                  </w:r>
                </w:p>
              </w:tc>
              <w:tc>
                <w:tcPr>
                  <w:tcW w:w="1397" w:type="dxa"/>
                  <w:tcBorders>
                    <w:top w:val="single" w:sz="4" w:space="0" w:color="auto"/>
                    <w:left w:val="single" w:sz="4" w:space="0" w:color="auto"/>
                    <w:bottom w:val="single" w:sz="4" w:space="0" w:color="auto"/>
                    <w:right w:val="single" w:sz="4" w:space="0" w:color="auto"/>
                  </w:tcBorders>
                </w:tcPr>
                <w:p w14:paraId="6F1ADF31" w14:textId="77777777" w:rsidR="00021AFA" w:rsidRDefault="006F0D3A">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Multi-cell PUSCH with two sets of different SCS and/or carrier type not supported</w:t>
                  </w:r>
                </w:p>
              </w:tc>
              <w:tc>
                <w:tcPr>
                  <w:tcW w:w="4678" w:type="dxa"/>
                  <w:tcBorders>
                    <w:top w:val="single" w:sz="4" w:space="0" w:color="auto"/>
                    <w:left w:val="single" w:sz="4" w:space="0" w:color="auto"/>
                    <w:bottom w:val="single" w:sz="4" w:space="0" w:color="auto"/>
                    <w:right w:val="single" w:sz="4" w:space="0" w:color="auto"/>
                  </w:tcBorders>
                </w:tcPr>
                <w:p w14:paraId="74F158C1"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Note: The same values for Components 5 to 8 are to be reported by the UE as for the equivalent components in FG 49-2 or 49-12, if the UE also indicates the support of FG 49-2 or 49-2b.</w:t>
                  </w:r>
                </w:p>
                <w:p w14:paraId="69E6CAFD" w14:textId="77777777" w:rsidR="00021AFA" w:rsidRDefault="00021AFA">
                  <w:pPr>
                    <w:keepNext/>
                    <w:keepLines/>
                    <w:overflowPunct/>
                    <w:autoSpaceDE/>
                    <w:autoSpaceDN/>
                    <w:adjustRightInd/>
                    <w:spacing w:after="0"/>
                    <w:rPr>
                      <w:rFonts w:ascii="Arial" w:eastAsia="ＭＳ 明朝" w:hAnsi="Arial" w:cs="Arial"/>
                      <w:color w:val="000000"/>
                      <w:sz w:val="18"/>
                      <w:szCs w:val="18"/>
                    </w:rPr>
                  </w:pPr>
                </w:p>
                <w:p w14:paraId="560634E2" w14:textId="77777777" w:rsidR="00021AFA" w:rsidRDefault="006F0D3A">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Note: The UE should indicate support for 3) of component 10, if the UE also indicates the support FG 49-2 and the related 3) of component 10 of 49-2.</w:t>
                  </w:r>
                </w:p>
              </w:tc>
            </w:tr>
            <w:tr w:rsidR="00021AFA" w14:paraId="50381B7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567E89"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66-2a</w:t>
                  </w:r>
                </w:p>
              </w:tc>
              <w:tc>
                <w:tcPr>
                  <w:tcW w:w="1803" w:type="dxa"/>
                  <w:tcBorders>
                    <w:top w:val="single" w:sz="4" w:space="0" w:color="auto"/>
                    <w:left w:val="single" w:sz="4" w:space="0" w:color="auto"/>
                    <w:bottom w:val="single" w:sz="4" w:space="0" w:color="auto"/>
                    <w:right w:val="single" w:sz="4" w:space="0" w:color="auto"/>
                  </w:tcBorders>
                </w:tcPr>
                <w:p w14:paraId="09414150" w14:textId="77777777" w:rsidR="00021AFA" w:rsidRDefault="006F0D3A">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Support of three sets of (carrier type, SCS) for the cells in the set for multi-cell PUSCH scheduling by DCI format 0_3 with different SCS and/or different carrier type</w:t>
                  </w:r>
                </w:p>
              </w:tc>
              <w:tc>
                <w:tcPr>
                  <w:tcW w:w="4437" w:type="dxa"/>
                  <w:tcBorders>
                    <w:top w:val="single" w:sz="4" w:space="0" w:color="auto"/>
                    <w:left w:val="single" w:sz="4" w:space="0" w:color="auto"/>
                    <w:bottom w:val="single" w:sz="4" w:space="0" w:color="auto"/>
                    <w:right w:val="single" w:sz="4" w:space="0" w:color="auto"/>
                  </w:tcBorders>
                </w:tcPr>
                <w:p w14:paraId="277350FD"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UE supports monitoring DCI format 0_3 for UL scheduling of three sets of (carrier type, SCS) for the cells in the set: {(FR1 licensed FDD, 15kHz), (FR1 licensed TDD, 30kHz), (FR2-1, 60kHz), (FR2-1, 120kHz)}; UE reports three or more values from the value set </w:t>
                  </w:r>
                </w:p>
                <w:p w14:paraId="0DF6B2DC" w14:textId="77777777" w:rsidR="00021AFA" w:rsidRDefault="00021AFA">
                  <w:pPr>
                    <w:overflowPunct/>
                    <w:autoSpaceDE/>
                    <w:autoSpaceDN/>
                    <w:adjustRightInd/>
                    <w:spacing w:after="0"/>
                    <w:rPr>
                      <w:rFonts w:ascii="Arial" w:eastAsia="ＭＳ ゴシック" w:hAnsi="Arial" w:cs="Arial"/>
                      <w:color w:val="000000"/>
                      <w:sz w:val="18"/>
                      <w:szCs w:val="18"/>
                    </w:rPr>
                  </w:pPr>
                </w:p>
              </w:tc>
              <w:tc>
                <w:tcPr>
                  <w:tcW w:w="1274" w:type="dxa"/>
                  <w:tcBorders>
                    <w:top w:val="single" w:sz="4" w:space="0" w:color="auto"/>
                    <w:left w:val="single" w:sz="4" w:space="0" w:color="auto"/>
                    <w:bottom w:val="single" w:sz="4" w:space="0" w:color="auto"/>
                    <w:right w:val="single" w:sz="4" w:space="0" w:color="auto"/>
                  </w:tcBorders>
                </w:tcPr>
                <w:p w14:paraId="4C385732"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66-2</w:t>
                  </w:r>
                </w:p>
              </w:tc>
              <w:tc>
                <w:tcPr>
                  <w:tcW w:w="1397" w:type="dxa"/>
                  <w:tcBorders>
                    <w:top w:val="single" w:sz="4" w:space="0" w:color="auto"/>
                    <w:left w:val="single" w:sz="4" w:space="0" w:color="auto"/>
                    <w:bottom w:val="single" w:sz="4" w:space="0" w:color="auto"/>
                    <w:right w:val="single" w:sz="4" w:space="0" w:color="auto"/>
                  </w:tcBorders>
                </w:tcPr>
                <w:p w14:paraId="2875F8A0" w14:textId="77777777" w:rsidR="00021AFA" w:rsidRDefault="006F0D3A">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Multi-cell PUSCH with three sets of different SCS and/or carrier type not supported</w:t>
                  </w:r>
                </w:p>
              </w:tc>
              <w:tc>
                <w:tcPr>
                  <w:tcW w:w="4678" w:type="dxa"/>
                  <w:tcBorders>
                    <w:top w:val="single" w:sz="4" w:space="0" w:color="auto"/>
                    <w:left w:val="single" w:sz="4" w:space="0" w:color="auto"/>
                    <w:bottom w:val="single" w:sz="4" w:space="0" w:color="auto"/>
                    <w:right w:val="single" w:sz="4" w:space="0" w:color="auto"/>
                  </w:tcBorders>
                </w:tcPr>
                <w:p w14:paraId="50CFD556" w14:textId="77777777" w:rsidR="00021AFA" w:rsidRDefault="00021AFA">
                  <w:pPr>
                    <w:keepNext/>
                    <w:keepLines/>
                    <w:overflowPunct/>
                    <w:autoSpaceDE/>
                    <w:autoSpaceDN/>
                    <w:adjustRightInd/>
                    <w:spacing w:after="0"/>
                    <w:rPr>
                      <w:rFonts w:ascii="Arial" w:eastAsia="ＭＳ 明朝" w:hAnsi="Arial" w:cs="Arial"/>
                      <w:color w:val="000000"/>
                      <w:sz w:val="18"/>
                      <w:szCs w:val="18"/>
                      <w:highlight w:val="yellow"/>
                    </w:rPr>
                  </w:pPr>
                </w:p>
              </w:tc>
            </w:tr>
            <w:bookmarkEnd w:id="9"/>
          </w:tbl>
          <w:p w14:paraId="138241D5" w14:textId="77777777" w:rsidR="00021AFA" w:rsidRDefault="00021AFA"/>
          <w:p w14:paraId="07243231" w14:textId="77777777" w:rsidR="00021AFA" w:rsidRDefault="00021AFA"/>
          <w:p w14:paraId="12A642EB" w14:textId="77777777" w:rsidR="00021AFA" w:rsidRDefault="00021AFA">
            <w:pPr>
              <w:rPr>
                <w:rFonts w:eastAsia="ＭＳ 明朝"/>
              </w:rPr>
            </w:pPr>
          </w:p>
        </w:tc>
      </w:tr>
      <w:tr w:rsidR="00021AFA" w14:paraId="247C6DBD" w14:textId="77777777">
        <w:trPr>
          <w:trHeight w:val="412"/>
        </w:trPr>
        <w:tc>
          <w:tcPr>
            <w:tcW w:w="375" w:type="pct"/>
          </w:tcPr>
          <w:p w14:paraId="38B214B9" w14:textId="77777777" w:rsidR="00021AFA" w:rsidRDefault="006F0D3A">
            <w:pPr>
              <w:numPr>
                <w:ilvl w:val="0"/>
                <w:numId w:val="17"/>
              </w:numPr>
              <w:rPr>
                <w:rFonts w:eastAsia="ＭＳ 明朝"/>
              </w:rPr>
            </w:pPr>
            <w:r>
              <w:lastRenderedPageBreak/>
              <w:t>OPPO</w:t>
            </w:r>
          </w:p>
        </w:tc>
        <w:tc>
          <w:tcPr>
            <w:tcW w:w="4625" w:type="pct"/>
          </w:tcPr>
          <w:p w14:paraId="22D1C2E4" w14:textId="77777777" w:rsidR="00021AFA" w:rsidRDefault="006F0D3A">
            <w:pPr>
              <w:pStyle w:val="1"/>
              <w:rPr>
                <w:rFonts w:ascii="Times New Roman" w:hAnsi="Times New Roman"/>
                <w:sz w:val="20"/>
              </w:rPr>
            </w:pPr>
            <w:r>
              <w:rPr>
                <w:rFonts w:ascii="Times New Roman" w:hAnsi="Times New Roman"/>
                <w:sz w:val="20"/>
              </w:rPr>
              <w:t>Discussion</w:t>
            </w:r>
          </w:p>
          <w:p w14:paraId="642E7BD1" w14:textId="77777777" w:rsidR="00021AFA" w:rsidRDefault="006F0D3A">
            <w:pPr>
              <w:tabs>
                <w:tab w:val="left" w:pos="800"/>
              </w:tabs>
              <w:spacing w:before="120" w:after="120"/>
              <w:jc w:val="both"/>
              <w:rPr>
                <w:rFonts w:eastAsia="ＭＳ ゴシック"/>
              </w:rPr>
            </w:pPr>
            <w:r>
              <w:rPr>
                <w:rFonts w:eastAsia="ＭＳ ゴシック"/>
              </w:rPr>
              <w:t xml:space="preserve">RAN1#118bis agreement that provides two basic </w:t>
            </w:r>
            <w:bookmarkStart w:id="10" w:name="_Hlk205458416"/>
            <w:r>
              <w:rPr>
                <w:rFonts w:eastAsia="ＭＳ ゴシック"/>
              </w:rPr>
              <w:t>functionalities</w:t>
            </w:r>
            <w:bookmarkEnd w:id="10"/>
            <w:r>
              <w:rPr>
                <w:rFonts w:eastAsia="ＭＳ ゴシック"/>
              </w:rPr>
              <w:t xml:space="preserve">, including multi-PUSCHs/PDSCHs scheduling on one cell and multi-cell PUSCH/PDSCH scheduling with different SCS. These two basic functionalities can form three sets of UE capabilities. FG 66-1/2 were introduced to support multi-cell PUSCH/PDSCH scheduling with different SCS and FG 66-3/4 were introduced to support multi-cell </w:t>
            </w:r>
            <w:r>
              <w:rPr>
                <w:rFonts w:eastAsia="ＭＳ ゴシック" w:hint="eastAsia"/>
              </w:rPr>
              <w:t>multi-</w:t>
            </w:r>
            <w:r>
              <w:rPr>
                <w:rFonts w:eastAsia="ＭＳ ゴシック"/>
              </w:rPr>
              <w:t xml:space="preserve">PDSCH/PUSCH scheduling on one cell. Moreover, FG 66-5/6 should be introduced to jointly support multi-cell </w:t>
            </w:r>
            <w:r>
              <w:rPr>
                <w:rFonts w:eastAsia="ＭＳ ゴシック" w:hint="eastAsia"/>
              </w:rPr>
              <w:t>multi-</w:t>
            </w:r>
            <w:r>
              <w:rPr>
                <w:rFonts w:eastAsia="ＭＳ ゴシック"/>
              </w:rPr>
              <w:t>PDSCH/PUSCH scheduling on one cell and multi-cell PUSCH/PDSCH scheduling with different SCS. In principle, FG 66-5 is a combination of FG 66-1 and FG 66-3, and FG 66-6 is a combination of FG 66-2 and FG 66-4.</w:t>
            </w:r>
          </w:p>
          <w:p w14:paraId="6650FCB5" w14:textId="77777777" w:rsidR="00021AFA" w:rsidRDefault="006F0D3A">
            <w:pPr>
              <w:tabs>
                <w:tab w:val="left" w:pos="800"/>
              </w:tabs>
              <w:spacing w:before="120" w:after="120"/>
              <w:jc w:val="both"/>
              <w:rPr>
                <w:rFonts w:eastAsiaTheme="minorEastAsia"/>
                <w:b/>
                <w:i/>
                <w:lang w:eastAsia="zh-CN"/>
              </w:rPr>
            </w:pPr>
            <w:r>
              <w:rPr>
                <w:rFonts w:eastAsiaTheme="minorEastAsia"/>
                <w:b/>
                <w:i/>
                <w:lang w:eastAsia="zh-CN"/>
              </w:rPr>
              <w:t>Proposal 1: In addition to</w:t>
            </w:r>
            <w:bookmarkStart w:id="11" w:name="_Hlk210049409"/>
            <w:r>
              <w:rPr>
                <w:rFonts w:eastAsiaTheme="minorEastAsia"/>
                <w:b/>
                <w:i/>
                <w:lang w:eastAsia="zh-CN"/>
              </w:rPr>
              <w:t xml:space="preserve"> FG 66-1/2</w:t>
            </w:r>
            <w:bookmarkEnd w:id="11"/>
            <w:r>
              <w:rPr>
                <w:rFonts w:eastAsiaTheme="minorEastAsia"/>
                <w:b/>
                <w:i/>
                <w:lang w:eastAsia="zh-CN"/>
              </w:rPr>
              <w:t xml:space="preserve"> and FG 66-3/4, </w:t>
            </w:r>
            <w:bookmarkStart w:id="12" w:name="_Hlk210050106"/>
            <w:r>
              <w:rPr>
                <w:rFonts w:eastAsiaTheme="minorEastAsia"/>
                <w:b/>
                <w:i/>
                <w:lang w:eastAsia="zh-CN"/>
              </w:rPr>
              <w:t>FG 66-5/6</w:t>
            </w:r>
            <w:bookmarkEnd w:id="12"/>
            <w:r>
              <w:rPr>
                <w:rFonts w:eastAsiaTheme="minorEastAsia"/>
                <w:b/>
                <w:i/>
                <w:lang w:eastAsia="zh-CN"/>
              </w:rPr>
              <w:t xml:space="preserve"> should also be defined separately for multi-cell multi-PUSCHs/PDSCHs scheduling by DCI format 1_3/0_3 with different SCS and/or different carrier type.</w:t>
            </w:r>
          </w:p>
          <w:p w14:paraId="4BFB884A" w14:textId="77777777" w:rsidR="00021AFA" w:rsidRDefault="006F0D3A">
            <w:pPr>
              <w:spacing w:after="120"/>
              <w:jc w:val="both"/>
              <w:outlineLvl w:val="1"/>
              <w:rPr>
                <w:rFonts w:eastAsia="ＭＳ ゴシック"/>
                <w:b/>
                <w:bCs/>
                <w:i/>
                <w:iCs/>
              </w:rPr>
            </w:pPr>
            <w:r>
              <w:rPr>
                <w:rFonts w:eastAsia="ＭＳ ゴシック"/>
                <w:b/>
                <w:bCs/>
                <w:i/>
                <w:iCs/>
              </w:rPr>
              <w:t>Proposal 2: FG 66-5 is a combination of FG 66-1 and FG 66-3, and FG 66-6 is a combination of FG 66-2 and FG 66-4.</w:t>
            </w:r>
          </w:p>
          <w:p w14:paraId="0BA8653D" w14:textId="77777777" w:rsidR="00021AFA" w:rsidRDefault="00021AFA">
            <w:pPr>
              <w:tabs>
                <w:tab w:val="left" w:pos="800"/>
              </w:tabs>
              <w:spacing w:before="120" w:after="120"/>
              <w:jc w:val="both"/>
              <w:rPr>
                <w:rFonts w:eastAsiaTheme="minorEastAsia"/>
                <w:b/>
                <w:i/>
                <w:lang w:eastAsia="zh-CN"/>
              </w:rPr>
            </w:pPr>
          </w:p>
          <w:p w14:paraId="56408D48" w14:textId="77777777" w:rsidR="00021AFA" w:rsidRDefault="006F0D3A">
            <w:pPr>
              <w:spacing w:before="120"/>
              <w:jc w:val="both"/>
              <w:rPr>
                <w:rFonts w:eastAsia="ＭＳ ゴシック"/>
              </w:rPr>
            </w:pPr>
            <w:r>
              <w:rPr>
                <w:rFonts w:eastAsiaTheme="minorEastAsia"/>
                <w:lang w:eastAsia="zh-CN"/>
              </w:rPr>
              <w:t>Since</w:t>
            </w:r>
            <w:r>
              <w:rPr>
                <w:rFonts w:ascii="Times" w:eastAsia="游明朝" w:hAnsi="Times" w:hint="eastAsia"/>
              </w:rPr>
              <w:t xml:space="preserve"> </w:t>
            </w:r>
            <w:r>
              <w:rPr>
                <w:rFonts w:eastAsia="游明朝"/>
              </w:rPr>
              <w:t>n</w:t>
            </w:r>
            <w:r>
              <w:rPr>
                <w:rFonts w:eastAsia="游明朝" w:hint="eastAsia"/>
              </w:rPr>
              <w:t xml:space="preserve">o prerequisite FG </w:t>
            </w:r>
            <w:r>
              <w:rPr>
                <w:rFonts w:ascii="Times" w:eastAsia="游明朝" w:hAnsi="Times" w:hint="eastAsia"/>
              </w:rPr>
              <w:t xml:space="preserve">is defined </w:t>
            </w:r>
            <w:r>
              <w:rPr>
                <w:rFonts w:ascii="Times" w:eastAsia="游明朝" w:hAnsi="Times"/>
              </w:rPr>
              <w:t xml:space="preserve">for </w:t>
            </w:r>
            <w:r>
              <w:rPr>
                <w:rFonts w:ascii="Times" w:eastAsia="游明朝" w:hAnsi="Times" w:hint="eastAsia"/>
              </w:rPr>
              <w:t>FG 66-1 and 66-2</w:t>
            </w:r>
            <w:r>
              <w:rPr>
                <w:rFonts w:ascii="Times" w:eastAsia="游明朝" w:hAnsi="Times"/>
              </w:rPr>
              <w:t xml:space="preserve">, the necessary description in FG 49-1/2 should be included in FG 66-1/2, i.e. </w:t>
            </w:r>
            <w:r>
              <w:rPr>
                <w:rFonts w:eastAsia="ＭＳ ゴシック"/>
              </w:rPr>
              <w:t>component 2, 4 ~11.</w:t>
            </w:r>
          </w:p>
          <w:p w14:paraId="0578DEDF" w14:textId="77777777" w:rsidR="00021AFA" w:rsidRDefault="006F0D3A">
            <w:pPr>
              <w:spacing w:before="120"/>
              <w:jc w:val="both"/>
              <w:rPr>
                <w:rStyle w:val="apple-converted-space"/>
                <w:rFonts w:eastAsiaTheme="minorEastAsia"/>
                <w:lang w:eastAsia="zh-CN"/>
              </w:rPr>
            </w:pPr>
            <w:r>
              <w:rPr>
                <w:rStyle w:val="apple-converted-space"/>
                <w:rFonts w:eastAsiaTheme="minorEastAsia"/>
                <w:b/>
                <w:i/>
                <w:lang w:eastAsia="zh-CN"/>
              </w:rPr>
              <w:t>Proposal 3: C</w:t>
            </w:r>
            <w:r>
              <w:rPr>
                <w:rFonts w:eastAsia="ＭＳ ゴシック"/>
                <w:b/>
                <w:i/>
              </w:rPr>
              <w:t>omponent 2, 4 ~11 in FG 49-1/2 should be included in FG 66-1/2.</w:t>
            </w:r>
          </w:p>
          <w:p w14:paraId="090AD114" w14:textId="77777777" w:rsidR="00021AFA" w:rsidRDefault="006F0D3A">
            <w:pPr>
              <w:spacing w:before="120"/>
              <w:jc w:val="both"/>
              <w:rPr>
                <w:rFonts w:ascii="Times" w:eastAsia="游明朝" w:hAnsi="Times"/>
              </w:rPr>
            </w:pPr>
            <w:r>
              <w:rPr>
                <w:rFonts w:eastAsiaTheme="minorEastAsia" w:hint="eastAsia"/>
                <w:lang w:eastAsia="zh-CN"/>
              </w:rPr>
              <w:t>S</w:t>
            </w:r>
            <w:r>
              <w:rPr>
                <w:rFonts w:eastAsiaTheme="minorEastAsia"/>
                <w:lang w:eastAsia="zh-CN"/>
              </w:rPr>
              <w:t>imilar to FG 66-1/2,</w:t>
            </w:r>
            <w:r>
              <w:rPr>
                <w:rFonts w:ascii="Times" w:eastAsia="游明朝" w:hAnsi="Times" w:hint="eastAsia"/>
              </w:rPr>
              <w:t xml:space="preserve"> none of FG 49-1, 49-1b, 49-2, 49-2b </w:t>
            </w:r>
            <w:r>
              <w:rPr>
                <w:rFonts w:ascii="Times" w:eastAsia="游明朝" w:hAnsi="Times"/>
              </w:rPr>
              <w:t>should be</w:t>
            </w:r>
            <w:r>
              <w:rPr>
                <w:rFonts w:ascii="Times" w:eastAsia="游明朝" w:hAnsi="Times" w:hint="eastAsia"/>
              </w:rPr>
              <w:t xml:space="preserve"> defined as prerequisite FG(s)</w:t>
            </w:r>
            <w:r>
              <w:rPr>
                <w:rFonts w:ascii="Times" w:eastAsia="游明朝" w:hAnsi="Times"/>
              </w:rPr>
              <w:t xml:space="preserve"> for </w:t>
            </w:r>
            <w:r>
              <w:rPr>
                <w:rFonts w:ascii="Times" w:eastAsia="游明朝" w:hAnsi="Times" w:hint="eastAsia"/>
              </w:rPr>
              <w:t>FG 66-</w:t>
            </w:r>
            <w:r>
              <w:rPr>
                <w:rFonts w:ascii="Times" w:eastAsia="游明朝" w:hAnsi="Times"/>
              </w:rPr>
              <w:t>3</w:t>
            </w:r>
            <w:r>
              <w:rPr>
                <w:rFonts w:ascii="Times" w:eastAsia="游明朝" w:hAnsi="Times" w:hint="eastAsia"/>
              </w:rPr>
              <w:t xml:space="preserve"> and 66-</w:t>
            </w:r>
            <w:r>
              <w:rPr>
                <w:rFonts w:ascii="Times" w:eastAsia="游明朝" w:hAnsi="Times"/>
              </w:rPr>
              <w:t>4, and then the necessary description in FG 49-x should be included in FG 66-3/4, i.e.:</w:t>
            </w:r>
          </w:p>
          <w:p w14:paraId="7F03AB5A" w14:textId="77777777" w:rsidR="00021AFA" w:rsidRDefault="006F0D3A">
            <w:pPr>
              <w:pStyle w:val="aff6"/>
              <w:numPr>
                <w:ilvl w:val="0"/>
                <w:numId w:val="32"/>
              </w:numPr>
              <w:overflowPunct/>
              <w:autoSpaceDE/>
              <w:autoSpaceDN/>
              <w:adjustRightInd/>
              <w:spacing w:before="120" w:after="0"/>
              <w:jc w:val="both"/>
              <w:rPr>
                <w:rFonts w:eastAsia="ＭＳ ゴシック"/>
              </w:rPr>
            </w:pPr>
            <w:r>
              <w:rPr>
                <w:rFonts w:eastAsia="ＭＳ 明朝"/>
              </w:rPr>
              <w:t>Component 2 ~12 as in FG 49-1, and Component 3a, 3b and 11 as in FG 49-1b should be included in FG 66-3;</w:t>
            </w:r>
          </w:p>
          <w:p w14:paraId="4AD199A6" w14:textId="77777777" w:rsidR="00021AFA" w:rsidRDefault="006F0D3A">
            <w:pPr>
              <w:pStyle w:val="aff6"/>
              <w:numPr>
                <w:ilvl w:val="0"/>
                <w:numId w:val="32"/>
              </w:numPr>
              <w:overflowPunct/>
              <w:autoSpaceDE/>
              <w:autoSpaceDN/>
              <w:adjustRightInd/>
              <w:spacing w:before="120" w:after="0"/>
              <w:jc w:val="both"/>
              <w:rPr>
                <w:rFonts w:eastAsia="ＭＳ 明朝"/>
              </w:rPr>
            </w:pPr>
            <w:bookmarkStart w:id="13" w:name="_Hlk205457807"/>
            <w:r>
              <w:rPr>
                <w:rFonts w:eastAsia="ＭＳ 明朝"/>
              </w:rPr>
              <w:t>Component 2 ~11 as in FG 49-2, and Component 3a, 3b, 9 and 11 as in FG 49-2b should be included in FG 66-4</w:t>
            </w:r>
            <w:bookmarkEnd w:id="13"/>
            <w:r>
              <w:rPr>
                <w:rFonts w:eastAsia="ＭＳ 明朝"/>
              </w:rPr>
              <w:t>.</w:t>
            </w:r>
          </w:p>
          <w:p w14:paraId="66005C2E" w14:textId="77777777" w:rsidR="00021AFA" w:rsidRDefault="006F0D3A">
            <w:pPr>
              <w:tabs>
                <w:tab w:val="left" w:pos="800"/>
              </w:tabs>
              <w:spacing w:before="120" w:after="120"/>
              <w:jc w:val="both"/>
              <w:rPr>
                <w:rFonts w:eastAsiaTheme="minorEastAsia"/>
                <w:b/>
                <w:i/>
                <w:lang w:eastAsia="zh-CN"/>
              </w:rPr>
            </w:pPr>
            <w:r>
              <w:rPr>
                <w:rFonts w:eastAsiaTheme="minorEastAsia"/>
                <w:b/>
                <w:i/>
                <w:lang w:eastAsia="zh-CN"/>
              </w:rPr>
              <w:t>Proposal 4: Component 2 ~12 as in FG 49-1, and Component 3a, 3b and 11 as in FG 49-1b should be included in FG 66-3.</w:t>
            </w:r>
          </w:p>
          <w:p w14:paraId="36DD399D" w14:textId="77777777" w:rsidR="00021AFA" w:rsidRDefault="006F0D3A">
            <w:pPr>
              <w:tabs>
                <w:tab w:val="left" w:pos="800"/>
              </w:tabs>
              <w:spacing w:before="120" w:after="120"/>
              <w:jc w:val="both"/>
              <w:rPr>
                <w:rFonts w:eastAsiaTheme="minorEastAsia"/>
                <w:b/>
                <w:i/>
                <w:lang w:eastAsia="zh-CN"/>
              </w:rPr>
            </w:pPr>
            <w:r>
              <w:rPr>
                <w:rFonts w:eastAsiaTheme="minorEastAsia"/>
                <w:b/>
                <w:i/>
                <w:lang w:eastAsia="zh-CN"/>
              </w:rPr>
              <w:t>Proposal 5: Component 2 ~11 as in FG 49-2, and Component 3a, 3b, 9 and 11 as in FG 49-2b should be included in FG 66-4.</w:t>
            </w:r>
          </w:p>
          <w:p w14:paraId="5FF7FAE6" w14:textId="77777777" w:rsidR="00021AFA" w:rsidRDefault="00021AFA">
            <w:pPr>
              <w:tabs>
                <w:tab w:val="left" w:pos="800"/>
              </w:tabs>
              <w:spacing w:before="120" w:after="120"/>
              <w:jc w:val="both"/>
              <w:rPr>
                <w:rFonts w:eastAsia="ＭＳ ゴシック"/>
              </w:rPr>
            </w:pPr>
          </w:p>
          <w:p w14:paraId="4761329B" w14:textId="77777777" w:rsidR="00021AFA" w:rsidRDefault="00021AFA">
            <w:pPr>
              <w:spacing w:after="120"/>
              <w:jc w:val="both"/>
              <w:outlineLvl w:val="1"/>
              <w:rPr>
                <w:rFonts w:eastAsiaTheme="minorEastAsia"/>
                <w:vanish/>
              </w:rPr>
            </w:pPr>
          </w:p>
          <w:p w14:paraId="76DF311B" w14:textId="77777777" w:rsidR="00021AFA" w:rsidRDefault="00021AFA">
            <w:pPr>
              <w:pStyle w:val="aff6"/>
              <w:numPr>
                <w:ilvl w:val="0"/>
                <w:numId w:val="33"/>
              </w:numPr>
              <w:overflowPunct/>
              <w:autoSpaceDE/>
              <w:autoSpaceDN/>
              <w:adjustRightInd/>
              <w:spacing w:after="120"/>
              <w:jc w:val="both"/>
              <w:outlineLvl w:val="1"/>
              <w:rPr>
                <w:rFonts w:eastAsiaTheme="minorEastAsia"/>
                <w:vanish/>
              </w:rPr>
            </w:pPr>
          </w:p>
          <w:p w14:paraId="6B6BDFFA" w14:textId="77777777" w:rsidR="00021AFA" w:rsidRDefault="00021AFA">
            <w:pPr>
              <w:rPr>
                <w:rFonts w:eastAsia="ＭＳ 明朝"/>
              </w:rPr>
            </w:pPr>
          </w:p>
        </w:tc>
      </w:tr>
      <w:tr w:rsidR="00021AFA" w14:paraId="156F9E55" w14:textId="77777777">
        <w:trPr>
          <w:trHeight w:val="412"/>
        </w:trPr>
        <w:tc>
          <w:tcPr>
            <w:tcW w:w="375" w:type="pct"/>
          </w:tcPr>
          <w:p w14:paraId="548A9F23" w14:textId="77777777" w:rsidR="00021AFA" w:rsidRDefault="006F0D3A">
            <w:pPr>
              <w:numPr>
                <w:ilvl w:val="0"/>
                <w:numId w:val="17"/>
              </w:numPr>
              <w:rPr>
                <w:rFonts w:eastAsia="ＭＳ 明朝"/>
              </w:rPr>
            </w:pPr>
            <w:r>
              <w:t>ZTE Corporation, Sanechips</w:t>
            </w:r>
          </w:p>
        </w:tc>
        <w:tc>
          <w:tcPr>
            <w:tcW w:w="4625" w:type="pct"/>
          </w:tcPr>
          <w:p w14:paraId="6507D362" w14:textId="77777777" w:rsidR="00021AFA" w:rsidRDefault="006F0D3A">
            <w:pPr>
              <w:rPr>
                <w:b/>
                <w:u w:val="single"/>
                <w:lang w:eastAsia="zh-CN"/>
              </w:rPr>
            </w:pPr>
            <w:r>
              <w:rPr>
                <w:b/>
                <w:u w:val="single"/>
                <w:lang w:eastAsia="zh-CN"/>
              </w:rPr>
              <w:t>Multi-cell scheduling with different carrier types/SCS</w:t>
            </w:r>
          </w:p>
          <w:p w14:paraId="7845565A" w14:textId="77777777" w:rsidR="00021AFA" w:rsidRDefault="006F0D3A">
            <w:pPr>
              <w:rPr>
                <w:lang w:val="en-US" w:eastAsia="zh-CN"/>
              </w:rPr>
            </w:pPr>
            <w:r>
              <w:rPr>
                <w:rFonts w:eastAsia="SimSun" w:hint="eastAsia"/>
                <w:lang w:val="en-US" w:eastAsia="zh-CN"/>
              </w:rPr>
              <w:t>S</w:t>
            </w:r>
            <w:proofErr w:type="spellStart"/>
            <w:r>
              <w:rPr>
                <w:rFonts w:eastAsia="游明朝"/>
              </w:rPr>
              <w:t>eparate</w:t>
            </w:r>
            <w:proofErr w:type="spellEnd"/>
            <w:r>
              <w:rPr>
                <w:rFonts w:eastAsia="游明朝"/>
              </w:rPr>
              <w:t xml:space="preserve"> two FGs (e.g., FG 66-1a and 66-2a, for multi-cell PDSCH scheduling and multi-cell PUSCH scheduling, respectively), for the support of three sets of (carrier type, SCS) for the cells in the set</w:t>
            </w:r>
            <w:r>
              <w:rPr>
                <w:rFonts w:eastAsia="SimSun" w:hint="eastAsia"/>
                <w:lang w:val="en-US" w:eastAsia="zh-CN"/>
              </w:rPr>
              <w:t xml:space="preserve"> are defined. For the detailed components, two options can be considered.</w:t>
            </w:r>
          </w:p>
          <w:p w14:paraId="170EAF49" w14:textId="77777777" w:rsidR="00021AFA" w:rsidRDefault="006F0D3A">
            <w:pPr>
              <w:rPr>
                <w:lang w:val="en-US" w:eastAsia="zh-CN"/>
              </w:rPr>
            </w:pPr>
            <w:r>
              <w:rPr>
                <w:rFonts w:eastAsia="SimSun" w:hint="eastAsia"/>
                <w:lang w:val="en-US" w:eastAsia="zh-CN"/>
              </w:rPr>
              <w:t xml:space="preserve">Option 1: All components from </w:t>
            </w:r>
            <w:r>
              <w:rPr>
                <w:rFonts w:eastAsia="游明朝"/>
              </w:rPr>
              <w:t>FG 66-1</w:t>
            </w:r>
            <w:r>
              <w:rPr>
                <w:rFonts w:eastAsia="SimSun" w:hint="eastAsia"/>
                <w:lang w:val="en-US" w:eastAsia="zh-CN"/>
              </w:rPr>
              <w:t>/</w:t>
            </w:r>
            <w:r>
              <w:rPr>
                <w:rFonts w:eastAsia="游明朝"/>
              </w:rPr>
              <w:t>2</w:t>
            </w:r>
            <w:r>
              <w:rPr>
                <w:rFonts w:eastAsia="SimSun" w:hint="eastAsia"/>
                <w:lang w:val="en-US" w:eastAsia="zh-CN"/>
              </w:rPr>
              <w:t xml:space="preserve"> shall be reused for </w:t>
            </w:r>
            <w:r>
              <w:rPr>
                <w:rFonts w:eastAsia="游明朝"/>
              </w:rPr>
              <w:t>FG 66-1</w:t>
            </w:r>
            <w:r>
              <w:rPr>
                <w:rFonts w:eastAsia="SimSun" w:hint="eastAsia"/>
                <w:lang w:val="en-US" w:eastAsia="zh-CN"/>
              </w:rPr>
              <w:t>a/</w:t>
            </w:r>
            <w:r>
              <w:rPr>
                <w:rFonts w:eastAsia="游明朝"/>
              </w:rPr>
              <w:t>2</w:t>
            </w:r>
            <w:r>
              <w:rPr>
                <w:rFonts w:eastAsia="SimSun" w:hint="eastAsia"/>
                <w:lang w:val="en-US" w:eastAsia="zh-CN"/>
              </w:rPr>
              <w:t xml:space="preserve">a, with </w:t>
            </w:r>
            <w:r>
              <w:rPr>
                <w:rFonts w:eastAsia="SimSun"/>
                <w:lang w:val="en-US" w:eastAsia="zh-CN"/>
              </w:rPr>
              <w:t>“</w:t>
            </w:r>
            <w:r>
              <w:rPr>
                <w:rFonts w:eastAsia="SimSun" w:hint="eastAsia"/>
                <w:lang w:val="en-US" w:eastAsia="zh-CN"/>
              </w:rPr>
              <w:t>two sets</w:t>
            </w:r>
            <w:r>
              <w:rPr>
                <w:rFonts w:eastAsia="SimSun"/>
                <w:lang w:val="en-US" w:eastAsia="zh-CN"/>
              </w:rPr>
              <w:t>”</w:t>
            </w:r>
            <w:r>
              <w:rPr>
                <w:rFonts w:eastAsia="SimSun" w:hint="eastAsia"/>
                <w:lang w:val="en-US" w:eastAsia="zh-CN"/>
              </w:rPr>
              <w:t xml:space="preserve"> changed to </w:t>
            </w:r>
            <w:r>
              <w:rPr>
                <w:rFonts w:eastAsia="SimSun"/>
                <w:lang w:val="en-US" w:eastAsia="zh-CN"/>
              </w:rPr>
              <w:t>“</w:t>
            </w:r>
            <w:r>
              <w:rPr>
                <w:rFonts w:eastAsia="SimSun" w:hint="eastAsia"/>
                <w:lang w:val="en-US" w:eastAsia="zh-CN"/>
              </w:rPr>
              <w:t>three sets</w:t>
            </w:r>
            <w:r>
              <w:rPr>
                <w:rFonts w:eastAsia="SimSun"/>
                <w:lang w:val="en-US" w:eastAsia="zh-CN"/>
              </w:rPr>
              <w:t>”</w:t>
            </w:r>
            <w:r>
              <w:rPr>
                <w:rFonts w:eastAsia="SimSun" w:hint="eastAsia"/>
                <w:lang w:val="en-US" w:eastAsia="zh-CN"/>
              </w:rPr>
              <w:t xml:space="preserve"> if any. As a result, there is no need to adopt any </w:t>
            </w:r>
            <w:r>
              <w:rPr>
                <w:rFonts w:hint="eastAsia"/>
              </w:rPr>
              <w:t xml:space="preserve">prerequisite FGs </w:t>
            </w:r>
            <w:r>
              <w:rPr>
                <w:rFonts w:hint="eastAsia"/>
                <w:lang w:val="en-US" w:eastAsia="zh-CN"/>
              </w:rPr>
              <w:t xml:space="preserve">for </w:t>
            </w:r>
            <w:r>
              <w:rPr>
                <w:rFonts w:hint="eastAsia"/>
              </w:rPr>
              <w:t xml:space="preserve">FG </w:t>
            </w:r>
            <w:r>
              <w:rPr>
                <w:rFonts w:eastAsia="游明朝"/>
              </w:rPr>
              <w:t>66-1</w:t>
            </w:r>
            <w:r>
              <w:rPr>
                <w:rFonts w:eastAsia="SimSun" w:hint="eastAsia"/>
                <w:lang w:val="en-US" w:eastAsia="zh-CN"/>
              </w:rPr>
              <w:t>a/</w:t>
            </w:r>
            <w:r>
              <w:rPr>
                <w:rFonts w:eastAsia="游明朝"/>
              </w:rPr>
              <w:t>2</w:t>
            </w:r>
            <w:r>
              <w:rPr>
                <w:rFonts w:eastAsia="SimSun" w:hint="eastAsia"/>
                <w:lang w:val="en-US" w:eastAsia="zh-CN"/>
              </w:rPr>
              <w:t>a</w:t>
            </w:r>
            <w:r>
              <w:rPr>
                <w:rFonts w:hint="eastAsia"/>
                <w:lang w:val="en-US" w:eastAsia="zh-CN"/>
              </w:rPr>
              <w:t>.</w:t>
            </w:r>
          </w:p>
          <w:p w14:paraId="29674F46" w14:textId="77777777" w:rsidR="00021AFA" w:rsidRDefault="006F0D3A">
            <w:pPr>
              <w:rPr>
                <w:lang w:val="en-US" w:eastAsia="zh-CN"/>
              </w:rPr>
            </w:pPr>
            <w:r>
              <w:rPr>
                <w:rFonts w:eastAsia="SimSun" w:hint="eastAsia"/>
                <w:lang w:val="en-US" w:eastAsia="zh-CN"/>
              </w:rPr>
              <w:t xml:space="preserve">Option 2: </w:t>
            </w:r>
            <w:r>
              <w:rPr>
                <w:rFonts w:eastAsia="SimSun" w:hint="eastAsia"/>
                <w:lang w:val="en-US"/>
              </w:rPr>
              <w:t>FG 66-1a and 2a have FG 66-1 and 2 as a prerequisite FG, respectively</w:t>
            </w:r>
            <w:r>
              <w:rPr>
                <w:rFonts w:hint="eastAsia"/>
                <w:lang w:val="en-US" w:eastAsia="zh-CN"/>
              </w:rPr>
              <w:t>. Only the different</w:t>
            </w:r>
            <w:r>
              <w:rPr>
                <w:rFonts w:eastAsia="SimSun" w:hint="eastAsia"/>
                <w:lang w:val="en-US" w:eastAsia="zh-CN"/>
              </w:rPr>
              <w:t xml:space="preserve"> component</w:t>
            </w:r>
            <w:r>
              <w:rPr>
                <w:rFonts w:hint="eastAsia"/>
                <w:lang w:val="en-US" w:eastAsia="zh-CN"/>
              </w:rPr>
              <w:t>(</w:t>
            </w:r>
            <w:r>
              <w:rPr>
                <w:rFonts w:eastAsia="SimSun" w:hint="eastAsia"/>
                <w:lang w:val="en-US" w:eastAsia="zh-CN"/>
              </w:rPr>
              <w:t>s</w:t>
            </w:r>
            <w:r>
              <w:rPr>
                <w:rFonts w:hint="eastAsia"/>
                <w:lang w:val="en-US" w:eastAsia="zh-CN"/>
              </w:rPr>
              <w:t>)</w:t>
            </w:r>
            <w:r>
              <w:rPr>
                <w:rFonts w:eastAsia="SimSun" w:hint="eastAsia"/>
                <w:lang w:val="en-US" w:eastAsia="zh-CN"/>
              </w:rPr>
              <w:t xml:space="preserve"> from </w:t>
            </w:r>
            <w:r>
              <w:rPr>
                <w:rFonts w:eastAsia="游明朝"/>
              </w:rPr>
              <w:t>FG 66-1</w:t>
            </w:r>
            <w:r>
              <w:rPr>
                <w:rFonts w:eastAsia="SimSun" w:hint="eastAsia"/>
                <w:lang w:val="en-US" w:eastAsia="zh-CN"/>
              </w:rPr>
              <w:t>/</w:t>
            </w:r>
            <w:r>
              <w:rPr>
                <w:rFonts w:eastAsia="游明朝"/>
              </w:rPr>
              <w:t>2</w:t>
            </w:r>
            <w:r>
              <w:rPr>
                <w:rFonts w:eastAsia="SimSun" w:hint="eastAsia"/>
                <w:lang w:val="en-US" w:eastAsia="zh-CN"/>
              </w:rPr>
              <w:t xml:space="preserve"> shall be defined for </w:t>
            </w:r>
            <w:r>
              <w:rPr>
                <w:rFonts w:eastAsia="游明朝"/>
              </w:rPr>
              <w:t>FG 66-1</w:t>
            </w:r>
            <w:r>
              <w:rPr>
                <w:rFonts w:eastAsia="SimSun" w:hint="eastAsia"/>
                <w:lang w:val="en-US" w:eastAsia="zh-CN"/>
              </w:rPr>
              <w:t>a/</w:t>
            </w:r>
            <w:r>
              <w:rPr>
                <w:rFonts w:eastAsia="游明朝"/>
              </w:rPr>
              <w:t>2</w:t>
            </w:r>
            <w:r>
              <w:rPr>
                <w:rFonts w:eastAsia="SimSun" w:hint="eastAsia"/>
                <w:lang w:val="en-US" w:eastAsia="zh-CN"/>
              </w:rPr>
              <w:t xml:space="preserve">a, </w:t>
            </w:r>
            <w:r>
              <w:rPr>
                <w:rFonts w:hint="eastAsia"/>
                <w:lang w:val="en-US" w:eastAsia="zh-CN"/>
              </w:rPr>
              <w:t xml:space="preserve">e.g., </w:t>
            </w:r>
            <w:r>
              <w:rPr>
                <w:rFonts w:eastAsia="SimSun" w:hint="eastAsia"/>
                <w:lang w:val="en-US" w:eastAsia="zh-CN"/>
              </w:rPr>
              <w:t xml:space="preserve">with </w:t>
            </w:r>
            <w:r>
              <w:rPr>
                <w:rFonts w:eastAsia="SimSun"/>
                <w:lang w:val="en-US" w:eastAsia="zh-CN"/>
              </w:rPr>
              <w:t>“</w:t>
            </w:r>
            <w:r>
              <w:rPr>
                <w:rFonts w:eastAsia="SimSun" w:hint="eastAsia"/>
                <w:lang w:val="en-US" w:eastAsia="zh-CN"/>
              </w:rPr>
              <w:t>two sets</w:t>
            </w:r>
            <w:r>
              <w:rPr>
                <w:rFonts w:eastAsia="SimSun"/>
                <w:lang w:val="en-US" w:eastAsia="zh-CN"/>
              </w:rPr>
              <w:t>”</w:t>
            </w:r>
            <w:r>
              <w:rPr>
                <w:rFonts w:eastAsia="SimSun" w:hint="eastAsia"/>
                <w:lang w:val="en-US" w:eastAsia="zh-CN"/>
              </w:rPr>
              <w:t xml:space="preserve"> changed to </w:t>
            </w:r>
            <w:r>
              <w:rPr>
                <w:rFonts w:eastAsia="SimSun"/>
                <w:lang w:val="en-US" w:eastAsia="zh-CN"/>
              </w:rPr>
              <w:t>“</w:t>
            </w:r>
            <w:r>
              <w:rPr>
                <w:rFonts w:eastAsia="SimSun" w:hint="eastAsia"/>
                <w:lang w:val="en-US" w:eastAsia="zh-CN"/>
              </w:rPr>
              <w:t>three sets</w:t>
            </w:r>
            <w:r>
              <w:rPr>
                <w:rFonts w:eastAsia="SimSun"/>
                <w:lang w:val="en-US" w:eastAsia="zh-CN"/>
              </w:rPr>
              <w:t>”</w:t>
            </w:r>
            <w:r>
              <w:rPr>
                <w:rFonts w:eastAsia="SimSun" w:hint="eastAsia"/>
                <w:lang w:val="en-US" w:eastAsia="zh-CN"/>
              </w:rPr>
              <w:t xml:space="preserve">. </w:t>
            </w:r>
          </w:p>
          <w:p w14:paraId="7B58FC67" w14:textId="77777777" w:rsidR="00021AFA" w:rsidRDefault="006F0D3A">
            <w:pPr>
              <w:rPr>
                <w:lang w:val="en-US" w:eastAsia="zh-CN"/>
              </w:rPr>
            </w:pPr>
            <w:r>
              <w:rPr>
                <w:rFonts w:hint="eastAsia"/>
                <w:lang w:val="en-US" w:eastAsia="zh-CN"/>
              </w:rPr>
              <w:t>Both options are workable and Option 2 is slightly preferred with simpler specification.</w:t>
            </w:r>
          </w:p>
          <w:p w14:paraId="1FD802AA" w14:textId="77777777" w:rsidR="00021AFA" w:rsidRDefault="006F0D3A">
            <w:pPr>
              <w:rPr>
                <w:i/>
                <w:iCs/>
                <w:lang w:val="en-US" w:eastAsia="zh-CN"/>
              </w:rPr>
            </w:pPr>
            <w:r>
              <w:rPr>
                <w:rFonts w:hint="eastAsia"/>
                <w:b/>
                <w:i/>
                <w:lang w:val="en-US" w:eastAsia="zh-CN"/>
              </w:rPr>
              <w:t>P</w:t>
            </w:r>
            <w:r>
              <w:rPr>
                <w:b/>
                <w:i/>
                <w:lang w:val="en-US" w:eastAsia="zh-CN"/>
              </w:rPr>
              <w:t xml:space="preserve">roposal </w:t>
            </w:r>
            <w:r>
              <w:rPr>
                <w:rFonts w:hint="eastAsia"/>
                <w:b/>
                <w:i/>
                <w:lang w:val="en-US" w:eastAsia="zh-CN"/>
              </w:rPr>
              <w:t>1</w:t>
            </w:r>
            <w:r>
              <w:rPr>
                <w:b/>
                <w:i/>
                <w:lang w:val="en-US" w:eastAsia="zh-CN"/>
              </w:rPr>
              <w:t>:</w:t>
            </w:r>
            <w:r>
              <w:rPr>
                <w:i/>
                <w:lang w:val="en-US" w:eastAsia="zh-CN"/>
              </w:rPr>
              <w:t xml:space="preserve"> </w:t>
            </w:r>
            <w:r>
              <w:rPr>
                <w:rFonts w:eastAsia="SimSun" w:hint="eastAsia"/>
                <w:i/>
                <w:iCs/>
                <w:lang w:val="en-US"/>
              </w:rPr>
              <w:t>FG 66-1a and 2a have FG 66-1 and 2 as a prerequisite FG, respectively</w:t>
            </w:r>
            <w:r>
              <w:rPr>
                <w:rFonts w:hint="eastAsia"/>
                <w:i/>
                <w:iCs/>
                <w:lang w:val="en-US" w:eastAsia="zh-CN"/>
              </w:rPr>
              <w:t>. Only the different</w:t>
            </w:r>
            <w:r>
              <w:rPr>
                <w:rFonts w:eastAsia="SimSun" w:hint="eastAsia"/>
                <w:i/>
                <w:iCs/>
                <w:lang w:val="en-US" w:eastAsia="zh-CN"/>
              </w:rPr>
              <w:t xml:space="preserve"> component</w:t>
            </w:r>
            <w:r>
              <w:rPr>
                <w:rFonts w:hint="eastAsia"/>
                <w:i/>
                <w:iCs/>
                <w:lang w:val="en-US" w:eastAsia="zh-CN"/>
              </w:rPr>
              <w:t>(</w:t>
            </w:r>
            <w:r>
              <w:rPr>
                <w:rFonts w:eastAsia="SimSun" w:hint="eastAsia"/>
                <w:i/>
                <w:iCs/>
                <w:lang w:val="en-US" w:eastAsia="zh-CN"/>
              </w:rPr>
              <w:t>s</w:t>
            </w:r>
            <w:r>
              <w:rPr>
                <w:rFonts w:hint="eastAsia"/>
                <w:i/>
                <w:iCs/>
                <w:lang w:val="en-US" w:eastAsia="zh-CN"/>
              </w:rPr>
              <w:t>)</w:t>
            </w:r>
            <w:r>
              <w:rPr>
                <w:rFonts w:eastAsia="SimSun" w:hint="eastAsia"/>
                <w:i/>
                <w:iCs/>
                <w:lang w:val="en-US" w:eastAsia="zh-CN"/>
              </w:rPr>
              <w:t xml:space="preserve"> from </w:t>
            </w:r>
            <w:r>
              <w:rPr>
                <w:rFonts w:eastAsia="游明朝"/>
                <w:i/>
                <w:iCs/>
              </w:rPr>
              <w:t>FG 66-1</w:t>
            </w:r>
            <w:r>
              <w:rPr>
                <w:rFonts w:eastAsia="SimSun" w:hint="eastAsia"/>
                <w:i/>
                <w:iCs/>
                <w:lang w:val="en-US" w:eastAsia="zh-CN"/>
              </w:rPr>
              <w:t>/</w:t>
            </w:r>
            <w:r>
              <w:rPr>
                <w:rFonts w:eastAsia="游明朝"/>
                <w:i/>
                <w:iCs/>
              </w:rPr>
              <w:t>2</w:t>
            </w:r>
            <w:r>
              <w:rPr>
                <w:rFonts w:eastAsia="SimSun" w:hint="eastAsia"/>
                <w:i/>
                <w:iCs/>
                <w:lang w:val="en-US" w:eastAsia="zh-CN"/>
              </w:rPr>
              <w:t xml:space="preserve"> shall be defined for </w:t>
            </w:r>
            <w:r>
              <w:rPr>
                <w:rFonts w:eastAsia="游明朝"/>
                <w:i/>
                <w:iCs/>
              </w:rPr>
              <w:t>FG 66-1</w:t>
            </w:r>
            <w:r>
              <w:rPr>
                <w:rFonts w:eastAsia="SimSun" w:hint="eastAsia"/>
                <w:i/>
                <w:iCs/>
                <w:lang w:val="en-US" w:eastAsia="zh-CN"/>
              </w:rPr>
              <w:t>a/</w:t>
            </w:r>
            <w:r>
              <w:rPr>
                <w:rFonts w:eastAsia="游明朝"/>
                <w:i/>
                <w:iCs/>
              </w:rPr>
              <w:t>2</w:t>
            </w:r>
            <w:r>
              <w:rPr>
                <w:rFonts w:eastAsia="SimSun" w:hint="eastAsia"/>
                <w:i/>
                <w:iCs/>
                <w:lang w:val="en-US" w:eastAsia="zh-CN"/>
              </w:rPr>
              <w:t xml:space="preserve">a, </w:t>
            </w:r>
            <w:r>
              <w:rPr>
                <w:rFonts w:hint="eastAsia"/>
                <w:i/>
                <w:iCs/>
                <w:lang w:val="en-US" w:eastAsia="zh-CN"/>
              </w:rPr>
              <w:t xml:space="preserve">e.g., </w:t>
            </w:r>
            <w:r>
              <w:rPr>
                <w:rFonts w:eastAsia="SimSun" w:hint="eastAsia"/>
                <w:i/>
                <w:iCs/>
                <w:lang w:val="en-US" w:eastAsia="zh-CN"/>
              </w:rPr>
              <w:t xml:space="preserve">with </w:t>
            </w:r>
            <w:r>
              <w:rPr>
                <w:rFonts w:eastAsia="SimSun"/>
                <w:i/>
                <w:iCs/>
                <w:lang w:val="en-US" w:eastAsia="zh-CN"/>
              </w:rPr>
              <w:t>“</w:t>
            </w:r>
            <w:r>
              <w:rPr>
                <w:rFonts w:eastAsia="SimSun" w:hint="eastAsia"/>
                <w:i/>
                <w:iCs/>
                <w:lang w:val="en-US" w:eastAsia="zh-CN"/>
              </w:rPr>
              <w:t>two sets</w:t>
            </w:r>
            <w:r>
              <w:rPr>
                <w:rFonts w:eastAsia="SimSun"/>
                <w:i/>
                <w:iCs/>
                <w:lang w:val="en-US" w:eastAsia="zh-CN"/>
              </w:rPr>
              <w:t>”</w:t>
            </w:r>
            <w:r>
              <w:rPr>
                <w:rFonts w:eastAsia="SimSun" w:hint="eastAsia"/>
                <w:i/>
                <w:iCs/>
                <w:lang w:val="en-US" w:eastAsia="zh-CN"/>
              </w:rPr>
              <w:t xml:space="preserve"> changed to </w:t>
            </w:r>
            <w:r>
              <w:rPr>
                <w:rFonts w:eastAsia="SimSun"/>
                <w:i/>
                <w:iCs/>
                <w:lang w:val="en-US" w:eastAsia="zh-CN"/>
              </w:rPr>
              <w:t>“</w:t>
            </w:r>
            <w:r>
              <w:rPr>
                <w:rFonts w:eastAsia="SimSun" w:hint="eastAsia"/>
                <w:i/>
                <w:iCs/>
                <w:lang w:val="en-US" w:eastAsia="zh-CN"/>
              </w:rPr>
              <w:t>three sets</w:t>
            </w:r>
            <w:r>
              <w:rPr>
                <w:rFonts w:eastAsia="SimSun"/>
                <w:i/>
                <w:iCs/>
                <w:lang w:val="en-US" w:eastAsia="zh-CN"/>
              </w:rPr>
              <w:t>”</w:t>
            </w:r>
            <w:r>
              <w:rPr>
                <w:rFonts w:eastAsia="SimSun" w:hint="eastAsia"/>
                <w:i/>
                <w:iCs/>
                <w:lang w:val="en-US" w:eastAsia="zh-CN"/>
              </w:rPr>
              <w:t>.</w:t>
            </w:r>
          </w:p>
          <w:p w14:paraId="3CEB085A" w14:textId="77777777" w:rsidR="00021AFA" w:rsidRDefault="006F0D3A">
            <w:pPr>
              <w:rPr>
                <w:rFonts w:eastAsia="ＭＳ 明朝"/>
                <w:lang w:val="en-US" w:eastAsia="zh-CN"/>
              </w:rPr>
            </w:pPr>
            <w:r>
              <w:rPr>
                <w:rFonts w:eastAsia="ＭＳ 明朝" w:hint="eastAsia"/>
                <w:lang w:val="en-US"/>
              </w:rPr>
              <w:t>Regarding the number of unicast DL DCIs that can be processed</w:t>
            </w:r>
            <w:r>
              <w:rPr>
                <w:rFonts w:eastAsia="SimSun" w:hint="eastAsia"/>
                <w:lang w:val="en-US" w:eastAsia="zh-CN"/>
              </w:rPr>
              <w:t xml:space="preserve"> for Rel-19 MC</w:t>
            </w:r>
            <w:r>
              <w:rPr>
                <w:rFonts w:eastAsia="ＭＳ 明朝" w:hint="eastAsia"/>
                <w:lang w:val="en-US"/>
              </w:rPr>
              <w:t>,</w:t>
            </w:r>
            <w:r>
              <w:rPr>
                <w:rFonts w:eastAsia="ＭＳ 明朝" w:hint="eastAsia"/>
                <w:lang w:val="en-US" w:eastAsia="zh-CN"/>
              </w:rPr>
              <w:t xml:space="preserve"> the principle should be that the number of </w:t>
            </w:r>
            <w:r>
              <w:rPr>
                <w:rFonts w:eastAsia="ＭＳ 明朝"/>
                <w:lang w:val="en-US" w:eastAsia="zh-CN"/>
              </w:rPr>
              <w:t>unicast DL DCIs to process</w:t>
            </w:r>
            <w:r>
              <w:rPr>
                <w:rFonts w:eastAsia="ＭＳ 明朝" w:hint="eastAsia"/>
                <w:lang w:val="en-US" w:eastAsia="zh-CN"/>
              </w:rPr>
              <w:t xml:space="preserve"> for each cell shall be neither larger nor less than that of Rel-18 MC.   </w:t>
            </w:r>
          </w:p>
          <w:tbl>
            <w:tblPr>
              <w:tblStyle w:val="afd"/>
              <w:tblW w:w="0" w:type="auto"/>
              <w:tblLook w:val="04A0" w:firstRow="1" w:lastRow="0" w:firstColumn="1" w:lastColumn="0" w:noHBand="0" w:noVBand="1"/>
            </w:tblPr>
            <w:tblGrid>
              <w:gridCol w:w="9855"/>
            </w:tblGrid>
            <w:tr w:rsidR="00021AFA" w14:paraId="6EA4215F" w14:textId="77777777">
              <w:tc>
                <w:tcPr>
                  <w:tcW w:w="9855" w:type="dxa"/>
                </w:tcPr>
                <w:p w14:paraId="1FAC414F" w14:textId="77777777" w:rsidR="00021AFA" w:rsidRDefault="006F0D3A">
                  <w:pPr>
                    <w:rPr>
                      <w:rFonts w:eastAsia="ＭＳ 明朝"/>
                      <w:lang w:val="en-US" w:eastAsia="zh-CN"/>
                    </w:rPr>
                  </w:pPr>
                  <w:r>
                    <w:rPr>
                      <w:rFonts w:eastAsia="ＭＳ 明朝"/>
                      <w:lang w:val="en-US" w:eastAsia="zh-CN"/>
                    </w:rPr>
                    <w:t>10) The number of unicast DL DCIs to process per N consecutive slots of scheduling cell for a set of cells configured for multi-cell PDSCH scheduling by DCI format 1_3</w:t>
                  </w:r>
                </w:p>
                <w:p w14:paraId="2E523AA8" w14:textId="77777777" w:rsidR="00021AFA" w:rsidRDefault="006F0D3A">
                  <w:pPr>
                    <w:pStyle w:val="aff6"/>
                    <w:numPr>
                      <w:ilvl w:val="0"/>
                      <w:numId w:val="23"/>
                    </w:numPr>
                    <w:overflowPunct/>
                    <w:autoSpaceDE/>
                    <w:autoSpaceDN/>
                    <w:adjustRightInd/>
                    <w:spacing w:after="120"/>
                    <w:jc w:val="both"/>
                  </w:pPr>
                  <w:r>
                    <w:t>One DCI format 1_3 for the set of cells and,</w:t>
                  </w:r>
                </w:p>
                <w:p w14:paraId="23A11966" w14:textId="77777777" w:rsidR="00021AFA" w:rsidRDefault="006F0D3A">
                  <w:pPr>
                    <w:pStyle w:val="aff6"/>
                    <w:numPr>
                      <w:ilvl w:val="0"/>
                      <w:numId w:val="23"/>
                    </w:numPr>
                    <w:overflowPunct/>
                    <w:autoSpaceDE/>
                    <w:autoSpaceDN/>
                    <w:adjustRightInd/>
                    <w:spacing w:after="120"/>
                    <w:jc w:val="both"/>
                  </w:pPr>
                  <w:r>
                    <w:t>One unicast DL DCI formats 1_0/1_1/1_2 (if supported) for each of the cells that are not scheduled by DCI 1_3</w:t>
                  </w:r>
                </w:p>
                <w:p w14:paraId="765813C6" w14:textId="77777777" w:rsidR="00021AFA" w:rsidRDefault="006F0D3A">
                  <w:pPr>
                    <w:pStyle w:val="aff6"/>
                    <w:numPr>
                      <w:ilvl w:val="0"/>
                      <w:numId w:val="23"/>
                    </w:numPr>
                    <w:overflowPunct/>
                    <w:autoSpaceDE/>
                    <w:autoSpaceDN/>
                    <w:adjustRightInd/>
                    <w:spacing w:after="120"/>
                    <w:jc w:val="both"/>
                  </w:pPr>
                  <w:r>
                    <w:t>For low-to-high SCS, N = 1.</w:t>
                  </w:r>
                </w:p>
                <w:p w14:paraId="2BFB9C33" w14:textId="77777777" w:rsidR="00021AFA" w:rsidRDefault="006F0D3A">
                  <w:pPr>
                    <w:pStyle w:val="aff6"/>
                    <w:numPr>
                      <w:ilvl w:val="0"/>
                      <w:numId w:val="23"/>
                    </w:numPr>
                    <w:overflowPunct/>
                    <w:autoSpaceDE/>
                    <w:autoSpaceDN/>
                    <w:adjustRightInd/>
                    <w:spacing w:after="120"/>
                    <w:jc w:val="both"/>
                    <w:rPr>
                      <w:rFonts w:eastAsia="ＭＳ 明朝"/>
                      <w:lang w:val="en-US" w:eastAsia="zh-CN"/>
                    </w:rPr>
                  </w:pPr>
                  <w:r>
                    <w:t>For high-to-low SCS, N is based on pair of (scheduling CC SCS, scheduled CC SCS): N=2 for (30,15), (60,30), (120,60) and N=4 for (60,15), (120,30), N = 8 for (120,15)</w:t>
                  </w:r>
                </w:p>
              </w:tc>
            </w:tr>
          </w:tbl>
          <w:p w14:paraId="29A13957" w14:textId="77777777" w:rsidR="00021AFA" w:rsidRDefault="006F0D3A">
            <w:pPr>
              <w:spacing w:beforeLines="50" w:before="120"/>
              <w:rPr>
                <w:lang w:val="en-US" w:eastAsia="zh-CN"/>
              </w:rPr>
            </w:pPr>
            <w:r>
              <w:rPr>
                <w:rFonts w:eastAsia="ＭＳ 明朝" w:hint="eastAsia"/>
                <w:lang w:val="en-US" w:eastAsia="zh-CN"/>
              </w:rPr>
              <w:t>Based on current situation, SCS of scheduling cell could be 15kHz or 30kHz. The arguments are mainly</w:t>
            </w:r>
            <w:r>
              <w:rPr>
                <w:rFonts w:hint="eastAsia"/>
                <w:lang w:val="en-US" w:eastAsia="zh-CN"/>
              </w:rPr>
              <w:t xml:space="preserve"> for the high-to-low SCS, and the only available case is </w:t>
            </w:r>
            <w:r>
              <w:t>N=2 for (30,15)</w:t>
            </w:r>
            <w:r>
              <w:rPr>
                <w:rFonts w:hint="eastAsia"/>
                <w:lang w:val="en-US" w:eastAsia="zh-CN"/>
              </w:rPr>
              <w:t>. The detailed analysis can be found below.</w:t>
            </w:r>
          </w:p>
          <w:p w14:paraId="292193F3" w14:textId="77777777" w:rsidR="00021AFA" w:rsidRDefault="006F0D3A">
            <w:pPr>
              <w:rPr>
                <w:lang w:val="en-US" w:eastAsia="zh-CN"/>
              </w:rPr>
            </w:pPr>
            <w:r>
              <w:rPr>
                <w:rFonts w:hint="eastAsia"/>
                <w:lang w:val="en-US" w:eastAsia="zh-CN"/>
              </w:rPr>
              <w:t xml:space="preserve">For </w:t>
            </w:r>
            <w:proofErr w:type="gramStart"/>
            <w:r>
              <w:rPr>
                <w:rFonts w:hint="eastAsia"/>
                <w:lang w:val="en-US" w:eastAsia="zh-CN"/>
              </w:rPr>
              <w:t>example</w:t>
            </w:r>
            <w:proofErr w:type="gramEnd"/>
            <w:r>
              <w:rPr>
                <w:rFonts w:hint="eastAsia"/>
                <w:lang w:val="en-US" w:eastAsia="zh-CN"/>
              </w:rPr>
              <w:t xml:space="preserve"> as shown in Table 1, </w:t>
            </w:r>
            <w:r>
              <w:rPr>
                <w:rFonts w:eastAsia="ＭＳ 明朝" w:hint="eastAsia"/>
                <w:lang w:val="en-US" w:eastAsia="zh-CN"/>
              </w:rPr>
              <w:t xml:space="preserve">two cells </w:t>
            </w:r>
            <w:r>
              <w:t>(</w:t>
            </w:r>
            <w:r>
              <w:rPr>
                <w:rFonts w:hint="eastAsia"/>
                <w:lang w:val="en-US" w:eastAsia="zh-CN"/>
              </w:rPr>
              <w:t>cell#0 with SCS=30kHz and cell#1 with SCS=15kHz</w:t>
            </w:r>
            <w:r>
              <w:t>)</w:t>
            </w:r>
            <w:r>
              <w:rPr>
                <w:rFonts w:hint="eastAsia"/>
                <w:lang w:val="en-US" w:eastAsia="zh-CN"/>
              </w:rPr>
              <w:t xml:space="preserve"> are scheduled by cell#0. Assume that one DCI </w:t>
            </w:r>
            <w:r>
              <w:t xml:space="preserve">format 1_3 </w:t>
            </w:r>
            <w:r>
              <w:rPr>
                <w:rFonts w:hint="eastAsia"/>
                <w:lang w:val="en-US" w:eastAsia="zh-CN"/>
              </w:rPr>
              <w:t xml:space="preserve">scheduling both cells is processed in one slot per N=2 consecutive slots, then one additional DCI </w:t>
            </w:r>
            <w:r>
              <w:t>format 1_0/1_1/1_2</w:t>
            </w:r>
            <w:r>
              <w:rPr>
                <w:rFonts w:hint="eastAsia"/>
                <w:lang w:val="en-US" w:eastAsia="zh-CN"/>
              </w:rPr>
              <w:t xml:space="preserve">/1_3 in the other slot within the same N=2 consecutive slots can be processed for the scheduled cell with SCS=30kHz based on the principle. </w:t>
            </w:r>
          </w:p>
          <w:p w14:paraId="0835A6D9" w14:textId="77777777" w:rsidR="00021AFA" w:rsidRDefault="006F0D3A">
            <w:pPr>
              <w:jc w:val="center"/>
              <w:rPr>
                <w:lang w:val="en-US" w:eastAsia="zh-CN"/>
              </w:rPr>
            </w:pPr>
            <w:r>
              <w:rPr>
                <w:rFonts w:hint="eastAsia"/>
                <w:lang w:val="en-US" w:eastAsia="zh-CN"/>
              </w:rPr>
              <w:t>Table 1. T</w:t>
            </w:r>
            <w:r>
              <w:rPr>
                <w:rFonts w:eastAsia="ＭＳ 明朝" w:hint="eastAsia"/>
                <w:lang w:val="en-US" w:eastAsia="zh-CN"/>
              </w:rPr>
              <w:t xml:space="preserve">wo cells </w:t>
            </w:r>
            <w:r>
              <w:t>(</w:t>
            </w:r>
            <w:r>
              <w:rPr>
                <w:rFonts w:hint="eastAsia"/>
                <w:lang w:val="en-US" w:eastAsia="zh-CN"/>
              </w:rPr>
              <w:t>cell#0 with SCS=30kHz and cell#1 with SCS=15kHz</w:t>
            </w:r>
            <w:r>
              <w:t>)</w:t>
            </w:r>
          </w:p>
          <w:tbl>
            <w:tblPr>
              <w:tblStyle w:val="afd"/>
              <w:tblW w:w="5000" w:type="pct"/>
              <w:tblLook w:val="04A0" w:firstRow="1" w:lastRow="0" w:firstColumn="1" w:lastColumn="0" w:noHBand="0" w:noVBand="1"/>
            </w:tblPr>
            <w:tblGrid>
              <w:gridCol w:w="5374"/>
              <w:gridCol w:w="5965"/>
              <w:gridCol w:w="9178"/>
            </w:tblGrid>
            <w:tr w:rsidR="00021AFA" w14:paraId="34EE2029" w14:textId="77777777">
              <w:tc>
                <w:tcPr>
                  <w:tcW w:w="1309" w:type="pct"/>
                  <w:shd w:val="clear" w:color="auto" w:fill="ED7D31" w:themeFill="accent2"/>
                </w:tcPr>
                <w:p w14:paraId="0D4E96F2" w14:textId="77777777" w:rsidR="00021AFA" w:rsidRDefault="006F0D3A">
                  <w:pPr>
                    <w:rPr>
                      <w:lang w:val="en-US" w:eastAsia="zh-CN"/>
                    </w:rPr>
                  </w:pPr>
                  <w:r>
                    <w:rPr>
                      <w:rFonts w:hint="eastAsia"/>
                      <w:lang w:val="en-US" w:eastAsia="zh-CN"/>
                    </w:rPr>
                    <w:t>Scheduling cell: Cell#0 with SCS=30kHz</w:t>
                  </w:r>
                </w:p>
              </w:tc>
              <w:tc>
                <w:tcPr>
                  <w:tcW w:w="1453" w:type="pct"/>
                  <w:shd w:val="clear" w:color="auto" w:fill="ED7D31" w:themeFill="accent2"/>
                </w:tcPr>
                <w:p w14:paraId="1B0179AA" w14:textId="77777777" w:rsidR="00021AFA" w:rsidRDefault="006F0D3A">
                  <w:pPr>
                    <w:rPr>
                      <w:lang w:val="en-US" w:eastAsia="zh-CN"/>
                    </w:rPr>
                  </w:pPr>
                  <w:proofErr w:type="spellStart"/>
                  <w:r>
                    <w:rPr>
                      <w:rFonts w:hint="eastAsia"/>
                      <w:lang w:val="en-US" w:eastAsia="zh-CN"/>
                    </w:rPr>
                    <w:t>Slot#n</w:t>
                  </w:r>
                  <w:proofErr w:type="spellEnd"/>
                </w:p>
              </w:tc>
              <w:tc>
                <w:tcPr>
                  <w:tcW w:w="2236" w:type="pct"/>
                  <w:shd w:val="clear" w:color="auto" w:fill="ED7D31" w:themeFill="accent2"/>
                </w:tcPr>
                <w:p w14:paraId="22A527A1" w14:textId="77777777" w:rsidR="00021AFA" w:rsidRDefault="006F0D3A">
                  <w:pPr>
                    <w:rPr>
                      <w:lang w:val="en-US" w:eastAsia="zh-CN"/>
                    </w:rPr>
                  </w:pPr>
                  <w:r>
                    <w:rPr>
                      <w:rFonts w:hint="eastAsia"/>
                      <w:lang w:val="en-US" w:eastAsia="zh-CN"/>
                    </w:rPr>
                    <w:t>Slot#n+1</w:t>
                  </w:r>
                </w:p>
              </w:tc>
            </w:tr>
            <w:tr w:rsidR="00021AFA" w14:paraId="12EB87E5" w14:textId="77777777">
              <w:tc>
                <w:tcPr>
                  <w:tcW w:w="1309" w:type="pct"/>
                </w:tcPr>
                <w:p w14:paraId="2E54821D" w14:textId="77777777" w:rsidR="00021AFA" w:rsidRDefault="006F0D3A">
                  <w:pPr>
                    <w:rPr>
                      <w:lang w:val="en-US" w:eastAsia="zh-CN"/>
                    </w:rPr>
                  </w:pPr>
                  <w:r>
                    <w:rPr>
                      <w:rFonts w:hint="eastAsia"/>
                      <w:lang w:val="en-US" w:eastAsia="zh-CN"/>
                    </w:rPr>
                    <w:t>Case 1</w:t>
                  </w:r>
                </w:p>
              </w:tc>
              <w:tc>
                <w:tcPr>
                  <w:tcW w:w="1453" w:type="pct"/>
                </w:tcPr>
                <w:p w14:paraId="7B10555E" w14:textId="77777777" w:rsidR="00021AFA" w:rsidRDefault="006F0D3A">
                  <w:pPr>
                    <w:rPr>
                      <w:lang w:val="en-US" w:eastAsia="zh-CN"/>
                    </w:rPr>
                  </w:pPr>
                  <w:r>
                    <w:rPr>
                      <w:rFonts w:hint="eastAsia"/>
                      <w:lang w:val="en-US" w:eastAsia="zh-CN"/>
                    </w:rPr>
                    <w:t xml:space="preserve">One DCI </w:t>
                  </w:r>
                  <w:r>
                    <w:t xml:space="preserve">format 1_3 </w:t>
                  </w:r>
                  <w:r>
                    <w:rPr>
                      <w:rFonts w:hint="eastAsia"/>
                      <w:lang w:val="en-US" w:eastAsia="zh-CN"/>
                    </w:rPr>
                    <w:t xml:space="preserve">scheduling both cells </w:t>
                  </w:r>
                </w:p>
              </w:tc>
              <w:tc>
                <w:tcPr>
                  <w:tcW w:w="2236" w:type="pct"/>
                </w:tcPr>
                <w:p w14:paraId="3CA7F840" w14:textId="77777777" w:rsidR="00021AFA" w:rsidRDefault="006F0D3A">
                  <w:pPr>
                    <w:rPr>
                      <w:lang w:val="en-US" w:eastAsia="zh-CN"/>
                    </w:rPr>
                  </w:pPr>
                  <w:r>
                    <w:rPr>
                      <w:rFonts w:hint="eastAsia"/>
                      <w:lang w:val="en-US" w:eastAsia="zh-CN"/>
                    </w:rPr>
                    <w:t xml:space="preserve">One DCI </w:t>
                  </w:r>
                  <w:r>
                    <w:t>format 1_0/1_1/1_2</w:t>
                  </w:r>
                  <w:r>
                    <w:rPr>
                      <w:rFonts w:hint="eastAsia"/>
                      <w:lang w:val="en-US" w:eastAsia="zh-CN"/>
                    </w:rPr>
                    <w:t>/1_3 scheduling cell#0 with SCS=30kHz</w:t>
                  </w:r>
                </w:p>
              </w:tc>
            </w:tr>
          </w:tbl>
          <w:p w14:paraId="70C90B18" w14:textId="77777777" w:rsidR="00021AFA" w:rsidRDefault="006F0D3A">
            <w:pPr>
              <w:spacing w:beforeLines="50" w:before="120"/>
              <w:rPr>
                <w:lang w:val="en-US" w:eastAsia="zh-CN"/>
              </w:rPr>
            </w:pPr>
            <w:r>
              <w:rPr>
                <w:rFonts w:hint="eastAsia"/>
                <w:lang w:val="en-US" w:eastAsia="zh-CN"/>
              </w:rPr>
              <w:lastRenderedPageBreak/>
              <w:t xml:space="preserve">For another example as shown in Table 2, </w:t>
            </w:r>
            <w:r>
              <w:rPr>
                <w:rFonts w:eastAsia="ＭＳ 明朝" w:hint="eastAsia"/>
                <w:lang w:val="en-US" w:eastAsia="zh-CN"/>
              </w:rPr>
              <w:t xml:space="preserve">three cells </w:t>
            </w:r>
            <w:r>
              <w:t>(</w:t>
            </w:r>
            <w:r>
              <w:rPr>
                <w:rFonts w:hint="eastAsia"/>
                <w:lang w:val="en-US" w:eastAsia="zh-CN"/>
              </w:rPr>
              <w:t>cell#0 with SCS=30kHz, cell#1 with SCS=15kHz and cell#2 with SCS=120kHz</w:t>
            </w:r>
            <w:r>
              <w:t>)</w:t>
            </w:r>
            <w:r>
              <w:rPr>
                <w:rFonts w:hint="eastAsia"/>
                <w:lang w:val="en-US" w:eastAsia="zh-CN"/>
              </w:rPr>
              <w:t xml:space="preserve"> are scheduled by cell#0. Assume that one DCI </w:t>
            </w:r>
            <w:r>
              <w:t xml:space="preserve">format 1_3 </w:t>
            </w:r>
            <w:r>
              <w:rPr>
                <w:rFonts w:hint="eastAsia"/>
                <w:lang w:val="en-US" w:eastAsia="zh-CN"/>
              </w:rPr>
              <w:t>scheduling three cells is processed in one slot per N=2 consecutive slots, then one additional DCI</w:t>
            </w:r>
            <w:r>
              <w:t xml:space="preserve"> format 1_0/1_1/1_2</w:t>
            </w:r>
            <w:r>
              <w:rPr>
                <w:rFonts w:hint="eastAsia"/>
                <w:lang w:val="en-US" w:eastAsia="zh-CN"/>
              </w:rPr>
              <w:t xml:space="preserve">/1_3 in the other slot within the same N=2 consecutive slots can be processed for the scheduled cell with SCS=30kHz </w:t>
            </w:r>
            <w:r>
              <w:rPr>
                <w:rFonts w:hint="eastAsia"/>
                <w:b/>
                <w:bCs/>
                <w:lang w:val="en-US" w:eastAsia="zh-CN"/>
              </w:rPr>
              <w:t>or</w:t>
            </w:r>
            <w:r>
              <w:rPr>
                <w:rFonts w:hint="eastAsia"/>
                <w:lang w:val="en-US" w:eastAsia="zh-CN"/>
              </w:rPr>
              <w:t xml:space="preserve"> the scheduled cell with SCS=120kHz based on the principle. Or one additional DCI</w:t>
            </w:r>
            <w:r>
              <w:t xml:space="preserve"> format 1_</w:t>
            </w:r>
            <w:r>
              <w:rPr>
                <w:rFonts w:hint="eastAsia"/>
                <w:lang w:val="en-US" w:eastAsia="zh-CN"/>
              </w:rPr>
              <w:t xml:space="preserve">3 in the other slot within the same N=2 consecutive slots can be processed for the scheduled cell with SCS=30kHz </w:t>
            </w:r>
            <w:r>
              <w:rPr>
                <w:rFonts w:hint="eastAsia"/>
                <w:b/>
                <w:bCs/>
                <w:lang w:val="en-US" w:eastAsia="zh-CN"/>
              </w:rPr>
              <w:t>and</w:t>
            </w:r>
            <w:r>
              <w:rPr>
                <w:rFonts w:hint="eastAsia"/>
                <w:lang w:val="en-US" w:eastAsia="zh-CN"/>
              </w:rPr>
              <w:t xml:space="preserve"> the scheduled cell with SCS=120kHz based on the principle.</w:t>
            </w:r>
          </w:p>
          <w:p w14:paraId="6BBB8CAE" w14:textId="77777777" w:rsidR="00021AFA" w:rsidRDefault="006F0D3A">
            <w:pPr>
              <w:jc w:val="center"/>
              <w:rPr>
                <w:lang w:val="en-US" w:eastAsia="zh-CN"/>
              </w:rPr>
            </w:pPr>
            <w:r>
              <w:rPr>
                <w:rFonts w:eastAsia="ＭＳ 明朝" w:hint="eastAsia"/>
                <w:lang w:val="en-US" w:eastAsia="zh-CN"/>
              </w:rPr>
              <w:t xml:space="preserve">Table 2. Three </w:t>
            </w:r>
            <w:proofErr w:type="gramStart"/>
            <w:r>
              <w:rPr>
                <w:rFonts w:eastAsia="ＭＳ 明朝" w:hint="eastAsia"/>
                <w:lang w:val="en-US" w:eastAsia="zh-CN"/>
              </w:rPr>
              <w:t>cells</w:t>
            </w:r>
            <w:r>
              <w:t>(</w:t>
            </w:r>
            <w:proofErr w:type="gramEnd"/>
            <w:r>
              <w:rPr>
                <w:rFonts w:hint="eastAsia"/>
                <w:lang w:val="en-US" w:eastAsia="zh-CN"/>
              </w:rPr>
              <w:t>cell#0 with SCS=30kHz, cell#1 with SCS=15kHz and cell#2 with SCS=120kHz</w:t>
            </w:r>
            <w:r>
              <w:t>)</w:t>
            </w:r>
          </w:p>
          <w:tbl>
            <w:tblPr>
              <w:tblStyle w:val="afd"/>
              <w:tblW w:w="0" w:type="auto"/>
              <w:tblLook w:val="04A0" w:firstRow="1" w:lastRow="0" w:firstColumn="1" w:lastColumn="0" w:noHBand="0" w:noVBand="1"/>
            </w:tblPr>
            <w:tblGrid>
              <w:gridCol w:w="2579"/>
              <w:gridCol w:w="2864"/>
              <w:gridCol w:w="4412"/>
            </w:tblGrid>
            <w:tr w:rsidR="00021AFA" w14:paraId="316FD31D" w14:textId="77777777">
              <w:tc>
                <w:tcPr>
                  <w:tcW w:w="2579" w:type="dxa"/>
                  <w:shd w:val="clear" w:color="auto" w:fill="ED7D31" w:themeFill="accent2"/>
                </w:tcPr>
                <w:p w14:paraId="1510DDE2" w14:textId="77777777" w:rsidR="00021AFA" w:rsidRDefault="006F0D3A">
                  <w:pPr>
                    <w:rPr>
                      <w:lang w:val="en-US" w:eastAsia="zh-CN"/>
                    </w:rPr>
                  </w:pPr>
                  <w:r>
                    <w:rPr>
                      <w:rFonts w:hint="eastAsia"/>
                      <w:lang w:val="en-US" w:eastAsia="zh-CN"/>
                    </w:rPr>
                    <w:t>Scheduling cell: Cell#0 with SCS=30kHz</w:t>
                  </w:r>
                </w:p>
              </w:tc>
              <w:tc>
                <w:tcPr>
                  <w:tcW w:w="2864" w:type="dxa"/>
                  <w:shd w:val="clear" w:color="auto" w:fill="ED7D31" w:themeFill="accent2"/>
                </w:tcPr>
                <w:p w14:paraId="431CE584" w14:textId="77777777" w:rsidR="00021AFA" w:rsidRDefault="006F0D3A">
                  <w:pPr>
                    <w:rPr>
                      <w:lang w:val="en-US" w:eastAsia="zh-CN"/>
                    </w:rPr>
                  </w:pPr>
                  <w:proofErr w:type="spellStart"/>
                  <w:r>
                    <w:rPr>
                      <w:rFonts w:hint="eastAsia"/>
                      <w:lang w:val="en-US" w:eastAsia="zh-CN"/>
                    </w:rPr>
                    <w:t>Slot#n</w:t>
                  </w:r>
                  <w:proofErr w:type="spellEnd"/>
                </w:p>
              </w:tc>
              <w:tc>
                <w:tcPr>
                  <w:tcW w:w="4412" w:type="dxa"/>
                  <w:shd w:val="clear" w:color="auto" w:fill="ED7D31" w:themeFill="accent2"/>
                </w:tcPr>
                <w:p w14:paraId="469DDE8E" w14:textId="77777777" w:rsidR="00021AFA" w:rsidRDefault="006F0D3A">
                  <w:pPr>
                    <w:rPr>
                      <w:lang w:val="en-US" w:eastAsia="zh-CN"/>
                    </w:rPr>
                  </w:pPr>
                  <w:r>
                    <w:rPr>
                      <w:rFonts w:hint="eastAsia"/>
                      <w:lang w:val="en-US" w:eastAsia="zh-CN"/>
                    </w:rPr>
                    <w:t>Slot#n+1</w:t>
                  </w:r>
                </w:p>
              </w:tc>
            </w:tr>
            <w:tr w:rsidR="00021AFA" w14:paraId="0FB26653" w14:textId="77777777">
              <w:tc>
                <w:tcPr>
                  <w:tcW w:w="2579" w:type="dxa"/>
                </w:tcPr>
                <w:p w14:paraId="2A02DE19" w14:textId="77777777" w:rsidR="00021AFA" w:rsidRDefault="006F0D3A">
                  <w:pPr>
                    <w:rPr>
                      <w:lang w:val="en-US" w:eastAsia="zh-CN"/>
                    </w:rPr>
                  </w:pPr>
                  <w:r>
                    <w:rPr>
                      <w:rFonts w:hint="eastAsia"/>
                      <w:lang w:val="en-US" w:eastAsia="zh-CN"/>
                    </w:rPr>
                    <w:t>Case 1</w:t>
                  </w:r>
                </w:p>
              </w:tc>
              <w:tc>
                <w:tcPr>
                  <w:tcW w:w="2864" w:type="dxa"/>
                </w:tcPr>
                <w:p w14:paraId="4B0F2166" w14:textId="77777777" w:rsidR="00021AFA" w:rsidRDefault="006F0D3A">
                  <w:pPr>
                    <w:rPr>
                      <w:lang w:val="en-US" w:eastAsia="zh-CN"/>
                    </w:rPr>
                  </w:pPr>
                  <w:r>
                    <w:rPr>
                      <w:rFonts w:hint="eastAsia"/>
                      <w:lang w:val="en-US" w:eastAsia="zh-CN"/>
                    </w:rPr>
                    <w:t xml:space="preserve">One DCI </w:t>
                  </w:r>
                  <w:r>
                    <w:t xml:space="preserve">format 1_3 </w:t>
                  </w:r>
                  <w:r>
                    <w:rPr>
                      <w:rFonts w:hint="eastAsia"/>
                      <w:lang w:val="en-US" w:eastAsia="zh-CN"/>
                    </w:rPr>
                    <w:t xml:space="preserve">scheduling three cells </w:t>
                  </w:r>
                </w:p>
              </w:tc>
              <w:tc>
                <w:tcPr>
                  <w:tcW w:w="4412" w:type="dxa"/>
                </w:tcPr>
                <w:p w14:paraId="1E81285D" w14:textId="77777777" w:rsidR="00021AFA" w:rsidRDefault="006F0D3A">
                  <w:pPr>
                    <w:rPr>
                      <w:lang w:val="en-US" w:eastAsia="zh-CN"/>
                    </w:rPr>
                  </w:pPr>
                  <w:r>
                    <w:rPr>
                      <w:rFonts w:hint="eastAsia"/>
                      <w:lang w:val="en-US" w:eastAsia="zh-CN"/>
                    </w:rPr>
                    <w:t xml:space="preserve">One DCI </w:t>
                  </w:r>
                  <w:r>
                    <w:t>format 1_0/1_1/1_2</w:t>
                  </w:r>
                  <w:r>
                    <w:rPr>
                      <w:rFonts w:hint="eastAsia"/>
                      <w:lang w:val="en-US" w:eastAsia="zh-CN"/>
                    </w:rPr>
                    <w:t>/1_3 scheduling cell#0 with SCS=30kHz;</w:t>
                  </w:r>
                </w:p>
                <w:p w14:paraId="5BF6373F" w14:textId="77777777" w:rsidR="00021AFA" w:rsidRDefault="006F0D3A">
                  <w:pPr>
                    <w:rPr>
                      <w:lang w:val="en-US" w:eastAsia="zh-CN"/>
                    </w:rPr>
                  </w:pPr>
                  <w:r>
                    <w:rPr>
                      <w:rFonts w:hint="eastAsia"/>
                      <w:lang w:val="en-US" w:eastAsia="zh-CN"/>
                    </w:rPr>
                    <w:t xml:space="preserve">One DCI </w:t>
                  </w:r>
                  <w:r>
                    <w:t>format 1_0/1_1/1_2</w:t>
                  </w:r>
                  <w:r>
                    <w:rPr>
                      <w:rFonts w:hint="eastAsia"/>
                      <w:lang w:val="en-US" w:eastAsia="zh-CN"/>
                    </w:rPr>
                    <w:t xml:space="preserve"> scheduling cell#2 with SCS=120kHz</w:t>
                  </w:r>
                </w:p>
              </w:tc>
            </w:tr>
            <w:tr w:rsidR="00021AFA" w14:paraId="74CACA80" w14:textId="77777777">
              <w:tc>
                <w:tcPr>
                  <w:tcW w:w="2579" w:type="dxa"/>
                </w:tcPr>
                <w:p w14:paraId="4A0C29FC" w14:textId="77777777" w:rsidR="00021AFA" w:rsidRDefault="006F0D3A">
                  <w:pPr>
                    <w:rPr>
                      <w:lang w:val="en-US" w:eastAsia="zh-CN"/>
                    </w:rPr>
                  </w:pPr>
                  <w:r>
                    <w:rPr>
                      <w:rFonts w:hint="eastAsia"/>
                      <w:lang w:val="en-US" w:eastAsia="zh-CN"/>
                    </w:rPr>
                    <w:t>Case 2</w:t>
                  </w:r>
                </w:p>
              </w:tc>
              <w:tc>
                <w:tcPr>
                  <w:tcW w:w="2864" w:type="dxa"/>
                </w:tcPr>
                <w:p w14:paraId="4FB38C5A" w14:textId="77777777" w:rsidR="00021AFA" w:rsidRDefault="006F0D3A">
                  <w:pPr>
                    <w:rPr>
                      <w:lang w:val="en-US" w:eastAsia="zh-CN"/>
                    </w:rPr>
                  </w:pPr>
                  <w:r>
                    <w:rPr>
                      <w:rFonts w:hint="eastAsia"/>
                      <w:lang w:val="en-US" w:eastAsia="zh-CN"/>
                    </w:rPr>
                    <w:t xml:space="preserve">One DCI </w:t>
                  </w:r>
                  <w:r>
                    <w:t xml:space="preserve">format 1_3 </w:t>
                  </w:r>
                  <w:r>
                    <w:rPr>
                      <w:rFonts w:hint="eastAsia"/>
                      <w:lang w:val="en-US" w:eastAsia="zh-CN"/>
                    </w:rPr>
                    <w:t xml:space="preserve">scheduling three cells </w:t>
                  </w:r>
                </w:p>
              </w:tc>
              <w:tc>
                <w:tcPr>
                  <w:tcW w:w="4412" w:type="dxa"/>
                </w:tcPr>
                <w:p w14:paraId="361C3070" w14:textId="77777777" w:rsidR="00021AFA" w:rsidRDefault="006F0D3A">
                  <w:pPr>
                    <w:rPr>
                      <w:lang w:val="en-US" w:eastAsia="zh-CN"/>
                    </w:rPr>
                  </w:pPr>
                  <w:r>
                    <w:rPr>
                      <w:rFonts w:hint="eastAsia"/>
                      <w:lang w:val="en-US" w:eastAsia="zh-CN"/>
                    </w:rPr>
                    <w:t xml:space="preserve">One DCI </w:t>
                  </w:r>
                  <w:r>
                    <w:t>format 1_0/1_1/1_2</w:t>
                  </w:r>
                  <w:r>
                    <w:rPr>
                      <w:rFonts w:hint="eastAsia"/>
                      <w:lang w:val="en-US" w:eastAsia="zh-CN"/>
                    </w:rPr>
                    <w:t xml:space="preserve"> scheduling cell#0 with SCS=30;</w:t>
                  </w:r>
                </w:p>
                <w:p w14:paraId="727B070F" w14:textId="77777777" w:rsidR="00021AFA" w:rsidRDefault="006F0D3A">
                  <w:pPr>
                    <w:rPr>
                      <w:lang w:val="en-US" w:eastAsia="zh-CN"/>
                    </w:rPr>
                  </w:pPr>
                  <w:r>
                    <w:rPr>
                      <w:rFonts w:hint="eastAsia"/>
                      <w:lang w:val="en-US" w:eastAsia="zh-CN"/>
                    </w:rPr>
                    <w:t xml:space="preserve">One DCI </w:t>
                  </w:r>
                  <w:r>
                    <w:t>format 1_0/1_1/1_2</w:t>
                  </w:r>
                  <w:r>
                    <w:rPr>
                      <w:rFonts w:hint="eastAsia"/>
                      <w:lang w:val="en-US" w:eastAsia="zh-CN"/>
                    </w:rPr>
                    <w:t>/1_3 scheduling cell#2 with SCS=120kHz</w:t>
                  </w:r>
                </w:p>
              </w:tc>
            </w:tr>
            <w:tr w:rsidR="00021AFA" w14:paraId="461DFD65" w14:textId="77777777">
              <w:tc>
                <w:tcPr>
                  <w:tcW w:w="2579" w:type="dxa"/>
                </w:tcPr>
                <w:p w14:paraId="22C77AAD" w14:textId="77777777" w:rsidR="00021AFA" w:rsidRDefault="006F0D3A">
                  <w:pPr>
                    <w:rPr>
                      <w:lang w:val="en-US" w:eastAsia="zh-CN"/>
                    </w:rPr>
                  </w:pPr>
                  <w:r>
                    <w:rPr>
                      <w:rFonts w:hint="eastAsia"/>
                      <w:lang w:val="en-US" w:eastAsia="zh-CN"/>
                    </w:rPr>
                    <w:t>Case 3</w:t>
                  </w:r>
                </w:p>
              </w:tc>
              <w:tc>
                <w:tcPr>
                  <w:tcW w:w="2864" w:type="dxa"/>
                </w:tcPr>
                <w:p w14:paraId="59BA0128" w14:textId="77777777" w:rsidR="00021AFA" w:rsidRDefault="006F0D3A">
                  <w:pPr>
                    <w:rPr>
                      <w:lang w:val="en-US" w:eastAsia="zh-CN"/>
                    </w:rPr>
                  </w:pPr>
                  <w:r>
                    <w:rPr>
                      <w:rFonts w:hint="eastAsia"/>
                      <w:lang w:val="en-US" w:eastAsia="zh-CN"/>
                    </w:rPr>
                    <w:t xml:space="preserve">One DCI </w:t>
                  </w:r>
                  <w:r>
                    <w:t xml:space="preserve">format 1_3 </w:t>
                  </w:r>
                  <w:r>
                    <w:rPr>
                      <w:rFonts w:hint="eastAsia"/>
                      <w:lang w:val="en-US" w:eastAsia="zh-CN"/>
                    </w:rPr>
                    <w:t xml:space="preserve">scheduling three cells </w:t>
                  </w:r>
                </w:p>
              </w:tc>
              <w:tc>
                <w:tcPr>
                  <w:tcW w:w="4412" w:type="dxa"/>
                </w:tcPr>
                <w:p w14:paraId="4FCB5238" w14:textId="77777777" w:rsidR="00021AFA" w:rsidRDefault="006F0D3A">
                  <w:pPr>
                    <w:rPr>
                      <w:lang w:val="en-US" w:eastAsia="zh-CN"/>
                    </w:rPr>
                  </w:pPr>
                  <w:r>
                    <w:rPr>
                      <w:rFonts w:hint="eastAsia"/>
                      <w:lang w:val="en-US" w:eastAsia="zh-CN"/>
                    </w:rPr>
                    <w:t xml:space="preserve">One DCI </w:t>
                  </w:r>
                  <w:r>
                    <w:t>format 1_</w:t>
                  </w:r>
                  <w:r>
                    <w:rPr>
                      <w:rFonts w:hint="eastAsia"/>
                      <w:lang w:val="en-US" w:eastAsia="zh-CN"/>
                    </w:rPr>
                    <w:t>3 scheduling cell#0 with SCS=30kHz and cell#2 with SCS=120kHz</w:t>
                  </w:r>
                </w:p>
              </w:tc>
            </w:tr>
          </w:tbl>
          <w:p w14:paraId="078ED75F" w14:textId="77777777" w:rsidR="00021AFA" w:rsidRDefault="006F0D3A">
            <w:pPr>
              <w:spacing w:beforeLines="50" w:before="120"/>
              <w:rPr>
                <w:rFonts w:eastAsia="ＭＳ 明朝"/>
                <w:lang w:val="en-US" w:eastAsia="zh-CN"/>
              </w:rPr>
            </w:pPr>
            <w:r>
              <w:rPr>
                <w:rFonts w:hint="eastAsia"/>
                <w:lang w:val="en-US" w:eastAsia="zh-CN"/>
              </w:rPr>
              <w:t>Therefore, it is preferred to adopt t</w:t>
            </w:r>
            <w:r>
              <w:rPr>
                <w:rFonts w:eastAsia="ＭＳ 明朝"/>
                <w:lang w:val="en-US" w:eastAsia="zh-CN"/>
              </w:rPr>
              <w:t xml:space="preserve">he number of unicast DL DCIs to process per N consecutive slots of scheduling cell for </w:t>
            </w:r>
            <w:r>
              <w:rPr>
                <w:rFonts w:eastAsia="ＭＳ 明朝" w:hint="eastAsia"/>
                <w:b/>
                <w:bCs/>
                <w:lang w:val="en-US" w:eastAsia="zh-CN"/>
              </w:rPr>
              <w:t>a scheduled cell in</w:t>
            </w:r>
            <w:r>
              <w:rPr>
                <w:rFonts w:eastAsia="ＭＳ 明朝" w:hint="eastAsia"/>
                <w:color w:val="FF0000"/>
                <w:lang w:val="en-US" w:eastAsia="zh-CN"/>
              </w:rPr>
              <w:t xml:space="preserve"> </w:t>
            </w:r>
            <w:r>
              <w:rPr>
                <w:rFonts w:eastAsia="ＭＳ 明朝"/>
                <w:lang w:val="en-US" w:eastAsia="zh-CN"/>
              </w:rPr>
              <w:t>a set of cells configured for multi-cell PDSCH scheduling by DCI format 1_3</w:t>
            </w:r>
            <w:r>
              <w:rPr>
                <w:rFonts w:eastAsia="ＭＳ 明朝" w:hint="eastAsia"/>
                <w:lang w:val="en-US" w:eastAsia="zh-CN"/>
              </w:rPr>
              <w:t xml:space="preserve"> as following.</w:t>
            </w:r>
          </w:p>
          <w:p w14:paraId="0DE91C86" w14:textId="77777777" w:rsidR="00021AFA" w:rsidRDefault="006F0D3A">
            <w:pPr>
              <w:pStyle w:val="aff6"/>
              <w:numPr>
                <w:ilvl w:val="0"/>
                <w:numId w:val="23"/>
              </w:numPr>
              <w:overflowPunct/>
              <w:autoSpaceDE/>
              <w:autoSpaceDN/>
              <w:adjustRightInd/>
              <w:spacing w:after="120"/>
              <w:jc w:val="both"/>
            </w:pPr>
            <w:r>
              <w:rPr>
                <w:rFonts w:hint="eastAsia"/>
                <w:lang w:val="en-US" w:eastAsia="zh-CN"/>
              </w:rPr>
              <w:t xml:space="preserve">One </w:t>
            </w:r>
            <w:r>
              <w:t>unicast DL DCI format 1_0/1_1/1_2</w:t>
            </w:r>
            <w:r>
              <w:rPr>
                <w:rFonts w:hint="eastAsia"/>
                <w:lang w:val="en-US" w:eastAsia="zh-CN"/>
              </w:rPr>
              <w:t>/1_3</w:t>
            </w:r>
            <w:r>
              <w:t xml:space="preserve"> (if supported)</w:t>
            </w:r>
            <w:r>
              <w:rPr>
                <w:rFonts w:hint="eastAsia"/>
                <w:lang w:val="en-US" w:eastAsia="zh-CN"/>
              </w:rPr>
              <w:t xml:space="preserve"> f</w:t>
            </w:r>
            <w:r>
              <w:t>or scheduling CC SCS</w:t>
            </w:r>
            <w:r>
              <w:rPr>
                <w:rFonts w:hint="eastAsia"/>
                <w:lang w:val="en-US" w:eastAsia="zh-CN"/>
              </w:rPr>
              <w:t xml:space="preserve"> is not larger than the </w:t>
            </w:r>
            <w:r>
              <w:t>scheduled CC SCS, N = 1.</w:t>
            </w:r>
          </w:p>
          <w:p w14:paraId="42F7FF52" w14:textId="77777777" w:rsidR="00021AFA" w:rsidRDefault="006F0D3A">
            <w:pPr>
              <w:pStyle w:val="aff6"/>
              <w:numPr>
                <w:ilvl w:val="0"/>
                <w:numId w:val="23"/>
              </w:numPr>
              <w:overflowPunct/>
              <w:autoSpaceDE/>
              <w:autoSpaceDN/>
              <w:adjustRightInd/>
              <w:spacing w:after="120"/>
              <w:jc w:val="both"/>
            </w:pPr>
            <w:r>
              <w:rPr>
                <w:rFonts w:hint="eastAsia"/>
                <w:lang w:val="en-US" w:eastAsia="zh-CN"/>
              </w:rPr>
              <w:t xml:space="preserve">One </w:t>
            </w:r>
            <w:r>
              <w:t>unicast DL DCI format 1_0/1_1/1_2</w:t>
            </w:r>
            <w:r>
              <w:rPr>
                <w:rFonts w:hint="eastAsia"/>
                <w:lang w:val="en-US" w:eastAsia="zh-CN"/>
              </w:rPr>
              <w:t>/1_3</w:t>
            </w:r>
            <w:r>
              <w:t xml:space="preserve"> (if supported)</w:t>
            </w:r>
            <w:r>
              <w:rPr>
                <w:rFonts w:hint="eastAsia"/>
                <w:lang w:val="en-US" w:eastAsia="zh-CN"/>
              </w:rPr>
              <w:t xml:space="preserve"> f</w:t>
            </w:r>
            <w:r>
              <w:t>or scheduling CC SCS</w:t>
            </w:r>
            <w:r>
              <w:rPr>
                <w:rFonts w:hint="eastAsia"/>
                <w:lang w:val="en-US" w:eastAsia="zh-CN"/>
              </w:rPr>
              <w:t xml:space="preserve"> is larger than the </w:t>
            </w:r>
            <w:r>
              <w:t>scheduled CC SCS, N is based on pair of (scheduling CC SCS, scheduled CC SCS): N=2 for (30,15)</w:t>
            </w:r>
            <w:r>
              <w:rPr>
                <w:rFonts w:hint="eastAsia"/>
                <w:lang w:val="en-US" w:eastAsia="zh-CN"/>
              </w:rPr>
              <w:t>.</w:t>
            </w:r>
          </w:p>
          <w:p w14:paraId="3F0AC0EF" w14:textId="77777777" w:rsidR="00021AFA" w:rsidRDefault="006F0D3A">
            <w:pPr>
              <w:pStyle w:val="aff6"/>
              <w:numPr>
                <w:ilvl w:val="0"/>
                <w:numId w:val="23"/>
              </w:numPr>
              <w:overflowPunct/>
              <w:autoSpaceDE/>
              <w:autoSpaceDN/>
              <w:adjustRightInd/>
              <w:spacing w:after="120"/>
              <w:jc w:val="both"/>
            </w:pPr>
            <w:r>
              <w:rPr>
                <w:rFonts w:hint="eastAsia"/>
                <w:lang w:val="en-US" w:eastAsia="zh-CN"/>
              </w:rPr>
              <w:t>Up to</w:t>
            </w:r>
            <w:r>
              <w:t xml:space="preserve"> </w:t>
            </w:r>
            <w:r>
              <w:rPr>
                <w:rFonts w:hint="eastAsia"/>
                <w:lang w:val="en-US" w:eastAsia="zh-CN"/>
              </w:rPr>
              <w:t>one</w:t>
            </w:r>
            <w:r>
              <w:t xml:space="preserve"> </w:t>
            </w:r>
            <w:r>
              <w:rPr>
                <w:rFonts w:eastAsia="ＭＳ 明朝"/>
                <w:lang w:val="en-US" w:eastAsia="zh-CN"/>
              </w:rPr>
              <w:t>unicast DL DCI</w:t>
            </w:r>
            <w:r>
              <w:rPr>
                <w:rFonts w:eastAsia="SimSun" w:hint="eastAsia"/>
                <w:lang w:val="en-US" w:eastAsia="zh-CN"/>
              </w:rPr>
              <w:t xml:space="preserve"> </w:t>
            </w:r>
            <w:r>
              <w:t>format 1_0/1_1/1_2</w:t>
            </w:r>
            <w:r>
              <w:rPr>
                <w:rFonts w:hint="eastAsia"/>
                <w:lang w:val="en-US" w:eastAsia="zh-CN"/>
              </w:rPr>
              <w:t>/1_3</w:t>
            </w:r>
            <w:r>
              <w:t xml:space="preserve"> (if supported)</w:t>
            </w:r>
            <w:r>
              <w:rPr>
                <w:rFonts w:hint="eastAsia"/>
                <w:lang w:val="en-US" w:eastAsia="zh-CN"/>
              </w:rPr>
              <w:t xml:space="preserve"> </w:t>
            </w:r>
            <w:r>
              <w:rPr>
                <w:rFonts w:eastAsia="ＭＳ 明朝"/>
                <w:lang w:val="en-US" w:eastAsia="zh-CN"/>
              </w:rPr>
              <w:t>to process</w:t>
            </w:r>
            <w:r>
              <w:rPr>
                <w:rFonts w:eastAsia="ＭＳ 明朝" w:hint="eastAsia"/>
                <w:lang w:val="en-US" w:eastAsia="zh-CN"/>
              </w:rPr>
              <w:t xml:space="preserve"> </w:t>
            </w:r>
            <w:r>
              <w:t>per N consecutive slots of scheduling cell</w:t>
            </w:r>
            <w:r>
              <w:rPr>
                <w:rFonts w:hint="eastAsia"/>
                <w:lang w:val="en-US" w:eastAsia="zh-CN"/>
              </w:rPr>
              <w:t xml:space="preserve"> </w:t>
            </w:r>
            <w:r>
              <w:t>for each cell in the set of cells</w:t>
            </w:r>
            <w:r>
              <w:rPr>
                <w:rFonts w:hint="eastAsia"/>
                <w:lang w:val="en-US" w:eastAsia="zh-CN"/>
              </w:rPr>
              <w:t>.</w:t>
            </w:r>
          </w:p>
          <w:p w14:paraId="1A9869FE" w14:textId="77777777" w:rsidR="00021AFA" w:rsidRDefault="006F0D3A">
            <w:pPr>
              <w:rPr>
                <w:rFonts w:eastAsia="ＭＳ 明朝"/>
                <w:i/>
                <w:iCs/>
                <w:lang w:val="en-US" w:eastAsia="zh-CN"/>
              </w:rPr>
            </w:pPr>
            <w:r>
              <w:rPr>
                <w:rFonts w:hint="eastAsia"/>
                <w:b/>
                <w:i/>
                <w:lang w:val="en-US" w:eastAsia="zh-CN"/>
              </w:rPr>
              <w:t>P</w:t>
            </w:r>
            <w:r>
              <w:rPr>
                <w:b/>
                <w:i/>
                <w:lang w:val="en-US" w:eastAsia="zh-CN"/>
              </w:rPr>
              <w:t xml:space="preserve">roposal </w:t>
            </w:r>
            <w:r>
              <w:rPr>
                <w:rFonts w:hint="eastAsia"/>
                <w:b/>
                <w:i/>
                <w:lang w:val="en-US" w:eastAsia="zh-CN"/>
              </w:rPr>
              <w:t>2</w:t>
            </w:r>
            <w:r>
              <w:rPr>
                <w:b/>
                <w:i/>
                <w:lang w:val="en-US" w:eastAsia="zh-CN"/>
              </w:rPr>
              <w:t>:</w:t>
            </w:r>
            <w:r>
              <w:rPr>
                <w:i/>
                <w:lang w:val="en-US" w:eastAsia="zh-CN"/>
              </w:rPr>
              <w:t xml:space="preserve"> </w:t>
            </w:r>
            <w:r>
              <w:rPr>
                <w:rFonts w:eastAsia="ＭＳ 明朝" w:hint="eastAsia"/>
                <w:i/>
                <w:iCs/>
                <w:lang w:val="en-US" w:eastAsia="zh-CN"/>
              </w:rPr>
              <w:t xml:space="preserve">Adopt the following component for FG66-1/1a. </w:t>
            </w:r>
          </w:p>
          <w:p w14:paraId="6426EE97" w14:textId="77777777" w:rsidR="00021AFA" w:rsidRDefault="006F0D3A">
            <w:pPr>
              <w:rPr>
                <w:rFonts w:eastAsia="ＭＳ 明朝"/>
                <w:i/>
                <w:iCs/>
                <w:lang w:val="en-US" w:eastAsia="zh-CN"/>
              </w:rPr>
            </w:pPr>
            <w:r>
              <w:rPr>
                <w:rFonts w:hint="eastAsia"/>
                <w:i/>
                <w:iCs/>
                <w:lang w:val="en-US" w:eastAsia="zh-CN"/>
              </w:rPr>
              <w:t>T</w:t>
            </w:r>
            <w:r>
              <w:rPr>
                <w:rFonts w:eastAsia="ＭＳ 明朝"/>
                <w:i/>
                <w:iCs/>
                <w:lang w:val="en-US" w:eastAsia="zh-CN"/>
              </w:rPr>
              <w:t xml:space="preserve">he number of unicast DL DCIs to process per N consecutive slots of scheduling cell for </w:t>
            </w:r>
            <w:r>
              <w:rPr>
                <w:rFonts w:eastAsia="ＭＳ 明朝" w:hint="eastAsia"/>
                <w:b/>
                <w:bCs/>
                <w:i/>
                <w:iCs/>
                <w:lang w:val="en-US" w:eastAsia="zh-CN"/>
              </w:rPr>
              <w:t>a scheduled cell in</w:t>
            </w:r>
            <w:r>
              <w:rPr>
                <w:rFonts w:eastAsia="ＭＳ 明朝" w:hint="eastAsia"/>
                <w:i/>
                <w:iCs/>
                <w:color w:val="FF0000"/>
                <w:lang w:val="en-US" w:eastAsia="zh-CN"/>
              </w:rPr>
              <w:t xml:space="preserve"> </w:t>
            </w:r>
            <w:r>
              <w:rPr>
                <w:rFonts w:eastAsia="ＭＳ 明朝"/>
                <w:i/>
                <w:iCs/>
                <w:lang w:val="en-US" w:eastAsia="zh-CN"/>
              </w:rPr>
              <w:t>a set of cells configured for multi-cell PDSCH scheduling by DCI format 1_3</w:t>
            </w:r>
          </w:p>
          <w:p w14:paraId="449C1556" w14:textId="77777777" w:rsidR="00021AFA" w:rsidRDefault="006F0D3A">
            <w:pPr>
              <w:pStyle w:val="aff6"/>
              <w:numPr>
                <w:ilvl w:val="0"/>
                <w:numId w:val="23"/>
              </w:numPr>
              <w:overflowPunct/>
              <w:autoSpaceDE/>
              <w:autoSpaceDN/>
              <w:adjustRightInd/>
              <w:spacing w:after="120"/>
              <w:jc w:val="both"/>
              <w:rPr>
                <w:i/>
                <w:iCs/>
              </w:rPr>
            </w:pPr>
            <w:r>
              <w:rPr>
                <w:rFonts w:hint="eastAsia"/>
                <w:i/>
                <w:iCs/>
                <w:lang w:val="en-US" w:eastAsia="zh-CN"/>
              </w:rPr>
              <w:t xml:space="preserve">One </w:t>
            </w:r>
            <w:r>
              <w:rPr>
                <w:i/>
                <w:iCs/>
              </w:rPr>
              <w:t>unicast DL DCI format 1_0/1_1/1_2</w:t>
            </w:r>
            <w:r>
              <w:rPr>
                <w:rFonts w:hint="eastAsia"/>
                <w:i/>
                <w:iCs/>
                <w:lang w:val="en-US" w:eastAsia="zh-CN"/>
              </w:rPr>
              <w:t>/1_3</w:t>
            </w:r>
            <w:r>
              <w:rPr>
                <w:i/>
                <w:iCs/>
              </w:rPr>
              <w:t xml:space="preserve"> (if supported)</w:t>
            </w:r>
            <w:r>
              <w:rPr>
                <w:rFonts w:hint="eastAsia"/>
                <w:i/>
                <w:iCs/>
                <w:lang w:val="en-US" w:eastAsia="zh-CN"/>
              </w:rPr>
              <w:t xml:space="preserve"> f</w:t>
            </w:r>
            <w:r>
              <w:rPr>
                <w:i/>
                <w:iCs/>
              </w:rPr>
              <w:t>or scheduling CC SCS</w:t>
            </w:r>
            <w:r>
              <w:rPr>
                <w:rFonts w:hint="eastAsia"/>
                <w:i/>
                <w:iCs/>
                <w:lang w:val="en-US" w:eastAsia="zh-CN"/>
              </w:rPr>
              <w:t xml:space="preserve"> is not larger than the </w:t>
            </w:r>
            <w:r>
              <w:rPr>
                <w:i/>
                <w:iCs/>
              </w:rPr>
              <w:t>scheduled CC SCS, N = 1.</w:t>
            </w:r>
          </w:p>
          <w:p w14:paraId="32EB4F19" w14:textId="77777777" w:rsidR="00021AFA" w:rsidRDefault="006F0D3A">
            <w:pPr>
              <w:pStyle w:val="aff6"/>
              <w:numPr>
                <w:ilvl w:val="0"/>
                <w:numId w:val="23"/>
              </w:numPr>
              <w:overflowPunct/>
              <w:autoSpaceDE/>
              <w:autoSpaceDN/>
              <w:adjustRightInd/>
              <w:spacing w:after="120"/>
              <w:jc w:val="both"/>
              <w:rPr>
                <w:i/>
                <w:iCs/>
              </w:rPr>
            </w:pPr>
            <w:r>
              <w:rPr>
                <w:rFonts w:hint="eastAsia"/>
                <w:i/>
                <w:iCs/>
                <w:lang w:val="en-US" w:eastAsia="zh-CN"/>
              </w:rPr>
              <w:t xml:space="preserve">One </w:t>
            </w:r>
            <w:r>
              <w:rPr>
                <w:i/>
                <w:iCs/>
              </w:rPr>
              <w:t>unicast DL DCI format 1_0/1_1/1_2</w:t>
            </w:r>
            <w:r>
              <w:rPr>
                <w:rFonts w:hint="eastAsia"/>
                <w:i/>
                <w:iCs/>
                <w:lang w:val="en-US" w:eastAsia="zh-CN"/>
              </w:rPr>
              <w:t>/1_3</w:t>
            </w:r>
            <w:r>
              <w:rPr>
                <w:i/>
                <w:iCs/>
              </w:rPr>
              <w:t xml:space="preserve"> (if supported)</w:t>
            </w:r>
            <w:r>
              <w:rPr>
                <w:rFonts w:hint="eastAsia"/>
                <w:i/>
                <w:iCs/>
                <w:lang w:val="en-US" w:eastAsia="zh-CN"/>
              </w:rPr>
              <w:t xml:space="preserve"> f</w:t>
            </w:r>
            <w:r>
              <w:rPr>
                <w:i/>
                <w:iCs/>
              </w:rPr>
              <w:t>or scheduling CC SCS</w:t>
            </w:r>
            <w:r>
              <w:rPr>
                <w:rFonts w:hint="eastAsia"/>
                <w:i/>
                <w:iCs/>
                <w:lang w:val="en-US" w:eastAsia="zh-CN"/>
              </w:rPr>
              <w:t xml:space="preserve"> is larger than the </w:t>
            </w:r>
            <w:r>
              <w:rPr>
                <w:i/>
                <w:iCs/>
              </w:rPr>
              <w:t>scheduled CC SCS, N is based on pair of (scheduling CC SCS, scheduled CC SCS): N=2 for (30,15)</w:t>
            </w:r>
            <w:r>
              <w:rPr>
                <w:rFonts w:hint="eastAsia"/>
                <w:i/>
                <w:iCs/>
                <w:lang w:val="en-US" w:eastAsia="zh-CN"/>
              </w:rPr>
              <w:t>.</w:t>
            </w:r>
          </w:p>
          <w:p w14:paraId="0846372B" w14:textId="77777777" w:rsidR="00021AFA" w:rsidRDefault="006F0D3A">
            <w:pPr>
              <w:pStyle w:val="aff6"/>
              <w:numPr>
                <w:ilvl w:val="0"/>
                <w:numId w:val="23"/>
              </w:numPr>
              <w:overflowPunct/>
              <w:autoSpaceDE/>
              <w:autoSpaceDN/>
              <w:adjustRightInd/>
              <w:spacing w:after="120"/>
              <w:jc w:val="both"/>
              <w:rPr>
                <w:i/>
                <w:iCs/>
              </w:rPr>
            </w:pPr>
            <w:r>
              <w:rPr>
                <w:rFonts w:hint="eastAsia"/>
                <w:i/>
                <w:iCs/>
                <w:lang w:val="en-US" w:eastAsia="zh-CN"/>
              </w:rPr>
              <w:t>Up to</w:t>
            </w:r>
            <w:r>
              <w:rPr>
                <w:i/>
                <w:iCs/>
              </w:rPr>
              <w:t xml:space="preserve"> </w:t>
            </w:r>
            <w:r>
              <w:rPr>
                <w:rFonts w:hint="eastAsia"/>
                <w:i/>
                <w:iCs/>
                <w:lang w:val="en-US" w:eastAsia="zh-CN"/>
              </w:rPr>
              <w:t>one</w:t>
            </w:r>
            <w:r>
              <w:rPr>
                <w:i/>
                <w:iCs/>
              </w:rPr>
              <w:t xml:space="preserve"> </w:t>
            </w:r>
            <w:r>
              <w:rPr>
                <w:rFonts w:eastAsia="ＭＳ 明朝"/>
                <w:i/>
                <w:iCs/>
                <w:lang w:val="en-US" w:eastAsia="zh-CN"/>
              </w:rPr>
              <w:t>unicast DL DCI</w:t>
            </w:r>
            <w:r>
              <w:rPr>
                <w:rFonts w:eastAsia="SimSun" w:hint="eastAsia"/>
                <w:i/>
                <w:iCs/>
                <w:lang w:val="en-US" w:eastAsia="zh-CN"/>
              </w:rPr>
              <w:t xml:space="preserve"> </w:t>
            </w:r>
            <w:r>
              <w:rPr>
                <w:i/>
                <w:iCs/>
              </w:rPr>
              <w:t>format 1_0/1_1/1_2</w:t>
            </w:r>
            <w:r>
              <w:rPr>
                <w:rFonts w:hint="eastAsia"/>
                <w:i/>
                <w:iCs/>
                <w:lang w:val="en-US" w:eastAsia="zh-CN"/>
              </w:rPr>
              <w:t>/1_3</w:t>
            </w:r>
            <w:r>
              <w:rPr>
                <w:i/>
                <w:iCs/>
              </w:rPr>
              <w:t xml:space="preserve"> (if supported)</w:t>
            </w:r>
            <w:r>
              <w:rPr>
                <w:rFonts w:hint="eastAsia"/>
                <w:i/>
                <w:iCs/>
                <w:lang w:val="en-US" w:eastAsia="zh-CN"/>
              </w:rPr>
              <w:t xml:space="preserve"> </w:t>
            </w:r>
            <w:r>
              <w:rPr>
                <w:rFonts w:eastAsia="ＭＳ 明朝"/>
                <w:i/>
                <w:iCs/>
                <w:lang w:val="en-US" w:eastAsia="zh-CN"/>
              </w:rPr>
              <w:t>to process</w:t>
            </w:r>
            <w:r>
              <w:rPr>
                <w:rFonts w:eastAsia="ＭＳ 明朝" w:hint="eastAsia"/>
                <w:i/>
                <w:iCs/>
                <w:lang w:val="en-US" w:eastAsia="zh-CN"/>
              </w:rPr>
              <w:t xml:space="preserve"> </w:t>
            </w:r>
            <w:r>
              <w:rPr>
                <w:i/>
                <w:iCs/>
              </w:rPr>
              <w:t>per N consecutive slots of scheduling cell</w:t>
            </w:r>
            <w:r>
              <w:rPr>
                <w:rFonts w:hint="eastAsia"/>
                <w:i/>
                <w:iCs/>
                <w:lang w:val="en-US" w:eastAsia="zh-CN"/>
              </w:rPr>
              <w:t xml:space="preserve"> </w:t>
            </w:r>
            <w:r>
              <w:rPr>
                <w:i/>
                <w:iCs/>
              </w:rPr>
              <w:t>for each cell in the set of cells</w:t>
            </w:r>
            <w:r>
              <w:rPr>
                <w:rFonts w:hint="eastAsia"/>
                <w:i/>
                <w:iCs/>
                <w:lang w:val="en-US" w:eastAsia="zh-CN"/>
              </w:rPr>
              <w:t>.</w:t>
            </w:r>
          </w:p>
          <w:p w14:paraId="08BF323C" w14:textId="77777777" w:rsidR="00021AFA" w:rsidRDefault="006F0D3A">
            <w:pPr>
              <w:rPr>
                <w:rFonts w:eastAsia="ＭＳ 明朝"/>
                <w:i/>
                <w:iCs/>
                <w:lang w:val="en-US" w:eastAsia="zh-CN"/>
              </w:rPr>
            </w:pPr>
            <w:r>
              <w:rPr>
                <w:rFonts w:hint="eastAsia"/>
                <w:b/>
                <w:i/>
                <w:lang w:val="en-US" w:eastAsia="zh-CN"/>
              </w:rPr>
              <w:t>P</w:t>
            </w:r>
            <w:r>
              <w:rPr>
                <w:b/>
                <w:i/>
                <w:lang w:val="en-US" w:eastAsia="zh-CN"/>
              </w:rPr>
              <w:t xml:space="preserve">roposal </w:t>
            </w:r>
            <w:r>
              <w:rPr>
                <w:rFonts w:hint="eastAsia"/>
                <w:b/>
                <w:i/>
                <w:lang w:val="en-US" w:eastAsia="zh-CN"/>
              </w:rPr>
              <w:t>3</w:t>
            </w:r>
            <w:r>
              <w:rPr>
                <w:b/>
                <w:i/>
                <w:lang w:val="en-US" w:eastAsia="zh-CN"/>
              </w:rPr>
              <w:t>:</w:t>
            </w:r>
            <w:r>
              <w:rPr>
                <w:i/>
                <w:lang w:val="en-US" w:eastAsia="zh-CN"/>
              </w:rPr>
              <w:t xml:space="preserve"> </w:t>
            </w:r>
            <w:r>
              <w:rPr>
                <w:rFonts w:eastAsia="ＭＳ 明朝" w:hint="eastAsia"/>
                <w:i/>
                <w:iCs/>
                <w:lang w:val="en-US" w:eastAsia="zh-CN"/>
              </w:rPr>
              <w:t xml:space="preserve">Adopt the following component for FG66-2/2a. </w:t>
            </w:r>
          </w:p>
          <w:p w14:paraId="29F6D175" w14:textId="77777777" w:rsidR="00021AFA" w:rsidRDefault="006F0D3A">
            <w:pPr>
              <w:rPr>
                <w:rFonts w:eastAsia="ＭＳ 明朝"/>
                <w:i/>
                <w:iCs/>
                <w:lang w:val="en-US" w:eastAsia="zh-CN"/>
              </w:rPr>
            </w:pPr>
            <w:r>
              <w:rPr>
                <w:rFonts w:hint="eastAsia"/>
                <w:i/>
                <w:iCs/>
                <w:lang w:val="en-US" w:eastAsia="zh-CN"/>
              </w:rPr>
              <w:t>T</w:t>
            </w:r>
            <w:r>
              <w:rPr>
                <w:rFonts w:eastAsia="ＭＳ 明朝"/>
                <w:i/>
                <w:iCs/>
                <w:lang w:val="en-US" w:eastAsia="zh-CN"/>
              </w:rPr>
              <w:t xml:space="preserve">he number of unicast </w:t>
            </w:r>
            <w:r>
              <w:rPr>
                <w:rFonts w:eastAsia="ＭＳ 明朝" w:hint="eastAsia"/>
                <w:i/>
                <w:iCs/>
                <w:lang w:val="en-US" w:eastAsia="zh-CN"/>
              </w:rPr>
              <w:t>U</w:t>
            </w:r>
            <w:r>
              <w:rPr>
                <w:rFonts w:eastAsia="ＭＳ 明朝"/>
                <w:i/>
                <w:iCs/>
                <w:lang w:val="en-US" w:eastAsia="zh-CN"/>
              </w:rPr>
              <w:t xml:space="preserve">L DCIs to process per N consecutive slots of scheduling cell for </w:t>
            </w:r>
            <w:r>
              <w:rPr>
                <w:rFonts w:eastAsia="ＭＳ 明朝" w:hint="eastAsia"/>
                <w:b/>
                <w:bCs/>
                <w:i/>
                <w:iCs/>
                <w:lang w:val="en-US" w:eastAsia="zh-CN"/>
              </w:rPr>
              <w:t>a scheduled cell in</w:t>
            </w:r>
            <w:r>
              <w:rPr>
                <w:rFonts w:eastAsia="ＭＳ 明朝" w:hint="eastAsia"/>
                <w:i/>
                <w:iCs/>
                <w:color w:val="FF0000"/>
                <w:lang w:val="en-US" w:eastAsia="zh-CN"/>
              </w:rPr>
              <w:t xml:space="preserve"> </w:t>
            </w:r>
            <w:r>
              <w:rPr>
                <w:rFonts w:eastAsia="ＭＳ 明朝"/>
                <w:i/>
                <w:iCs/>
                <w:lang w:val="en-US" w:eastAsia="zh-CN"/>
              </w:rPr>
              <w:t>a set of cells configured for multi-cell P</w:t>
            </w:r>
            <w:r>
              <w:rPr>
                <w:rFonts w:eastAsia="ＭＳ 明朝" w:hint="eastAsia"/>
                <w:i/>
                <w:iCs/>
                <w:lang w:val="en-US" w:eastAsia="zh-CN"/>
              </w:rPr>
              <w:t>U</w:t>
            </w:r>
            <w:r>
              <w:rPr>
                <w:rFonts w:eastAsia="ＭＳ 明朝"/>
                <w:i/>
                <w:iCs/>
                <w:lang w:val="en-US" w:eastAsia="zh-CN"/>
              </w:rPr>
              <w:t xml:space="preserve">SCH scheduling by DCI format </w:t>
            </w:r>
            <w:r>
              <w:rPr>
                <w:rFonts w:eastAsia="ＭＳ 明朝" w:hint="eastAsia"/>
                <w:i/>
                <w:iCs/>
                <w:lang w:val="en-US" w:eastAsia="zh-CN"/>
              </w:rPr>
              <w:t>0</w:t>
            </w:r>
            <w:r>
              <w:rPr>
                <w:rFonts w:eastAsia="ＭＳ 明朝"/>
                <w:i/>
                <w:iCs/>
                <w:lang w:val="en-US" w:eastAsia="zh-CN"/>
              </w:rPr>
              <w:t>_3</w:t>
            </w:r>
          </w:p>
          <w:p w14:paraId="7CCE4F0A" w14:textId="77777777" w:rsidR="00021AFA" w:rsidRDefault="006F0D3A">
            <w:pPr>
              <w:pStyle w:val="aff6"/>
              <w:numPr>
                <w:ilvl w:val="0"/>
                <w:numId w:val="23"/>
              </w:numPr>
              <w:overflowPunct/>
              <w:autoSpaceDE/>
              <w:autoSpaceDN/>
              <w:adjustRightInd/>
              <w:spacing w:after="120"/>
              <w:jc w:val="both"/>
              <w:rPr>
                <w:i/>
                <w:iCs/>
              </w:rPr>
            </w:pPr>
            <w:r>
              <w:rPr>
                <w:rFonts w:hint="eastAsia"/>
                <w:i/>
                <w:iCs/>
                <w:lang w:val="en-US" w:eastAsia="zh-CN"/>
              </w:rPr>
              <w:t xml:space="preserve">X </w:t>
            </w:r>
            <w:r>
              <w:rPr>
                <w:i/>
                <w:iCs/>
              </w:rPr>
              <w:t xml:space="preserve">unicast </w:t>
            </w:r>
            <w:r>
              <w:rPr>
                <w:rFonts w:hint="eastAsia"/>
                <w:i/>
                <w:iCs/>
                <w:lang w:val="en-US" w:eastAsia="zh-CN"/>
              </w:rPr>
              <w:t>U</w:t>
            </w:r>
            <w:r>
              <w:rPr>
                <w:i/>
                <w:iCs/>
              </w:rPr>
              <w:t xml:space="preserve">L DCI formats </w:t>
            </w:r>
            <w:r>
              <w:rPr>
                <w:rFonts w:hint="eastAsia"/>
                <w:i/>
                <w:iCs/>
                <w:lang w:val="en-US" w:eastAsia="zh-CN"/>
              </w:rPr>
              <w:t>0</w:t>
            </w:r>
            <w:r>
              <w:rPr>
                <w:i/>
                <w:iCs/>
              </w:rPr>
              <w:t>_0/</w:t>
            </w:r>
            <w:r>
              <w:rPr>
                <w:rFonts w:hint="eastAsia"/>
                <w:i/>
                <w:iCs/>
                <w:lang w:val="en-US" w:eastAsia="zh-CN"/>
              </w:rPr>
              <w:t>0</w:t>
            </w:r>
            <w:r>
              <w:rPr>
                <w:i/>
                <w:iCs/>
              </w:rPr>
              <w:t>_1/</w:t>
            </w:r>
            <w:r>
              <w:rPr>
                <w:rFonts w:hint="eastAsia"/>
                <w:i/>
                <w:iCs/>
                <w:lang w:val="en-US" w:eastAsia="zh-CN"/>
              </w:rPr>
              <w:t>0</w:t>
            </w:r>
            <w:r>
              <w:rPr>
                <w:i/>
                <w:iCs/>
              </w:rPr>
              <w:t>_2</w:t>
            </w:r>
            <w:r>
              <w:rPr>
                <w:rFonts w:hint="eastAsia"/>
                <w:i/>
                <w:iCs/>
                <w:lang w:val="en-US" w:eastAsia="zh-CN"/>
              </w:rPr>
              <w:t>/0_3</w:t>
            </w:r>
            <w:r>
              <w:rPr>
                <w:i/>
                <w:iCs/>
              </w:rPr>
              <w:t xml:space="preserve"> (if supported)</w:t>
            </w:r>
            <w:r>
              <w:rPr>
                <w:rFonts w:hint="eastAsia"/>
                <w:i/>
                <w:iCs/>
                <w:lang w:val="en-US" w:eastAsia="zh-CN"/>
              </w:rPr>
              <w:t xml:space="preserve"> f</w:t>
            </w:r>
            <w:r>
              <w:rPr>
                <w:i/>
                <w:iCs/>
              </w:rPr>
              <w:t>or scheduling CC SCS</w:t>
            </w:r>
            <w:r>
              <w:rPr>
                <w:rFonts w:hint="eastAsia"/>
                <w:i/>
                <w:iCs/>
                <w:lang w:val="en-US" w:eastAsia="zh-CN"/>
              </w:rPr>
              <w:t xml:space="preserve"> is not larger than the </w:t>
            </w:r>
            <w:r>
              <w:rPr>
                <w:i/>
                <w:iCs/>
              </w:rPr>
              <w:t>scheduled CC SCS, N = 1.</w:t>
            </w:r>
          </w:p>
          <w:p w14:paraId="11BB3529" w14:textId="77777777" w:rsidR="00021AFA" w:rsidRDefault="006F0D3A">
            <w:pPr>
              <w:pStyle w:val="aff6"/>
              <w:numPr>
                <w:ilvl w:val="0"/>
                <w:numId w:val="23"/>
              </w:numPr>
              <w:overflowPunct/>
              <w:autoSpaceDE/>
              <w:autoSpaceDN/>
              <w:adjustRightInd/>
              <w:spacing w:after="120"/>
              <w:jc w:val="both"/>
              <w:rPr>
                <w:i/>
                <w:iCs/>
              </w:rPr>
            </w:pPr>
            <w:r>
              <w:rPr>
                <w:rFonts w:hint="eastAsia"/>
                <w:i/>
                <w:iCs/>
                <w:lang w:val="en-US" w:eastAsia="zh-CN"/>
              </w:rPr>
              <w:t xml:space="preserve">X </w:t>
            </w:r>
            <w:r>
              <w:rPr>
                <w:i/>
                <w:iCs/>
              </w:rPr>
              <w:t xml:space="preserve">unicast </w:t>
            </w:r>
            <w:r>
              <w:rPr>
                <w:rFonts w:hint="eastAsia"/>
                <w:i/>
                <w:iCs/>
                <w:lang w:val="en-US" w:eastAsia="zh-CN"/>
              </w:rPr>
              <w:t>U</w:t>
            </w:r>
            <w:r>
              <w:rPr>
                <w:i/>
                <w:iCs/>
              </w:rPr>
              <w:t xml:space="preserve">L DCI formats </w:t>
            </w:r>
            <w:r>
              <w:rPr>
                <w:rFonts w:hint="eastAsia"/>
                <w:i/>
                <w:iCs/>
                <w:lang w:val="en-US" w:eastAsia="zh-CN"/>
              </w:rPr>
              <w:t>0</w:t>
            </w:r>
            <w:r>
              <w:rPr>
                <w:i/>
                <w:iCs/>
              </w:rPr>
              <w:t>_0/</w:t>
            </w:r>
            <w:r>
              <w:rPr>
                <w:rFonts w:hint="eastAsia"/>
                <w:i/>
                <w:iCs/>
                <w:lang w:val="en-US" w:eastAsia="zh-CN"/>
              </w:rPr>
              <w:t>0</w:t>
            </w:r>
            <w:r>
              <w:rPr>
                <w:i/>
                <w:iCs/>
              </w:rPr>
              <w:t>_1/</w:t>
            </w:r>
            <w:r>
              <w:rPr>
                <w:rFonts w:hint="eastAsia"/>
                <w:i/>
                <w:iCs/>
                <w:lang w:val="en-US" w:eastAsia="zh-CN"/>
              </w:rPr>
              <w:t>0</w:t>
            </w:r>
            <w:r>
              <w:rPr>
                <w:i/>
                <w:iCs/>
              </w:rPr>
              <w:t>_2</w:t>
            </w:r>
            <w:r>
              <w:rPr>
                <w:rFonts w:hint="eastAsia"/>
                <w:i/>
                <w:iCs/>
                <w:lang w:val="en-US" w:eastAsia="zh-CN"/>
              </w:rPr>
              <w:t>/0_3</w:t>
            </w:r>
            <w:r>
              <w:rPr>
                <w:i/>
                <w:iCs/>
              </w:rPr>
              <w:t xml:space="preserve"> (if supported)</w:t>
            </w:r>
            <w:r>
              <w:rPr>
                <w:rFonts w:hint="eastAsia"/>
                <w:i/>
                <w:iCs/>
                <w:lang w:val="en-US" w:eastAsia="zh-CN"/>
              </w:rPr>
              <w:t xml:space="preserve"> f</w:t>
            </w:r>
            <w:r>
              <w:rPr>
                <w:i/>
                <w:iCs/>
              </w:rPr>
              <w:t>or scheduling CC SCS</w:t>
            </w:r>
            <w:r>
              <w:rPr>
                <w:rFonts w:hint="eastAsia"/>
                <w:i/>
                <w:iCs/>
                <w:lang w:val="en-US" w:eastAsia="zh-CN"/>
              </w:rPr>
              <w:t xml:space="preserve"> is larger than the </w:t>
            </w:r>
            <w:r>
              <w:rPr>
                <w:i/>
                <w:iCs/>
              </w:rPr>
              <w:t>scheduled CC SCS, N is based on pair of (scheduling CC SCS, scheduled CC SCS): N=2 for (30,15)</w:t>
            </w:r>
            <w:r>
              <w:rPr>
                <w:rFonts w:hint="eastAsia"/>
                <w:i/>
                <w:iCs/>
                <w:lang w:val="en-US" w:eastAsia="zh-CN"/>
              </w:rPr>
              <w:t>.</w:t>
            </w:r>
          </w:p>
          <w:p w14:paraId="55F3298E" w14:textId="77777777" w:rsidR="00021AFA" w:rsidRDefault="006F0D3A">
            <w:pPr>
              <w:pStyle w:val="aff6"/>
              <w:numPr>
                <w:ilvl w:val="0"/>
                <w:numId w:val="23"/>
              </w:numPr>
              <w:overflowPunct/>
              <w:autoSpaceDE/>
              <w:autoSpaceDN/>
              <w:adjustRightInd/>
              <w:spacing w:after="120"/>
              <w:jc w:val="both"/>
              <w:rPr>
                <w:i/>
                <w:iCs/>
              </w:rPr>
            </w:pPr>
            <w:r>
              <w:rPr>
                <w:rFonts w:hint="eastAsia"/>
                <w:i/>
                <w:iCs/>
                <w:lang w:val="en-US" w:eastAsia="zh-CN"/>
              </w:rPr>
              <w:t>Up to</w:t>
            </w:r>
            <w:r>
              <w:rPr>
                <w:i/>
                <w:iCs/>
              </w:rPr>
              <w:t xml:space="preserve"> </w:t>
            </w:r>
            <w:r>
              <w:rPr>
                <w:rFonts w:hint="eastAsia"/>
                <w:i/>
                <w:iCs/>
                <w:lang w:val="en-US" w:eastAsia="zh-CN"/>
              </w:rPr>
              <w:t>X</w:t>
            </w:r>
            <w:r>
              <w:rPr>
                <w:i/>
                <w:iCs/>
              </w:rPr>
              <w:t xml:space="preserve"> </w:t>
            </w:r>
            <w:r>
              <w:rPr>
                <w:rFonts w:eastAsia="ＭＳ 明朝"/>
                <w:i/>
                <w:iCs/>
                <w:lang w:val="en-US" w:eastAsia="zh-CN"/>
              </w:rPr>
              <w:t xml:space="preserve">unicast </w:t>
            </w:r>
            <w:r>
              <w:rPr>
                <w:rFonts w:eastAsia="ＭＳ 明朝" w:hint="eastAsia"/>
                <w:i/>
                <w:iCs/>
                <w:lang w:val="en-US" w:eastAsia="zh-CN"/>
              </w:rPr>
              <w:t>U</w:t>
            </w:r>
            <w:r>
              <w:rPr>
                <w:rFonts w:eastAsia="ＭＳ 明朝"/>
                <w:i/>
                <w:iCs/>
                <w:lang w:val="en-US" w:eastAsia="zh-CN"/>
              </w:rPr>
              <w:t>L DCI</w:t>
            </w:r>
            <w:r>
              <w:rPr>
                <w:rFonts w:eastAsia="SimSun" w:hint="eastAsia"/>
                <w:i/>
                <w:iCs/>
                <w:lang w:val="en-US" w:eastAsia="zh-CN"/>
              </w:rPr>
              <w:t xml:space="preserve"> </w:t>
            </w:r>
            <w:r>
              <w:rPr>
                <w:i/>
                <w:iCs/>
              </w:rPr>
              <w:t xml:space="preserve">formats </w:t>
            </w:r>
            <w:r>
              <w:rPr>
                <w:rFonts w:hint="eastAsia"/>
                <w:i/>
                <w:iCs/>
                <w:lang w:val="en-US" w:eastAsia="zh-CN"/>
              </w:rPr>
              <w:t>0</w:t>
            </w:r>
            <w:r>
              <w:rPr>
                <w:i/>
                <w:iCs/>
              </w:rPr>
              <w:t>_0/</w:t>
            </w:r>
            <w:r>
              <w:rPr>
                <w:rFonts w:hint="eastAsia"/>
                <w:i/>
                <w:iCs/>
                <w:lang w:val="en-US" w:eastAsia="zh-CN"/>
              </w:rPr>
              <w:t>0</w:t>
            </w:r>
            <w:r>
              <w:rPr>
                <w:i/>
                <w:iCs/>
              </w:rPr>
              <w:t>_1/</w:t>
            </w:r>
            <w:r>
              <w:rPr>
                <w:rFonts w:hint="eastAsia"/>
                <w:i/>
                <w:iCs/>
                <w:lang w:val="en-US" w:eastAsia="zh-CN"/>
              </w:rPr>
              <w:t>0</w:t>
            </w:r>
            <w:r>
              <w:rPr>
                <w:i/>
                <w:iCs/>
              </w:rPr>
              <w:t>_2</w:t>
            </w:r>
            <w:r>
              <w:rPr>
                <w:rFonts w:hint="eastAsia"/>
                <w:i/>
                <w:iCs/>
                <w:lang w:val="en-US" w:eastAsia="zh-CN"/>
              </w:rPr>
              <w:t>/0_3</w:t>
            </w:r>
            <w:r>
              <w:rPr>
                <w:i/>
                <w:iCs/>
              </w:rPr>
              <w:t xml:space="preserve"> (if supported)</w:t>
            </w:r>
            <w:r>
              <w:rPr>
                <w:rFonts w:hint="eastAsia"/>
                <w:i/>
                <w:iCs/>
                <w:lang w:val="en-US" w:eastAsia="zh-CN"/>
              </w:rPr>
              <w:t xml:space="preserve"> </w:t>
            </w:r>
            <w:r>
              <w:rPr>
                <w:rFonts w:eastAsia="ＭＳ 明朝"/>
                <w:i/>
                <w:iCs/>
                <w:lang w:val="en-US" w:eastAsia="zh-CN"/>
              </w:rPr>
              <w:t>to process</w:t>
            </w:r>
            <w:r>
              <w:rPr>
                <w:rFonts w:eastAsia="ＭＳ 明朝" w:hint="eastAsia"/>
                <w:i/>
                <w:iCs/>
                <w:lang w:val="en-US" w:eastAsia="zh-CN"/>
              </w:rPr>
              <w:t xml:space="preserve"> </w:t>
            </w:r>
            <w:r>
              <w:rPr>
                <w:i/>
                <w:iCs/>
              </w:rPr>
              <w:t>per N consecutive slots of scheduling cell</w:t>
            </w:r>
            <w:r>
              <w:rPr>
                <w:rFonts w:hint="eastAsia"/>
                <w:i/>
                <w:iCs/>
                <w:lang w:val="en-US" w:eastAsia="zh-CN"/>
              </w:rPr>
              <w:t xml:space="preserve"> </w:t>
            </w:r>
            <w:r>
              <w:rPr>
                <w:i/>
                <w:iCs/>
              </w:rPr>
              <w:t>for each cell in the set of cells</w:t>
            </w:r>
            <w:r>
              <w:rPr>
                <w:rFonts w:hint="eastAsia"/>
                <w:i/>
                <w:iCs/>
                <w:lang w:val="en-US" w:eastAsia="zh-CN"/>
              </w:rPr>
              <w:t>.</w:t>
            </w:r>
          </w:p>
          <w:p w14:paraId="6C8E073F" w14:textId="77777777" w:rsidR="00021AFA" w:rsidRDefault="006F0D3A">
            <w:pPr>
              <w:pStyle w:val="aff6"/>
              <w:numPr>
                <w:ilvl w:val="0"/>
                <w:numId w:val="23"/>
              </w:numPr>
              <w:overflowPunct/>
              <w:autoSpaceDE/>
              <w:autoSpaceDN/>
              <w:adjustRightInd/>
              <w:spacing w:after="120"/>
              <w:jc w:val="both"/>
              <w:rPr>
                <w:i/>
                <w:iCs/>
              </w:rPr>
            </w:pPr>
            <w:r>
              <w:rPr>
                <w:rFonts w:hint="eastAsia"/>
                <w:i/>
                <w:iCs/>
                <w:lang w:val="en-US" w:eastAsia="zh-CN"/>
              </w:rPr>
              <w:t>X=1 for FDD scheduling cell, X=2 for TDD scheduling cell.</w:t>
            </w:r>
          </w:p>
          <w:p w14:paraId="1FB8F3D9" w14:textId="77777777" w:rsidR="00021AFA" w:rsidRDefault="00021AFA">
            <w:pPr>
              <w:rPr>
                <w:rFonts w:eastAsia="ＭＳ 明朝"/>
              </w:rPr>
            </w:pPr>
          </w:p>
        </w:tc>
      </w:tr>
      <w:tr w:rsidR="00021AFA" w14:paraId="4080D3B5" w14:textId="77777777">
        <w:trPr>
          <w:trHeight w:val="412"/>
        </w:trPr>
        <w:tc>
          <w:tcPr>
            <w:tcW w:w="375" w:type="pct"/>
          </w:tcPr>
          <w:p w14:paraId="7619D5D4" w14:textId="77777777" w:rsidR="00021AFA" w:rsidRDefault="006F0D3A">
            <w:pPr>
              <w:numPr>
                <w:ilvl w:val="0"/>
                <w:numId w:val="17"/>
              </w:numPr>
              <w:rPr>
                <w:rFonts w:eastAsia="ＭＳ 明朝"/>
              </w:rPr>
            </w:pPr>
            <w:r>
              <w:lastRenderedPageBreak/>
              <w:t>Samsung</w:t>
            </w:r>
          </w:p>
        </w:tc>
        <w:tc>
          <w:tcPr>
            <w:tcW w:w="4625" w:type="pct"/>
          </w:tcPr>
          <w:p w14:paraId="582D13A2" w14:textId="77777777" w:rsidR="00021AFA" w:rsidRDefault="006F0D3A">
            <w:pPr>
              <w:pStyle w:val="1"/>
              <w:numPr>
                <w:ilvl w:val="0"/>
                <w:numId w:val="34"/>
              </w:numPr>
              <w:pBdr>
                <w:top w:val="single" w:sz="12" w:space="3" w:color="auto"/>
              </w:pBdr>
              <w:tabs>
                <w:tab w:val="left" w:pos="360"/>
                <w:tab w:val="left" w:pos="432"/>
              </w:tabs>
              <w:overflowPunct/>
              <w:autoSpaceDE/>
              <w:autoSpaceDN/>
              <w:adjustRightInd/>
              <w:spacing w:after="180"/>
              <w:ind w:left="432" w:hanging="432"/>
              <w:jc w:val="both"/>
              <w:textAlignment w:val="auto"/>
              <w:rPr>
                <w:lang w:val="en-US"/>
              </w:rPr>
            </w:pPr>
            <w:r>
              <w:rPr>
                <w:lang w:val="en-US"/>
              </w:rPr>
              <w:t>UE features for multi-cell scheduling with different SCS or carrier types</w:t>
            </w:r>
          </w:p>
          <w:p w14:paraId="5457242A" w14:textId="77777777" w:rsidR="00021AFA" w:rsidRDefault="006F0D3A">
            <w:pPr>
              <w:spacing w:before="120" w:after="120" w:line="288" w:lineRule="auto"/>
              <w:jc w:val="both"/>
              <w:rPr>
                <w:lang w:eastAsia="ko-KR"/>
              </w:rPr>
            </w:pPr>
            <w:r>
              <w:rPr>
                <w:lang w:eastAsia="ko-KR"/>
              </w:rPr>
              <w:t>In RAN1#121, two UE capabilities FG 66-1 and 66-2 were agreed for multi-cell scheduling DCI (MC-DCI) formats 0_3/1_3 for co-scheduled cells with different SCS or carrier types, with additional agreements in RAN1#122 [4].</w:t>
            </w:r>
          </w:p>
          <w:tbl>
            <w:tblPr>
              <w:tblStyle w:val="afd"/>
              <w:tblW w:w="13500" w:type="dxa"/>
              <w:jc w:val="center"/>
              <w:tblLook w:val="04A0" w:firstRow="1" w:lastRow="0" w:firstColumn="1" w:lastColumn="0" w:noHBand="0" w:noVBand="1"/>
            </w:tblPr>
            <w:tblGrid>
              <w:gridCol w:w="13500"/>
            </w:tblGrid>
            <w:tr w:rsidR="00021AFA" w14:paraId="3FAEE455" w14:textId="77777777">
              <w:trPr>
                <w:jc w:val="center"/>
              </w:trPr>
              <w:tc>
                <w:tcPr>
                  <w:tcW w:w="13500" w:type="dxa"/>
                </w:tcPr>
                <w:p w14:paraId="2E1331D5" w14:textId="77777777" w:rsidR="00021AFA" w:rsidRDefault="006F0D3A">
                  <w:pPr>
                    <w:spacing w:after="0"/>
                    <w:rPr>
                      <w:rFonts w:eastAsia="游明朝"/>
                      <w:b/>
                      <w:bCs/>
                      <w:szCs w:val="24"/>
                      <w:highlight w:val="green"/>
                    </w:rPr>
                  </w:pPr>
                  <w:r>
                    <w:rPr>
                      <w:rFonts w:eastAsia="游明朝"/>
                      <w:b/>
                      <w:bCs/>
                      <w:szCs w:val="24"/>
                      <w:highlight w:val="green"/>
                    </w:rPr>
                    <w:t>A</w:t>
                  </w:r>
                  <w:r>
                    <w:rPr>
                      <w:rFonts w:eastAsia="游明朝" w:hint="eastAsia"/>
                      <w:b/>
                      <w:bCs/>
                      <w:szCs w:val="24"/>
                      <w:highlight w:val="green"/>
                    </w:rPr>
                    <w:t>greement</w:t>
                  </w:r>
                  <w:r>
                    <w:rPr>
                      <w:rFonts w:eastAsia="游明朝"/>
                      <w:b/>
                      <w:bCs/>
                      <w:szCs w:val="24"/>
                      <w:highlight w:val="green"/>
                    </w:rPr>
                    <w:t xml:space="preserve"> (RAN1#122)</w:t>
                  </w:r>
                  <w:r>
                    <w:rPr>
                      <w:rFonts w:eastAsia="游明朝" w:hint="eastAsia"/>
                      <w:b/>
                      <w:bCs/>
                      <w:szCs w:val="24"/>
                      <w:highlight w:val="green"/>
                    </w:rPr>
                    <w:t>:</w:t>
                  </w:r>
                </w:p>
                <w:p w14:paraId="316B724D" w14:textId="77777777" w:rsidR="00021AFA" w:rsidRDefault="006F0D3A">
                  <w:pPr>
                    <w:spacing w:after="0"/>
                    <w:rPr>
                      <w:rFonts w:eastAsia="游明朝"/>
                      <w:szCs w:val="24"/>
                    </w:rPr>
                  </w:pPr>
                  <w:r>
                    <w:rPr>
                      <w:rFonts w:eastAsia="游明朝" w:hint="eastAsia"/>
                      <w:szCs w:val="24"/>
                    </w:rPr>
                    <w:t>No prerequisite FG is defined for FG 66-1 and 66-2</w:t>
                  </w:r>
                </w:p>
                <w:p w14:paraId="020CB71D" w14:textId="77777777" w:rsidR="00021AFA" w:rsidRDefault="00021AFA">
                  <w:pPr>
                    <w:spacing w:after="0"/>
                    <w:rPr>
                      <w:rFonts w:eastAsia="游明朝"/>
                      <w:szCs w:val="24"/>
                      <w:highlight w:val="yellow"/>
                    </w:rPr>
                  </w:pPr>
                </w:p>
                <w:p w14:paraId="3CD97D6C" w14:textId="77777777" w:rsidR="00021AFA" w:rsidRDefault="006F0D3A">
                  <w:pPr>
                    <w:spacing w:after="0"/>
                    <w:rPr>
                      <w:rFonts w:eastAsia="游明朝"/>
                      <w:b/>
                      <w:bCs/>
                      <w:szCs w:val="24"/>
                      <w:highlight w:val="green"/>
                    </w:rPr>
                  </w:pPr>
                  <w:r>
                    <w:rPr>
                      <w:rFonts w:eastAsia="游明朝"/>
                      <w:b/>
                      <w:bCs/>
                      <w:szCs w:val="24"/>
                      <w:highlight w:val="green"/>
                    </w:rPr>
                    <w:t>A</w:t>
                  </w:r>
                  <w:r>
                    <w:rPr>
                      <w:rFonts w:eastAsia="游明朝" w:hint="eastAsia"/>
                      <w:b/>
                      <w:bCs/>
                      <w:szCs w:val="24"/>
                      <w:highlight w:val="green"/>
                    </w:rPr>
                    <w:t>greement</w:t>
                  </w:r>
                  <w:r>
                    <w:rPr>
                      <w:rFonts w:eastAsia="游明朝"/>
                      <w:b/>
                      <w:bCs/>
                      <w:szCs w:val="24"/>
                      <w:highlight w:val="green"/>
                    </w:rPr>
                    <w:t xml:space="preserve"> (RAN1#122)</w:t>
                  </w:r>
                  <w:r>
                    <w:rPr>
                      <w:rFonts w:eastAsia="游明朝" w:hint="eastAsia"/>
                      <w:b/>
                      <w:bCs/>
                      <w:szCs w:val="24"/>
                      <w:highlight w:val="green"/>
                    </w:rPr>
                    <w:t>:</w:t>
                  </w:r>
                </w:p>
                <w:p w14:paraId="7EAD6050" w14:textId="77777777" w:rsidR="00021AFA" w:rsidRDefault="006F0D3A">
                  <w:pPr>
                    <w:spacing w:after="0"/>
                    <w:rPr>
                      <w:rFonts w:eastAsia="游明朝"/>
                      <w:szCs w:val="24"/>
                    </w:rPr>
                  </w:pPr>
                  <w:r>
                    <w:rPr>
                      <w:rFonts w:eastAsia="游明朝"/>
                      <w:szCs w:val="24"/>
                    </w:rPr>
                    <w:t xml:space="preserve">Update FG 66-1/2 as follows, i.e.: </w:t>
                  </w:r>
                </w:p>
                <w:p w14:paraId="5C54EA3A" w14:textId="77777777" w:rsidR="00021AFA" w:rsidRDefault="006F0D3A">
                  <w:pPr>
                    <w:numPr>
                      <w:ilvl w:val="0"/>
                      <w:numId w:val="24"/>
                    </w:numPr>
                    <w:overflowPunct/>
                    <w:autoSpaceDE/>
                    <w:autoSpaceDN/>
                    <w:adjustRightInd/>
                    <w:spacing w:after="0"/>
                    <w:rPr>
                      <w:rFonts w:eastAsia="游明朝"/>
                      <w:szCs w:val="24"/>
                    </w:rPr>
                  </w:pPr>
                  <w:r>
                    <w:rPr>
                      <w:rFonts w:eastAsia="游明朝"/>
                      <w:szCs w:val="24"/>
                    </w:rPr>
                    <w:t xml:space="preserve">Any of the following carrier type and/or SCS is not supported for the set of cells reported in FG 66-1/2 (i.e., FG 66-1 and 66-2 are updated as follows:): </w:t>
                  </w:r>
                </w:p>
                <w:p w14:paraId="40AA9500" w14:textId="77777777" w:rsidR="00021AFA" w:rsidRDefault="006F0D3A">
                  <w:pPr>
                    <w:numPr>
                      <w:ilvl w:val="1"/>
                      <w:numId w:val="24"/>
                    </w:numPr>
                    <w:overflowPunct/>
                    <w:autoSpaceDE/>
                    <w:autoSpaceDN/>
                    <w:adjustRightInd/>
                    <w:spacing w:after="0"/>
                    <w:rPr>
                      <w:rFonts w:eastAsia="游明朝"/>
                      <w:szCs w:val="24"/>
                    </w:rPr>
                  </w:pPr>
                  <w:r>
                    <w:rPr>
                      <w:rFonts w:eastAsia="游明朝"/>
                      <w:szCs w:val="24"/>
                    </w:rPr>
                    <w:t>FR1 unlicensed band</w:t>
                  </w:r>
                </w:p>
                <w:p w14:paraId="6B230A59" w14:textId="77777777" w:rsidR="00021AFA" w:rsidRDefault="006F0D3A">
                  <w:pPr>
                    <w:numPr>
                      <w:ilvl w:val="1"/>
                      <w:numId w:val="24"/>
                    </w:numPr>
                    <w:overflowPunct/>
                    <w:autoSpaceDE/>
                    <w:autoSpaceDN/>
                    <w:adjustRightInd/>
                    <w:spacing w:after="0"/>
                    <w:rPr>
                      <w:rFonts w:eastAsia="游明朝"/>
                      <w:szCs w:val="24"/>
                    </w:rPr>
                  </w:pPr>
                  <w:r>
                    <w:rPr>
                      <w:rFonts w:eastAsia="游明朝"/>
                      <w:szCs w:val="24"/>
                    </w:rPr>
                    <w:lastRenderedPageBreak/>
                    <w:t>FR2-2</w:t>
                  </w:r>
                </w:p>
                <w:p w14:paraId="3A50E102" w14:textId="77777777" w:rsidR="00021AFA" w:rsidRDefault="006F0D3A">
                  <w:pPr>
                    <w:numPr>
                      <w:ilvl w:val="0"/>
                      <w:numId w:val="24"/>
                    </w:numPr>
                    <w:overflowPunct/>
                    <w:autoSpaceDE/>
                    <w:autoSpaceDN/>
                    <w:adjustRightInd/>
                    <w:spacing w:after="0"/>
                    <w:rPr>
                      <w:rFonts w:eastAsia="游明朝"/>
                      <w:szCs w:val="24"/>
                    </w:rPr>
                  </w:pPr>
                  <w:r>
                    <w:rPr>
                      <w:rFonts w:eastAsia="游明朝"/>
                      <w:szCs w:val="24"/>
                    </w:rPr>
                    <w:t>No more (carrier type, SCS) is supported for the scheduling cell in FG 66-1/2</w:t>
                  </w:r>
                </w:p>
                <w:p w14:paraId="4BD4DA20" w14:textId="77777777" w:rsidR="00021AFA" w:rsidRDefault="006F0D3A">
                  <w:pPr>
                    <w:numPr>
                      <w:ilvl w:val="0"/>
                      <w:numId w:val="24"/>
                    </w:numPr>
                    <w:overflowPunct/>
                    <w:autoSpaceDE/>
                    <w:autoSpaceDN/>
                    <w:adjustRightInd/>
                    <w:spacing w:after="0"/>
                    <w:rPr>
                      <w:rFonts w:eastAsia="游明朝"/>
                      <w:szCs w:val="24"/>
                    </w:rPr>
                  </w:pPr>
                  <w:r>
                    <w:rPr>
                      <w:rFonts w:eastAsia="游明朝"/>
                      <w:szCs w:val="24"/>
                    </w:rPr>
                    <w:t>C</w:t>
                  </w:r>
                  <w:r>
                    <w:rPr>
                      <w:rFonts w:eastAsia="游明朝" w:hint="eastAsia"/>
                      <w:szCs w:val="24"/>
                    </w:rPr>
                    <w:t>onfirm [and/or different carrier type] from FG name and component 2</w:t>
                  </w:r>
                </w:p>
                <w:p w14:paraId="3FC0D3A5" w14:textId="77777777" w:rsidR="00021AFA" w:rsidRDefault="006F0D3A">
                  <w:pPr>
                    <w:numPr>
                      <w:ilvl w:val="0"/>
                      <w:numId w:val="24"/>
                    </w:numPr>
                    <w:overflowPunct/>
                    <w:autoSpaceDE/>
                    <w:autoSpaceDN/>
                    <w:adjustRightInd/>
                    <w:spacing w:after="0"/>
                    <w:rPr>
                      <w:rFonts w:eastAsia="ＭＳ ゴシック" w:cs="Arial"/>
                      <w:color w:val="000000"/>
                      <w:sz w:val="18"/>
                      <w:szCs w:val="18"/>
                    </w:rPr>
                  </w:pPr>
                  <w:r>
                    <w:rPr>
                      <w:rFonts w:eastAsia="游明朝"/>
                      <w:szCs w:val="24"/>
                    </w:rPr>
                    <w:t>R</w:t>
                  </w:r>
                  <w:r>
                    <w:rPr>
                      <w:rFonts w:eastAsia="游明朝" w:hint="eastAsia"/>
                      <w:szCs w:val="24"/>
                    </w:rPr>
                    <w:t xml:space="preserve">emove </w:t>
                  </w:r>
                  <w:r>
                    <w:rPr>
                      <w:rFonts w:eastAsia="游明朝"/>
                      <w:szCs w:val="24"/>
                    </w:rPr>
                    <w:t>“FFS: Whether this FG can indicate two sets of (carrier type, SCS) for the cells in the set as (FR2, 60kHz) and (FR2, 120kHz)”</w:t>
                  </w:r>
                  <w:r>
                    <w:rPr>
                      <w:rFonts w:eastAsia="游明朝" w:hint="eastAsia"/>
                      <w:szCs w:val="24"/>
                    </w:rPr>
                    <w:t xml:space="preserve"> from FG 66-1 and 66-2</w:t>
                  </w:r>
                </w:p>
                <w:p w14:paraId="6384287F" w14:textId="77777777" w:rsidR="00021AFA" w:rsidRDefault="00021AFA">
                  <w:pPr>
                    <w:spacing w:after="0"/>
                    <w:rPr>
                      <w:rFonts w:eastAsia="游明朝"/>
                      <w:b/>
                      <w:bCs/>
                      <w:szCs w:val="24"/>
                      <w:highlight w:val="green"/>
                    </w:rPr>
                  </w:pPr>
                </w:p>
                <w:p w14:paraId="60127BE2" w14:textId="77777777" w:rsidR="00021AFA" w:rsidRDefault="006F0D3A">
                  <w:pPr>
                    <w:spacing w:after="0"/>
                    <w:rPr>
                      <w:rFonts w:eastAsia="游明朝"/>
                      <w:b/>
                      <w:bCs/>
                      <w:szCs w:val="24"/>
                      <w:highlight w:val="green"/>
                    </w:rPr>
                  </w:pPr>
                  <w:r>
                    <w:rPr>
                      <w:rFonts w:eastAsia="游明朝"/>
                      <w:b/>
                      <w:bCs/>
                      <w:szCs w:val="24"/>
                      <w:highlight w:val="green"/>
                    </w:rPr>
                    <w:t>A</w:t>
                  </w:r>
                  <w:r>
                    <w:rPr>
                      <w:rFonts w:eastAsia="游明朝" w:hint="eastAsia"/>
                      <w:b/>
                      <w:bCs/>
                      <w:szCs w:val="24"/>
                      <w:highlight w:val="green"/>
                    </w:rPr>
                    <w:t>greement</w:t>
                  </w:r>
                  <w:r>
                    <w:rPr>
                      <w:rFonts w:eastAsia="游明朝"/>
                      <w:b/>
                      <w:bCs/>
                      <w:szCs w:val="24"/>
                      <w:highlight w:val="green"/>
                    </w:rPr>
                    <w:t xml:space="preserve"> (RAN1#122)</w:t>
                  </w:r>
                  <w:r>
                    <w:rPr>
                      <w:rFonts w:eastAsia="游明朝" w:hint="eastAsia"/>
                      <w:b/>
                      <w:bCs/>
                      <w:szCs w:val="24"/>
                      <w:highlight w:val="green"/>
                    </w:rPr>
                    <w:t>:</w:t>
                  </w:r>
                </w:p>
                <w:p w14:paraId="40276E95" w14:textId="77777777" w:rsidR="00021AFA" w:rsidRDefault="006F0D3A">
                  <w:pPr>
                    <w:spacing w:after="0"/>
                    <w:rPr>
                      <w:rFonts w:eastAsia="游明朝"/>
                      <w:szCs w:val="24"/>
                    </w:rPr>
                  </w:pPr>
                  <w:r>
                    <w:rPr>
                      <w:rFonts w:eastAsia="游明朝"/>
                      <w:szCs w:val="24"/>
                    </w:rPr>
                    <w:t xml:space="preserve">Regarding the number of sets of (carrier type, SCS) for the cells in the set, </w:t>
                  </w:r>
                </w:p>
                <w:p w14:paraId="43CA3008" w14:textId="77777777" w:rsidR="00021AFA" w:rsidRDefault="006F0D3A">
                  <w:pPr>
                    <w:numPr>
                      <w:ilvl w:val="0"/>
                      <w:numId w:val="24"/>
                    </w:numPr>
                    <w:overflowPunct/>
                    <w:autoSpaceDE/>
                    <w:autoSpaceDN/>
                    <w:adjustRightInd/>
                    <w:spacing w:after="0"/>
                    <w:rPr>
                      <w:rFonts w:eastAsia="游明朝"/>
                      <w:szCs w:val="24"/>
                    </w:rPr>
                  </w:pPr>
                  <w:r>
                    <w:rPr>
                      <w:rFonts w:eastAsia="游明朝"/>
                      <w:szCs w:val="24"/>
                    </w:rPr>
                    <w:t>Confirm 66-1/2 are for two sets of (carrier type, SCS) for the cells in the set</w:t>
                  </w:r>
                  <w:r>
                    <w:rPr>
                      <w:rFonts w:eastAsia="游明朝" w:hint="eastAsia"/>
                      <w:szCs w:val="24"/>
                    </w:rPr>
                    <w:t xml:space="preserve">, i.e., </w:t>
                  </w:r>
                </w:p>
                <w:p w14:paraId="3EA17DF2" w14:textId="77777777" w:rsidR="00021AFA" w:rsidRDefault="006F0D3A">
                  <w:pPr>
                    <w:numPr>
                      <w:ilvl w:val="1"/>
                      <w:numId w:val="24"/>
                    </w:numPr>
                    <w:overflowPunct/>
                    <w:autoSpaceDE/>
                    <w:autoSpaceDN/>
                    <w:adjustRightInd/>
                    <w:spacing w:after="0"/>
                    <w:rPr>
                      <w:rFonts w:eastAsia="游明朝"/>
                      <w:szCs w:val="24"/>
                    </w:rPr>
                  </w:pPr>
                  <w:r>
                    <w:rPr>
                      <w:rFonts w:eastAsia="游明朝" w:hint="eastAsia"/>
                      <w:szCs w:val="24"/>
                    </w:rPr>
                    <w:t>R</w:t>
                  </w:r>
                  <w:r>
                    <w:rPr>
                      <w:rFonts w:eastAsia="游明朝"/>
                      <w:szCs w:val="24"/>
                    </w:rPr>
                    <w:t>emove “or three”</w:t>
                  </w:r>
                  <w:r>
                    <w:rPr>
                      <w:rFonts w:eastAsia="游明朝" w:hint="eastAsia"/>
                      <w:szCs w:val="24"/>
                    </w:rPr>
                    <w:t xml:space="preserve"> in FG 66-1/2</w:t>
                  </w:r>
                </w:p>
                <w:p w14:paraId="54697AFD" w14:textId="77777777" w:rsidR="00021AFA" w:rsidRDefault="006F0D3A">
                  <w:pPr>
                    <w:numPr>
                      <w:ilvl w:val="1"/>
                      <w:numId w:val="24"/>
                    </w:numPr>
                    <w:overflowPunct/>
                    <w:autoSpaceDE/>
                    <w:autoSpaceDN/>
                    <w:adjustRightInd/>
                    <w:spacing w:after="0"/>
                    <w:rPr>
                      <w:rFonts w:eastAsia="游明朝"/>
                      <w:szCs w:val="24"/>
                    </w:rPr>
                  </w:pPr>
                  <w:r>
                    <w:rPr>
                      <w:rFonts w:eastAsia="游明朝"/>
                      <w:szCs w:val="24"/>
                    </w:rPr>
                    <w:t>R</w:t>
                  </w:r>
                  <w:r>
                    <w:rPr>
                      <w:rFonts w:eastAsia="游明朝" w:hint="eastAsia"/>
                      <w:szCs w:val="24"/>
                    </w:rPr>
                    <w:t xml:space="preserve">emove </w:t>
                  </w:r>
                  <w:r>
                    <w:rPr>
                      <w:rFonts w:eastAsia="游明朝"/>
                      <w:szCs w:val="24"/>
                    </w:rPr>
                    <w:t>“</w:t>
                  </w:r>
                  <w:r>
                    <w:rPr>
                      <w:rFonts w:eastAsia="游明朝"/>
                      <w:szCs w:val="24"/>
                      <w:highlight w:val="yellow"/>
                    </w:rPr>
                    <w:t>FFS: Whether/how to define separate FG for reporting three sets of (carrier type, SCS) for the cells in the set</w:t>
                  </w:r>
                  <w:r>
                    <w:rPr>
                      <w:rFonts w:eastAsia="游明朝"/>
                      <w:szCs w:val="24"/>
                    </w:rPr>
                    <w:t>”</w:t>
                  </w:r>
                  <w:r>
                    <w:rPr>
                      <w:rFonts w:eastAsia="游明朝" w:hint="eastAsia"/>
                      <w:szCs w:val="24"/>
                    </w:rPr>
                    <w:t xml:space="preserve"> in FG 66-1/2</w:t>
                  </w:r>
                </w:p>
                <w:p w14:paraId="6DA02016" w14:textId="77777777" w:rsidR="00021AFA" w:rsidRDefault="006F0D3A">
                  <w:pPr>
                    <w:numPr>
                      <w:ilvl w:val="0"/>
                      <w:numId w:val="24"/>
                    </w:numPr>
                    <w:overflowPunct/>
                    <w:autoSpaceDE/>
                    <w:autoSpaceDN/>
                    <w:adjustRightInd/>
                    <w:spacing w:after="0"/>
                    <w:rPr>
                      <w:rFonts w:eastAsia="游明朝"/>
                      <w:szCs w:val="24"/>
                    </w:rPr>
                  </w:pPr>
                  <w:r>
                    <w:rPr>
                      <w:rFonts w:eastAsia="游明朝"/>
                      <w:szCs w:val="24"/>
                    </w:rPr>
                    <w:t>Define separate two FGs (e.g., FG 66-1a and 66-2a, for multi-cell PDSCH scheduling and multi-cell PUSCH scheduling, respectively), for the support of three sets of (carrier type, SCS) for the cells in the set</w:t>
                  </w:r>
                </w:p>
                <w:p w14:paraId="32FBE693" w14:textId="77777777" w:rsidR="00021AFA" w:rsidRDefault="006F0D3A">
                  <w:pPr>
                    <w:numPr>
                      <w:ilvl w:val="1"/>
                      <w:numId w:val="24"/>
                    </w:numPr>
                    <w:overflowPunct/>
                    <w:autoSpaceDE/>
                    <w:autoSpaceDN/>
                    <w:adjustRightInd/>
                    <w:spacing w:after="0"/>
                    <w:rPr>
                      <w:rFonts w:eastAsia="游明朝"/>
                      <w:strike/>
                      <w:color w:val="FF0000"/>
                      <w:szCs w:val="24"/>
                    </w:rPr>
                  </w:pPr>
                  <w:r>
                    <w:rPr>
                      <w:rFonts w:eastAsia="游明朝"/>
                      <w:strike/>
                      <w:color w:val="FF0000"/>
                      <w:szCs w:val="24"/>
                    </w:rPr>
                    <w:t>FG 66-1a and 2a have FG 66-1 and 2 as a prerequisite FG, respectively</w:t>
                  </w:r>
                </w:p>
                <w:p w14:paraId="04C9758A" w14:textId="77777777" w:rsidR="00021AFA" w:rsidRDefault="00021AFA">
                  <w:pPr>
                    <w:spacing w:after="0"/>
                    <w:rPr>
                      <w:rFonts w:eastAsia="ＭＳ 明朝"/>
                      <w:color w:val="000000"/>
                    </w:rPr>
                  </w:pPr>
                </w:p>
              </w:tc>
            </w:tr>
          </w:tbl>
          <w:p w14:paraId="337A695F" w14:textId="77777777" w:rsidR="00021AFA" w:rsidRDefault="006F0D3A">
            <w:pPr>
              <w:spacing w:before="120" w:after="120" w:line="288" w:lineRule="auto"/>
              <w:jc w:val="both"/>
              <w:rPr>
                <w:lang w:eastAsia="ko-KR"/>
              </w:rPr>
            </w:pPr>
            <w:r>
              <w:rPr>
                <w:lang w:eastAsia="ko-KR"/>
              </w:rPr>
              <w:lastRenderedPageBreak/>
              <w:t>The latest version of FGs 66-1 and 66-2 are as follows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34"/>
              <w:gridCol w:w="4838"/>
              <w:gridCol w:w="7187"/>
              <w:gridCol w:w="222"/>
              <w:gridCol w:w="527"/>
              <w:gridCol w:w="467"/>
              <w:gridCol w:w="556"/>
              <w:gridCol w:w="667"/>
              <w:gridCol w:w="467"/>
              <w:gridCol w:w="467"/>
              <w:gridCol w:w="467"/>
              <w:gridCol w:w="556"/>
              <w:gridCol w:w="2036"/>
            </w:tblGrid>
            <w:tr w:rsidR="00021AFA" w14:paraId="1A84E07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A2928D7" w14:textId="77777777" w:rsidR="00021AFA" w:rsidRDefault="006F0D3A">
                  <w:pPr>
                    <w:keepNext/>
                    <w:keepLines/>
                    <w:spacing w:after="0"/>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1810BD50"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66-1</w:t>
                  </w:r>
                </w:p>
              </w:tc>
              <w:tc>
                <w:tcPr>
                  <w:tcW w:w="0" w:type="auto"/>
                  <w:tcBorders>
                    <w:top w:val="single" w:sz="4" w:space="0" w:color="auto"/>
                    <w:left w:val="single" w:sz="4" w:space="0" w:color="auto"/>
                    <w:bottom w:val="single" w:sz="4" w:space="0" w:color="auto"/>
                    <w:right w:val="single" w:sz="4" w:space="0" w:color="auto"/>
                  </w:tcBorders>
                </w:tcPr>
                <w:p w14:paraId="553B6D9E" w14:textId="77777777" w:rsidR="00021AFA" w:rsidRDefault="006F0D3A">
                  <w:pPr>
                    <w:keepNext/>
                    <w:keepLines/>
                    <w:spacing w:after="0"/>
                    <w:rPr>
                      <w:rFonts w:ascii="Arial" w:eastAsia="ＭＳ 明朝" w:hAnsi="Arial" w:cs="Arial"/>
                      <w:color w:val="000000"/>
                      <w:sz w:val="18"/>
                      <w:szCs w:val="18"/>
                    </w:rPr>
                  </w:pPr>
                  <w:r>
                    <w:rPr>
                      <w:rFonts w:ascii="Arial" w:eastAsia="SimSun" w:hAnsi="Arial" w:cs="Arial"/>
                      <w:color w:val="000000"/>
                      <w:sz w:val="18"/>
                      <w:szCs w:val="18"/>
                      <w:lang w:eastAsia="zh-CN"/>
                    </w:rPr>
                    <w:t>Multi-cell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3E93225"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monitoring DCI format 1_3 for DL scheduling with different SCS and/or different carrier type for the cells in the set</w:t>
                  </w:r>
                </w:p>
                <w:p w14:paraId="043596ED"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16EBC1A4"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 Two sets of (carrier type, SCS) for the cells in the set: {(FR1 licensed FDD, 15kHz), (FR1 licensed TDD, 30kHz), (FR2, 60kHz), (FR2, 120kHz)} </w:t>
                  </w:r>
                </w:p>
                <w:p w14:paraId="6D706540"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0BE93CB1" w14:textId="77777777" w:rsidR="00021AFA" w:rsidRDefault="00021AFA">
                  <w:pPr>
                    <w:spacing w:after="0"/>
                    <w:rPr>
                      <w:rFonts w:ascii="Arial" w:eastAsia="ＭＳ ゴシック" w:hAnsi="Arial" w:cs="Arial"/>
                      <w:color w:val="000000"/>
                      <w:sz w:val="18"/>
                      <w:szCs w:val="18"/>
                    </w:rPr>
                  </w:pPr>
                </w:p>
                <w:p w14:paraId="0DCA1045" w14:textId="77777777" w:rsidR="00021AFA" w:rsidRDefault="00021AFA">
                  <w:pPr>
                    <w:spacing w:after="0"/>
                    <w:rPr>
                      <w:rFonts w:ascii="Arial" w:eastAsia="ＭＳ ゴシック" w:hAnsi="Arial" w:cs="Arial"/>
                      <w:color w:val="000000"/>
                      <w:sz w:val="18"/>
                      <w:szCs w:val="18"/>
                    </w:rPr>
                  </w:pPr>
                </w:p>
                <w:p w14:paraId="1BDEE2DD"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50B1E9D0" w14:textId="77777777" w:rsidR="00021AFA" w:rsidRDefault="00021AFA">
                  <w:pPr>
                    <w:keepNext/>
                    <w:keepLines/>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63ACE0"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EEBDED3"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D00924" w14:textId="77777777" w:rsidR="00021AFA" w:rsidRDefault="006F0D3A">
                  <w:pPr>
                    <w:keepNext/>
                    <w:keepLines/>
                    <w:spacing w:after="0"/>
                    <w:rPr>
                      <w:rFonts w:ascii="Arial" w:eastAsia="ＭＳ 明朝" w:hAnsi="Arial"/>
                      <w:sz w:val="18"/>
                    </w:rPr>
                  </w:pPr>
                  <w:r>
                    <w:rPr>
                      <w:rFonts w:ascii="Arial" w:eastAsia="ＭＳ 明朝" w:hAnsi="Arial" w:hint="eastAsia"/>
                      <w:sz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CFB5E4E"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225DA0F7"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CF4FA45"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322166"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7383B77"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34E3645" w14:textId="77777777" w:rsidR="00021AFA" w:rsidRDefault="006F0D3A">
                  <w:pPr>
                    <w:keepNext/>
                    <w:keepLines/>
                    <w:spacing w:after="0"/>
                    <w:rPr>
                      <w:rFonts w:ascii="Arial" w:eastAsia="ＭＳ 明朝" w:hAnsi="Arial"/>
                      <w:sz w:val="18"/>
                    </w:rPr>
                  </w:pPr>
                  <w:r>
                    <w:rPr>
                      <w:rFonts w:ascii="Arial" w:eastAsia="ＭＳ 明朝" w:hAnsi="Arial"/>
                      <w:sz w:val="18"/>
                    </w:rPr>
                    <w:t>O</w:t>
                  </w:r>
                  <w:r>
                    <w:rPr>
                      <w:rFonts w:ascii="Arial" w:eastAsia="ＭＳ 明朝" w:hAnsi="Arial" w:hint="eastAsia"/>
                      <w:sz w:val="18"/>
                    </w:rPr>
                    <w:t>ptional with capability signalling</w:t>
                  </w:r>
                </w:p>
              </w:tc>
            </w:tr>
            <w:tr w:rsidR="00021AFA" w14:paraId="1980202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A30DC3" w14:textId="77777777" w:rsidR="00021AFA" w:rsidRDefault="006F0D3A">
                  <w:pPr>
                    <w:keepNext/>
                    <w:keepLines/>
                    <w:spacing w:after="0"/>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6853F350"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77AA3F77" w14:textId="77777777" w:rsidR="00021AFA" w:rsidRDefault="006F0D3A">
                  <w:pPr>
                    <w:keepNext/>
                    <w:keepLines/>
                    <w:spacing w:after="0"/>
                    <w:rPr>
                      <w:rFonts w:ascii="Arial" w:eastAsia="ＭＳ 明朝" w:hAnsi="Arial" w:cs="Arial"/>
                      <w:color w:val="000000"/>
                      <w:sz w:val="18"/>
                      <w:szCs w:val="18"/>
                    </w:rPr>
                  </w:pPr>
                  <w:r>
                    <w:rPr>
                      <w:rFonts w:ascii="Arial" w:eastAsia="SimSun" w:hAnsi="Arial" w:cs="Arial"/>
                      <w:color w:val="000000"/>
                      <w:sz w:val="18"/>
                      <w:szCs w:val="18"/>
                      <w:lang w:eastAsia="zh-CN"/>
                    </w:rPr>
                    <w:t>Multi-cell PUSCH scheduling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5951BEA7"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monitoring DCI format 0_3 for UL scheduling with different SCS and/or different carrier type for the cells in the set</w:t>
                  </w:r>
                </w:p>
                <w:p w14:paraId="300BE16A"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52D363B1"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 Two sets of (carrier type, SCS) for the cells in the set: {(FR1 licensed FDD, 15kHz), (FR1 licensed TDD, 30kHz), (FR2, 60kHz), (FR2, 120kHz)} </w:t>
                  </w:r>
                </w:p>
                <w:p w14:paraId="12A46262"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475EFE5A" w14:textId="77777777" w:rsidR="00021AFA" w:rsidRDefault="00021AFA">
                  <w:pPr>
                    <w:spacing w:after="0"/>
                    <w:rPr>
                      <w:rFonts w:ascii="Arial" w:eastAsia="ＭＳ ゴシック" w:hAnsi="Arial" w:cs="Arial"/>
                      <w:color w:val="000000"/>
                      <w:sz w:val="18"/>
                      <w:szCs w:val="18"/>
                    </w:rPr>
                  </w:pPr>
                </w:p>
                <w:p w14:paraId="225097BE" w14:textId="77777777" w:rsidR="00021AFA" w:rsidRDefault="00021AFA">
                  <w:pPr>
                    <w:spacing w:after="0"/>
                    <w:rPr>
                      <w:rFonts w:ascii="Arial" w:eastAsia="ＭＳ ゴシック" w:hAnsi="Arial" w:cs="Arial"/>
                      <w:color w:val="000000"/>
                      <w:sz w:val="18"/>
                      <w:szCs w:val="18"/>
                    </w:rPr>
                  </w:pPr>
                </w:p>
                <w:p w14:paraId="08DA0DB9"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304D2070" w14:textId="77777777" w:rsidR="00021AFA" w:rsidRDefault="00021AFA">
                  <w:pPr>
                    <w:keepNext/>
                    <w:keepLines/>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9E2454D"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88961EF"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97EC1D2" w14:textId="77777777" w:rsidR="00021AFA" w:rsidRDefault="006F0D3A">
                  <w:pPr>
                    <w:keepNext/>
                    <w:keepLines/>
                    <w:spacing w:after="0"/>
                    <w:rPr>
                      <w:rFonts w:ascii="Arial" w:eastAsia="SimSun" w:hAnsi="Arial"/>
                      <w:sz w:val="18"/>
                    </w:rPr>
                  </w:pPr>
                  <w:r>
                    <w:rPr>
                      <w:rFonts w:ascii="Arial" w:eastAsia="ＭＳ 明朝" w:hAnsi="Arial" w:hint="eastAsia"/>
                      <w:sz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EDE97BD" w14:textId="77777777" w:rsidR="00021AFA" w:rsidRDefault="006F0D3A">
                  <w:pPr>
                    <w:keepNext/>
                    <w:keepLines/>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7C701090" w14:textId="77777777" w:rsidR="00021AFA" w:rsidRDefault="006F0D3A">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2385B85" w14:textId="77777777" w:rsidR="00021AFA" w:rsidRDefault="006F0D3A">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71BFD37" w14:textId="77777777" w:rsidR="00021AFA" w:rsidRDefault="006F0D3A">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7CE2996" w14:textId="77777777" w:rsidR="00021AFA" w:rsidRDefault="006F0D3A">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1E03B0" w14:textId="77777777" w:rsidR="00021AFA" w:rsidRDefault="006F0D3A">
                  <w:pPr>
                    <w:keepNext/>
                    <w:keepLines/>
                    <w:spacing w:after="0"/>
                    <w:rPr>
                      <w:rFonts w:ascii="Arial" w:eastAsia="SimSun" w:hAnsi="Arial"/>
                      <w:sz w:val="18"/>
                    </w:rPr>
                  </w:pPr>
                  <w:r>
                    <w:rPr>
                      <w:rFonts w:ascii="Arial" w:eastAsia="ＭＳ 明朝" w:hAnsi="Arial"/>
                      <w:sz w:val="18"/>
                    </w:rPr>
                    <w:t>O</w:t>
                  </w:r>
                  <w:r>
                    <w:rPr>
                      <w:rFonts w:ascii="Arial" w:eastAsia="ＭＳ 明朝" w:hAnsi="Arial" w:hint="eastAsia"/>
                      <w:sz w:val="18"/>
                    </w:rPr>
                    <w:t>ptional with capability signalling</w:t>
                  </w:r>
                </w:p>
              </w:tc>
            </w:tr>
          </w:tbl>
          <w:p w14:paraId="635E27E5" w14:textId="77777777" w:rsidR="00021AFA" w:rsidRDefault="00021AFA">
            <w:pPr>
              <w:spacing w:after="0"/>
              <w:rPr>
                <w:rFonts w:ascii="Times" w:eastAsia="游明朝" w:hAnsi="Times"/>
                <w:szCs w:val="24"/>
                <w:highlight w:val="yellow"/>
              </w:rPr>
            </w:pPr>
          </w:p>
          <w:p w14:paraId="2E2D7115" w14:textId="77777777" w:rsidR="00021AFA" w:rsidRDefault="006F0D3A">
            <w:pPr>
              <w:spacing w:after="120" w:line="288" w:lineRule="auto"/>
              <w:jc w:val="both"/>
              <w:rPr>
                <w:lang w:eastAsia="ko-KR"/>
              </w:rPr>
            </w:pPr>
            <w:r>
              <w:rPr>
                <w:lang w:eastAsia="ko-KR"/>
              </w:rPr>
              <w:t>The Rel-19 MCE FGs 66-1 / 66-2 can mostly reuse the structure of UE features for Rel-18 MCE [2]. For example, considering PDSCH scheduling, FG 49-1 and FG 49-1b can be used as baseline, while the following aspects/components need to be revised:</w:t>
            </w:r>
          </w:p>
          <w:p w14:paraId="2057F3E5" w14:textId="77777777" w:rsidR="00021AFA" w:rsidRDefault="006F0D3A">
            <w:pPr>
              <w:pStyle w:val="aff6"/>
              <w:numPr>
                <w:ilvl w:val="0"/>
                <w:numId w:val="35"/>
              </w:numPr>
              <w:overflowPunct/>
              <w:autoSpaceDE/>
              <w:autoSpaceDN/>
              <w:adjustRightInd/>
              <w:spacing w:before="120" w:after="120" w:line="288" w:lineRule="auto"/>
              <w:jc w:val="both"/>
              <w:rPr>
                <w:lang w:eastAsia="ko-KR"/>
              </w:rPr>
            </w:pPr>
            <w:r>
              <w:rPr>
                <w:b/>
                <w:bCs/>
                <w:lang w:eastAsia="ko-KR"/>
              </w:rPr>
              <w:t>Components 2:</w:t>
            </w:r>
            <w:r>
              <w:rPr>
                <w:lang w:eastAsia="ko-KR"/>
              </w:rPr>
              <w:t xml:space="preserve"> For carrier type of scheduled cells, needs to reflect FR2</w:t>
            </w:r>
            <w:r>
              <w:rPr>
                <w:color w:val="FF0000"/>
                <w:lang w:eastAsia="ko-KR"/>
              </w:rPr>
              <w:t xml:space="preserve">-1 </w:t>
            </w:r>
            <w:r>
              <w:rPr>
                <w:lang w:eastAsia="ko-KR"/>
              </w:rPr>
              <w:t>based on the agreement from RAN1#122;</w:t>
            </w:r>
          </w:p>
          <w:p w14:paraId="693453AF" w14:textId="77777777" w:rsidR="00021AFA" w:rsidRDefault="006F0D3A">
            <w:pPr>
              <w:pStyle w:val="aff6"/>
              <w:numPr>
                <w:ilvl w:val="0"/>
                <w:numId w:val="35"/>
              </w:numPr>
              <w:overflowPunct/>
              <w:autoSpaceDE/>
              <w:autoSpaceDN/>
              <w:adjustRightInd/>
              <w:spacing w:before="120" w:after="120" w:line="288" w:lineRule="auto"/>
              <w:jc w:val="both"/>
              <w:rPr>
                <w:lang w:eastAsia="ko-KR"/>
              </w:rPr>
            </w:pPr>
            <w:r>
              <w:rPr>
                <w:b/>
                <w:bCs/>
                <w:lang w:eastAsia="ko-KR"/>
              </w:rPr>
              <w:t>Component 3</w:t>
            </w:r>
            <w:r>
              <w:rPr>
                <w:lang w:eastAsia="ko-KR"/>
              </w:rPr>
              <w:t>: Since the set of cells include co-scheduled cells with two different SCS values, the scheduling cell will anyways have a different SCS from at least some of the cells in the set. Therefore, a distinction whether the scheduling cell is inside or outside the set of cells (as in FG 49-1 and FG 49-1b) is not relevant anymore. For example, for a set of cells that includes cells {1, 2, 3, 4}, with cell #1 and cell #2 having a first SCS, and cell #3 and cell #4 having a second SCS, the scheduling cell can be within the set of cells, such as cell #1, or can be outside the set of cells, such as a cell #0.</w:t>
            </w:r>
          </w:p>
          <w:p w14:paraId="177B42F5" w14:textId="77777777" w:rsidR="00021AFA" w:rsidRDefault="006F0D3A">
            <w:pPr>
              <w:pStyle w:val="aff6"/>
              <w:spacing w:before="120" w:after="120" w:line="288" w:lineRule="auto"/>
              <w:ind w:left="720"/>
              <w:jc w:val="both"/>
              <w:rPr>
                <w:lang w:eastAsia="ko-KR"/>
              </w:rPr>
            </w:pPr>
            <w:r>
              <w:rPr>
                <w:lang w:eastAsia="ko-KR"/>
              </w:rPr>
              <w:t>Therefore, Component 3</w:t>
            </w:r>
            <w:r>
              <w:rPr>
                <w:b/>
                <w:bCs/>
                <w:lang w:eastAsia="ko-KR"/>
              </w:rPr>
              <w:t xml:space="preserve"> </w:t>
            </w:r>
            <w:r>
              <w:rPr>
                <w:lang w:eastAsia="ko-KR"/>
              </w:rPr>
              <w:t>can be based on combination and extension of components 1 from FG 49-1 / 49-1b, and component 2 of FG 49-1, for example, as follows:</w:t>
            </w:r>
          </w:p>
          <w:p w14:paraId="6EC4776F" w14:textId="77777777" w:rsidR="00021AFA" w:rsidRDefault="006F0D3A">
            <w:pPr>
              <w:pStyle w:val="TAL"/>
              <w:ind w:left="800" w:firstLine="800"/>
            </w:pPr>
            <w:r>
              <w:t xml:space="preserve">3) The scheduling cell is </w:t>
            </w:r>
            <w:r>
              <w:rPr>
                <w:u w:val="single"/>
              </w:rPr>
              <w:t>included or not included</w:t>
            </w:r>
            <w:r>
              <w:t xml:space="preserve"> in the set of cells, and is in a same PUCCH group as the set of cells.</w:t>
            </w:r>
          </w:p>
          <w:p w14:paraId="0226D3A4" w14:textId="77777777" w:rsidR="00021AFA" w:rsidRDefault="006F0D3A">
            <w:pPr>
              <w:pStyle w:val="TAL"/>
              <w:ind w:left="1600"/>
            </w:pPr>
            <w:r>
              <w:t xml:space="preserve">   Scheduling cell is </w:t>
            </w:r>
            <w:proofErr w:type="spellStart"/>
            <w:r>
              <w:t>PCell</w:t>
            </w:r>
            <w:proofErr w:type="spellEnd"/>
            <w:r>
              <w:t xml:space="preserve"> if set of cells includes </w:t>
            </w:r>
            <w:proofErr w:type="spellStart"/>
            <w:r>
              <w:t>PCell</w:t>
            </w:r>
            <w:proofErr w:type="spellEnd"/>
            <w:r>
              <w:t xml:space="preserve">, and scheduling cell is </w:t>
            </w:r>
            <w:proofErr w:type="spellStart"/>
            <w:r>
              <w:t>PCell</w:t>
            </w:r>
            <w:proofErr w:type="spellEnd"/>
            <w:r>
              <w:t xml:space="preserve"> or an </w:t>
            </w:r>
            <w:proofErr w:type="spellStart"/>
            <w:r>
              <w:t>SCell</w:t>
            </w:r>
            <w:proofErr w:type="spellEnd"/>
            <w:r>
              <w:t xml:space="preserve"> if set of cells includes only SCells.</w:t>
            </w:r>
          </w:p>
          <w:p w14:paraId="2691E6DD" w14:textId="77777777" w:rsidR="00021AFA" w:rsidRDefault="006F0D3A">
            <w:pPr>
              <w:pStyle w:val="aff6"/>
              <w:numPr>
                <w:ilvl w:val="0"/>
                <w:numId w:val="35"/>
              </w:numPr>
              <w:overflowPunct/>
              <w:autoSpaceDE/>
              <w:autoSpaceDN/>
              <w:adjustRightInd/>
              <w:spacing w:before="120" w:after="120" w:line="288" w:lineRule="auto"/>
              <w:jc w:val="both"/>
              <w:rPr>
                <w:lang w:eastAsia="ko-KR"/>
              </w:rPr>
            </w:pPr>
            <w:r>
              <w:rPr>
                <w:b/>
                <w:bCs/>
                <w:lang w:eastAsia="ko-KR"/>
              </w:rPr>
              <w:t>Components 4-9</w:t>
            </w:r>
            <w:r>
              <w:rPr>
                <w:lang w:eastAsia="ko-KR"/>
              </w:rPr>
              <w:t>: can directly follow FG 49-1 / 49-2 without any change. For example, components 4, 5, 6 on number of co-scheduled cells or number of cell sets, component 7 on HARQ-ACK CB type, component 8 on the scheme for co-scheduled cell indication, component 9 on the support of AP field as Type-2, do not depend on the SCS or carrier type, so no change is needed.</w:t>
            </w:r>
          </w:p>
          <w:p w14:paraId="46526D2D" w14:textId="77777777" w:rsidR="00021AFA" w:rsidRDefault="006F0D3A">
            <w:pPr>
              <w:pStyle w:val="aff6"/>
              <w:numPr>
                <w:ilvl w:val="0"/>
                <w:numId w:val="35"/>
              </w:numPr>
              <w:overflowPunct/>
              <w:autoSpaceDE/>
              <w:autoSpaceDN/>
              <w:adjustRightInd/>
              <w:spacing w:before="120" w:after="120" w:line="288" w:lineRule="auto"/>
              <w:jc w:val="both"/>
              <w:rPr>
                <w:lang w:eastAsia="ko-KR"/>
              </w:rPr>
            </w:pPr>
            <w:r>
              <w:rPr>
                <w:b/>
                <w:bCs/>
                <w:lang w:eastAsia="ko-KR"/>
              </w:rPr>
              <w:t>Component 10</w:t>
            </w:r>
            <w:r>
              <w:rPr>
                <w:lang w:eastAsia="ko-KR"/>
              </w:rPr>
              <w:t xml:space="preserve">: can follow from the description in FG 49-1 / 49-1b, with some clarification to handle different cases in component 2. </w:t>
            </w:r>
          </w:p>
          <w:p w14:paraId="63332D5D" w14:textId="77777777" w:rsidR="00021AFA" w:rsidRDefault="006F0D3A">
            <w:pPr>
              <w:pStyle w:val="aff6"/>
              <w:numPr>
                <w:ilvl w:val="1"/>
                <w:numId w:val="35"/>
              </w:numPr>
              <w:overflowPunct/>
              <w:autoSpaceDE/>
              <w:autoSpaceDN/>
              <w:adjustRightInd/>
              <w:spacing w:before="120" w:after="120" w:line="288" w:lineRule="auto"/>
              <w:jc w:val="both"/>
              <w:rPr>
                <w:lang w:eastAsia="ko-KR"/>
              </w:rPr>
            </w:pPr>
            <w:r>
              <w:rPr>
                <w:lang w:eastAsia="ko-KR"/>
              </w:rPr>
              <w:t>When the scheduling cell is (FR1 licensed FDD, 15kHz) and the scheduled cell set includes cells with SCS {15kHz + 30kHz}, or {15kHz + 60kHz}, or {15kHz + 120kHz}, or {30kHz + 60kHz}, or {30kHz + 120kHz}, legacy handling with same SCS / low-to-high SCS from Rel-18 MCE can directly apply with:</w:t>
            </w:r>
          </w:p>
          <w:p w14:paraId="3D6036B5" w14:textId="77777777" w:rsidR="00021AFA" w:rsidRDefault="006F0D3A">
            <w:pPr>
              <w:pStyle w:val="aff6"/>
              <w:spacing w:before="120" w:after="120" w:line="288" w:lineRule="auto"/>
              <w:ind w:left="1440"/>
              <w:jc w:val="both"/>
              <w:rPr>
                <w:lang w:eastAsia="ko-KR"/>
              </w:rPr>
            </w:pPr>
            <w:r>
              <w:rPr>
                <w:lang w:eastAsia="ko-KR"/>
              </w:rPr>
              <w:t xml:space="preserve">1 DCI format 1_3 for the set of cells, per slot of scheduling cell (15kHz), and </w:t>
            </w:r>
          </w:p>
          <w:p w14:paraId="2F1F8324" w14:textId="77777777" w:rsidR="00021AFA" w:rsidRDefault="006F0D3A">
            <w:pPr>
              <w:pStyle w:val="aff6"/>
              <w:spacing w:before="120" w:after="120" w:line="288" w:lineRule="auto"/>
              <w:ind w:left="1440"/>
              <w:jc w:val="both"/>
              <w:rPr>
                <w:lang w:eastAsia="ko-KR"/>
              </w:rPr>
            </w:pPr>
            <w:r>
              <w:rPr>
                <w:lang w:eastAsia="ko-KR"/>
              </w:rPr>
              <w:t>1 DCI format 1_0/1_1/1_2, per slot of scheduling cell (15kHz), for each cell in the cell set that is not scheduled by the DCI format 1_3;</w:t>
            </w:r>
          </w:p>
          <w:p w14:paraId="66F6B732" w14:textId="77777777" w:rsidR="00021AFA" w:rsidRDefault="006F0D3A">
            <w:pPr>
              <w:pStyle w:val="aff6"/>
              <w:numPr>
                <w:ilvl w:val="1"/>
                <w:numId w:val="35"/>
              </w:numPr>
              <w:overflowPunct/>
              <w:autoSpaceDE/>
              <w:autoSpaceDN/>
              <w:adjustRightInd/>
              <w:spacing w:before="120" w:after="120" w:line="288" w:lineRule="auto"/>
              <w:jc w:val="both"/>
              <w:rPr>
                <w:lang w:eastAsia="ko-KR"/>
              </w:rPr>
            </w:pPr>
            <w:r>
              <w:rPr>
                <w:lang w:eastAsia="ko-KR"/>
              </w:rPr>
              <w:t>When the scheduling cell is (FR1 licensed TDD, 30kHz) and the scheduled cell set includes cells with SCS {30kHz + 60kHz} or {30kHz + 120kHz}, legacy handling with same SCS / low-to-high SCS from in Rel-18 MCE can directly apply with:</w:t>
            </w:r>
          </w:p>
          <w:p w14:paraId="21DEDF12" w14:textId="77777777" w:rsidR="00021AFA" w:rsidRDefault="006F0D3A">
            <w:pPr>
              <w:pStyle w:val="aff6"/>
              <w:spacing w:before="120" w:after="120" w:line="288" w:lineRule="auto"/>
              <w:ind w:left="1440"/>
              <w:jc w:val="both"/>
              <w:rPr>
                <w:lang w:eastAsia="ko-KR"/>
              </w:rPr>
            </w:pPr>
            <w:r>
              <w:rPr>
                <w:lang w:eastAsia="ko-KR"/>
              </w:rPr>
              <w:lastRenderedPageBreak/>
              <w:t xml:space="preserve">1 DCI format 1_3 for the set of cells, per slot of scheduling cell (30kHz), and </w:t>
            </w:r>
          </w:p>
          <w:p w14:paraId="7E206A36" w14:textId="77777777" w:rsidR="00021AFA" w:rsidRDefault="006F0D3A">
            <w:pPr>
              <w:pStyle w:val="aff6"/>
              <w:spacing w:before="120" w:after="120" w:line="288" w:lineRule="auto"/>
              <w:ind w:left="1440"/>
              <w:jc w:val="both"/>
              <w:rPr>
                <w:lang w:eastAsia="ko-KR"/>
              </w:rPr>
            </w:pPr>
            <w:r>
              <w:rPr>
                <w:lang w:eastAsia="ko-KR"/>
              </w:rPr>
              <w:t>1 DCI format 1_0/1_1/1_2, per slot of scheduling cell (30kHz), for each cell in the cell set that is not scheduled by the DCI format 1_3;</w:t>
            </w:r>
          </w:p>
          <w:p w14:paraId="3C978E0E" w14:textId="77777777" w:rsidR="00021AFA" w:rsidRDefault="006F0D3A">
            <w:pPr>
              <w:pStyle w:val="aff6"/>
              <w:numPr>
                <w:ilvl w:val="1"/>
                <w:numId w:val="35"/>
              </w:numPr>
              <w:overflowPunct/>
              <w:autoSpaceDE/>
              <w:autoSpaceDN/>
              <w:adjustRightInd/>
              <w:spacing w:before="120" w:after="120" w:line="288" w:lineRule="auto"/>
              <w:jc w:val="both"/>
              <w:rPr>
                <w:lang w:eastAsia="ko-KR"/>
              </w:rPr>
            </w:pPr>
            <w:r>
              <w:rPr>
                <w:lang w:eastAsia="ko-KR"/>
              </w:rPr>
              <w:t>When the scheduling cell is (FR1 licensed TDD, 30kHz) and the scheduled cell set includes cells with SCS {15kHz + 30kHz}, legacy handling with same SCS / high-to-low SCS from Rel-18 MCE can directly apply with:</w:t>
            </w:r>
          </w:p>
          <w:p w14:paraId="1D31936B" w14:textId="77777777" w:rsidR="00021AFA" w:rsidRDefault="006F0D3A">
            <w:pPr>
              <w:pStyle w:val="aff6"/>
              <w:spacing w:before="120" w:after="120" w:line="288" w:lineRule="auto"/>
              <w:ind w:left="1440"/>
              <w:jc w:val="both"/>
              <w:rPr>
                <w:lang w:eastAsia="ko-KR"/>
              </w:rPr>
            </w:pPr>
            <w:r>
              <w:rPr>
                <w:lang w:eastAsia="ko-KR"/>
              </w:rPr>
              <w:t xml:space="preserve">1 DCI format 1_3 for the set of cells, </w:t>
            </w:r>
            <w:r>
              <w:rPr>
                <w:b/>
                <w:bCs/>
                <w:lang w:eastAsia="ko-KR"/>
              </w:rPr>
              <w:t>per slot of scheduling cell</w:t>
            </w:r>
            <w:r>
              <w:rPr>
                <w:lang w:eastAsia="ko-KR"/>
              </w:rPr>
              <w:t xml:space="preserve"> (30kHz) – this is to preserve a same UE capability for DCI processing as for the case of same SCS for scheduling cell SCS = 30kHz and scheduled cell SCS = 30kHz;</w:t>
            </w:r>
          </w:p>
          <w:p w14:paraId="11F12BAB" w14:textId="77777777" w:rsidR="00021AFA" w:rsidRDefault="006F0D3A">
            <w:pPr>
              <w:pStyle w:val="aff6"/>
              <w:spacing w:before="120" w:after="120" w:line="288" w:lineRule="auto"/>
              <w:ind w:left="1440"/>
              <w:jc w:val="both"/>
              <w:rPr>
                <w:lang w:eastAsia="ko-KR"/>
              </w:rPr>
            </w:pPr>
            <w:r>
              <w:rPr>
                <w:lang w:eastAsia="ko-KR"/>
              </w:rPr>
              <w:t>Up to 1 DCI formats 1_0/1_1/1_2, per N1 = 2 consecutive slots of scheduling cell (30kHz), for each cell in the cell set with SCS = 15kHz;</w:t>
            </w:r>
          </w:p>
          <w:p w14:paraId="6C24F0A5" w14:textId="77777777" w:rsidR="00021AFA" w:rsidRDefault="006F0D3A">
            <w:pPr>
              <w:pStyle w:val="aff6"/>
              <w:spacing w:before="120" w:after="120" w:line="288" w:lineRule="auto"/>
              <w:ind w:left="1440"/>
              <w:jc w:val="both"/>
              <w:rPr>
                <w:lang w:eastAsia="ko-KR"/>
              </w:rPr>
            </w:pPr>
            <w:r>
              <w:rPr>
                <w:lang w:eastAsia="ko-KR"/>
              </w:rPr>
              <w:t>Up to 1 DCI formats 1_0/1_1/1_2, per N2 = 1 slot of scheduling cell (30kHz), for each cell in the cell set with SCS = 30kHz;</w:t>
            </w:r>
          </w:p>
          <w:p w14:paraId="6030EC9D" w14:textId="77777777" w:rsidR="00021AFA" w:rsidRDefault="006F0D3A">
            <w:pPr>
              <w:pStyle w:val="aff6"/>
              <w:spacing w:before="120" w:after="120" w:line="288" w:lineRule="auto"/>
              <w:ind w:left="1440"/>
              <w:jc w:val="both"/>
              <w:rPr>
                <w:lang w:eastAsia="ko-KR"/>
              </w:rPr>
            </w:pPr>
            <w:r>
              <w:rPr>
                <w:lang w:eastAsia="ko-KR"/>
              </w:rPr>
              <w:t>No more than 1 DCI scheduling PDSCH, per N1 = 2 consecutive slots of scheduling cell (30kHz), for each cell in the cell set with SCS = 15kHz;</w:t>
            </w:r>
          </w:p>
          <w:p w14:paraId="4FF23AD8" w14:textId="77777777" w:rsidR="00021AFA" w:rsidRDefault="006F0D3A">
            <w:pPr>
              <w:pStyle w:val="aff6"/>
              <w:spacing w:before="120" w:after="120" w:line="288" w:lineRule="auto"/>
              <w:ind w:left="1440"/>
              <w:jc w:val="both"/>
              <w:rPr>
                <w:lang w:eastAsia="ko-KR"/>
              </w:rPr>
            </w:pPr>
            <w:r>
              <w:rPr>
                <w:lang w:eastAsia="ko-KR"/>
              </w:rPr>
              <w:t>No more than 1 DCI scheduling PDSCH, per N2 = 1 slot of scheduling cell (30kHz), for each cell in the cell set with SCS = 30kHz;</w:t>
            </w:r>
          </w:p>
          <w:p w14:paraId="1AC85B52" w14:textId="77777777" w:rsidR="00021AFA" w:rsidRDefault="006F0D3A">
            <w:pPr>
              <w:pStyle w:val="aff6"/>
              <w:spacing w:after="0" w:line="288" w:lineRule="auto"/>
              <w:ind w:left="1440"/>
              <w:jc w:val="both"/>
              <w:rPr>
                <w:lang w:eastAsia="ko-KR"/>
              </w:rPr>
            </w:pPr>
            <w:r>
              <w:rPr>
                <w:lang w:eastAsia="ko-KR"/>
              </w:rPr>
              <w:t>The latter restrictions ensure that the UE capability does not exceed the legacy limits for DCI processing.</w:t>
            </w:r>
          </w:p>
          <w:p w14:paraId="13640D04" w14:textId="77777777" w:rsidR="00021AFA" w:rsidRDefault="00021AFA">
            <w:pPr>
              <w:pStyle w:val="aff6"/>
              <w:spacing w:after="0" w:line="288" w:lineRule="auto"/>
              <w:ind w:left="1440"/>
              <w:jc w:val="both"/>
              <w:rPr>
                <w:lang w:eastAsia="ko-KR"/>
              </w:rPr>
            </w:pPr>
          </w:p>
          <w:p w14:paraId="00541D16" w14:textId="77777777" w:rsidR="00021AFA" w:rsidRDefault="006F0D3A">
            <w:pPr>
              <w:pStyle w:val="aff6"/>
              <w:numPr>
                <w:ilvl w:val="1"/>
                <w:numId w:val="35"/>
              </w:numPr>
              <w:overflowPunct/>
              <w:autoSpaceDE/>
              <w:autoSpaceDN/>
              <w:adjustRightInd/>
              <w:spacing w:before="120" w:after="120" w:line="288" w:lineRule="auto"/>
              <w:jc w:val="both"/>
              <w:rPr>
                <w:lang w:eastAsia="ko-KR"/>
              </w:rPr>
            </w:pPr>
            <w:r>
              <w:rPr>
                <w:lang w:eastAsia="ko-KR"/>
              </w:rPr>
              <w:t>When the scheduling cell is (FR1 licensed TDD, 30kHz) and the scheduled cell set includes cells with SCS {15kHz + 60kHz} or {15kHz + 120kHz}, above handling can be fully reused:</w:t>
            </w:r>
          </w:p>
          <w:p w14:paraId="35EC852C" w14:textId="77777777" w:rsidR="00021AFA" w:rsidRDefault="006F0D3A">
            <w:pPr>
              <w:pStyle w:val="aff6"/>
              <w:spacing w:before="120" w:after="120" w:line="288" w:lineRule="auto"/>
              <w:ind w:left="1440"/>
              <w:jc w:val="both"/>
              <w:rPr>
                <w:lang w:eastAsia="ko-KR"/>
              </w:rPr>
            </w:pPr>
            <w:r>
              <w:rPr>
                <w:lang w:eastAsia="ko-KR"/>
              </w:rPr>
              <w:t>Handling of scheduling cell with SCS = 30kHz to scheduled cells with SCS = 15 kHz follows high-to-low MCE, same as above;</w:t>
            </w:r>
          </w:p>
          <w:p w14:paraId="4DBDBAF5" w14:textId="77777777" w:rsidR="00021AFA" w:rsidRDefault="006F0D3A">
            <w:pPr>
              <w:pStyle w:val="aff6"/>
              <w:spacing w:before="120" w:line="288" w:lineRule="auto"/>
              <w:ind w:left="1440"/>
              <w:jc w:val="both"/>
              <w:rPr>
                <w:lang w:eastAsia="ko-KR"/>
              </w:rPr>
            </w:pPr>
            <w:r>
              <w:rPr>
                <w:lang w:eastAsia="ko-KR"/>
              </w:rPr>
              <w:t>Handling of scheduling cell with SCS = 30kHz to scheduled cells with SCS = 60 kHz or SCS = 120kHz follows low-to-high MCE, which is identical to the same-SCS case, including usage of N2 = 1 same as for scheduled cells with SCS = 30kHz.</w:t>
            </w:r>
          </w:p>
          <w:p w14:paraId="02BA264B" w14:textId="77777777" w:rsidR="00021AFA" w:rsidRDefault="006F0D3A">
            <w:pPr>
              <w:pStyle w:val="aff6"/>
              <w:numPr>
                <w:ilvl w:val="1"/>
                <w:numId w:val="35"/>
              </w:numPr>
              <w:overflowPunct/>
              <w:autoSpaceDE/>
              <w:autoSpaceDN/>
              <w:adjustRightInd/>
              <w:spacing w:before="240" w:after="120" w:line="288" w:lineRule="auto"/>
              <w:jc w:val="both"/>
              <w:rPr>
                <w:lang w:eastAsia="ko-KR"/>
              </w:rPr>
            </w:pPr>
            <w:r>
              <w:rPr>
                <w:lang w:eastAsia="ko-KR"/>
              </w:rPr>
              <w:t xml:space="preserve">Note: There has been proposals [3] for simply reusing Component 10 of FGs 49-1 / 49-1b based on a reference SCS such as the smallest SCS of the set of scheduled cells. Such extension </w:t>
            </w:r>
            <w:r>
              <w:rPr>
                <w:rFonts w:eastAsia="ＭＳ 明朝"/>
              </w:rPr>
              <w:t xml:space="preserve">is an unnecessary simplification that </w:t>
            </w:r>
            <w:r>
              <w:rPr>
                <w:lang w:eastAsia="ko-KR"/>
              </w:rPr>
              <w:t xml:space="preserve">would result in less DCI processing capability than legacy including Rel-18, and is not preferred. </w:t>
            </w:r>
          </w:p>
          <w:p w14:paraId="3A5BC431" w14:textId="77777777" w:rsidR="00021AFA" w:rsidRDefault="006F0D3A">
            <w:pPr>
              <w:pStyle w:val="aff6"/>
              <w:numPr>
                <w:ilvl w:val="2"/>
                <w:numId w:val="35"/>
              </w:numPr>
              <w:rPr>
                <w:rFonts w:eastAsia="ＭＳ 明朝"/>
              </w:rPr>
            </w:pPr>
            <w:r>
              <w:rPr>
                <w:rFonts w:eastAsia="ＭＳ 明朝"/>
              </w:rPr>
              <w:t xml:space="preserve">Based on such proposals for using the reference SCS, for combinations with FR1 TDD scheduling cell with SCS = 30kHz and with set of scheduled cells </w:t>
            </w:r>
            <w:r>
              <w:rPr>
                <w:lang w:eastAsia="ko-KR"/>
              </w:rPr>
              <w:t xml:space="preserve">having SCS {15kHz + 30kHz} or {15kHz + 120kHz}, the scheduled cells with SCS 30kHz or 120kHz will be penalized, as they will process only one DL DCI </w:t>
            </w:r>
            <w:r>
              <w:rPr>
                <w:u w:val="single"/>
                <w:lang w:eastAsia="ko-KR"/>
              </w:rPr>
              <w:t>per 2 slots</w:t>
            </w:r>
            <w:r>
              <w:rPr>
                <w:lang w:eastAsia="ko-KR"/>
              </w:rPr>
              <w:t xml:space="preserve"> of scheduling cell (</w:t>
            </w:r>
            <w:r>
              <w:rPr>
                <w:u w:val="single"/>
                <w:lang w:eastAsia="ko-KR"/>
              </w:rPr>
              <w:t>unlike the legacy</w:t>
            </w:r>
            <w:r>
              <w:rPr>
                <w:lang w:eastAsia="ko-KR"/>
              </w:rPr>
              <w:t xml:space="preserve"> </w:t>
            </w:r>
            <w:proofErr w:type="spellStart"/>
            <w:r>
              <w:rPr>
                <w:lang w:eastAsia="ko-KR"/>
              </w:rPr>
              <w:t>behavior</w:t>
            </w:r>
            <w:proofErr w:type="spellEnd"/>
            <w:r>
              <w:rPr>
                <w:lang w:eastAsia="ko-KR"/>
              </w:rPr>
              <w:t xml:space="preserve"> of one DL DCI </w:t>
            </w:r>
            <w:r>
              <w:rPr>
                <w:u w:val="single"/>
                <w:lang w:eastAsia="ko-KR"/>
              </w:rPr>
              <w:t>per 1 slot</w:t>
            </w:r>
            <w:r>
              <w:rPr>
                <w:lang w:eastAsia="ko-KR"/>
              </w:rPr>
              <w:t xml:space="preserve"> of scheduling cell, as explained above); </w:t>
            </w:r>
          </w:p>
          <w:p w14:paraId="6D826770" w14:textId="77777777" w:rsidR="00021AFA" w:rsidRDefault="006F0D3A">
            <w:pPr>
              <w:pStyle w:val="aff6"/>
              <w:numPr>
                <w:ilvl w:val="0"/>
                <w:numId w:val="35"/>
              </w:numPr>
              <w:overflowPunct/>
              <w:autoSpaceDE/>
              <w:autoSpaceDN/>
              <w:adjustRightInd/>
              <w:spacing w:before="240" w:after="120" w:line="288" w:lineRule="auto"/>
              <w:jc w:val="both"/>
              <w:rPr>
                <w:lang w:eastAsia="ko-KR"/>
              </w:rPr>
            </w:pPr>
            <w:r>
              <w:rPr>
                <w:b/>
                <w:bCs/>
                <w:lang w:eastAsia="ko-KR"/>
              </w:rPr>
              <w:t>Component 11</w:t>
            </w:r>
            <w:r>
              <w:rPr>
                <w:lang w:eastAsia="ko-KR"/>
              </w:rPr>
              <w:t xml:space="preserve">: can follow from the more general description in FG 49-1. It is noted that, unlike Rel-18 MCE, the scheduling cell in Rel-19 MCE can be included in the set of co-scheduled cells even though the scheduling cell has different SCS than at least some of the co-scheduled cells, so the restrictions in component 11 of FG 49-1b are not applicable here. </w:t>
            </w:r>
          </w:p>
          <w:p w14:paraId="3EC72A26" w14:textId="77777777" w:rsidR="00021AFA" w:rsidRDefault="006F0D3A">
            <w:pPr>
              <w:pStyle w:val="TAL"/>
              <w:ind w:left="1600"/>
            </w:pPr>
            <w:r>
              <w:t>11) Monitoring SS set(s) for DCI format 1_3 for a set of cells for the following cases:</w:t>
            </w:r>
          </w:p>
          <w:p w14:paraId="79A8D462" w14:textId="77777777" w:rsidR="00021AFA" w:rsidRDefault="006F0D3A">
            <w:pPr>
              <w:pStyle w:val="TAL"/>
              <w:ind w:left="1600"/>
            </w:pPr>
            <w:r>
              <w:t>1) Search space set configuration for DCI format 1_3 for the set of cells is provided only on the scheduling cell, or;</w:t>
            </w:r>
          </w:p>
          <w:p w14:paraId="5CE8B8F9" w14:textId="77777777" w:rsidR="00021AFA" w:rsidRDefault="006F0D3A">
            <w:pPr>
              <w:pStyle w:val="TAL"/>
              <w:ind w:left="1600"/>
            </w:pPr>
            <w:r>
              <w:t xml:space="preserve">2) Search space set configurations for DCI format 1_3 for the set of cells with the same </w:t>
            </w:r>
            <w:proofErr w:type="spellStart"/>
            <w:r>
              <w:t>searchSpaceId</w:t>
            </w:r>
            <w:proofErr w:type="spellEnd"/>
            <w:r>
              <w:t xml:space="preserve"> are provided on both the scheduling cell and a serving cell in the set of cells with the scheduling cell being NOT in the set of cells</w:t>
            </w:r>
          </w:p>
          <w:p w14:paraId="670D0E95" w14:textId="77777777" w:rsidR="00021AFA" w:rsidRDefault="006F0D3A">
            <w:pPr>
              <w:pStyle w:val="TAL"/>
              <w:ind w:left="1600"/>
            </w:pPr>
            <w:r>
              <w:t>UE supporting FG 49-X can additionally report whether the UE support following case</w:t>
            </w:r>
          </w:p>
          <w:p w14:paraId="7AF55A12" w14:textId="77777777" w:rsidR="00021AFA" w:rsidRDefault="006F0D3A">
            <w:pPr>
              <w:pStyle w:val="TAL"/>
              <w:ind w:left="1600"/>
            </w:pPr>
            <w:r>
              <w:t xml:space="preserve">3) Search space set configurations for DCI format 1_3 for the set of cells with the same </w:t>
            </w:r>
            <w:proofErr w:type="spellStart"/>
            <w:r>
              <w:t>searchSpaceId</w:t>
            </w:r>
            <w:proofErr w:type="spellEnd"/>
            <w:r>
              <w:t xml:space="preserve"> are provided on both the scheduling cell and a serving cell in the set of cells with the scheduling cell being in the set of cells</w:t>
            </w:r>
          </w:p>
          <w:p w14:paraId="318D4C9E" w14:textId="77777777" w:rsidR="00021AFA" w:rsidRDefault="00021AFA">
            <w:pPr>
              <w:spacing w:before="120" w:after="120" w:line="288" w:lineRule="auto"/>
              <w:jc w:val="both"/>
              <w:rPr>
                <w:lang w:eastAsia="ko-KR"/>
              </w:rPr>
            </w:pPr>
            <w:bookmarkStart w:id="14" w:name="_Hlk149921416"/>
          </w:p>
          <w:p w14:paraId="14C1086B" w14:textId="77777777" w:rsidR="00021AFA" w:rsidRDefault="006F0D3A">
            <w:pPr>
              <w:spacing w:after="0" w:line="288" w:lineRule="auto"/>
              <w:jc w:val="both"/>
              <w:rPr>
                <w:b/>
                <w:u w:val="single"/>
                <w:lang w:eastAsia="ko-KR"/>
              </w:rPr>
            </w:pPr>
            <w:r>
              <w:rPr>
                <w:b/>
                <w:u w:val="single"/>
                <w:lang w:eastAsia="ko-KR"/>
              </w:rPr>
              <w:t>Proposal 1: For FG 66-1, adopt the following additional components:</w:t>
            </w:r>
          </w:p>
          <w:p w14:paraId="4C6C9B21" w14:textId="77777777" w:rsidR="00021AFA" w:rsidRDefault="006F0D3A">
            <w:pPr>
              <w:pStyle w:val="aff6"/>
              <w:numPr>
                <w:ilvl w:val="1"/>
                <w:numId w:val="36"/>
              </w:numPr>
              <w:overflowPunct/>
              <w:autoSpaceDE/>
              <w:autoSpaceDN/>
              <w:adjustRightInd/>
              <w:spacing w:afterLines="50" w:after="120" w:line="259" w:lineRule="auto"/>
              <w:jc w:val="both"/>
              <w:rPr>
                <w:b/>
                <w:bCs/>
                <w:szCs w:val="24"/>
                <w:u w:val="single"/>
              </w:rPr>
            </w:pPr>
            <w:r>
              <w:rPr>
                <w:b/>
                <w:bCs/>
                <w:u w:val="single"/>
                <w:lang w:eastAsia="ko-KR"/>
              </w:rPr>
              <w:t>Unlike FG 49-1 / 49-1b, no need for the FG title to mention scheduling cell being inside or outside the cell set;</w:t>
            </w:r>
          </w:p>
          <w:p w14:paraId="7D882BE8" w14:textId="77777777" w:rsidR="00021AFA" w:rsidRDefault="006F0D3A">
            <w:pPr>
              <w:pStyle w:val="aff6"/>
              <w:numPr>
                <w:ilvl w:val="1"/>
                <w:numId w:val="36"/>
              </w:numPr>
              <w:overflowPunct/>
              <w:autoSpaceDE/>
              <w:autoSpaceDN/>
              <w:adjustRightInd/>
              <w:rPr>
                <w:b/>
                <w:bCs/>
                <w:szCs w:val="24"/>
                <w:u w:val="single"/>
              </w:rPr>
            </w:pPr>
            <w:r>
              <w:rPr>
                <w:b/>
                <w:bCs/>
                <w:szCs w:val="24"/>
                <w:u w:val="single"/>
              </w:rPr>
              <w:t>Components 2 is revised to reflect FR2</w:t>
            </w:r>
            <w:r>
              <w:rPr>
                <w:b/>
                <w:bCs/>
                <w:color w:val="FF0000"/>
                <w:szCs w:val="24"/>
                <w:u w:val="single"/>
              </w:rPr>
              <w:t>-1</w:t>
            </w:r>
            <w:r>
              <w:rPr>
                <w:b/>
                <w:bCs/>
                <w:szCs w:val="24"/>
                <w:u w:val="single"/>
              </w:rPr>
              <w:t xml:space="preserve"> for carrier type of scheduled cells, aligned with the agreement from RAN1#122;</w:t>
            </w:r>
          </w:p>
          <w:p w14:paraId="6C096B33" w14:textId="77777777" w:rsidR="00021AFA" w:rsidRDefault="006F0D3A">
            <w:pPr>
              <w:pStyle w:val="aff6"/>
              <w:numPr>
                <w:ilvl w:val="1"/>
                <w:numId w:val="36"/>
              </w:numPr>
              <w:overflowPunct/>
              <w:autoSpaceDE/>
              <w:autoSpaceDN/>
              <w:adjustRightInd/>
              <w:spacing w:afterLines="50" w:after="120" w:line="259" w:lineRule="auto"/>
              <w:jc w:val="both"/>
              <w:rPr>
                <w:b/>
                <w:bCs/>
                <w:szCs w:val="24"/>
                <w:u w:val="single"/>
              </w:rPr>
            </w:pPr>
            <w:r>
              <w:rPr>
                <w:b/>
                <w:bCs/>
                <w:szCs w:val="24"/>
                <w:u w:val="single"/>
              </w:rPr>
              <w:t>Components 3 can be defined as combination and extension of components 1 from FG 49-1 / 49-1b, and component 2 of FG 49-1, as follows:</w:t>
            </w:r>
          </w:p>
          <w:p w14:paraId="4062708C" w14:textId="77777777" w:rsidR="00021AFA" w:rsidRDefault="006F0D3A">
            <w:pPr>
              <w:pStyle w:val="TAL"/>
              <w:ind w:left="800" w:firstLine="800"/>
            </w:pPr>
            <w:r>
              <w:t xml:space="preserve">3) The scheduling cell is </w:t>
            </w:r>
            <w:r>
              <w:rPr>
                <w:u w:val="single"/>
              </w:rPr>
              <w:t>included or not included</w:t>
            </w:r>
            <w:r>
              <w:t xml:space="preserve"> in the set of cells, and is in a same PUCCH group as the set of cells.</w:t>
            </w:r>
          </w:p>
          <w:p w14:paraId="1B848FCA" w14:textId="77777777" w:rsidR="00021AFA" w:rsidRDefault="006F0D3A">
            <w:pPr>
              <w:pStyle w:val="TAL"/>
              <w:spacing w:after="240"/>
              <w:ind w:left="1600"/>
            </w:pPr>
            <w:r>
              <w:t xml:space="preserve">   Scheduling cell is </w:t>
            </w:r>
            <w:proofErr w:type="spellStart"/>
            <w:r>
              <w:t>PCell</w:t>
            </w:r>
            <w:proofErr w:type="spellEnd"/>
            <w:r>
              <w:t xml:space="preserve"> if set of cells includes </w:t>
            </w:r>
            <w:proofErr w:type="spellStart"/>
            <w:r>
              <w:t>PCell</w:t>
            </w:r>
            <w:proofErr w:type="spellEnd"/>
            <w:r>
              <w:t xml:space="preserve">, and scheduling cell is </w:t>
            </w:r>
            <w:proofErr w:type="spellStart"/>
            <w:r>
              <w:t>PCell</w:t>
            </w:r>
            <w:proofErr w:type="spellEnd"/>
            <w:r>
              <w:t xml:space="preserve"> or an </w:t>
            </w:r>
            <w:proofErr w:type="spellStart"/>
            <w:r>
              <w:t>SCell</w:t>
            </w:r>
            <w:proofErr w:type="spellEnd"/>
            <w:r>
              <w:t xml:space="preserve"> if set of cells includes only SCells.</w:t>
            </w:r>
          </w:p>
          <w:p w14:paraId="478D058F" w14:textId="77777777" w:rsidR="00021AFA" w:rsidRDefault="006F0D3A">
            <w:pPr>
              <w:pStyle w:val="aff6"/>
              <w:numPr>
                <w:ilvl w:val="1"/>
                <w:numId w:val="37"/>
              </w:numPr>
              <w:overflowPunct/>
              <w:autoSpaceDE/>
              <w:autoSpaceDN/>
              <w:adjustRightInd/>
              <w:spacing w:afterLines="50" w:after="120" w:line="259" w:lineRule="auto"/>
              <w:jc w:val="both"/>
              <w:rPr>
                <w:b/>
                <w:bCs/>
                <w:szCs w:val="24"/>
                <w:u w:val="single"/>
              </w:rPr>
            </w:pPr>
            <w:r>
              <w:rPr>
                <w:b/>
                <w:bCs/>
                <w:szCs w:val="24"/>
                <w:u w:val="single"/>
              </w:rPr>
              <w:t>Components 4 – 9 and 11 directly follow from FG 49-1 without any change;</w:t>
            </w:r>
          </w:p>
          <w:p w14:paraId="081B1C3D" w14:textId="77777777" w:rsidR="00021AFA" w:rsidRDefault="006F0D3A">
            <w:pPr>
              <w:pStyle w:val="aff6"/>
              <w:numPr>
                <w:ilvl w:val="1"/>
                <w:numId w:val="37"/>
              </w:numPr>
              <w:overflowPunct/>
              <w:autoSpaceDE/>
              <w:autoSpaceDN/>
              <w:adjustRightInd/>
              <w:spacing w:afterLines="50" w:after="120" w:line="259" w:lineRule="auto"/>
              <w:jc w:val="both"/>
              <w:rPr>
                <w:b/>
                <w:bCs/>
                <w:szCs w:val="24"/>
                <w:u w:val="single"/>
              </w:rPr>
            </w:pPr>
            <w:r>
              <w:rPr>
                <w:b/>
                <w:bCs/>
                <w:szCs w:val="24"/>
                <w:u w:val="single"/>
              </w:rPr>
              <w:t>Components 10 is updated based on FG 49-1b as follows:</w:t>
            </w:r>
          </w:p>
          <w:p w14:paraId="1317091C" w14:textId="77777777" w:rsidR="00021AFA" w:rsidRDefault="006F0D3A">
            <w:pPr>
              <w:pStyle w:val="TAL"/>
              <w:ind w:left="1600"/>
            </w:pPr>
            <w:r>
              <w:lastRenderedPageBreak/>
              <w:t xml:space="preserve">10) The number of unicast DL DCIs to process </w:t>
            </w:r>
            <w:r>
              <w:rPr>
                <w:strike/>
              </w:rPr>
              <w:t>per N consecutive slots of scheduling cell</w:t>
            </w:r>
            <w:r>
              <w:t xml:space="preserve"> for a set of cells configured for multi-cell PDSCH scheduling by DCI format 1_3</w:t>
            </w:r>
          </w:p>
          <w:p w14:paraId="75C52C71" w14:textId="77777777" w:rsidR="00021AFA" w:rsidRDefault="006F0D3A">
            <w:pPr>
              <w:pStyle w:val="TAL"/>
              <w:ind w:left="1600"/>
            </w:pPr>
            <w:r>
              <w:t>One DCI format 1_3 for the set of cells</w:t>
            </w:r>
            <w:r>
              <w:rPr>
                <w:u w:val="single"/>
              </w:rPr>
              <w:t xml:space="preserve">, per </w:t>
            </w:r>
            <w:r>
              <w:rPr>
                <w:strike/>
                <w:u w:val="single"/>
              </w:rPr>
              <w:t>N consecutive</w:t>
            </w:r>
            <w:r>
              <w:rPr>
                <w:u w:val="single"/>
              </w:rPr>
              <w:t xml:space="preserve"> slot of scheduling cell,</w:t>
            </w:r>
            <w:r>
              <w:t xml:space="preserve"> and,</w:t>
            </w:r>
          </w:p>
          <w:p w14:paraId="2846F0E0" w14:textId="77777777" w:rsidR="00021AFA" w:rsidRDefault="006F0D3A">
            <w:pPr>
              <w:pStyle w:val="TAL"/>
              <w:ind w:left="1600"/>
              <w:rPr>
                <w:strike/>
              </w:rPr>
            </w:pPr>
            <w:r>
              <w:t>One unicast DL DCI formats 1_0/1_1/1_2 (if supported)</w:t>
            </w:r>
            <w:r>
              <w:rPr>
                <w:u w:val="single"/>
              </w:rPr>
              <w:t>, per N consecutive slots of scheduling cell,</w:t>
            </w:r>
            <w:r>
              <w:t xml:space="preserve"> for each of the cells </w:t>
            </w:r>
            <w:r>
              <w:rPr>
                <w:strike/>
              </w:rPr>
              <w:t>that are not scheduled by DCI 1_3</w:t>
            </w:r>
            <w:r>
              <w:rPr>
                <w:u w:val="single"/>
              </w:rPr>
              <w:t>,</w:t>
            </w:r>
          </w:p>
          <w:p w14:paraId="449384BC" w14:textId="77777777" w:rsidR="00021AFA" w:rsidRDefault="006F0D3A">
            <w:pPr>
              <w:pStyle w:val="TAL"/>
              <w:ind w:left="1600"/>
              <w:rPr>
                <w:u w:val="single"/>
              </w:rPr>
            </w:pPr>
            <w:r>
              <w:rPr>
                <w:u w:val="single"/>
              </w:rPr>
              <w:t>No more than 1 DCI scheduling PDSCH, per N consecutive slots of scheduling cell, for each cell in the set of cells;</w:t>
            </w:r>
          </w:p>
          <w:p w14:paraId="6A580573" w14:textId="77777777" w:rsidR="00021AFA" w:rsidRDefault="006F0D3A">
            <w:pPr>
              <w:pStyle w:val="TAL"/>
              <w:ind w:left="1600"/>
              <w:rPr>
                <w:u w:val="single"/>
              </w:rPr>
            </w:pPr>
            <w:r>
              <w:rPr>
                <w:u w:val="single"/>
              </w:rPr>
              <w:t>N is determined separately for each scheduled cell in the set of cells;</w:t>
            </w:r>
          </w:p>
          <w:p w14:paraId="4DD5EEDC" w14:textId="77777777" w:rsidR="00021AFA" w:rsidRDefault="006F0D3A">
            <w:pPr>
              <w:pStyle w:val="TAL"/>
              <w:ind w:left="1600"/>
              <w:rPr>
                <w:u w:val="single"/>
              </w:rPr>
            </w:pPr>
            <w:r>
              <w:rPr>
                <w:u w:val="single"/>
              </w:rPr>
              <w:t>For same SCS, N = 1</w:t>
            </w:r>
          </w:p>
          <w:p w14:paraId="23393ED9" w14:textId="77777777" w:rsidR="00021AFA" w:rsidRDefault="006F0D3A">
            <w:pPr>
              <w:pStyle w:val="TAL"/>
              <w:ind w:left="1600"/>
            </w:pPr>
            <w:r>
              <w:t>For low-to-high SCS, N = 1.</w:t>
            </w:r>
          </w:p>
          <w:p w14:paraId="662CC4E6" w14:textId="77777777" w:rsidR="00021AFA" w:rsidRDefault="006F0D3A">
            <w:pPr>
              <w:pStyle w:val="TAL"/>
              <w:ind w:left="1600"/>
              <w:rPr>
                <w:strike/>
              </w:rPr>
            </w:pPr>
            <w:r>
              <w:t xml:space="preserve">For high-to-low SCS, N is based on pair of (scheduling CC SCS, scheduled CC SCS): N=2 for (30,15), </w:t>
            </w:r>
            <w:r>
              <w:rPr>
                <w:strike/>
              </w:rPr>
              <w:t>(60,30), (120,60) and N=4 for (60,15), (120,30), N = 8 for (120,15)</w:t>
            </w:r>
          </w:p>
          <w:p w14:paraId="5E8AA2FD" w14:textId="77777777" w:rsidR="00021AFA" w:rsidRDefault="00021AFA">
            <w:pPr>
              <w:pStyle w:val="TAL"/>
              <w:ind w:firstLine="800"/>
            </w:pPr>
          </w:p>
          <w:p w14:paraId="079BB249" w14:textId="77777777" w:rsidR="00021AFA" w:rsidRDefault="006F0D3A">
            <w:pPr>
              <w:pStyle w:val="TAL"/>
              <w:ind w:left="800"/>
              <w:jc w:val="both"/>
              <w:rPr>
                <w:rFonts w:asciiTheme="majorBidi" w:hAnsiTheme="majorBidi" w:cstheme="majorBidi"/>
                <w:b/>
                <w:bCs/>
                <w:sz w:val="20"/>
                <w:szCs w:val="22"/>
              </w:rPr>
            </w:pPr>
            <w:r>
              <w:rPr>
                <w:rFonts w:asciiTheme="majorBidi" w:hAnsiTheme="majorBidi" w:cstheme="majorBidi"/>
                <w:b/>
                <w:bCs/>
                <w:sz w:val="20"/>
                <w:szCs w:val="22"/>
                <w:u w:val="single"/>
              </w:rPr>
              <w:t>Note</w:t>
            </w:r>
            <w:r>
              <w:rPr>
                <w:rFonts w:asciiTheme="majorBidi" w:hAnsiTheme="majorBidi" w:cstheme="majorBidi"/>
                <w:b/>
                <w:bCs/>
                <w:sz w:val="20"/>
                <w:szCs w:val="22"/>
              </w:rPr>
              <w:t>: Time span for DCI counting is different for different cells and different DCI formats (per slot for DCI 1_3, and per N slots for SC-DCI, with different values of N for different cells based on respective SCS).</w:t>
            </w:r>
          </w:p>
          <w:p w14:paraId="7B133CFC" w14:textId="77777777" w:rsidR="00021AFA" w:rsidRDefault="00021AFA">
            <w:pPr>
              <w:spacing w:afterLines="50" w:after="120" w:line="259" w:lineRule="auto"/>
              <w:ind w:left="1600"/>
              <w:jc w:val="both"/>
              <w:rPr>
                <w:b/>
                <w:bCs/>
                <w:szCs w:val="24"/>
              </w:rPr>
            </w:pPr>
          </w:p>
          <w:p w14:paraId="2C177EAB" w14:textId="77777777" w:rsidR="00021AFA" w:rsidRDefault="006F0D3A">
            <w:pPr>
              <w:spacing w:before="120" w:after="120" w:line="288" w:lineRule="auto"/>
              <w:jc w:val="both"/>
              <w:rPr>
                <w:lang w:eastAsia="ko-KR"/>
              </w:rPr>
            </w:pPr>
            <w:r>
              <w:rPr>
                <w:lang w:eastAsia="ko-KR"/>
              </w:rPr>
              <w:t>Similar discussion applies to FG 66-2 for UL DCI 0_3 based on an extension of FG 49-2 and FG 49-2b.</w:t>
            </w:r>
          </w:p>
          <w:p w14:paraId="1C6327FC" w14:textId="77777777" w:rsidR="00021AFA" w:rsidRDefault="00021AFA">
            <w:pPr>
              <w:spacing w:after="0" w:line="288" w:lineRule="auto"/>
              <w:jc w:val="both"/>
              <w:rPr>
                <w:b/>
                <w:u w:val="single"/>
                <w:lang w:eastAsia="ko-KR"/>
              </w:rPr>
            </w:pPr>
          </w:p>
          <w:p w14:paraId="2301BB6D" w14:textId="77777777" w:rsidR="00021AFA" w:rsidRDefault="006F0D3A">
            <w:pPr>
              <w:spacing w:after="0" w:line="288" w:lineRule="auto"/>
              <w:jc w:val="both"/>
              <w:rPr>
                <w:b/>
                <w:u w:val="single"/>
                <w:lang w:eastAsia="ko-KR"/>
              </w:rPr>
            </w:pPr>
            <w:r>
              <w:rPr>
                <w:b/>
                <w:u w:val="single"/>
                <w:lang w:eastAsia="ko-KR"/>
              </w:rPr>
              <w:t>Proposal 2: For FG 66-2, adopt the following additional components:</w:t>
            </w:r>
          </w:p>
          <w:p w14:paraId="14800603" w14:textId="77777777" w:rsidR="00021AFA" w:rsidRDefault="006F0D3A">
            <w:pPr>
              <w:pStyle w:val="aff6"/>
              <w:numPr>
                <w:ilvl w:val="1"/>
                <w:numId w:val="36"/>
              </w:numPr>
              <w:overflowPunct/>
              <w:autoSpaceDE/>
              <w:autoSpaceDN/>
              <w:adjustRightInd/>
              <w:spacing w:afterLines="50" w:after="120" w:line="259" w:lineRule="auto"/>
              <w:jc w:val="both"/>
              <w:rPr>
                <w:b/>
                <w:bCs/>
                <w:szCs w:val="24"/>
                <w:u w:val="single"/>
              </w:rPr>
            </w:pPr>
            <w:r>
              <w:rPr>
                <w:b/>
                <w:bCs/>
                <w:u w:val="single"/>
                <w:lang w:eastAsia="ko-KR"/>
              </w:rPr>
              <w:t>Unlike FG 49-2 / 49-2b, no need for the FG title to mention scheduling cell being inside or outside the cell set;</w:t>
            </w:r>
          </w:p>
          <w:p w14:paraId="0E736A86" w14:textId="77777777" w:rsidR="00021AFA" w:rsidRDefault="006F0D3A">
            <w:pPr>
              <w:pStyle w:val="aff6"/>
              <w:numPr>
                <w:ilvl w:val="1"/>
                <w:numId w:val="36"/>
              </w:numPr>
              <w:overflowPunct/>
              <w:autoSpaceDE/>
              <w:autoSpaceDN/>
              <w:adjustRightInd/>
              <w:rPr>
                <w:b/>
                <w:bCs/>
                <w:szCs w:val="24"/>
                <w:u w:val="single"/>
              </w:rPr>
            </w:pPr>
            <w:r>
              <w:rPr>
                <w:b/>
                <w:bCs/>
                <w:szCs w:val="24"/>
                <w:u w:val="single"/>
              </w:rPr>
              <w:t>Components 2 is revised to reflect FR2</w:t>
            </w:r>
            <w:r>
              <w:rPr>
                <w:b/>
                <w:bCs/>
                <w:color w:val="FF0000"/>
                <w:szCs w:val="24"/>
                <w:u w:val="single"/>
              </w:rPr>
              <w:t>-1</w:t>
            </w:r>
            <w:r>
              <w:rPr>
                <w:b/>
                <w:bCs/>
                <w:szCs w:val="24"/>
                <w:u w:val="single"/>
              </w:rPr>
              <w:t xml:space="preserve"> for carrier type of scheduled cells, aligned with the agreement from RAN1#122;</w:t>
            </w:r>
          </w:p>
          <w:p w14:paraId="7CCA4A74" w14:textId="77777777" w:rsidR="00021AFA" w:rsidRDefault="006F0D3A">
            <w:pPr>
              <w:pStyle w:val="aff6"/>
              <w:numPr>
                <w:ilvl w:val="1"/>
                <w:numId w:val="36"/>
              </w:numPr>
              <w:overflowPunct/>
              <w:autoSpaceDE/>
              <w:autoSpaceDN/>
              <w:adjustRightInd/>
              <w:spacing w:afterLines="50" w:after="120" w:line="259" w:lineRule="auto"/>
              <w:jc w:val="both"/>
              <w:rPr>
                <w:b/>
                <w:bCs/>
                <w:szCs w:val="24"/>
                <w:u w:val="single"/>
              </w:rPr>
            </w:pPr>
            <w:r>
              <w:rPr>
                <w:b/>
                <w:bCs/>
                <w:szCs w:val="24"/>
                <w:u w:val="single"/>
              </w:rPr>
              <w:t>Components 3 can be defined as combination and extension of components 1 from FG 49-2 / 49-2b, and component 2 of FG 49-2, as follows:</w:t>
            </w:r>
          </w:p>
          <w:p w14:paraId="779731AF" w14:textId="77777777" w:rsidR="00021AFA" w:rsidRDefault="006F0D3A">
            <w:pPr>
              <w:pStyle w:val="TAL"/>
              <w:ind w:left="800" w:firstLine="800"/>
            </w:pPr>
            <w:r>
              <w:t xml:space="preserve">3) The scheduling cell is </w:t>
            </w:r>
            <w:r>
              <w:rPr>
                <w:u w:val="single"/>
              </w:rPr>
              <w:t>included or not included</w:t>
            </w:r>
            <w:r>
              <w:t xml:space="preserve"> in the set of cells, and is in a same PUCCH group as the set of cells.</w:t>
            </w:r>
          </w:p>
          <w:p w14:paraId="7E59F5FD" w14:textId="77777777" w:rsidR="00021AFA" w:rsidRDefault="006F0D3A">
            <w:pPr>
              <w:pStyle w:val="TAL"/>
              <w:spacing w:after="240"/>
              <w:ind w:left="1600"/>
            </w:pPr>
            <w:r>
              <w:t xml:space="preserve">   Scheduling cell is </w:t>
            </w:r>
            <w:proofErr w:type="spellStart"/>
            <w:r>
              <w:t>PCell</w:t>
            </w:r>
            <w:proofErr w:type="spellEnd"/>
            <w:r>
              <w:t xml:space="preserve"> if set of cells includes </w:t>
            </w:r>
            <w:proofErr w:type="spellStart"/>
            <w:r>
              <w:t>PCell</w:t>
            </w:r>
            <w:proofErr w:type="spellEnd"/>
            <w:r>
              <w:t xml:space="preserve">, and scheduling cell is </w:t>
            </w:r>
            <w:proofErr w:type="spellStart"/>
            <w:r>
              <w:t>PCell</w:t>
            </w:r>
            <w:proofErr w:type="spellEnd"/>
            <w:r>
              <w:t xml:space="preserve"> or an </w:t>
            </w:r>
            <w:proofErr w:type="spellStart"/>
            <w:r>
              <w:t>SCell</w:t>
            </w:r>
            <w:proofErr w:type="spellEnd"/>
            <w:r>
              <w:t xml:space="preserve"> if set of cells includes only SCells.</w:t>
            </w:r>
          </w:p>
          <w:p w14:paraId="5C3EEF02" w14:textId="77777777" w:rsidR="00021AFA" w:rsidRDefault="006F0D3A">
            <w:pPr>
              <w:pStyle w:val="aff6"/>
              <w:numPr>
                <w:ilvl w:val="1"/>
                <w:numId w:val="37"/>
              </w:numPr>
              <w:overflowPunct/>
              <w:autoSpaceDE/>
              <w:autoSpaceDN/>
              <w:adjustRightInd/>
              <w:spacing w:afterLines="50" w:after="120" w:line="259" w:lineRule="auto"/>
              <w:jc w:val="both"/>
              <w:rPr>
                <w:b/>
                <w:bCs/>
                <w:szCs w:val="24"/>
                <w:u w:val="single"/>
              </w:rPr>
            </w:pPr>
            <w:r>
              <w:rPr>
                <w:b/>
                <w:bCs/>
                <w:szCs w:val="24"/>
                <w:u w:val="single"/>
              </w:rPr>
              <w:t>Components 4 – 8 and 10 directly follow from FG 49-2 without any change;</w:t>
            </w:r>
          </w:p>
          <w:p w14:paraId="7564028E" w14:textId="77777777" w:rsidR="00021AFA" w:rsidRDefault="006F0D3A">
            <w:pPr>
              <w:pStyle w:val="aff6"/>
              <w:numPr>
                <w:ilvl w:val="1"/>
                <w:numId w:val="37"/>
              </w:numPr>
              <w:overflowPunct/>
              <w:autoSpaceDE/>
              <w:autoSpaceDN/>
              <w:adjustRightInd/>
              <w:spacing w:afterLines="50" w:after="120" w:line="259" w:lineRule="auto"/>
              <w:jc w:val="both"/>
              <w:rPr>
                <w:b/>
                <w:bCs/>
                <w:szCs w:val="24"/>
                <w:u w:val="single"/>
              </w:rPr>
            </w:pPr>
            <w:r>
              <w:rPr>
                <w:b/>
                <w:bCs/>
                <w:szCs w:val="24"/>
                <w:u w:val="single"/>
              </w:rPr>
              <w:t>Components 9 is updated based on FG 49-2b as follows:</w:t>
            </w:r>
          </w:p>
          <w:p w14:paraId="18C2F1D5" w14:textId="77777777" w:rsidR="00021AFA" w:rsidRDefault="006F0D3A">
            <w:pPr>
              <w:pStyle w:val="TAL"/>
              <w:ind w:left="1600"/>
            </w:pPr>
            <w:r>
              <w:t xml:space="preserve">9) The number of unicast UL DCIs to process </w:t>
            </w:r>
            <w:r>
              <w:rPr>
                <w:strike/>
              </w:rPr>
              <w:t>per N consecutive slots of scheduling cell</w:t>
            </w:r>
            <w:r>
              <w:t xml:space="preserve"> for a set of cells configured for multi-cell PUSCH scheduling by DCI format 0_3</w:t>
            </w:r>
          </w:p>
          <w:p w14:paraId="09C42FC1" w14:textId="77777777" w:rsidR="00021AFA" w:rsidRDefault="006F0D3A">
            <w:pPr>
              <w:pStyle w:val="TAL"/>
              <w:ind w:left="1600"/>
            </w:pPr>
            <w:r>
              <w:t>For FDD scheduling cell</w:t>
            </w:r>
          </w:p>
          <w:p w14:paraId="4668BB81" w14:textId="77777777" w:rsidR="00021AFA" w:rsidRDefault="006F0D3A">
            <w:pPr>
              <w:pStyle w:val="TAL"/>
              <w:ind w:left="1600"/>
            </w:pPr>
            <w:r>
              <w:t>[Up to] One DCI format 0_3 for the set of cells</w:t>
            </w:r>
            <w:r>
              <w:rPr>
                <w:u w:val="single"/>
              </w:rPr>
              <w:t xml:space="preserve">, per </w:t>
            </w:r>
            <w:r>
              <w:rPr>
                <w:strike/>
                <w:u w:val="single"/>
              </w:rPr>
              <w:t>N consecutive</w:t>
            </w:r>
            <w:r>
              <w:rPr>
                <w:u w:val="single"/>
              </w:rPr>
              <w:t xml:space="preserve"> slot of scheduling cell,</w:t>
            </w:r>
            <w:r>
              <w:t xml:space="preserve"> and,</w:t>
            </w:r>
          </w:p>
          <w:p w14:paraId="3AEE2D23" w14:textId="77777777" w:rsidR="00021AFA" w:rsidRDefault="006F0D3A">
            <w:pPr>
              <w:pStyle w:val="TAL"/>
              <w:ind w:left="1600"/>
              <w:rPr>
                <w:strike/>
              </w:rPr>
            </w:pPr>
            <w:r>
              <w:t>Up to One unicast UL DCI formats 0_0/0_1/0_2 (if supported)</w:t>
            </w:r>
            <w:r>
              <w:rPr>
                <w:u w:val="single"/>
              </w:rPr>
              <w:t>, per N consecutive slots of scheduling cell,</w:t>
            </w:r>
            <w:r>
              <w:t xml:space="preserve"> for each of the cells</w:t>
            </w:r>
          </w:p>
          <w:p w14:paraId="5E46796B" w14:textId="77777777" w:rsidR="00021AFA" w:rsidRDefault="006F0D3A">
            <w:pPr>
              <w:pStyle w:val="TAL"/>
              <w:ind w:left="1600"/>
              <w:rPr>
                <w:u w:val="single"/>
              </w:rPr>
            </w:pPr>
            <w:r>
              <w:t xml:space="preserve">For a cell in </w:t>
            </w:r>
            <w:r>
              <w:rPr>
                <w:u w:val="single"/>
              </w:rPr>
              <w:t>the</w:t>
            </w:r>
            <w:r>
              <w:t xml:space="preserve"> set of cells, no more than 1 DCI scheduling PUSCH for the cell,</w:t>
            </w:r>
            <w:r>
              <w:rPr>
                <w:u w:val="single"/>
              </w:rPr>
              <w:t xml:space="preserve"> per N consecutive slots of scheduling cell</w:t>
            </w:r>
          </w:p>
          <w:p w14:paraId="50ACF8AE" w14:textId="77777777" w:rsidR="00021AFA" w:rsidRDefault="006F0D3A">
            <w:pPr>
              <w:pStyle w:val="TAL"/>
              <w:ind w:left="800" w:firstLine="800"/>
            </w:pPr>
            <w:r>
              <w:t>For TDD scheduling cell</w:t>
            </w:r>
          </w:p>
          <w:p w14:paraId="16CCF9E3" w14:textId="77777777" w:rsidR="00021AFA" w:rsidRDefault="006F0D3A">
            <w:pPr>
              <w:pStyle w:val="TAL"/>
              <w:ind w:left="1600"/>
            </w:pPr>
            <w:r>
              <w:t>[Up to] Two DCI format 0_3 for the set of cells</w:t>
            </w:r>
            <w:r>
              <w:rPr>
                <w:u w:val="single"/>
              </w:rPr>
              <w:t xml:space="preserve">, per </w:t>
            </w:r>
            <w:r>
              <w:rPr>
                <w:strike/>
                <w:u w:val="single"/>
              </w:rPr>
              <w:t>N consecutive</w:t>
            </w:r>
            <w:r>
              <w:rPr>
                <w:u w:val="single"/>
              </w:rPr>
              <w:t xml:space="preserve"> slot of scheduling cell,</w:t>
            </w:r>
            <w:r>
              <w:t xml:space="preserve"> and,</w:t>
            </w:r>
          </w:p>
          <w:p w14:paraId="509B48AA" w14:textId="77777777" w:rsidR="00021AFA" w:rsidRDefault="006F0D3A">
            <w:pPr>
              <w:pStyle w:val="TAL"/>
              <w:ind w:left="1600"/>
              <w:rPr>
                <w:strike/>
              </w:rPr>
            </w:pPr>
            <w:r>
              <w:t>Up to Two unicast UL DCI formats 0_0/0_1/0_2 (if supported)</w:t>
            </w:r>
            <w:r>
              <w:rPr>
                <w:u w:val="single"/>
              </w:rPr>
              <w:t>, per N consecutive slots of scheduling cell,</w:t>
            </w:r>
            <w:r>
              <w:t xml:space="preserve"> for each of the cells</w:t>
            </w:r>
          </w:p>
          <w:p w14:paraId="703F7B5F" w14:textId="77777777" w:rsidR="00021AFA" w:rsidRDefault="006F0D3A">
            <w:pPr>
              <w:pStyle w:val="TAL"/>
              <w:ind w:left="1600"/>
              <w:rPr>
                <w:u w:val="single"/>
              </w:rPr>
            </w:pPr>
            <w:r>
              <w:t xml:space="preserve">For a cell in </w:t>
            </w:r>
            <w:r>
              <w:rPr>
                <w:u w:val="single"/>
              </w:rPr>
              <w:t>the</w:t>
            </w:r>
            <w:r>
              <w:t xml:space="preserve"> set of cells, no more than 2 DCI scheduling PUSCH for the cell,</w:t>
            </w:r>
            <w:r>
              <w:rPr>
                <w:u w:val="single"/>
              </w:rPr>
              <w:t xml:space="preserve"> per N consecutive slots of scheduling cell</w:t>
            </w:r>
          </w:p>
          <w:p w14:paraId="4E6CCEA4" w14:textId="77777777" w:rsidR="00021AFA" w:rsidRDefault="006F0D3A">
            <w:pPr>
              <w:pStyle w:val="TAL"/>
              <w:ind w:left="1600"/>
              <w:rPr>
                <w:u w:val="single"/>
              </w:rPr>
            </w:pPr>
            <w:r>
              <w:rPr>
                <w:u w:val="single"/>
              </w:rPr>
              <w:t>N is determined separately for each scheduled cell in the set of cells;</w:t>
            </w:r>
          </w:p>
          <w:p w14:paraId="3F404F68" w14:textId="77777777" w:rsidR="00021AFA" w:rsidRDefault="006F0D3A">
            <w:pPr>
              <w:pStyle w:val="TAL"/>
              <w:ind w:left="1600"/>
              <w:rPr>
                <w:u w:val="single"/>
              </w:rPr>
            </w:pPr>
            <w:r>
              <w:rPr>
                <w:u w:val="single"/>
              </w:rPr>
              <w:t>For same SCS, N = 1</w:t>
            </w:r>
          </w:p>
          <w:p w14:paraId="21331CDA" w14:textId="77777777" w:rsidR="00021AFA" w:rsidRDefault="006F0D3A">
            <w:pPr>
              <w:pStyle w:val="TAL"/>
              <w:ind w:left="1600"/>
            </w:pPr>
            <w:r>
              <w:t>For low-to-high SCS, N = 1.</w:t>
            </w:r>
          </w:p>
          <w:p w14:paraId="40E6A964" w14:textId="77777777" w:rsidR="00021AFA" w:rsidRDefault="00021AFA">
            <w:pPr>
              <w:pStyle w:val="aff6"/>
              <w:spacing w:afterLines="50" w:after="120" w:line="259" w:lineRule="auto"/>
              <w:ind w:left="840"/>
              <w:jc w:val="both"/>
              <w:rPr>
                <w:b/>
                <w:bCs/>
                <w:szCs w:val="24"/>
                <w:u w:val="single"/>
              </w:rPr>
            </w:pPr>
          </w:p>
          <w:p w14:paraId="6BFD4521" w14:textId="77777777" w:rsidR="00021AFA" w:rsidRDefault="006F0D3A">
            <w:pPr>
              <w:pStyle w:val="TAL"/>
              <w:ind w:left="800"/>
              <w:jc w:val="both"/>
              <w:rPr>
                <w:rFonts w:asciiTheme="majorBidi" w:hAnsiTheme="majorBidi" w:cstheme="majorBidi"/>
                <w:b/>
                <w:bCs/>
                <w:sz w:val="20"/>
                <w:szCs w:val="22"/>
              </w:rPr>
            </w:pPr>
            <w:r>
              <w:rPr>
                <w:rFonts w:asciiTheme="majorBidi" w:hAnsiTheme="majorBidi" w:cstheme="majorBidi"/>
                <w:b/>
                <w:bCs/>
                <w:sz w:val="20"/>
                <w:szCs w:val="22"/>
                <w:u w:val="single"/>
              </w:rPr>
              <w:t>Note</w:t>
            </w:r>
            <w:r>
              <w:rPr>
                <w:rFonts w:asciiTheme="majorBidi" w:hAnsiTheme="majorBidi" w:cstheme="majorBidi"/>
                <w:b/>
                <w:bCs/>
                <w:sz w:val="20"/>
                <w:szCs w:val="22"/>
              </w:rPr>
              <w:t>: Time span for DCI counting is different for different cells and different DCI formats (per slot for DCI 0_3, and per N slots for SC-DCI, with different values of N for different cells based on respective SCS).</w:t>
            </w:r>
          </w:p>
          <w:p w14:paraId="6E520117" w14:textId="77777777" w:rsidR="00021AFA" w:rsidRDefault="00021AFA">
            <w:pPr>
              <w:spacing w:afterLines="50" w:after="120" w:line="259" w:lineRule="auto"/>
              <w:jc w:val="both"/>
              <w:rPr>
                <w:b/>
                <w:bCs/>
                <w:szCs w:val="24"/>
              </w:rPr>
            </w:pPr>
          </w:p>
          <w:p w14:paraId="5B00C42B" w14:textId="77777777" w:rsidR="00021AFA" w:rsidRDefault="006F0D3A">
            <w:pPr>
              <w:spacing w:afterLines="50" w:after="120" w:line="259" w:lineRule="auto"/>
              <w:jc w:val="both"/>
              <w:rPr>
                <w:szCs w:val="24"/>
              </w:rPr>
            </w:pPr>
            <w:r>
              <w:rPr>
                <w:szCs w:val="24"/>
              </w:rPr>
              <w:t>Aside from the basic Rel-19 FGs, the following question was also raised and discussed during RAN1#122.</w:t>
            </w:r>
          </w:p>
          <w:tbl>
            <w:tblPr>
              <w:tblStyle w:val="afd"/>
              <w:tblW w:w="13500" w:type="dxa"/>
              <w:jc w:val="center"/>
              <w:tblLook w:val="04A0" w:firstRow="1" w:lastRow="0" w:firstColumn="1" w:lastColumn="0" w:noHBand="0" w:noVBand="1"/>
            </w:tblPr>
            <w:tblGrid>
              <w:gridCol w:w="13500"/>
            </w:tblGrid>
            <w:tr w:rsidR="00021AFA" w14:paraId="295748DA" w14:textId="77777777">
              <w:trPr>
                <w:jc w:val="center"/>
              </w:trPr>
              <w:tc>
                <w:tcPr>
                  <w:tcW w:w="13500" w:type="dxa"/>
                </w:tcPr>
                <w:p w14:paraId="4772865A" w14:textId="77777777" w:rsidR="00021AFA" w:rsidRDefault="006F0D3A">
                  <w:pPr>
                    <w:pStyle w:val="4"/>
                    <w:rPr>
                      <w:rFonts w:ascii="Times New Roman" w:eastAsia="SimSun" w:hAnsi="Times New Roman"/>
                      <w:b/>
                      <w:bCs/>
                      <w:i w:val="0"/>
                      <w:lang w:eastAsia="zh-CN"/>
                    </w:rPr>
                  </w:pPr>
                  <w:r>
                    <w:rPr>
                      <w:rFonts w:ascii="Times New Roman" w:eastAsiaTheme="minorEastAsia" w:hAnsi="Times New Roman" w:hint="eastAsia"/>
                      <w:b/>
                      <w:bCs/>
                      <w:highlight w:val="yellow"/>
                    </w:rPr>
                    <w:lastRenderedPageBreak/>
                    <w:t>Question</w:t>
                  </w:r>
                  <w:r>
                    <w:rPr>
                      <w:rFonts w:ascii="Times New Roman" w:eastAsiaTheme="minorEastAsia" w:hAnsi="Times New Roman"/>
                      <w:b/>
                      <w:bCs/>
                      <w:highlight w:val="yellow"/>
                    </w:rPr>
                    <w:t xml:space="preserve"> 1-</w:t>
                  </w:r>
                  <w:r>
                    <w:rPr>
                      <w:rFonts w:ascii="Times New Roman" w:eastAsiaTheme="minorEastAsia" w:hAnsi="Times New Roman" w:hint="eastAsia"/>
                      <w:b/>
                      <w:bCs/>
                      <w:highlight w:val="yellow"/>
                    </w:rPr>
                    <w:t>7</w:t>
                  </w:r>
                  <w:r>
                    <w:rPr>
                      <w:rFonts w:ascii="Times New Roman" w:hAnsi="Times New Roman"/>
                      <w:b/>
                      <w:bCs/>
                      <w:highlight w:val="yellow"/>
                    </w:rPr>
                    <w:t>:</w:t>
                  </w:r>
                </w:p>
                <w:p w14:paraId="0F9917A5" w14:textId="77777777" w:rsidR="00021AFA" w:rsidRDefault="006F0D3A">
                  <w:pPr>
                    <w:rPr>
                      <w:rFonts w:eastAsia="ＭＳ 明朝"/>
                      <w:b/>
                      <w:bCs/>
                    </w:rPr>
                  </w:pPr>
                  <w:r>
                    <w:rPr>
                      <w:rFonts w:eastAsia="ＭＳ 明朝" w:hint="eastAsia"/>
                      <w:b/>
                      <w:bCs/>
                    </w:rPr>
                    <w:t xml:space="preserve">Regarding Rel-18 MCE optional FGs, such as </w:t>
                  </w:r>
                  <w:r>
                    <w:rPr>
                      <w:rFonts w:eastAsia="ＭＳ 明朝"/>
                      <w:b/>
                      <w:bCs/>
                    </w:rPr>
                    <w:t>49-4a/4b/4c/4d/5a/5b/6/7/8/9/10/12/12a/13/14</w:t>
                  </w:r>
                  <w:r>
                    <w:rPr>
                      <w:rFonts w:eastAsia="ＭＳ 明朝" w:hint="eastAsia"/>
                      <w:b/>
                      <w:bCs/>
                    </w:rPr>
                    <w:t xml:space="preserve">, </w:t>
                  </w:r>
                  <w:r>
                    <w:rPr>
                      <w:rFonts w:eastAsia="ＭＳ 明朝"/>
                      <w:b/>
                      <w:bCs/>
                    </w:rPr>
                    <w:t>companies</w:t>
                  </w:r>
                  <w:r>
                    <w:rPr>
                      <w:rFonts w:eastAsia="ＭＳ 明朝" w:hint="eastAsia"/>
                      <w:b/>
                      <w:bCs/>
                    </w:rPr>
                    <w:t xml:space="preserve"> are encouraged to provide views on whether they should be supported for FG 66-1/2: </w:t>
                  </w:r>
                </w:p>
                <w:p w14:paraId="7F2CCC76" w14:textId="77777777" w:rsidR="00021AFA" w:rsidRDefault="006F0D3A">
                  <w:pPr>
                    <w:pStyle w:val="aff6"/>
                    <w:numPr>
                      <w:ilvl w:val="0"/>
                      <w:numId w:val="27"/>
                    </w:numPr>
                    <w:rPr>
                      <w:rFonts w:eastAsia="ＭＳ 明朝"/>
                      <w:b/>
                      <w:bCs/>
                    </w:rPr>
                  </w:pPr>
                  <w:r>
                    <w:rPr>
                      <w:rFonts w:eastAsia="ＭＳ 明朝"/>
                      <w:b/>
                      <w:bCs/>
                    </w:rPr>
                    <w:t>A</w:t>
                  </w:r>
                  <w:r>
                    <w:rPr>
                      <w:rFonts w:eastAsia="ＭＳ 明朝" w:hint="eastAsia"/>
                      <w:b/>
                      <w:bCs/>
                    </w:rPr>
                    <w:t>lt-1: These Rel-18 optional FGs are not supported in Rel-19</w:t>
                  </w:r>
                </w:p>
                <w:p w14:paraId="74ACBB8E" w14:textId="77777777" w:rsidR="00021AFA" w:rsidRDefault="006F0D3A">
                  <w:pPr>
                    <w:pStyle w:val="af0"/>
                    <w:numPr>
                      <w:ilvl w:val="0"/>
                      <w:numId w:val="27"/>
                    </w:numPr>
                    <w:rPr>
                      <w:rFonts w:eastAsia="ＭＳ 明朝"/>
                      <w:b/>
                      <w:bCs/>
                    </w:rPr>
                  </w:pPr>
                  <w:r>
                    <w:rPr>
                      <w:rFonts w:eastAsia="ＭＳ 明朝"/>
                      <w:b/>
                      <w:bCs/>
                    </w:rPr>
                    <w:t>A</w:t>
                  </w:r>
                  <w:r>
                    <w:rPr>
                      <w:rFonts w:eastAsia="ＭＳ 明朝" w:hint="eastAsia"/>
                      <w:b/>
                      <w:bCs/>
                    </w:rPr>
                    <w:t xml:space="preserve">lt-2: These Rel-18 optional FGs are supported in Rel-19 by, e.g., </w:t>
                  </w:r>
                </w:p>
                <w:p w14:paraId="21A43DFC" w14:textId="77777777" w:rsidR="00021AFA" w:rsidRDefault="006F0D3A">
                  <w:pPr>
                    <w:pStyle w:val="af0"/>
                    <w:numPr>
                      <w:ilvl w:val="1"/>
                      <w:numId w:val="27"/>
                    </w:numPr>
                    <w:rPr>
                      <w:rFonts w:eastAsia="ＭＳ 明朝"/>
                      <w:b/>
                      <w:bCs/>
                    </w:rPr>
                  </w:pPr>
                  <w:r>
                    <w:rPr>
                      <w:rFonts w:eastAsia="ＭＳ 明朝" w:hint="eastAsia"/>
                      <w:b/>
                      <w:bCs/>
                    </w:rPr>
                    <w:t xml:space="preserve">Alt2-1: adding FG 60-1 and/or FG 60-2 as </w:t>
                  </w:r>
                  <w:r>
                    <w:rPr>
                      <w:rFonts w:eastAsia="ＭＳ 明朝"/>
                      <w:b/>
                      <w:bCs/>
                    </w:rPr>
                    <w:t>prerequisite</w:t>
                  </w:r>
                  <w:r>
                    <w:rPr>
                      <w:rFonts w:eastAsia="ＭＳ 明朝" w:hint="eastAsia"/>
                      <w:b/>
                      <w:bCs/>
                    </w:rPr>
                    <w:t xml:space="preserve"> FG(s) of these Rel-18 optional FGs in Rel-19 specification</w:t>
                  </w:r>
                </w:p>
                <w:p w14:paraId="34EAA8B7" w14:textId="77777777" w:rsidR="00021AFA" w:rsidRDefault="006F0D3A">
                  <w:pPr>
                    <w:pStyle w:val="af0"/>
                    <w:numPr>
                      <w:ilvl w:val="1"/>
                      <w:numId w:val="27"/>
                    </w:numPr>
                    <w:rPr>
                      <w:rFonts w:eastAsia="ＭＳ 明朝"/>
                      <w:b/>
                      <w:bCs/>
                    </w:rPr>
                  </w:pPr>
                  <w:r>
                    <w:rPr>
                      <w:rFonts w:eastAsia="ＭＳ 明朝" w:hint="eastAsia"/>
                      <w:b/>
                      <w:bCs/>
                    </w:rPr>
                    <w:t>Alt2-2: defining identical FGs as part of FG 60-x family</w:t>
                  </w:r>
                </w:p>
              </w:tc>
            </w:tr>
          </w:tbl>
          <w:p w14:paraId="14929AE8" w14:textId="77777777" w:rsidR="00021AFA" w:rsidRDefault="006F0D3A">
            <w:pPr>
              <w:spacing w:afterLines="50" w:after="120" w:line="259" w:lineRule="auto"/>
              <w:jc w:val="both"/>
              <w:rPr>
                <w:szCs w:val="24"/>
              </w:rPr>
            </w:pPr>
            <w:r>
              <w:rPr>
                <w:szCs w:val="24"/>
              </w:rPr>
              <w:t xml:space="preserve">  </w:t>
            </w:r>
          </w:p>
          <w:p w14:paraId="574D633D" w14:textId="77777777" w:rsidR="00021AFA" w:rsidRDefault="006F0D3A">
            <w:pPr>
              <w:spacing w:afterLines="50" w:after="120" w:line="259" w:lineRule="auto"/>
              <w:jc w:val="both"/>
              <w:rPr>
                <w:szCs w:val="24"/>
              </w:rPr>
            </w:pPr>
            <w:r>
              <w:rPr>
                <w:szCs w:val="24"/>
              </w:rPr>
              <w:t xml:space="preserve">For this question, Alt-2 is fine in principle, and Alt2-2 seems straightforward. Also, if no ambiguity is caused, Alt2-1 can be a good approach to reduce duplication and fragmentation.  </w:t>
            </w:r>
          </w:p>
          <w:bookmarkEnd w:id="14"/>
          <w:p w14:paraId="4EE4F466" w14:textId="77777777" w:rsidR="00021AFA" w:rsidRDefault="00021AFA">
            <w:pPr>
              <w:rPr>
                <w:rFonts w:eastAsia="ＭＳ 明朝"/>
              </w:rPr>
            </w:pPr>
          </w:p>
        </w:tc>
      </w:tr>
      <w:tr w:rsidR="00021AFA" w14:paraId="4B286343" w14:textId="77777777">
        <w:trPr>
          <w:trHeight w:val="412"/>
        </w:trPr>
        <w:tc>
          <w:tcPr>
            <w:tcW w:w="375" w:type="pct"/>
          </w:tcPr>
          <w:p w14:paraId="29469AC0" w14:textId="77777777" w:rsidR="00021AFA" w:rsidRDefault="006F0D3A">
            <w:pPr>
              <w:numPr>
                <w:ilvl w:val="0"/>
                <w:numId w:val="17"/>
              </w:numPr>
              <w:rPr>
                <w:rFonts w:eastAsia="ＭＳ 明朝"/>
              </w:rPr>
            </w:pPr>
            <w:r>
              <w:lastRenderedPageBreak/>
              <w:t>MediaTek Inc.</w:t>
            </w:r>
          </w:p>
        </w:tc>
        <w:tc>
          <w:tcPr>
            <w:tcW w:w="4625" w:type="pct"/>
          </w:tcPr>
          <w:p w14:paraId="14AB82FB" w14:textId="77777777" w:rsidR="00021AFA" w:rsidRDefault="006F0D3A">
            <w:pPr>
              <w:pStyle w:val="20"/>
              <w:numPr>
                <w:ilvl w:val="1"/>
                <w:numId w:val="0"/>
              </w:numPr>
              <w:ind w:left="992" w:hanging="425"/>
            </w:pPr>
            <w:r>
              <w:t>UE feature for multi-SCS scheduling</w:t>
            </w:r>
          </w:p>
          <w:p w14:paraId="12CC98C0" w14:textId="77777777" w:rsidR="00021AFA" w:rsidRDefault="006F0D3A">
            <w:pPr>
              <w:spacing w:before="120"/>
            </w:pPr>
            <w:r>
              <w:t>Supporting configurations with no market demand would complicate UE capability definitions and reporting for no commercial benefit. Based on these considerations, as well as the above Agreement, we propose the following limitations for scheduling cells of different SCS:</w:t>
            </w:r>
          </w:p>
          <w:p w14:paraId="4E0CAEC1" w14:textId="77777777" w:rsidR="00021AFA" w:rsidRDefault="006F0D3A">
            <w:pPr>
              <w:pStyle w:val="aff6"/>
              <w:numPr>
                <w:ilvl w:val="0"/>
                <w:numId w:val="38"/>
              </w:numPr>
              <w:overflowPunct/>
              <w:autoSpaceDE/>
              <w:autoSpaceDN/>
              <w:adjustRightInd/>
              <w:spacing w:before="120" w:after="0"/>
              <w:contextualSpacing/>
            </w:pPr>
            <w:r>
              <w:t>Limit the number of scheduled SCS to a maximum of 2 different SCS. If 3 different SCS are supported, one of the SCS shall be the same as the scheduling cell SCS.</w:t>
            </w:r>
          </w:p>
          <w:p w14:paraId="5798F402" w14:textId="77777777" w:rsidR="00021AFA" w:rsidRDefault="006F0D3A">
            <w:pPr>
              <w:spacing w:before="120"/>
              <w:rPr>
                <w:b/>
                <w:bCs/>
              </w:rPr>
            </w:pPr>
            <w:r>
              <w:rPr>
                <w:b/>
                <w:bCs/>
                <w:u w:val="single"/>
              </w:rPr>
              <w:t>Proposal 1</w:t>
            </w:r>
            <w:r>
              <w:rPr>
                <w:b/>
                <w:bCs/>
              </w:rPr>
              <w:t>: Limit the number of scheduled SCS to a maximum of 2 different SCS. If 3 different SCS are supported, one of the SCS shall be the same as the scheduling cell SCS.</w:t>
            </w:r>
          </w:p>
          <w:p w14:paraId="21D5DF06" w14:textId="77777777" w:rsidR="00021AFA" w:rsidRDefault="006F0D3A">
            <w:pPr>
              <w:spacing w:before="120"/>
              <w:rPr>
                <w:u w:val="single"/>
              </w:rPr>
            </w:pPr>
            <w:r>
              <w:t>To ensure that UE implementations can maximally use the multi-SCS feature without under-reporting their capability, we propose more granularity in the UE capability definitions than covered in rel-18. This is natural considering the increased complexity of both the Rel-19 DCI and the variables of the use cases. Therefore, the following components are proposed to be included:</w:t>
            </w:r>
          </w:p>
          <w:p w14:paraId="24D9AB0B" w14:textId="77777777" w:rsidR="00021AFA" w:rsidRDefault="006F0D3A">
            <w:pPr>
              <w:pStyle w:val="aff6"/>
              <w:numPr>
                <w:ilvl w:val="0"/>
                <w:numId w:val="39"/>
              </w:numPr>
              <w:overflowPunct/>
              <w:autoSpaceDE/>
              <w:autoSpaceDN/>
              <w:adjustRightInd/>
              <w:spacing w:before="120" w:after="0"/>
              <w:ind w:left="357" w:hanging="357"/>
              <w:contextualSpacing/>
            </w:pPr>
            <w:r>
              <w:rPr>
                <w:b/>
                <w:bCs/>
              </w:rPr>
              <w:t>Each supported SCS combination</w:t>
            </w:r>
            <w:r>
              <w:t xml:space="preserve"> of {Scheduling Cell SCS/ Co-scheduled Cells SCS1/SCS2}. </w:t>
            </w:r>
          </w:p>
          <w:p w14:paraId="4D8391DF" w14:textId="77777777" w:rsidR="00021AFA" w:rsidRDefault="006F0D3A">
            <w:pPr>
              <w:pStyle w:val="aff6"/>
              <w:numPr>
                <w:ilvl w:val="0"/>
                <w:numId w:val="39"/>
              </w:numPr>
              <w:overflowPunct/>
              <w:autoSpaceDE/>
              <w:autoSpaceDN/>
              <w:adjustRightInd/>
              <w:spacing w:before="120" w:after="0"/>
              <w:ind w:left="357" w:hanging="357"/>
              <w:contextualSpacing/>
            </w:pPr>
            <w:r>
              <w:rPr>
                <w:b/>
                <w:bCs/>
              </w:rPr>
              <w:t>Max number of co-scheduled cells per set of cells</w:t>
            </w:r>
            <w:r>
              <w:t xml:space="preserve"> supported (with candidate value set of {2, 3, 4}) </w:t>
            </w:r>
            <w:r>
              <w:rPr>
                <w:b/>
                <w:bCs/>
              </w:rPr>
              <w:t>for each supported SCS combination</w:t>
            </w:r>
            <w:r>
              <w:t>.</w:t>
            </w:r>
          </w:p>
          <w:p w14:paraId="4B7FFFC9" w14:textId="77777777" w:rsidR="00021AFA" w:rsidRDefault="006F0D3A">
            <w:pPr>
              <w:pStyle w:val="aff6"/>
              <w:spacing w:before="120"/>
              <w:ind w:left="357"/>
            </w:pPr>
            <w:r>
              <w:t xml:space="preserve">Note: The above could </w:t>
            </w:r>
            <w:proofErr w:type="spellStart"/>
            <w:r>
              <w:t>could</w:t>
            </w:r>
            <w:proofErr w:type="spellEnd"/>
            <w:r>
              <w:t xml:space="preserve"> replace (3b) and (4) from 49-1b and 49-2b. </w:t>
            </w:r>
          </w:p>
          <w:p w14:paraId="0884B1D1" w14:textId="77777777" w:rsidR="00021AFA" w:rsidRDefault="006F0D3A">
            <w:pPr>
              <w:spacing w:before="120"/>
              <w:rPr>
                <w:b/>
                <w:bCs/>
              </w:rPr>
            </w:pPr>
            <w:r>
              <w:rPr>
                <w:b/>
                <w:bCs/>
                <w:u w:val="single"/>
              </w:rPr>
              <w:t>Proposal 2</w:t>
            </w:r>
            <w:r>
              <w:rPr>
                <w:b/>
                <w:bCs/>
              </w:rPr>
              <w:t>: The following components are proposed to be included (per BC). UE to indicate:</w:t>
            </w:r>
          </w:p>
          <w:p w14:paraId="65A652B3" w14:textId="77777777" w:rsidR="00021AFA" w:rsidRDefault="006F0D3A">
            <w:pPr>
              <w:pStyle w:val="aff6"/>
              <w:numPr>
                <w:ilvl w:val="0"/>
                <w:numId w:val="39"/>
              </w:numPr>
              <w:overflowPunct/>
              <w:autoSpaceDE/>
              <w:autoSpaceDN/>
              <w:adjustRightInd/>
              <w:spacing w:before="120" w:after="0"/>
              <w:ind w:left="357" w:hanging="357"/>
              <w:contextualSpacing/>
              <w:rPr>
                <w:b/>
                <w:bCs/>
              </w:rPr>
            </w:pPr>
            <w:r>
              <w:rPr>
                <w:b/>
                <w:bCs/>
              </w:rPr>
              <w:t xml:space="preserve">Each supported SCS combination of {Scheduling Cell SCS/ Co-scheduled Cells SCS1/SCS2}. </w:t>
            </w:r>
          </w:p>
          <w:p w14:paraId="38BF8A93" w14:textId="77777777" w:rsidR="00021AFA" w:rsidRDefault="006F0D3A">
            <w:pPr>
              <w:pStyle w:val="aff6"/>
              <w:numPr>
                <w:ilvl w:val="0"/>
                <w:numId w:val="39"/>
              </w:numPr>
              <w:overflowPunct/>
              <w:autoSpaceDE/>
              <w:autoSpaceDN/>
              <w:adjustRightInd/>
              <w:spacing w:before="120" w:after="0"/>
              <w:ind w:left="357" w:hanging="357"/>
              <w:contextualSpacing/>
              <w:rPr>
                <w:b/>
                <w:bCs/>
              </w:rPr>
            </w:pPr>
            <w:r>
              <w:rPr>
                <w:b/>
                <w:bCs/>
                <w:u w:val="single"/>
              </w:rPr>
              <w:t>Max number of co-scheduled cells per set of cells</w:t>
            </w:r>
            <w:r>
              <w:rPr>
                <w:b/>
                <w:bCs/>
              </w:rPr>
              <w:t xml:space="preserve"> supported (with candidate value set of {2, 3, 4}) </w:t>
            </w:r>
            <w:r>
              <w:rPr>
                <w:b/>
                <w:bCs/>
                <w:u w:val="single"/>
              </w:rPr>
              <w:t>for each supported SCS combination</w:t>
            </w:r>
            <w:r>
              <w:rPr>
                <w:b/>
                <w:bCs/>
              </w:rPr>
              <w:t>.</w:t>
            </w:r>
          </w:p>
          <w:p w14:paraId="2733F24F" w14:textId="77777777" w:rsidR="00021AFA" w:rsidRDefault="006F0D3A">
            <w:pPr>
              <w:pStyle w:val="aff6"/>
              <w:spacing w:before="120"/>
              <w:ind w:left="357"/>
              <w:rPr>
                <w:b/>
                <w:bCs/>
              </w:rPr>
            </w:pPr>
            <w:r>
              <w:rPr>
                <w:b/>
                <w:bCs/>
              </w:rPr>
              <w:t xml:space="preserve">Note: The above could </w:t>
            </w:r>
            <w:proofErr w:type="spellStart"/>
            <w:r>
              <w:rPr>
                <w:b/>
                <w:bCs/>
              </w:rPr>
              <w:t>could</w:t>
            </w:r>
            <w:proofErr w:type="spellEnd"/>
            <w:r>
              <w:rPr>
                <w:b/>
                <w:bCs/>
              </w:rPr>
              <w:t xml:space="preserve"> replace (3b) and (4) from 49-1b and 49-2b. </w:t>
            </w:r>
          </w:p>
          <w:p w14:paraId="0EE3906D" w14:textId="77777777" w:rsidR="00021AFA" w:rsidRDefault="00021AFA">
            <w:pPr>
              <w:rPr>
                <w:rFonts w:eastAsia="ＭＳ 明朝"/>
              </w:rPr>
            </w:pPr>
          </w:p>
        </w:tc>
      </w:tr>
      <w:tr w:rsidR="00021AFA" w14:paraId="6F05AF34" w14:textId="77777777">
        <w:trPr>
          <w:trHeight w:val="412"/>
        </w:trPr>
        <w:tc>
          <w:tcPr>
            <w:tcW w:w="375" w:type="pct"/>
          </w:tcPr>
          <w:p w14:paraId="6774EDFC" w14:textId="77777777" w:rsidR="00021AFA" w:rsidRDefault="006F0D3A">
            <w:pPr>
              <w:numPr>
                <w:ilvl w:val="0"/>
                <w:numId w:val="17"/>
              </w:numPr>
              <w:rPr>
                <w:rFonts w:eastAsia="ＭＳ 明朝"/>
              </w:rPr>
            </w:pPr>
            <w:r>
              <w:t>Apple</w:t>
            </w:r>
          </w:p>
        </w:tc>
        <w:tc>
          <w:tcPr>
            <w:tcW w:w="4625" w:type="pct"/>
          </w:tcPr>
          <w:p w14:paraId="0BDAC4ED" w14:textId="77777777" w:rsidR="00021AFA" w:rsidRDefault="006F0D3A">
            <w:pPr>
              <w:pStyle w:val="1"/>
              <w:jc w:val="both"/>
            </w:pPr>
            <w:r>
              <w:t>Discussion</w:t>
            </w:r>
          </w:p>
          <w:p w14:paraId="62C16C8C" w14:textId="77777777" w:rsidR="00021AFA" w:rsidRDefault="006F0D3A">
            <w:pPr>
              <w:spacing w:line="276" w:lineRule="auto"/>
              <w:jc w:val="both"/>
              <w:rPr>
                <w:sz w:val="22"/>
                <w:szCs w:val="22"/>
              </w:rPr>
            </w:pPr>
            <w:r>
              <w:rPr>
                <w:sz w:val="22"/>
                <w:szCs w:val="22"/>
              </w:rPr>
              <w:t>In RAN1#120bis [1], RAN1#121 [2] and RAN1#122 [3], following agreements have been made related to the UE FGs for MCE in Rel-19:</w:t>
            </w:r>
          </w:p>
          <w:p w14:paraId="316E1665" w14:textId="77777777" w:rsidR="00021AFA" w:rsidRDefault="00021AFA">
            <w:pPr>
              <w:spacing w:line="276" w:lineRule="auto"/>
              <w:jc w:val="both"/>
              <w:rPr>
                <w:sz w:val="22"/>
                <w:szCs w:val="22"/>
              </w:rPr>
            </w:pPr>
          </w:p>
          <w:p w14:paraId="675DEADE" w14:textId="77777777" w:rsidR="00021AFA" w:rsidRDefault="006F0D3A">
            <w:pPr>
              <w:spacing w:line="276" w:lineRule="auto"/>
              <w:jc w:val="both"/>
              <w:rPr>
                <w:rFonts w:eastAsia="游明朝"/>
                <w:b/>
                <w:bCs/>
                <w:i/>
                <w:iCs/>
                <w:sz w:val="22"/>
                <w:szCs w:val="22"/>
                <w:highlight w:val="green"/>
              </w:rPr>
            </w:pPr>
            <w:r>
              <w:rPr>
                <w:rFonts w:eastAsia="游明朝"/>
                <w:b/>
                <w:bCs/>
                <w:i/>
                <w:iCs/>
                <w:sz w:val="22"/>
                <w:szCs w:val="22"/>
                <w:highlight w:val="green"/>
              </w:rPr>
              <w:t>A</w:t>
            </w:r>
            <w:r>
              <w:rPr>
                <w:rFonts w:eastAsia="游明朝" w:hint="eastAsia"/>
                <w:b/>
                <w:bCs/>
                <w:i/>
                <w:iCs/>
                <w:sz w:val="22"/>
                <w:szCs w:val="22"/>
                <w:highlight w:val="green"/>
              </w:rPr>
              <w:t xml:space="preserve">greement: </w:t>
            </w:r>
          </w:p>
          <w:p w14:paraId="1908401C" w14:textId="77777777" w:rsidR="00021AFA" w:rsidRDefault="006F0D3A">
            <w:pPr>
              <w:spacing w:line="276" w:lineRule="auto"/>
              <w:jc w:val="both"/>
              <w:rPr>
                <w:rFonts w:eastAsia="游明朝"/>
                <w:i/>
                <w:iCs/>
                <w:sz w:val="22"/>
                <w:szCs w:val="22"/>
              </w:rPr>
            </w:pPr>
            <w:r>
              <w:rPr>
                <w:rFonts w:eastAsia="游明朝" w:hint="eastAsia"/>
                <w:i/>
                <w:iCs/>
                <w:sz w:val="22"/>
                <w:szCs w:val="22"/>
              </w:rPr>
              <w:t>No prerequisite FG is defined for FG 66-1 and 66-2</w:t>
            </w:r>
          </w:p>
          <w:p w14:paraId="6C903681" w14:textId="77777777" w:rsidR="00021AFA" w:rsidRDefault="00021AFA">
            <w:pPr>
              <w:spacing w:line="276" w:lineRule="auto"/>
              <w:jc w:val="both"/>
              <w:rPr>
                <w:rFonts w:eastAsia="游明朝"/>
                <w:sz w:val="22"/>
                <w:szCs w:val="22"/>
                <w:highlight w:val="yellow"/>
              </w:rPr>
            </w:pPr>
          </w:p>
          <w:p w14:paraId="7387E5E0" w14:textId="77777777" w:rsidR="00021AFA" w:rsidRDefault="006F0D3A">
            <w:pPr>
              <w:spacing w:line="276" w:lineRule="auto"/>
              <w:jc w:val="both"/>
              <w:rPr>
                <w:rFonts w:eastAsia="游明朝"/>
                <w:b/>
                <w:bCs/>
                <w:i/>
                <w:iCs/>
                <w:sz w:val="22"/>
                <w:szCs w:val="22"/>
                <w:highlight w:val="green"/>
              </w:rPr>
            </w:pPr>
            <w:r>
              <w:rPr>
                <w:rFonts w:eastAsia="游明朝"/>
                <w:b/>
                <w:bCs/>
                <w:i/>
                <w:iCs/>
                <w:sz w:val="22"/>
                <w:szCs w:val="22"/>
                <w:highlight w:val="green"/>
              </w:rPr>
              <w:t>A</w:t>
            </w:r>
            <w:r>
              <w:rPr>
                <w:rFonts w:eastAsia="游明朝" w:hint="eastAsia"/>
                <w:b/>
                <w:bCs/>
                <w:i/>
                <w:iCs/>
                <w:sz w:val="22"/>
                <w:szCs w:val="22"/>
                <w:highlight w:val="green"/>
              </w:rPr>
              <w:t xml:space="preserve">greement: </w:t>
            </w:r>
          </w:p>
          <w:p w14:paraId="3F8ABBAF" w14:textId="77777777" w:rsidR="00021AFA" w:rsidRDefault="006F0D3A">
            <w:pPr>
              <w:spacing w:line="276" w:lineRule="auto"/>
              <w:jc w:val="both"/>
              <w:rPr>
                <w:rFonts w:eastAsia="游明朝"/>
                <w:i/>
                <w:iCs/>
                <w:sz w:val="22"/>
                <w:szCs w:val="22"/>
              </w:rPr>
            </w:pPr>
            <w:r>
              <w:rPr>
                <w:rFonts w:eastAsia="游明朝"/>
                <w:i/>
                <w:iCs/>
                <w:sz w:val="22"/>
                <w:szCs w:val="22"/>
              </w:rPr>
              <w:t xml:space="preserve">Update FG 66-1/2 as follows, i.e.: </w:t>
            </w:r>
          </w:p>
          <w:p w14:paraId="484F0569" w14:textId="77777777" w:rsidR="00021AFA" w:rsidRDefault="006F0D3A">
            <w:pPr>
              <w:numPr>
                <w:ilvl w:val="0"/>
                <w:numId w:val="24"/>
              </w:numPr>
              <w:overflowPunct/>
              <w:autoSpaceDE/>
              <w:autoSpaceDN/>
              <w:adjustRightInd/>
              <w:spacing w:after="0" w:line="276" w:lineRule="auto"/>
              <w:jc w:val="both"/>
              <w:rPr>
                <w:rFonts w:eastAsia="游明朝"/>
                <w:i/>
                <w:iCs/>
                <w:sz w:val="22"/>
                <w:szCs w:val="22"/>
              </w:rPr>
            </w:pPr>
            <w:r>
              <w:rPr>
                <w:rFonts w:eastAsia="游明朝"/>
                <w:i/>
                <w:iCs/>
                <w:sz w:val="22"/>
                <w:szCs w:val="22"/>
              </w:rPr>
              <w:t xml:space="preserve">Any of the following carrier type and/or SCS is not supported for the set of cells reported in FG 66-1/2 (i.e., FG 66-1 and 66-2 are updated as follows:): </w:t>
            </w:r>
          </w:p>
          <w:p w14:paraId="1A8F6902" w14:textId="77777777" w:rsidR="00021AFA" w:rsidRDefault="006F0D3A">
            <w:pPr>
              <w:numPr>
                <w:ilvl w:val="1"/>
                <w:numId w:val="24"/>
              </w:numPr>
              <w:overflowPunct/>
              <w:autoSpaceDE/>
              <w:autoSpaceDN/>
              <w:adjustRightInd/>
              <w:spacing w:after="0" w:line="276" w:lineRule="auto"/>
              <w:jc w:val="both"/>
              <w:rPr>
                <w:rFonts w:eastAsia="游明朝"/>
                <w:i/>
                <w:iCs/>
                <w:sz w:val="22"/>
                <w:szCs w:val="22"/>
              </w:rPr>
            </w:pPr>
            <w:r>
              <w:rPr>
                <w:rFonts w:eastAsia="游明朝"/>
                <w:i/>
                <w:iCs/>
                <w:sz w:val="22"/>
                <w:szCs w:val="22"/>
              </w:rPr>
              <w:t>FR1 unlicensed band</w:t>
            </w:r>
          </w:p>
          <w:p w14:paraId="0ABC3FBB" w14:textId="77777777" w:rsidR="00021AFA" w:rsidRDefault="006F0D3A">
            <w:pPr>
              <w:numPr>
                <w:ilvl w:val="1"/>
                <w:numId w:val="24"/>
              </w:numPr>
              <w:overflowPunct/>
              <w:autoSpaceDE/>
              <w:autoSpaceDN/>
              <w:adjustRightInd/>
              <w:spacing w:after="0" w:line="276" w:lineRule="auto"/>
              <w:jc w:val="both"/>
              <w:rPr>
                <w:rFonts w:eastAsia="游明朝"/>
                <w:i/>
                <w:iCs/>
                <w:sz w:val="22"/>
                <w:szCs w:val="22"/>
              </w:rPr>
            </w:pPr>
            <w:r>
              <w:rPr>
                <w:rFonts w:eastAsia="游明朝"/>
                <w:i/>
                <w:iCs/>
                <w:sz w:val="22"/>
                <w:szCs w:val="22"/>
              </w:rPr>
              <w:t>FR2-2</w:t>
            </w:r>
          </w:p>
          <w:p w14:paraId="72E59FC7" w14:textId="77777777" w:rsidR="00021AFA" w:rsidRDefault="006F0D3A">
            <w:pPr>
              <w:numPr>
                <w:ilvl w:val="0"/>
                <w:numId w:val="24"/>
              </w:numPr>
              <w:overflowPunct/>
              <w:autoSpaceDE/>
              <w:autoSpaceDN/>
              <w:adjustRightInd/>
              <w:spacing w:after="0" w:line="276" w:lineRule="auto"/>
              <w:jc w:val="both"/>
              <w:rPr>
                <w:rFonts w:eastAsia="游明朝"/>
                <w:i/>
                <w:iCs/>
                <w:sz w:val="22"/>
                <w:szCs w:val="22"/>
              </w:rPr>
            </w:pPr>
            <w:r>
              <w:rPr>
                <w:rFonts w:eastAsia="游明朝"/>
                <w:i/>
                <w:iCs/>
                <w:sz w:val="22"/>
                <w:szCs w:val="22"/>
              </w:rPr>
              <w:lastRenderedPageBreak/>
              <w:t>No more (carrier type, SCS) is supported for the scheduling cell in FG 66-1/2</w:t>
            </w:r>
          </w:p>
          <w:p w14:paraId="6E2F93FF" w14:textId="77777777" w:rsidR="00021AFA" w:rsidRDefault="006F0D3A">
            <w:pPr>
              <w:numPr>
                <w:ilvl w:val="0"/>
                <w:numId w:val="24"/>
              </w:numPr>
              <w:overflowPunct/>
              <w:autoSpaceDE/>
              <w:autoSpaceDN/>
              <w:adjustRightInd/>
              <w:spacing w:after="0" w:line="276" w:lineRule="auto"/>
              <w:jc w:val="both"/>
              <w:rPr>
                <w:rFonts w:eastAsia="游明朝"/>
                <w:i/>
                <w:iCs/>
                <w:sz w:val="22"/>
                <w:szCs w:val="22"/>
              </w:rPr>
            </w:pPr>
            <w:r>
              <w:rPr>
                <w:rFonts w:eastAsia="游明朝"/>
                <w:i/>
                <w:iCs/>
                <w:sz w:val="22"/>
                <w:szCs w:val="22"/>
              </w:rPr>
              <w:t>C</w:t>
            </w:r>
            <w:r>
              <w:rPr>
                <w:rFonts w:eastAsia="游明朝" w:hint="eastAsia"/>
                <w:i/>
                <w:iCs/>
                <w:sz w:val="22"/>
                <w:szCs w:val="22"/>
              </w:rPr>
              <w:t>onfirm [and/or different carrier type] from FG name and component 2</w:t>
            </w:r>
          </w:p>
          <w:p w14:paraId="324D7D79" w14:textId="77777777" w:rsidR="00021AFA" w:rsidRDefault="006F0D3A">
            <w:pPr>
              <w:numPr>
                <w:ilvl w:val="0"/>
                <w:numId w:val="24"/>
              </w:numPr>
              <w:overflowPunct/>
              <w:autoSpaceDE/>
              <w:autoSpaceDN/>
              <w:adjustRightInd/>
              <w:spacing w:after="0" w:line="276" w:lineRule="auto"/>
              <w:jc w:val="both"/>
              <w:rPr>
                <w:rFonts w:eastAsia="ＭＳ ゴシック" w:cs="Arial"/>
                <w:i/>
                <w:iCs/>
                <w:color w:val="000000"/>
                <w:sz w:val="22"/>
                <w:szCs w:val="22"/>
              </w:rPr>
            </w:pPr>
            <w:r>
              <w:rPr>
                <w:rFonts w:eastAsia="游明朝"/>
                <w:i/>
                <w:iCs/>
                <w:sz w:val="22"/>
                <w:szCs w:val="22"/>
              </w:rPr>
              <w:t>R</w:t>
            </w:r>
            <w:r>
              <w:rPr>
                <w:rFonts w:eastAsia="游明朝" w:hint="eastAsia"/>
                <w:i/>
                <w:iCs/>
                <w:sz w:val="22"/>
                <w:szCs w:val="22"/>
              </w:rPr>
              <w:t xml:space="preserve">emove </w:t>
            </w:r>
            <w:r>
              <w:rPr>
                <w:rFonts w:eastAsia="游明朝"/>
                <w:i/>
                <w:iCs/>
                <w:sz w:val="22"/>
                <w:szCs w:val="22"/>
              </w:rPr>
              <w:t>“FFS: Whether this FG can indicate two sets of (carrier type, SCS) for the cells in the set as (FR2, 60kHz) and (FR2, 120kHz)”</w:t>
            </w:r>
            <w:r>
              <w:rPr>
                <w:rFonts w:eastAsia="游明朝" w:hint="eastAsia"/>
                <w:i/>
                <w:iCs/>
                <w:sz w:val="22"/>
                <w:szCs w:val="22"/>
              </w:rPr>
              <w:t xml:space="preserve"> from FG 66-1 and 66-2</w:t>
            </w:r>
          </w:p>
          <w:p w14:paraId="61D34AB8" w14:textId="77777777" w:rsidR="00021AFA" w:rsidRDefault="00021AFA">
            <w:pPr>
              <w:rPr>
                <w:rFonts w:eastAsia="游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395"/>
              <w:gridCol w:w="12899"/>
            </w:tblGrid>
            <w:tr w:rsidR="00021AFA" w14:paraId="1845800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E664CA" w14:textId="77777777" w:rsidR="00021AFA" w:rsidRDefault="006F0D3A">
                  <w:pPr>
                    <w:keepNext/>
                    <w:keepLines/>
                    <w:rPr>
                      <w:rFonts w:eastAsia="ＭＳ 明朝" w:cs="Arial"/>
                      <w:i/>
                      <w:iCs/>
                      <w:color w:val="000000"/>
                      <w:sz w:val="18"/>
                      <w:szCs w:val="18"/>
                    </w:rPr>
                  </w:pPr>
                  <w:bookmarkStart w:id="15" w:name="_Hlk207060063"/>
                  <w:r>
                    <w:rPr>
                      <w:rFonts w:eastAsia="ＭＳ 明朝" w:cs="Arial"/>
                      <w:i/>
                      <w:iCs/>
                      <w:color w:val="000000"/>
                      <w:sz w:val="18"/>
                      <w:szCs w:val="18"/>
                    </w:rPr>
                    <w:t>66-1</w:t>
                  </w:r>
                </w:p>
              </w:tc>
              <w:tc>
                <w:tcPr>
                  <w:tcW w:w="2395" w:type="dxa"/>
                  <w:tcBorders>
                    <w:top w:val="single" w:sz="4" w:space="0" w:color="auto"/>
                    <w:left w:val="single" w:sz="4" w:space="0" w:color="auto"/>
                    <w:bottom w:val="single" w:sz="4" w:space="0" w:color="auto"/>
                    <w:right w:val="single" w:sz="4" w:space="0" w:color="auto"/>
                  </w:tcBorders>
                </w:tcPr>
                <w:p w14:paraId="7EB55B17" w14:textId="77777777" w:rsidR="00021AFA" w:rsidRDefault="006F0D3A">
                  <w:pPr>
                    <w:keepNext/>
                    <w:keepLines/>
                    <w:rPr>
                      <w:rFonts w:eastAsia="SimSun" w:cs="Arial"/>
                      <w:i/>
                      <w:iCs/>
                      <w:color w:val="000000"/>
                      <w:sz w:val="18"/>
                      <w:szCs w:val="18"/>
                      <w:lang w:eastAsia="zh-CN"/>
                    </w:rPr>
                  </w:pPr>
                  <w:r>
                    <w:rPr>
                      <w:rFonts w:eastAsia="SimSun" w:cs="Arial"/>
                      <w:i/>
                      <w:iCs/>
                      <w:color w:val="000000"/>
                      <w:sz w:val="18"/>
                      <w:szCs w:val="18"/>
                      <w:lang w:eastAsia="zh-CN"/>
                    </w:rPr>
                    <w:t>M</w:t>
                  </w:r>
                  <w:bookmarkStart w:id="16" w:name="_Hlk207063729"/>
                  <w:r>
                    <w:rPr>
                      <w:rFonts w:eastAsia="SimSun" w:cs="Arial"/>
                      <w:i/>
                      <w:iCs/>
                      <w:color w:val="000000"/>
                      <w:sz w:val="18"/>
                      <w:szCs w:val="18"/>
                      <w:lang w:eastAsia="zh-CN"/>
                    </w:rPr>
                    <w:t>ulti-cell PDSCH scheduling by DCI format 1_3 with different SCS</w:t>
                  </w:r>
                  <w:bookmarkEnd w:id="16"/>
                  <w:r>
                    <w:rPr>
                      <w:rFonts w:eastAsia="SimSun" w:cs="Arial"/>
                      <w:i/>
                      <w:iCs/>
                      <w:color w:val="000000"/>
                      <w:sz w:val="18"/>
                      <w:szCs w:val="18"/>
                      <w:lang w:eastAsia="zh-CN"/>
                    </w:rPr>
                    <w:t xml:space="preserve"> </w:t>
                  </w:r>
                  <w:r>
                    <w:rPr>
                      <w:rFonts w:eastAsia="ＭＳ ゴシック" w:cs="Arial"/>
                      <w:i/>
                      <w:iCs/>
                      <w:strike/>
                      <w:color w:val="EE0000"/>
                      <w:sz w:val="18"/>
                      <w:szCs w:val="18"/>
                    </w:rPr>
                    <w:t>[</w:t>
                  </w:r>
                  <w:r>
                    <w:rPr>
                      <w:rFonts w:eastAsia="ＭＳ ゴシック" w:cs="Arial"/>
                      <w:i/>
                      <w:iCs/>
                      <w:color w:val="EE0000"/>
                      <w:sz w:val="18"/>
                      <w:szCs w:val="18"/>
                    </w:rPr>
                    <w:t>and/or different carrier type</w:t>
                  </w:r>
                  <w:r>
                    <w:rPr>
                      <w:rFonts w:eastAsia="ＭＳ ゴシック" w:cs="Arial"/>
                      <w:i/>
                      <w:iCs/>
                      <w:strike/>
                      <w:color w:val="EE0000"/>
                      <w:sz w:val="18"/>
                      <w:szCs w:val="18"/>
                    </w:rPr>
                    <w:t>]</w:t>
                  </w:r>
                </w:p>
              </w:tc>
              <w:tc>
                <w:tcPr>
                  <w:tcW w:w="12899" w:type="dxa"/>
                  <w:tcBorders>
                    <w:top w:val="single" w:sz="4" w:space="0" w:color="auto"/>
                    <w:left w:val="single" w:sz="4" w:space="0" w:color="auto"/>
                    <w:bottom w:val="single" w:sz="4" w:space="0" w:color="auto"/>
                    <w:right w:val="single" w:sz="4" w:space="0" w:color="auto"/>
                  </w:tcBorders>
                </w:tcPr>
                <w:p w14:paraId="0E748D07" w14:textId="77777777" w:rsidR="00021AFA" w:rsidRDefault="006F0D3A">
                  <w:pPr>
                    <w:rPr>
                      <w:rFonts w:eastAsia="ＭＳ ゴシック" w:cs="Arial"/>
                      <w:i/>
                      <w:iCs/>
                      <w:color w:val="000000"/>
                      <w:sz w:val="18"/>
                      <w:szCs w:val="18"/>
                    </w:rPr>
                  </w:pPr>
                  <w:r>
                    <w:rPr>
                      <w:rFonts w:eastAsia="ＭＳ ゴシック" w:cs="Arial"/>
                      <w:i/>
                      <w:iCs/>
                      <w:color w:val="000000"/>
                      <w:sz w:val="18"/>
                      <w:szCs w:val="18"/>
                    </w:rPr>
                    <w:t xml:space="preserve">1. UE supports monitoring DCI format 1_3 for DL scheduling with different SCS </w:t>
                  </w:r>
                  <w:r>
                    <w:rPr>
                      <w:rFonts w:eastAsia="ＭＳ ゴシック" w:cs="Arial"/>
                      <w:i/>
                      <w:iCs/>
                      <w:strike/>
                      <w:color w:val="EE0000"/>
                      <w:sz w:val="18"/>
                      <w:szCs w:val="18"/>
                    </w:rPr>
                    <w:t>[</w:t>
                  </w:r>
                  <w:r>
                    <w:rPr>
                      <w:rFonts w:eastAsia="ＭＳ ゴシック" w:cs="Arial"/>
                      <w:i/>
                      <w:iCs/>
                      <w:color w:val="EE0000"/>
                      <w:sz w:val="18"/>
                      <w:szCs w:val="18"/>
                    </w:rPr>
                    <w:t>and/or different carrier type</w:t>
                  </w:r>
                  <w:r>
                    <w:rPr>
                      <w:rFonts w:eastAsia="ＭＳ ゴシック" w:cs="Arial"/>
                      <w:i/>
                      <w:iCs/>
                      <w:strike/>
                      <w:color w:val="EE0000"/>
                      <w:sz w:val="18"/>
                      <w:szCs w:val="18"/>
                    </w:rPr>
                    <w:t>]</w:t>
                  </w:r>
                  <w:r>
                    <w:rPr>
                      <w:rFonts w:eastAsia="ＭＳ ゴシック" w:cs="Arial"/>
                      <w:i/>
                      <w:iCs/>
                      <w:color w:val="000000"/>
                      <w:sz w:val="18"/>
                      <w:szCs w:val="18"/>
                    </w:rPr>
                    <w:t xml:space="preserve"> for the cells in the set</w:t>
                  </w:r>
                </w:p>
                <w:p w14:paraId="2852FFEA" w14:textId="77777777" w:rsidR="00021AFA" w:rsidRDefault="006F0D3A">
                  <w:pPr>
                    <w:rPr>
                      <w:rFonts w:eastAsia="ＭＳ ゴシック" w:cs="Arial"/>
                      <w:i/>
                      <w:iCs/>
                      <w:color w:val="000000"/>
                      <w:sz w:val="18"/>
                      <w:szCs w:val="18"/>
                    </w:rPr>
                  </w:pPr>
                  <w:r>
                    <w:rPr>
                      <w:rFonts w:eastAsia="ＭＳ ゴシック" w:cs="Arial"/>
                      <w:i/>
                      <w:iCs/>
                      <w:color w:val="000000"/>
                      <w:sz w:val="18"/>
                      <w:szCs w:val="18"/>
                    </w:rPr>
                    <w:t xml:space="preserve">2. Supported applicable combinations of the following from the band combination: </w:t>
                  </w:r>
                </w:p>
                <w:p w14:paraId="13307A98" w14:textId="77777777" w:rsidR="00021AFA" w:rsidRDefault="006F0D3A">
                  <w:pPr>
                    <w:rPr>
                      <w:rFonts w:eastAsia="ＭＳ ゴシック" w:cs="Arial"/>
                      <w:i/>
                      <w:iCs/>
                      <w:color w:val="000000"/>
                      <w:sz w:val="18"/>
                      <w:szCs w:val="18"/>
                    </w:rPr>
                  </w:pPr>
                  <w:r>
                    <w:rPr>
                      <w:rFonts w:eastAsia="ＭＳ ゴシック" w:cs="Arial"/>
                      <w:i/>
                      <w:iCs/>
                      <w:color w:val="000000"/>
                      <w:sz w:val="18"/>
                      <w:szCs w:val="18"/>
                    </w:rPr>
                    <w:t xml:space="preserve">- Two </w:t>
                  </w:r>
                  <w:r>
                    <w:rPr>
                      <w:rFonts w:eastAsia="ＭＳ ゴシック" w:cs="Arial"/>
                      <w:i/>
                      <w:iCs/>
                      <w:color w:val="000000"/>
                      <w:sz w:val="18"/>
                      <w:szCs w:val="18"/>
                      <w:highlight w:val="yellow"/>
                    </w:rPr>
                    <w:t>[or three]</w:t>
                  </w:r>
                  <w:r>
                    <w:rPr>
                      <w:rFonts w:eastAsia="ＭＳ ゴシック" w:cs="Arial"/>
                      <w:i/>
                      <w:iCs/>
                      <w:color w:val="000000"/>
                      <w:sz w:val="18"/>
                      <w:szCs w:val="18"/>
                    </w:rPr>
                    <w:t xml:space="preserve"> sets of (carrier type, SCS) for the cells in the set: {(FR1 licensed FDD, 15kHz), (FR1 licensed TDD, 30kHz), (FR2</w:t>
                  </w:r>
                  <w:r>
                    <w:rPr>
                      <w:rFonts w:eastAsia="ＭＳ ゴシック" w:cs="Arial" w:hint="eastAsia"/>
                      <w:i/>
                      <w:iCs/>
                      <w:color w:val="EE0000"/>
                      <w:sz w:val="18"/>
                      <w:szCs w:val="18"/>
                    </w:rPr>
                    <w:t>-1</w:t>
                  </w:r>
                  <w:r>
                    <w:rPr>
                      <w:rFonts w:eastAsia="ＭＳ ゴシック" w:cs="Arial"/>
                      <w:i/>
                      <w:iCs/>
                      <w:color w:val="000000"/>
                      <w:sz w:val="18"/>
                      <w:szCs w:val="18"/>
                    </w:rPr>
                    <w:t>, 60kHz), (FR2</w:t>
                  </w:r>
                  <w:r>
                    <w:rPr>
                      <w:rFonts w:eastAsia="ＭＳ ゴシック" w:cs="Arial" w:hint="eastAsia"/>
                      <w:i/>
                      <w:iCs/>
                      <w:color w:val="EE0000"/>
                      <w:sz w:val="18"/>
                      <w:szCs w:val="18"/>
                    </w:rPr>
                    <w:t>-1</w:t>
                  </w:r>
                  <w:r>
                    <w:rPr>
                      <w:rFonts w:eastAsia="ＭＳ ゴシック" w:cs="Arial"/>
                      <w:i/>
                      <w:iCs/>
                      <w:color w:val="000000"/>
                      <w:sz w:val="18"/>
                      <w:szCs w:val="18"/>
                    </w:rPr>
                    <w:t xml:space="preserve">, 120kHz)} </w:t>
                  </w:r>
                </w:p>
                <w:p w14:paraId="45DBD0BE" w14:textId="77777777" w:rsidR="00021AFA" w:rsidRDefault="006F0D3A">
                  <w:pPr>
                    <w:rPr>
                      <w:rFonts w:eastAsia="ＭＳ ゴシック" w:cs="Arial"/>
                      <w:i/>
                      <w:iCs/>
                      <w:color w:val="000000"/>
                      <w:sz w:val="18"/>
                      <w:szCs w:val="18"/>
                    </w:rPr>
                  </w:pPr>
                  <w:r>
                    <w:rPr>
                      <w:rFonts w:eastAsia="ＭＳ ゴシック" w:cs="Arial"/>
                      <w:i/>
                      <w:iCs/>
                      <w:color w:val="000000"/>
                      <w:sz w:val="18"/>
                      <w:szCs w:val="18"/>
                    </w:rPr>
                    <w:t>- A set of (carrier type, SCS) for scheduling cell: {(FR1 licensed FDD, 15kHz), (FR1 licensed TDD, 30kHz)}</w:t>
                  </w:r>
                </w:p>
                <w:p w14:paraId="1CE3D35B" w14:textId="77777777" w:rsidR="00021AFA" w:rsidRDefault="00021AFA">
                  <w:pPr>
                    <w:rPr>
                      <w:rFonts w:eastAsia="ＭＳ ゴシック" w:cs="Arial"/>
                      <w:i/>
                      <w:iCs/>
                      <w:color w:val="000000"/>
                      <w:sz w:val="18"/>
                      <w:szCs w:val="18"/>
                    </w:rPr>
                  </w:pPr>
                </w:p>
                <w:p w14:paraId="6B3004BA" w14:textId="77777777" w:rsidR="00021AFA" w:rsidRDefault="006F0D3A">
                  <w:pPr>
                    <w:rPr>
                      <w:rFonts w:eastAsia="ＭＳ ゴシック" w:cs="Arial"/>
                      <w:i/>
                      <w:iCs/>
                      <w:strike/>
                      <w:color w:val="EE0000"/>
                      <w:sz w:val="18"/>
                      <w:szCs w:val="18"/>
                    </w:rPr>
                  </w:pPr>
                  <w:r>
                    <w:rPr>
                      <w:rFonts w:eastAsia="ＭＳ ゴシック" w:cs="Arial"/>
                      <w:i/>
                      <w:iCs/>
                      <w:strike/>
                      <w:color w:val="EE0000"/>
                      <w:sz w:val="18"/>
                      <w:szCs w:val="18"/>
                    </w:rPr>
                    <w:t>FFS: Other set of (carrier type, SCS) for the cells in the set and/or scheduling cell</w:t>
                  </w:r>
                </w:p>
                <w:p w14:paraId="2C323607" w14:textId="77777777" w:rsidR="00021AFA" w:rsidRDefault="00021AFA">
                  <w:pPr>
                    <w:rPr>
                      <w:rFonts w:eastAsia="ＭＳ ゴシック" w:cs="Arial"/>
                      <w:i/>
                      <w:iCs/>
                      <w:strike/>
                      <w:color w:val="EE0000"/>
                      <w:sz w:val="18"/>
                      <w:szCs w:val="18"/>
                    </w:rPr>
                  </w:pPr>
                </w:p>
                <w:p w14:paraId="1D4F7819" w14:textId="77777777" w:rsidR="00021AFA" w:rsidRDefault="006F0D3A">
                  <w:pPr>
                    <w:rPr>
                      <w:rFonts w:eastAsia="ＭＳ ゴシック" w:cs="Arial"/>
                      <w:i/>
                      <w:iCs/>
                      <w:strike/>
                      <w:color w:val="EE0000"/>
                      <w:sz w:val="18"/>
                      <w:szCs w:val="18"/>
                    </w:rPr>
                  </w:pPr>
                  <w:r>
                    <w:rPr>
                      <w:rFonts w:eastAsia="ＭＳ ゴシック" w:cs="Arial"/>
                      <w:i/>
                      <w:iCs/>
                      <w:strike/>
                      <w:color w:val="EE0000"/>
                      <w:sz w:val="18"/>
                      <w:szCs w:val="18"/>
                    </w:rPr>
                    <w:t>FFS: Whether this FG can indicate two sets of (carrier type, SCS) for the cells in the set as (FR2, 60kHz) and (FR2, 120kHz)</w:t>
                  </w:r>
                </w:p>
                <w:p w14:paraId="0CBF0A7C" w14:textId="77777777" w:rsidR="00021AFA" w:rsidRDefault="00021AFA">
                  <w:pPr>
                    <w:rPr>
                      <w:rFonts w:eastAsia="ＭＳ ゴシック" w:cs="Arial"/>
                      <w:i/>
                      <w:iCs/>
                      <w:color w:val="000000"/>
                      <w:sz w:val="18"/>
                      <w:szCs w:val="18"/>
                    </w:rPr>
                  </w:pPr>
                </w:p>
                <w:p w14:paraId="180201C1" w14:textId="77777777" w:rsidR="00021AFA" w:rsidRDefault="006F0D3A">
                  <w:pPr>
                    <w:rPr>
                      <w:rFonts w:eastAsia="ＭＳ ゴシック" w:cs="Arial"/>
                      <w:i/>
                      <w:iCs/>
                      <w:color w:val="000000"/>
                      <w:sz w:val="18"/>
                      <w:szCs w:val="18"/>
                    </w:rPr>
                  </w:pPr>
                  <w:r>
                    <w:rPr>
                      <w:rFonts w:eastAsia="ＭＳ ゴシック" w:cs="Arial"/>
                      <w:i/>
                      <w:iCs/>
                      <w:color w:val="000000"/>
                      <w:sz w:val="18"/>
                      <w:szCs w:val="18"/>
                      <w:highlight w:val="yellow"/>
                    </w:rPr>
                    <w:t>FFS: Whether/how to define separate FG for reporting three sets of (carrier type, SCS) for the cells in the set</w:t>
                  </w:r>
                </w:p>
                <w:p w14:paraId="200A0043" w14:textId="77777777" w:rsidR="00021AFA" w:rsidRDefault="00021AFA">
                  <w:pPr>
                    <w:rPr>
                      <w:rFonts w:eastAsia="ＭＳ ゴシック" w:cs="Arial"/>
                      <w:i/>
                      <w:iCs/>
                      <w:color w:val="000000"/>
                      <w:sz w:val="18"/>
                      <w:szCs w:val="18"/>
                    </w:rPr>
                  </w:pPr>
                </w:p>
                <w:p w14:paraId="3AB8D831" w14:textId="77777777" w:rsidR="00021AFA" w:rsidRDefault="006F0D3A">
                  <w:pPr>
                    <w:rPr>
                      <w:rFonts w:eastAsia="ＭＳ ゴシック" w:cs="Arial"/>
                      <w:i/>
                      <w:iCs/>
                      <w:strike/>
                      <w:color w:val="FF0000"/>
                      <w:sz w:val="18"/>
                      <w:szCs w:val="18"/>
                    </w:rPr>
                  </w:pPr>
                  <w:r>
                    <w:rPr>
                      <w:rFonts w:eastAsia="ＭＳ ゴシック" w:cs="Arial"/>
                      <w:i/>
                      <w:iCs/>
                      <w:strike/>
                      <w:color w:val="FF0000"/>
                      <w:sz w:val="18"/>
                      <w:szCs w:val="18"/>
                    </w:rPr>
                    <w:t>FFS: Whether/how to define separate FG for reporting unlicensed band in the sets of (carrier type, SCS) for the cells in the set</w:t>
                  </w:r>
                </w:p>
                <w:p w14:paraId="604A9F13" w14:textId="77777777" w:rsidR="00021AFA" w:rsidRDefault="00021AFA">
                  <w:pPr>
                    <w:rPr>
                      <w:rFonts w:eastAsia="ＭＳ ゴシック" w:cs="Arial"/>
                      <w:i/>
                      <w:iCs/>
                      <w:color w:val="000000"/>
                      <w:sz w:val="18"/>
                      <w:szCs w:val="18"/>
                    </w:rPr>
                  </w:pPr>
                </w:p>
                <w:p w14:paraId="29C57C7D" w14:textId="77777777" w:rsidR="00021AFA" w:rsidRDefault="006F0D3A">
                  <w:pPr>
                    <w:rPr>
                      <w:rFonts w:eastAsia="ＭＳ ゴシック" w:cs="Arial"/>
                      <w:i/>
                      <w:iCs/>
                      <w:color w:val="000000"/>
                      <w:sz w:val="18"/>
                      <w:szCs w:val="18"/>
                    </w:rPr>
                  </w:pPr>
                  <w:r>
                    <w:rPr>
                      <w:rFonts w:eastAsia="ＭＳ ゴシック" w:cs="Arial"/>
                      <w:i/>
                      <w:iCs/>
                      <w:color w:val="000000"/>
                      <w:sz w:val="18"/>
                      <w:szCs w:val="18"/>
                      <w:highlight w:val="yellow"/>
                    </w:rPr>
                    <w:t>FFS: Other component(s)</w:t>
                  </w:r>
                </w:p>
              </w:tc>
            </w:tr>
            <w:tr w:rsidR="00021AFA" w14:paraId="4AC7338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4E7F37" w14:textId="77777777" w:rsidR="00021AFA" w:rsidRDefault="006F0D3A">
                  <w:pPr>
                    <w:keepNext/>
                    <w:keepLines/>
                    <w:rPr>
                      <w:rFonts w:eastAsia="ＭＳ 明朝" w:cs="Arial"/>
                      <w:i/>
                      <w:iCs/>
                      <w:color w:val="000000"/>
                      <w:sz w:val="18"/>
                      <w:szCs w:val="18"/>
                    </w:rPr>
                  </w:pPr>
                  <w:r>
                    <w:rPr>
                      <w:rFonts w:eastAsia="ＭＳ 明朝" w:cs="Arial"/>
                      <w:i/>
                      <w:iCs/>
                      <w:color w:val="000000"/>
                      <w:sz w:val="18"/>
                      <w:szCs w:val="18"/>
                    </w:rPr>
                    <w:t>66-2</w:t>
                  </w:r>
                </w:p>
              </w:tc>
              <w:tc>
                <w:tcPr>
                  <w:tcW w:w="2395" w:type="dxa"/>
                  <w:tcBorders>
                    <w:top w:val="single" w:sz="4" w:space="0" w:color="auto"/>
                    <w:left w:val="single" w:sz="4" w:space="0" w:color="auto"/>
                    <w:bottom w:val="single" w:sz="4" w:space="0" w:color="auto"/>
                    <w:right w:val="single" w:sz="4" w:space="0" w:color="auto"/>
                  </w:tcBorders>
                </w:tcPr>
                <w:p w14:paraId="07732A90" w14:textId="77777777" w:rsidR="00021AFA" w:rsidRDefault="006F0D3A">
                  <w:pPr>
                    <w:keepNext/>
                    <w:keepLines/>
                    <w:rPr>
                      <w:rFonts w:eastAsia="SimSun" w:cs="Arial"/>
                      <w:i/>
                      <w:iCs/>
                      <w:color w:val="000000"/>
                      <w:sz w:val="18"/>
                      <w:szCs w:val="18"/>
                      <w:lang w:eastAsia="zh-CN"/>
                    </w:rPr>
                  </w:pPr>
                  <w:bookmarkStart w:id="17" w:name="_Hlk207063706"/>
                  <w:r>
                    <w:rPr>
                      <w:rFonts w:eastAsia="SimSun" w:cs="Arial"/>
                      <w:i/>
                      <w:iCs/>
                      <w:color w:val="000000"/>
                      <w:sz w:val="18"/>
                      <w:szCs w:val="18"/>
                      <w:lang w:eastAsia="zh-CN"/>
                    </w:rPr>
                    <w:t xml:space="preserve">Multi-cell PUSCH scheduling by DCI format 0_3 with different SCS </w:t>
                  </w:r>
                  <w:bookmarkEnd w:id="17"/>
                  <w:r>
                    <w:rPr>
                      <w:rFonts w:eastAsia="ＭＳ ゴシック" w:cs="Arial"/>
                      <w:i/>
                      <w:iCs/>
                      <w:strike/>
                      <w:color w:val="EE0000"/>
                      <w:sz w:val="18"/>
                      <w:szCs w:val="18"/>
                    </w:rPr>
                    <w:t>[</w:t>
                  </w:r>
                  <w:r>
                    <w:rPr>
                      <w:rFonts w:eastAsia="ＭＳ ゴシック" w:cs="Arial"/>
                      <w:i/>
                      <w:iCs/>
                      <w:color w:val="EE0000"/>
                      <w:sz w:val="18"/>
                      <w:szCs w:val="18"/>
                    </w:rPr>
                    <w:t>and/or different carrier type</w:t>
                  </w:r>
                  <w:r>
                    <w:rPr>
                      <w:rFonts w:eastAsia="ＭＳ ゴシック" w:cs="Arial"/>
                      <w:i/>
                      <w:iCs/>
                      <w:strike/>
                      <w:color w:val="EE0000"/>
                      <w:sz w:val="18"/>
                      <w:szCs w:val="18"/>
                    </w:rPr>
                    <w:t>]</w:t>
                  </w:r>
                </w:p>
              </w:tc>
              <w:tc>
                <w:tcPr>
                  <w:tcW w:w="12899" w:type="dxa"/>
                  <w:tcBorders>
                    <w:top w:val="single" w:sz="4" w:space="0" w:color="auto"/>
                    <w:left w:val="single" w:sz="4" w:space="0" w:color="auto"/>
                    <w:bottom w:val="single" w:sz="4" w:space="0" w:color="auto"/>
                    <w:right w:val="single" w:sz="4" w:space="0" w:color="auto"/>
                  </w:tcBorders>
                </w:tcPr>
                <w:p w14:paraId="68349806" w14:textId="77777777" w:rsidR="00021AFA" w:rsidRDefault="006F0D3A">
                  <w:pPr>
                    <w:rPr>
                      <w:rFonts w:eastAsia="ＭＳ ゴシック" w:cs="Arial"/>
                      <w:i/>
                      <w:iCs/>
                      <w:color w:val="000000"/>
                      <w:sz w:val="18"/>
                      <w:szCs w:val="18"/>
                    </w:rPr>
                  </w:pPr>
                  <w:r>
                    <w:rPr>
                      <w:rFonts w:eastAsia="ＭＳ ゴシック" w:cs="Arial"/>
                      <w:i/>
                      <w:iCs/>
                      <w:color w:val="000000"/>
                      <w:sz w:val="18"/>
                      <w:szCs w:val="18"/>
                    </w:rPr>
                    <w:t xml:space="preserve">1. UE supports monitoring DCI format 0_3 for UL scheduling with different SCS </w:t>
                  </w:r>
                  <w:r>
                    <w:rPr>
                      <w:rFonts w:eastAsia="ＭＳ ゴシック" w:cs="Arial"/>
                      <w:i/>
                      <w:iCs/>
                      <w:strike/>
                      <w:color w:val="EE0000"/>
                      <w:sz w:val="18"/>
                      <w:szCs w:val="18"/>
                    </w:rPr>
                    <w:t>[</w:t>
                  </w:r>
                  <w:r>
                    <w:rPr>
                      <w:rFonts w:eastAsia="ＭＳ ゴシック" w:cs="Arial"/>
                      <w:i/>
                      <w:iCs/>
                      <w:color w:val="EE0000"/>
                      <w:sz w:val="18"/>
                      <w:szCs w:val="18"/>
                    </w:rPr>
                    <w:t>and/or different carrier type</w:t>
                  </w:r>
                  <w:r>
                    <w:rPr>
                      <w:rFonts w:eastAsia="ＭＳ ゴシック" w:cs="Arial"/>
                      <w:i/>
                      <w:iCs/>
                      <w:strike/>
                      <w:color w:val="EE0000"/>
                      <w:sz w:val="18"/>
                      <w:szCs w:val="18"/>
                    </w:rPr>
                    <w:t>]</w:t>
                  </w:r>
                  <w:r>
                    <w:rPr>
                      <w:rFonts w:eastAsia="ＭＳ ゴシック" w:cs="Arial"/>
                      <w:i/>
                      <w:iCs/>
                      <w:color w:val="000000"/>
                      <w:sz w:val="18"/>
                      <w:szCs w:val="18"/>
                    </w:rPr>
                    <w:t xml:space="preserve"> for the cells in the set</w:t>
                  </w:r>
                </w:p>
                <w:p w14:paraId="44B9037C" w14:textId="77777777" w:rsidR="00021AFA" w:rsidRDefault="006F0D3A">
                  <w:pPr>
                    <w:rPr>
                      <w:rFonts w:eastAsia="ＭＳ ゴシック" w:cs="Arial"/>
                      <w:i/>
                      <w:iCs/>
                      <w:color w:val="000000"/>
                      <w:sz w:val="18"/>
                      <w:szCs w:val="18"/>
                    </w:rPr>
                  </w:pPr>
                  <w:r>
                    <w:rPr>
                      <w:rFonts w:eastAsia="ＭＳ ゴシック" w:cs="Arial"/>
                      <w:i/>
                      <w:iCs/>
                      <w:color w:val="000000"/>
                      <w:sz w:val="18"/>
                      <w:szCs w:val="18"/>
                    </w:rPr>
                    <w:t xml:space="preserve">2. Supported applicable combinations of the following from the band combination: </w:t>
                  </w:r>
                </w:p>
                <w:p w14:paraId="08C775B5" w14:textId="77777777" w:rsidR="00021AFA" w:rsidRDefault="006F0D3A">
                  <w:pPr>
                    <w:rPr>
                      <w:rFonts w:eastAsia="ＭＳ ゴシック" w:cs="Arial"/>
                      <w:i/>
                      <w:iCs/>
                      <w:color w:val="000000"/>
                      <w:sz w:val="18"/>
                      <w:szCs w:val="18"/>
                    </w:rPr>
                  </w:pPr>
                  <w:r>
                    <w:rPr>
                      <w:rFonts w:eastAsia="ＭＳ ゴシック" w:cs="Arial"/>
                      <w:i/>
                      <w:iCs/>
                      <w:color w:val="000000"/>
                      <w:sz w:val="18"/>
                      <w:szCs w:val="18"/>
                    </w:rPr>
                    <w:t xml:space="preserve">- Two </w:t>
                  </w:r>
                  <w:r>
                    <w:rPr>
                      <w:rFonts w:eastAsia="ＭＳ ゴシック" w:cs="Arial"/>
                      <w:i/>
                      <w:iCs/>
                      <w:color w:val="000000"/>
                      <w:sz w:val="18"/>
                      <w:szCs w:val="18"/>
                      <w:highlight w:val="yellow"/>
                    </w:rPr>
                    <w:t>[or three]</w:t>
                  </w:r>
                  <w:r>
                    <w:rPr>
                      <w:rFonts w:eastAsia="ＭＳ ゴシック" w:cs="Arial"/>
                      <w:i/>
                      <w:iCs/>
                      <w:color w:val="000000"/>
                      <w:sz w:val="18"/>
                      <w:szCs w:val="18"/>
                    </w:rPr>
                    <w:t xml:space="preserve"> sets of (carrier type, SCS) for the cells in the set: {(FR1 licensed FDD, 15kHz), (FR1 licensed TDD, 30kHz), (FR2</w:t>
                  </w:r>
                  <w:r>
                    <w:rPr>
                      <w:rFonts w:eastAsia="ＭＳ ゴシック" w:cs="Arial" w:hint="eastAsia"/>
                      <w:i/>
                      <w:iCs/>
                      <w:color w:val="EE0000"/>
                      <w:sz w:val="18"/>
                      <w:szCs w:val="18"/>
                    </w:rPr>
                    <w:t>-1</w:t>
                  </w:r>
                  <w:r>
                    <w:rPr>
                      <w:rFonts w:eastAsia="ＭＳ ゴシック" w:cs="Arial"/>
                      <w:i/>
                      <w:iCs/>
                      <w:color w:val="000000"/>
                      <w:sz w:val="18"/>
                      <w:szCs w:val="18"/>
                    </w:rPr>
                    <w:t>, 60kHz), (FR2</w:t>
                  </w:r>
                  <w:r>
                    <w:rPr>
                      <w:rFonts w:eastAsia="ＭＳ ゴシック" w:cs="Arial" w:hint="eastAsia"/>
                      <w:i/>
                      <w:iCs/>
                      <w:color w:val="EE0000"/>
                      <w:sz w:val="18"/>
                      <w:szCs w:val="18"/>
                    </w:rPr>
                    <w:t>-1</w:t>
                  </w:r>
                  <w:r>
                    <w:rPr>
                      <w:rFonts w:eastAsia="ＭＳ ゴシック" w:cs="Arial"/>
                      <w:i/>
                      <w:iCs/>
                      <w:color w:val="000000"/>
                      <w:sz w:val="18"/>
                      <w:szCs w:val="18"/>
                    </w:rPr>
                    <w:t xml:space="preserve">, 120kHz)} </w:t>
                  </w:r>
                </w:p>
                <w:p w14:paraId="66FB4312" w14:textId="77777777" w:rsidR="00021AFA" w:rsidRDefault="006F0D3A">
                  <w:pPr>
                    <w:rPr>
                      <w:rFonts w:eastAsia="ＭＳ ゴシック" w:cs="Arial"/>
                      <w:i/>
                      <w:iCs/>
                      <w:color w:val="000000"/>
                      <w:sz w:val="18"/>
                      <w:szCs w:val="18"/>
                    </w:rPr>
                  </w:pPr>
                  <w:r>
                    <w:rPr>
                      <w:rFonts w:eastAsia="ＭＳ ゴシック" w:cs="Arial"/>
                      <w:i/>
                      <w:iCs/>
                      <w:color w:val="000000"/>
                      <w:sz w:val="18"/>
                      <w:szCs w:val="18"/>
                    </w:rPr>
                    <w:t>- A set of (carrier type, SCS) for scheduling cell: {(FR1 licensed FDD, 15kHz), (FR1 licensed TDD, 30kHz)}</w:t>
                  </w:r>
                </w:p>
                <w:p w14:paraId="5048EAB8" w14:textId="77777777" w:rsidR="00021AFA" w:rsidRDefault="00021AFA">
                  <w:pPr>
                    <w:rPr>
                      <w:rFonts w:eastAsia="ＭＳ ゴシック" w:cs="Arial"/>
                      <w:i/>
                      <w:iCs/>
                      <w:color w:val="000000"/>
                      <w:sz w:val="18"/>
                      <w:szCs w:val="18"/>
                    </w:rPr>
                  </w:pPr>
                </w:p>
                <w:p w14:paraId="1861853D" w14:textId="77777777" w:rsidR="00021AFA" w:rsidRDefault="006F0D3A">
                  <w:pPr>
                    <w:rPr>
                      <w:rFonts w:eastAsia="ＭＳ ゴシック" w:cs="Arial"/>
                      <w:i/>
                      <w:iCs/>
                      <w:strike/>
                      <w:color w:val="EE0000"/>
                      <w:sz w:val="18"/>
                      <w:szCs w:val="18"/>
                    </w:rPr>
                  </w:pPr>
                  <w:r>
                    <w:rPr>
                      <w:rFonts w:eastAsia="ＭＳ ゴシック" w:cs="Arial"/>
                      <w:i/>
                      <w:iCs/>
                      <w:strike/>
                      <w:color w:val="EE0000"/>
                      <w:sz w:val="18"/>
                      <w:szCs w:val="18"/>
                    </w:rPr>
                    <w:t>FFS: Other set of (carrier type, SCS) for the cells in the set and/or scheduling cell</w:t>
                  </w:r>
                </w:p>
                <w:p w14:paraId="70413A51" w14:textId="77777777" w:rsidR="00021AFA" w:rsidRDefault="00021AFA">
                  <w:pPr>
                    <w:rPr>
                      <w:rFonts w:eastAsia="ＭＳ ゴシック" w:cs="Arial"/>
                      <w:i/>
                      <w:iCs/>
                      <w:strike/>
                      <w:color w:val="FF0000"/>
                      <w:sz w:val="18"/>
                      <w:szCs w:val="18"/>
                    </w:rPr>
                  </w:pPr>
                </w:p>
                <w:p w14:paraId="1167285E" w14:textId="77777777" w:rsidR="00021AFA" w:rsidRDefault="006F0D3A">
                  <w:pPr>
                    <w:rPr>
                      <w:rFonts w:eastAsia="ＭＳ ゴシック" w:cs="Arial"/>
                      <w:i/>
                      <w:iCs/>
                      <w:strike/>
                      <w:color w:val="FF0000"/>
                      <w:sz w:val="18"/>
                      <w:szCs w:val="18"/>
                    </w:rPr>
                  </w:pPr>
                  <w:r>
                    <w:rPr>
                      <w:rFonts w:eastAsia="ＭＳ ゴシック" w:cs="Arial"/>
                      <w:i/>
                      <w:iCs/>
                      <w:strike/>
                      <w:color w:val="FF0000"/>
                      <w:sz w:val="18"/>
                      <w:szCs w:val="18"/>
                    </w:rPr>
                    <w:t>FFS: Whether this FG can indicate two sets of (carrier type, SCS) for the cells in the set as (FR2, 60kHz) and (FR2, 120kHz)</w:t>
                  </w:r>
                </w:p>
                <w:p w14:paraId="3D846A33" w14:textId="77777777" w:rsidR="00021AFA" w:rsidRDefault="00021AFA">
                  <w:pPr>
                    <w:rPr>
                      <w:rFonts w:eastAsia="ＭＳ ゴシック" w:cs="Arial"/>
                      <w:i/>
                      <w:iCs/>
                      <w:color w:val="000000"/>
                      <w:sz w:val="18"/>
                      <w:szCs w:val="18"/>
                    </w:rPr>
                  </w:pPr>
                </w:p>
                <w:p w14:paraId="1BEB0E61" w14:textId="77777777" w:rsidR="00021AFA" w:rsidRDefault="006F0D3A">
                  <w:pPr>
                    <w:rPr>
                      <w:rFonts w:eastAsia="ＭＳ ゴシック" w:cs="Arial"/>
                      <w:i/>
                      <w:iCs/>
                      <w:color w:val="000000"/>
                      <w:sz w:val="18"/>
                      <w:szCs w:val="18"/>
                    </w:rPr>
                  </w:pPr>
                  <w:bookmarkStart w:id="18" w:name="_Hlk207060152"/>
                  <w:r>
                    <w:rPr>
                      <w:rFonts w:eastAsia="ＭＳ ゴシック" w:cs="Arial"/>
                      <w:i/>
                      <w:iCs/>
                      <w:color w:val="000000"/>
                      <w:sz w:val="18"/>
                      <w:szCs w:val="18"/>
                      <w:highlight w:val="yellow"/>
                    </w:rPr>
                    <w:t>FFS: Whether/how to define separate FG for reporting three sets of (carrier type, SCS) for the cells in the set</w:t>
                  </w:r>
                </w:p>
                <w:bookmarkEnd w:id="18"/>
                <w:p w14:paraId="23936FA3" w14:textId="77777777" w:rsidR="00021AFA" w:rsidRDefault="00021AFA">
                  <w:pPr>
                    <w:rPr>
                      <w:rFonts w:eastAsia="ＭＳ ゴシック" w:cs="Arial"/>
                      <w:i/>
                      <w:iCs/>
                      <w:color w:val="000000"/>
                      <w:sz w:val="18"/>
                      <w:szCs w:val="18"/>
                    </w:rPr>
                  </w:pPr>
                </w:p>
                <w:p w14:paraId="6A2E963B" w14:textId="77777777" w:rsidR="00021AFA" w:rsidRDefault="006F0D3A">
                  <w:pPr>
                    <w:rPr>
                      <w:rFonts w:eastAsia="ＭＳ ゴシック" w:cs="Arial"/>
                      <w:i/>
                      <w:iCs/>
                      <w:strike/>
                      <w:color w:val="FF0000"/>
                      <w:sz w:val="18"/>
                      <w:szCs w:val="18"/>
                    </w:rPr>
                  </w:pPr>
                  <w:r>
                    <w:rPr>
                      <w:rFonts w:eastAsia="ＭＳ ゴシック" w:cs="Arial"/>
                      <w:i/>
                      <w:iCs/>
                      <w:strike/>
                      <w:color w:val="FF0000"/>
                      <w:sz w:val="18"/>
                      <w:szCs w:val="18"/>
                    </w:rPr>
                    <w:t>FFS: Whether/how to define separate FG for reporting unlicensed band in the sets of (carrier type, SCS) for the cells in the set</w:t>
                  </w:r>
                </w:p>
                <w:p w14:paraId="1846435B" w14:textId="77777777" w:rsidR="00021AFA" w:rsidRDefault="00021AFA">
                  <w:pPr>
                    <w:rPr>
                      <w:rFonts w:eastAsia="ＭＳ ゴシック" w:cs="Arial"/>
                      <w:i/>
                      <w:iCs/>
                      <w:color w:val="000000"/>
                      <w:sz w:val="18"/>
                      <w:szCs w:val="18"/>
                    </w:rPr>
                  </w:pPr>
                </w:p>
                <w:p w14:paraId="5A92BF71" w14:textId="77777777" w:rsidR="00021AFA" w:rsidRDefault="006F0D3A">
                  <w:pPr>
                    <w:rPr>
                      <w:rFonts w:eastAsia="ＭＳ ゴシック" w:cs="Arial"/>
                      <w:i/>
                      <w:iCs/>
                      <w:color w:val="000000"/>
                      <w:sz w:val="18"/>
                      <w:szCs w:val="18"/>
                    </w:rPr>
                  </w:pPr>
                  <w:r>
                    <w:rPr>
                      <w:rFonts w:eastAsia="ＭＳ ゴシック" w:cs="Arial"/>
                      <w:i/>
                      <w:iCs/>
                      <w:color w:val="000000"/>
                      <w:sz w:val="18"/>
                      <w:szCs w:val="18"/>
                      <w:highlight w:val="yellow"/>
                    </w:rPr>
                    <w:t>FFS: Other component(s)</w:t>
                  </w:r>
                </w:p>
              </w:tc>
            </w:tr>
            <w:bookmarkEnd w:id="15"/>
          </w:tbl>
          <w:p w14:paraId="5710CE4F" w14:textId="77777777" w:rsidR="00021AFA" w:rsidRDefault="00021AFA">
            <w:pPr>
              <w:rPr>
                <w:rFonts w:eastAsia="游明朝"/>
              </w:rPr>
            </w:pPr>
          </w:p>
          <w:p w14:paraId="3AC787BD" w14:textId="77777777" w:rsidR="00021AFA" w:rsidRDefault="00021AFA">
            <w:pPr>
              <w:rPr>
                <w:rFonts w:eastAsia="游明朝"/>
                <w:highlight w:val="green"/>
              </w:rPr>
            </w:pPr>
          </w:p>
          <w:p w14:paraId="13AF2BBD" w14:textId="77777777" w:rsidR="00021AFA" w:rsidRDefault="006F0D3A">
            <w:pPr>
              <w:spacing w:line="276" w:lineRule="auto"/>
              <w:jc w:val="both"/>
              <w:rPr>
                <w:rFonts w:eastAsia="游明朝"/>
                <w:b/>
                <w:bCs/>
                <w:i/>
                <w:iCs/>
                <w:sz w:val="22"/>
                <w:szCs w:val="22"/>
                <w:highlight w:val="green"/>
              </w:rPr>
            </w:pPr>
            <w:r>
              <w:rPr>
                <w:rFonts w:eastAsia="游明朝"/>
                <w:b/>
                <w:bCs/>
                <w:i/>
                <w:iCs/>
                <w:sz w:val="22"/>
                <w:szCs w:val="22"/>
                <w:highlight w:val="green"/>
              </w:rPr>
              <w:t xml:space="preserve">Agreement: </w:t>
            </w:r>
          </w:p>
          <w:p w14:paraId="422DAF7A" w14:textId="77777777" w:rsidR="00021AFA" w:rsidRDefault="006F0D3A">
            <w:pPr>
              <w:spacing w:line="276" w:lineRule="auto"/>
              <w:jc w:val="both"/>
              <w:rPr>
                <w:rFonts w:eastAsia="游明朝"/>
                <w:i/>
                <w:iCs/>
                <w:sz w:val="22"/>
                <w:szCs w:val="22"/>
              </w:rPr>
            </w:pPr>
            <w:r>
              <w:rPr>
                <w:rFonts w:eastAsia="游明朝"/>
                <w:i/>
                <w:iCs/>
                <w:sz w:val="22"/>
                <w:szCs w:val="22"/>
              </w:rPr>
              <w:t xml:space="preserve">Regarding the number of sets of (carrier type, SCS) for the cells in the set, </w:t>
            </w:r>
          </w:p>
          <w:p w14:paraId="6DB1AF8A" w14:textId="77777777" w:rsidR="00021AFA" w:rsidRDefault="006F0D3A">
            <w:pPr>
              <w:numPr>
                <w:ilvl w:val="0"/>
                <w:numId w:val="24"/>
              </w:numPr>
              <w:overflowPunct/>
              <w:autoSpaceDE/>
              <w:autoSpaceDN/>
              <w:adjustRightInd/>
              <w:spacing w:after="0" w:line="276" w:lineRule="auto"/>
              <w:jc w:val="both"/>
              <w:rPr>
                <w:rFonts w:eastAsia="游明朝"/>
                <w:i/>
                <w:iCs/>
                <w:sz w:val="22"/>
                <w:szCs w:val="22"/>
              </w:rPr>
            </w:pPr>
            <w:r>
              <w:rPr>
                <w:rFonts w:eastAsia="游明朝"/>
                <w:i/>
                <w:iCs/>
                <w:sz w:val="22"/>
                <w:szCs w:val="22"/>
              </w:rPr>
              <w:t xml:space="preserve">Confirm 66-1/2 are for two sets of (carrier type, SCS) for the cells in the set, i.e., </w:t>
            </w:r>
          </w:p>
          <w:p w14:paraId="54A82144" w14:textId="77777777" w:rsidR="00021AFA" w:rsidRDefault="006F0D3A">
            <w:pPr>
              <w:numPr>
                <w:ilvl w:val="1"/>
                <w:numId w:val="24"/>
              </w:numPr>
              <w:overflowPunct/>
              <w:autoSpaceDE/>
              <w:autoSpaceDN/>
              <w:adjustRightInd/>
              <w:spacing w:after="0" w:line="276" w:lineRule="auto"/>
              <w:jc w:val="both"/>
              <w:rPr>
                <w:rFonts w:eastAsia="游明朝"/>
                <w:i/>
                <w:iCs/>
                <w:sz w:val="22"/>
                <w:szCs w:val="22"/>
              </w:rPr>
            </w:pPr>
            <w:r>
              <w:rPr>
                <w:rFonts w:eastAsia="游明朝"/>
                <w:i/>
                <w:iCs/>
                <w:sz w:val="22"/>
                <w:szCs w:val="22"/>
              </w:rPr>
              <w:lastRenderedPageBreak/>
              <w:t>Remove “or three” in FG 66-1/2</w:t>
            </w:r>
          </w:p>
          <w:p w14:paraId="51110957" w14:textId="77777777" w:rsidR="00021AFA" w:rsidRDefault="006F0D3A">
            <w:pPr>
              <w:numPr>
                <w:ilvl w:val="1"/>
                <w:numId w:val="24"/>
              </w:numPr>
              <w:overflowPunct/>
              <w:autoSpaceDE/>
              <w:autoSpaceDN/>
              <w:adjustRightInd/>
              <w:spacing w:after="0" w:line="276" w:lineRule="auto"/>
              <w:jc w:val="both"/>
              <w:rPr>
                <w:rFonts w:eastAsia="游明朝"/>
                <w:i/>
                <w:iCs/>
                <w:sz w:val="22"/>
                <w:szCs w:val="22"/>
              </w:rPr>
            </w:pPr>
            <w:r>
              <w:rPr>
                <w:rFonts w:eastAsia="游明朝"/>
                <w:i/>
                <w:iCs/>
                <w:sz w:val="22"/>
                <w:szCs w:val="22"/>
              </w:rPr>
              <w:t>Remove “</w:t>
            </w:r>
            <w:r>
              <w:rPr>
                <w:rFonts w:eastAsia="游明朝"/>
                <w:i/>
                <w:iCs/>
                <w:sz w:val="22"/>
                <w:szCs w:val="22"/>
                <w:highlight w:val="yellow"/>
              </w:rPr>
              <w:t>FFS: Whether/how to define separate FG for reporting three sets of (carrier type, SCS) for the cells in the set</w:t>
            </w:r>
            <w:r>
              <w:rPr>
                <w:rFonts w:eastAsia="游明朝"/>
                <w:i/>
                <w:iCs/>
                <w:sz w:val="22"/>
                <w:szCs w:val="22"/>
              </w:rPr>
              <w:t>” in FG 66-1/2</w:t>
            </w:r>
          </w:p>
          <w:p w14:paraId="15A02E11" w14:textId="77777777" w:rsidR="00021AFA" w:rsidRDefault="006F0D3A">
            <w:pPr>
              <w:numPr>
                <w:ilvl w:val="0"/>
                <w:numId w:val="24"/>
              </w:numPr>
              <w:overflowPunct/>
              <w:autoSpaceDE/>
              <w:autoSpaceDN/>
              <w:adjustRightInd/>
              <w:spacing w:after="0" w:line="276" w:lineRule="auto"/>
              <w:jc w:val="both"/>
              <w:rPr>
                <w:rFonts w:eastAsia="游明朝"/>
                <w:i/>
                <w:iCs/>
                <w:sz w:val="22"/>
                <w:szCs w:val="22"/>
              </w:rPr>
            </w:pPr>
            <w:r>
              <w:rPr>
                <w:rFonts w:eastAsia="游明朝"/>
                <w:i/>
                <w:iCs/>
                <w:sz w:val="22"/>
                <w:szCs w:val="22"/>
              </w:rPr>
              <w:t>Define separate two FGs (e.g., FG 66-1a and 66-2a, for multi-cell PDSCH scheduling and multi-cell PUSCH scheduling, respectively), for the support of three sets of (carrier type, SCS) for the cells in the set</w:t>
            </w:r>
          </w:p>
          <w:p w14:paraId="3D140563" w14:textId="77777777" w:rsidR="00021AFA" w:rsidRDefault="006F0D3A">
            <w:pPr>
              <w:numPr>
                <w:ilvl w:val="1"/>
                <w:numId w:val="24"/>
              </w:numPr>
              <w:overflowPunct/>
              <w:autoSpaceDE/>
              <w:autoSpaceDN/>
              <w:adjustRightInd/>
              <w:spacing w:after="0" w:line="276" w:lineRule="auto"/>
              <w:jc w:val="both"/>
              <w:rPr>
                <w:rFonts w:eastAsia="游明朝"/>
                <w:i/>
                <w:iCs/>
                <w:strike/>
                <w:color w:val="FF0000"/>
                <w:sz w:val="22"/>
                <w:szCs w:val="22"/>
              </w:rPr>
            </w:pPr>
            <w:r>
              <w:rPr>
                <w:rFonts w:eastAsia="游明朝"/>
                <w:i/>
                <w:iCs/>
                <w:strike/>
                <w:color w:val="FF0000"/>
                <w:sz w:val="22"/>
                <w:szCs w:val="22"/>
              </w:rPr>
              <w:t>FG 66-1a and 2a have FG 66-1 and 2 as a prerequisite FG, respectively</w:t>
            </w:r>
          </w:p>
          <w:p w14:paraId="441F7E2E" w14:textId="77777777" w:rsidR="00021AFA" w:rsidRDefault="00021AFA">
            <w:pPr>
              <w:rPr>
                <w:rFonts w:eastAsia="游明朝"/>
                <w:i/>
                <w:iCs/>
              </w:rPr>
            </w:pPr>
          </w:p>
          <w:p w14:paraId="0738950A" w14:textId="77777777" w:rsidR="00021AFA" w:rsidRDefault="00021AFA">
            <w:pPr>
              <w:rPr>
                <w:rFonts w:eastAsia="游明朝"/>
                <w:i/>
                <w:iCs/>
              </w:rPr>
            </w:pPr>
          </w:p>
          <w:p w14:paraId="20BA4A72" w14:textId="77777777" w:rsidR="00021AFA" w:rsidRDefault="00021AFA">
            <w:pPr>
              <w:rPr>
                <w:rFonts w:eastAsia="游明朝"/>
                <w:i/>
                <w:iCs/>
              </w:rPr>
            </w:pPr>
          </w:p>
          <w:p w14:paraId="25C6B887" w14:textId="77777777" w:rsidR="00021AFA" w:rsidRDefault="00021AFA">
            <w:pPr>
              <w:rPr>
                <w:rFonts w:eastAsia="游明朝"/>
                <w:i/>
                <w:iCs/>
              </w:rPr>
            </w:pPr>
          </w:p>
          <w:p w14:paraId="53A1E6F6" w14:textId="77777777" w:rsidR="00021AFA" w:rsidRDefault="006F0D3A">
            <w:pPr>
              <w:spacing w:line="276" w:lineRule="auto"/>
              <w:jc w:val="both"/>
              <w:rPr>
                <w:rFonts w:eastAsia="游明朝"/>
                <w:b/>
                <w:bCs/>
                <w:i/>
                <w:iCs/>
                <w:sz w:val="22"/>
                <w:szCs w:val="22"/>
              </w:rPr>
            </w:pPr>
            <w:r>
              <w:rPr>
                <w:rFonts w:eastAsia="游明朝"/>
                <w:b/>
                <w:bCs/>
                <w:i/>
                <w:iCs/>
                <w:sz w:val="22"/>
                <w:szCs w:val="22"/>
                <w:highlight w:val="green"/>
              </w:rPr>
              <w:t>Agreement:</w:t>
            </w:r>
            <w:r>
              <w:rPr>
                <w:rFonts w:eastAsia="游明朝"/>
                <w:b/>
                <w:bCs/>
                <w:i/>
                <w:iCs/>
                <w:sz w:val="22"/>
                <w:szCs w:val="22"/>
              </w:rPr>
              <w:t xml:space="preserve"> </w:t>
            </w:r>
          </w:p>
          <w:p w14:paraId="052655FE" w14:textId="77777777" w:rsidR="00021AFA" w:rsidRDefault="006F0D3A">
            <w:pPr>
              <w:spacing w:line="276" w:lineRule="auto"/>
              <w:jc w:val="both"/>
              <w:rPr>
                <w:rFonts w:eastAsia="游明朝"/>
                <w:i/>
                <w:iCs/>
                <w:sz w:val="22"/>
                <w:szCs w:val="22"/>
              </w:rPr>
            </w:pPr>
            <w:r>
              <w:rPr>
                <w:rFonts w:eastAsia="游明朝"/>
                <w:i/>
                <w:iCs/>
                <w:sz w:val="22"/>
                <w:szCs w:val="22"/>
              </w:rPr>
              <w:t xml:space="preserve">Adopt the following update: </w:t>
            </w:r>
          </w:p>
          <w:p w14:paraId="2ABDB6F5" w14:textId="77777777" w:rsidR="00021AFA" w:rsidRDefault="006F0D3A">
            <w:pPr>
              <w:numPr>
                <w:ilvl w:val="0"/>
                <w:numId w:val="24"/>
              </w:numPr>
              <w:overflowPunct/>
              <w:autoSpaceDE/>
              <w:autoSpaceDN/>
              <w:adjustRightInd/>
              <w:spacing w:after="0" w:line="276" w:lineRule="auto"/>
              <w:jc w:val="both"/>
              <w:rPr>
                <w:rFonts w:eastAsia="游明朝"/>
                <w:i/>
                <w:iCs/>
                <w:sz w:val="22"/>
                <w:szCs w:val="22"/>
              </w:rPr>
            </w:pPr>
            <w:r>
              <w:rPr>
                <w:rFonts w:eastAsia="游明朝"/>
                <w:i/>
                <w:iCs/>
                <w:sz w:val="22"/>
                <w:szCs w:val="22"/>
              </w:rPr>
              <w:t>Re-index FG 66-4y to 66-4</w:t>
            </w:r>
          </w:p>
          <w:p w14:paraId="4B20ABFF" w14:textId="77777777" w:rsidR="00021AFA" w:rsidRDefault="006F0D3A">
            <w:pPr>
              <w:numPr>
                <w:ilvl w:val="0"/>
                <w:numId w:val="24"/>
              </w:numPr>
              <w:overflowPunct/>
              <w:autoSpaceDE/>
              <w:autoSpaceDN/>
              <w:adjustRightInd/>
              <w:spacing w:after="0" w:line="276" w:lineRule="auto"/>
              <w:jc w:val="both"/>
              <w:rPr>
                <w:rFonts w:eastAsia="游明朝"/>
                <w:i/>
                <w:iCs/>
                <w:sz w:val="22"/>
                <w:szCs w:val="22"/>
              </w:rPr>
            </w:pPr>
            <w:r>
              <w:rPr>
                <w:rFonts w:eastAsia="游明朝"/>
                <w:i/>
                <w:iCs/>
                <w:sz w:val="22"/>
                <w:szCs w:val="22"/>
              </w:rPr>
              <w:t>Confirm “one or” in component 1 of FG 66-3 and 66-4</w:t>
            </w:r>
          </w:p>
          <w:p w14:paraId="3F732B0E" w14:textId="77777777" w:rsidR="00021AFA" w:rsidRDefault="00021AFA">
            <w:pPr>
              <w:spacing w:line="276" w:lineRule="auto"/>
              <w:jc w:val="both"/>
              <w:rPr>
                <w:rFonts w:eastAsia="游明朝"/>
                <w:i/>
                <w:iCs/>
                <w:sz w:val="22"/>
                <w:szCs w:val="22"/>
                <w:highlight w:val="yellow"/>
              </w:rPr>
            </w:pPr>
          </w:p>
          <w:p w14:paraId="4047949F" w14:textId="77777777" w:rsidR="00021AFA" w:rsidRDefault="00021AFA">
            <w:pPr>
              <w:spacing w:line="276" w:lineRule="auto"/>
              <w:jc w:val="both"/>
              <w:rPr>
                <w:rFonts w:eastAsia="游明朝"/>
                <w:i/>
                <w:iCs/>
                <w:sz w:val="22"/>
                <w:szCs w:val="22"/>
                <w:highlight w:val="yellow"/>
              </w:rPr>
            </w:pPr>
          </w:p>
          <w:p w14:paraId="151D7E1E" w14:textId="77777777" w:rsidR="00021AFA" w:rsidRDefault="006F0D3A">
            <w:pPr>
              <w:spacing w:line="276" w:lineRule="auto"/>
              <w:jc w:val="both"/>
              <w:rPr>
                <w:rFonts w:eastAsia="游明朝"/>
                <w:b/>
                <w:bCs/>
                <w:i/>
                <w:iCs/>
                <w:sz w:val="22"/>
                <w:szCs w:val="22"/>
              </w:rPr>
            </w:pPr>
            <w:r>
              <w:rPr>
                <w:rFonts w:eastAsia="游明朝"/>
                <w:b/>
                <w:bCs/>
                <w:i/>
                <w:iCs/>
                <w:sz w:val="22"/>
                <w:szCs w:val="22"/>
                <w:highlight w:val="green"/>
              </w:rPr>
              <w:t>Agreement:</w:t>
            </w:r>
            <w:r>
              <w:rPr>
                <w:rFonts w:eastAsia="游明朝"/>
                <w:b/>
                <w:bCs/>
                <w:i/>
                <w:iCs/>
                <w:sz w:val="22"/>
                <w:szCs w:val="22"/>
              </w:rPr>
              <w:t xml:space="preserve"> </w:t>
            </w:r>
          </w:p>
          <w:p w14:paraId="277BFD06" w14:textId="77777777" w:rsidR="00021AFA" w:rsidRDefault="006F0D3A">
            <w:pPr>
              <w:spacing w:line="276" w:lineRule="auto"/>
              <w:jc w:val="both"/>
              <w:rPr>
                <w:rFonts w:eastAsia="游明朝"/>
                <w:i/>
                <w:iCs/>
                <w:sz w:val="22"/>
                <w:szCs w:val="22"/>
              </w:rPr>
            </w:pPr>
            <w:r>
              <w:rPr>
                <w:rFonts w:eastAsia="游明朝"/>
                <w:i/>
                <w:iCs/>
                <w:sz w:val="22"/>
                <w:szCs w:val="22"/>
              </w:rPr>
              <w:t>Regarding “FFS: 2. supported HARQ enhancement. details for component 2” in FG 66-3, adopt the following updates:</w:t>
            </w:r>
          </w:p>
          <w:p w14:paraId="5AA68487" w14:textId="77777777" w:rsidR="00021AFA" w:rsidRDefault="006F0D3A">
            <w:pPr>
              <w:spacing w:line="276" w:lineRule="auto"/>
              <w:jc w:val="both"/>
              <w:rPr>
                <w:rFonts w:eastAsia="游明朝"/>
                <w:i/>
                <w:iCs/>
                <w:sz w:val="22"/>
                <w:szCs w:val="22"/>
              </w:rPr>
            </w:pPr>
            <w:r>
              <w:rPr>
                <w:rFonts w:eastAsia="游明朝"/>
                <w:i/>
                <w:iCs/>
                <w:strike/>
                <w:color w:val="EE0000"/>
                <w:sz w:val="22"/>
                <w:szCs w:val="22"/>
              </w:rPr>
              <w:t>FFS: 2. supported HARQ enhancement. details for component 2</w:t>
            </w:r>
            <w:r>
              <w:rPr>
                <w:rFonts w:eastAsia="游明朝"/>
                <w:i/>
                <w:iCs/>
                <w:color w:val="EE0000"/>
                <w:sz w:val="22"/>
                <w:szCs w:val="22"/>
              </w:rPr>
              <w:t xml:space="preserve"> 2. Type 1 and Type 2 HARQ codebook for supporting multi-cell multi-PDSCH scheduling with single DCI</w:t>
            </w:r>
          </w:p>
          <w:p w14:paraId="41371578" w14:textId="77777777" w:rsidR="00021AFA" w:rsidRDefault="00021AFA">
            <w:pPr>
              <w:spacing w:line="276" w:lineRule="auto"/>
              <w:jc w:val="both"/>
              <w:rPr>
                <w:rFonts w:eastAsia="游明朝"/>
                <w:i/>
                <w:iCs/>
                <w:sz w:val="22"/>
                <w:szCs w:val="22"/>
              </w:rPr>
            </w:pPr>
          </w:p>
          <w:p w14:paraId="793F820B" w14:textId="77777777" w:rsidR="00021AFA" w:rsidRDefault="006F0D3A">
            <w:pPr>
              <w:spacing w:line="276" w:lineRule="auto"/>
              <w:jc w:val="both"/>
              <w:rPr>
                <w:rFonts w:eastAsia="游明朝"/>
                <w:i/>
                <w:iCs/>
                <w:sz w:val="22"/>
                <w:szCs w:val="22"/>
              </w:rPr>
            </w:pPr>
            <w:r>
              <w:rPr>
                <w:rFonts w:eastAsia="游明朝"/>
                <w:i/>
                <w:iCs/>
                <w:sz w:val="22"/>
                <w:szCs w:val="22"/>
                <w:highlight w:val="green"/>
              </w:rPr>
              <w:t>Agreement:</w:t>
            </w:r>
            <w:r>
              <w:rPr>
                <w:rFonts w:eastAsia="游明朝"/>
                <w:i/>
                <w:iCs/>
                <w:sz w:val="22"/>
                <w:szCs w:val="22"/>
              </w:rPr>
              <w:t xml:space="preserve"> </w:t>
            </w:r>
          </w:p>
          <w:p w14:paraId="146CDDF4" w14:textId="77777777" w:rsidR="00021AFA" w:rsidRDefault="006F0D3A">
            <w:pPr>
              <w:spacing w:line="276" w:lineRule="auto"/>
              <w:jc w:val="both"/>
              <w:rPr>
                <w:rFonts w:eastAsia="游明朝"/>
                <w:i/>
                <w:iCs/>
                <w:sz w:val="22"/>
                <w:szCs w:val="22"/>
              </w:rPr>
            </w:pPr>
            <w:r>
              <w:rPr>
                <w:rFonts w:eastAsia="游明朝"/>
                <w:i/>
                <w:iCs/>
                <w:sz w:val="22"/>
                <w:szCs w:val="22"/>
              </w:rPr>
              <w:t>Regarding “FFS: Whether/how to define component to report the supported maximum total number of schedulable PDSCHs (or PUSCHs) per DCI”, adopt Alt-2</w:t>
            </w:r>
          </w:p>
          <w:p w14:paraId="2F8B9A28" w14:textId="77777777" w:rsidR="00021AFA" w:rsidRDefault="006F0D3A">
            <w:pPr>
              <w:numPr>
                <w:ilvl w:val="0"/>
                <w:numId w:val="24"/>
              </w:numPr>
              <w:overflowPunct/>
              <w:autoSpaceDE/>
              <w:autoSpaceDN/>
              <w:adjustRightInd/>
              <w:spacing w:after="0" w:line="276" w:lineRule="auto"/>
              <w:jc w:val="both"/>
              <w:rPr>
                <w:rFonts w:eastAsia="游明朝"/>
                <w:i/>
                <w:iCs/>
                <w:strike/>
                <w:color w:val="EE0000"/>
                <w:sz w:val="22"/>
                <w:szCs w:val="22"/>
              </w:rPr>
            </w:pPr>
            <w:r>
              <w:rPr>
                <w:rFonts w:eastAsia="游明朝"/>
                <w:i/>
                <w:iCs/>
                <w:strike/>
                <w:color w:val="EE0000"/>
                <w:sz w:val="22"/>
                <w:szCs w:val="22"/>
              </w:rPr>
              <w:t xml:space="preserve">Alt-1: remove the whole FFS from FG 66-3 and 66-4 </w:t>
            </w:r>
          </w:p>
          <w:p w14:paraId="19A5B312" w14:textId="77777777" w:rsidR="00021AFA" w:rsidRDefault="006F0D3A">
            <w:pPr>
              <w:numPr>
                <w:ilvl w:val="0"/>
                <w:numId w:val="24"/>
              </w:numPr>
              <w:overflowPunct/>
              <w:autoSpaceDE/>
              <w:autoSpaceDN/>
              <w:adjustRightInd/>
              <w:spacing w:after="0" w:line="276" w:lineRule="auto"/>
              <w:jc w:val="both"/>
              <w:rPr>
                <w:rFonts w:eastAsia="游明朝"/>
                <w:i/>
                <w:iCs/>
                <w:color w:val="EE0000"/>
                <w:sz w:val="22"/>
                <w:szCs w:val="22"/>
              </w:rPr>
            </w:pPr>
            <w:r>
              <w:rPr>
                <w:rFonts w:eastAsia="游明朝"/>
                <w:i/>
                <w:iCs/>
                <w:color w:val="EE0000"/>
                <w:sz w:val="22"/>
                <w:szCs w:val="22"/>
              </w:rPr>
              <w:t xml:space="preserve">Alt-2: add the following component in FG 66-3 and 66-4: </w:t>
            </w:r>
          </w:p>
          <w:p w14:paraId="04D37868" w14:textId="77777777" w:rsidR="00021AFA" w:rsidRDefault="006F0D3A">
            <w:pPr>
              <w:numPr>
                <w:ilvl w:val="1"/>
                <w:numId w:val="24"/>
              </w:numPr>
              <w:overflowPunct/>
              <w:autoSpaceDE/>
              <w:autoSpaceDN/>
              <w:adjustRightInd/>
              <w:spacing w:after="0" w:line="276" w:lineRule="auto"/>
              <w:jc w:val="both"/>
              <w:rPr>
                <w:rFonts w:eastAsia="游明朝"/>
                <w:i/>
                <w:iCs/>
                <w:color w:val="EE0000"/>
                <w:sz w:val="22"/>
                <w:szCs w:val="22"/>
              </w:rPr>
            </w:pPr>
            <w:r>
              <w:rPr>
                <w:rFonts w:eastAsia="游明朝"/>
                <w:i/>
                <w:iCs/>
                <w:color w:val="EE0000"/>
                <w:sz w:val="22"/>
                <w:szCs w:val="22"/>
              </w:rPr>
              <w:t>Add “Maximum number of PDSCHs that can be scheduled by a DCI format 1_3 for multi-cell multi-PDSCH scheduling” in FG 66-3</w:t>
            </w:r>
          </w:p>
          <w:p w14:paraId="3FBEF078" w14:textId="77777777" w:rsidR="00021AFA" w:rsidRDefault="006F0D3A">
            <w:pPr>
              <w:numPr>
                <w:ilvl w:val="1"/>
                <w:numId w:val="24"/>
              </w:numPr>
              <w:overflowPunct/>
              <w:autoSpaceDE/>
              <w:autoSpaceDN/>
              <w:adjustRightInd/>
              <w:spacing w:after="0" w:line="276" w:lineRule="auto"/>
              <w:jc w:val="both"/>
              <w:rPr>
                <w:rFonts w:eastAsia="游明朝"/>
                <w:i/>
                <w:iCs/>
                <w:color w:val="EE0000"/>
                <w:sz w:val="22"/>
                <w:szCs w:val="22"/>
              </w:rPr>
            </w:pPr>
            <w:r>
              <w:rPr>
                <w:rFonts w:eastAsia="游明朝"/>
                <w:i/>
                <w:iCs/>
                <w:color w:val="EE0000"/>
                <w:sz w:val="22"/>
                <w:szCs w:val="22"/>
              </w:rPr>
              <w:t>Add “Maximum number of PUSCHs that can be scheduled by a DCI format 0_3 for multi-cell multi-PUSCH scheduling” in FG 66-4</w:t>
            </w:r>
          </w:p>
          <w:p w14:paraId="1B1BF866" w14:textId="77777777" w:rsidR="00021AFA" w:rsidRDefault="006F0D3A">
            <w:pPr>
              <w:numPr>
                <w:ilvl w:val="1"/>
                <w:numId w:val="24"/>
              </w:numPr>
              <w:overflowPunct/>
              <w:autoSpaceDE/>
              <w:autoSpaceDN/>
              <w:adjustRightInd/>
              <w:spacing w:after="0" w:line="276" w:lineRule="auto"/>
              <w:jc w:val="both"/>
              <w:rPr>
                <w:rFonts w:eastAsia="游明朝"/>
                <w:i/>
                <w:iCs/>
                <w:color w:val="EE0000"/>
                <w:sz w:val="22"/>
                <w:szCs w:val="22"/>
              </w:rPr>
            </w:pPr>
            <w:r>
              <w:rPr>
                <w:rFonts w:eastAsia="游明朝"/>
                <w:i/>
                <w:iCs/>
                <w:color w:val="EE0000"/>
                <w:sz w:val="22"/>
                <w:szCs w:val="22"/>
              </w:rPr>
              <w:t>Candidate value for each of the components: {8, 12, 16, 32}</w:t>
            </w:r>
          </w:p>
          <w:p w14:paraId="1B151B80" w14:textId="77777777" w:rsidR="00021AFA" w:rsidRDefault="006F0D3A">
            <w:pPr>
              <w:spacing w:line="276" w:lineRule="auto"/>
              <w:jc w:val="both"/>
              <w:rPr>
                <w:rFonts w:eastAsia="游明朝"/>
                <w:i/>
                <w:iCs/>
                <w:sz w:val="22"/>
                <w:szCs w:val="22"/>
              </w:rPr>
            </w:pPr>
            <w:r>
              <w:rPr>
                <w:rFonts w:eastAsia="游明朝"/>
                <w:i/>
                <w:iCs/>
                <w:sz w:val="22"/>
                <w:szCs w:val="22"/>
              </w:rPr>
              <w:t>Regarding “FFS: Whether/how to define component to report the supported number of maximum schedulable PDSCHs (or PUSCHs) in a cell”, adopt Alt-1</w:t>
            </w:r>
          </w:p>
          <w:p w14:paraId="13CCCB0E" w14:textId="77777777" w:rsidR="00021AFA" w:rsidRDefault="006F0D3A">
            <w:pPr>
              <w:numPr>
                <w:ilvl w:val="0"/>
                <w:numId w:val="24"/>
              </w:numPr>
              <w:overflowPunct/>
              <w:autoSpaceDE/>
              <w:autoSpaceDN/>
              <w:adjustRightInd/>
              <w:spacing w:after="0" w:line="276" w:lineRule="auto"/>
              <w:jc w:val="both"/>
              <w:rPr>
                <w:rFonts w:eastAsia="游明朝"/>
                <w:i/>
                <w:iCs/>
                <w:strike/>
                <w:color w:val="EE0000"/>
                <w:sz w:val="22"/>
                <w:szCs w:val="22"/>
              </w:rPr>
            </w:pPr>
            <w:r>
              <w:rPr>
                <w:rFonts w:eastAsia="游明朝"/>
                <w:i/>
                <w:iCs/>
                <w:color w:val="EE0000"/>
                <w:sz w:val="22"/>
                <w:szCs w:val="22"/>
              </w:rPr>
              <w:t xml:space="preserve">Alt-1: remove the whole FFS from FG 66-3 and 66-4 </w:t>
            </w:r>
          </w:p>
          <w:p w14:paraId="32968B7D" w14:textId="77777777" w:rsidR="00021AFA" w:rsidRDefault="00021AFA">
            <w:pPr>
              <w:jc w:val="both"/>
              <w:rPr>
                <w:i/>
                <w:iCs/>
                <w:sz w:val="22"/>
                <w:szCs w:val="22"/>
              </w:rPr>
            </w:pPr>
          </w:p>
          <w:p w14:paraId="5472051D" w14:textId="77777777" w:rsidR="00021AFA" w:rsidRDefault="00021AFA">
            <w:pPr>
              <w:jc w:val="both"/>
              <w:rPr>
                <w:i/>
                <w:iCs/>
                <w:sz w:val="22"/>
                <w:szCs w:val="22"/>
              </w:rPr>
            </w:pPr>
          </w:p>
          <w:p w14:paraId="353B070C" w14:textId="77777777" w:rsidR="00021AFA" w:rsidRDefault="006F0D3A">
            <w:pPr>
              <w:spacing w:line="276" w:lineRule="auto"/>
              <w:jc w:val="both"/>
              <w:rPr>
                <w:rFonts w:eastAsia="游明朝"/>
                <w:b/>
                <w:bCs/>
                <w:i/>
                <w:iCs/>
                <w:sz w:val="22"/>
                <w:szCs w:val="22"/>
              </w:rPr>
            </w:pPr>
            <w:r>
              <w:rPr>
                <w:rFonts w:eastAsia="游明朝"/>
                <w:b/>
                <w:bCs/>
                <w:i/>
                <w:iCs/>
                <w:sz w:val="22"/>
                <w:szCs w:val="22"/>
                <w:highlight w:val="green"/>
              </w:rPr>
              <w:t>Agreement</w:t>
            </w:r>
          </w:p>
          <w:p w14:paraId="348A2536" w14:textId="77777777" w:rsidR="00021AFA" w:rsidRDefault="006F0D3A">
            <w:pPr>
              <w:spacing w:line="276" w:lineRule="auto"/>
              <w:jc w:val="both"/>
              <w:rPr>
                <w:rFonts w:eastAsia="游明朝"/>
                <w:i/>
                <w:iCs/>
                <w:sz w:val="22"/>
                <w:szCs w:val="22"/>
              </w:rPr>
            </w:pPr>
            <w:r>
              <w:rPr>
                <w:rFonts w:eastAsia="游明朝"/>
                <w:i/>
                <w:iCs/>
                <w:sz w:val="22"/>
                <w:szCs w:val="22"/>
              </w:rPr>
              <w:t xml:space="preserve">Introduce the following 2 FGs for Rel-19 multi-cell multi-PDSCH/PUSCH scheduling: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725"/>
              <w:gridCol w:w="5478"/>
              <w:gridCol w:w="579"/>
              <w:gridCol w:w="800"/>
              <w:gridCol w:w="648"/>
              <w:gridCol w:w="2954"/>
              <w:gridCol w:w="952"/>
              <w:gridCol w:w="648"/>
              <w:gridCol w:w="648"/>
              <w:gridCol w:w="648"/>
              <w:gridCol w:w="2515"/>
              <w:gridCol w:w="1342"/>
            </w:tblGrid>
            <w:tr w:rsidR="00021AFA" w14:paraId="29A42506"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32C257E4" w14:textId="77777777" w:rsidR="00021AFA" w:rsidRDefault="006F0D3A">
                  <w:pPr>
                    <w:keepLines/>
                    <w:rPr>
                      <w:rFonts w:eastAsia="ＭＳ 明朝"/>
                      <w:i/>
                      <w:iCs/>
                      <w:color w:val="000000"/>
                      <w:sz w:val="15"/>
                      <w:szCs w:val="15"/>
                    </w:rPr>
                  </w:pPr>
                  <w:r>
                    <w:rPr>
                      <w:rFonts w:eastAsia="ＭＳ 明朝"/>
                      <w:i/>
                      <w:iCs/>
                      <w:color w:val="000000"/>
                      <w:sz w:val="15"/>
                      <w:szCs w:val="15"/>
                    </w:rPr>
                    <w:t>66-3</w:t>
                  </w:r>
                </w:p>
              </w:tc>
              <w:tc>
                <w:tcPr>
                  <w:tcW w:w="664" w:type="pct"/>
                  <w:tcBorders>
                    <w:top w:val="single" w:sz="4" w:space="0" w:color="auto"/>
                    <w:left w:val="single" w:sz="4" w:space="0" w:color="auto"/>
                    <w:bottom w:val="single" w:sz="4" w:space="0" w:color="auto"/>
                    <w:right w:val="single" w:sz="4" w:space="0" w:color="auto"/>
                  </w:tcBorders>
                </w:tcPr>
                <w:p w14:paraId="64B2A669" w14:textId="77777777" w:rsidR="00021AFA" w:rsidRDefault="006F0D3A">
                  <w:pPr>
                    <w:keepLines/>
                    <w:rPr>
                      <w:rFonts w:eastAsia="ＭＳ 明朝"/>
                      <w:i/>
                      <w:iCs/>
                      <w:color w:val="000000"/>
                      <w:sz w:val="15"/>
                      <w:szCs w:val="15"/>
                    </w:rPr>
                  </w:pPr>
                  <w:r>
                    <w:rPr>
                      <w:rFonts w:eastAsia="ＭＳ 明朝"/>
                      <w:i/>
                      <w:iCs/>
                      <w:color w:val="000000"/>
                      <w:sz w:val="15"/>
                      <w:szCs w:val="15"/>
                    </w:rPr>
                    <w:t xml:space="preserve">Multi-cell multi-PDSCH scheduling by DCI format 1_3 </w:t>
                  </w:r>
                </w:p>
              </w:tc>
              <w:tc>
                <w:tcPr>
                  <w:tcW w:w="1335" w:type="pct"/>
                  <w:tcBorders>
                    <w:top w:val="single" w:sz="4" w:space="0" w:color="auto"/>
                    <w:left w:val="single" w:sz="4" w:space="0" w:color="auto"/>
                    <w:bottom w:val="single" w:sz="4" w:space="0" w:color="auto"/>
                    <w:right w:val="single" w:sz="4" w:space="0" w:color="auto"/>
                  </w:tcBorders>
                </w:tcPr>
                <w:p w14:paraId="34A6E928" w14:textId="77777777" w:rsidR="00021AFA" w:rsidRDefault="006F0D3A">
                  <w:pPr>
                    <w:rPr>
                      <w:rFonts w:eastAsia="ＭＳ 明朝"/>
                      <w:i/>
                      <w:iCs/>
                      <w:color w:val="000000"/>
                      <w:sz w:val="15"/>
                      <w:szCs w:val="15"/>
                    </w:rPr>
                  </w:pPr>
                  <w:r>
                    <w:rPr>
                      <w:rFonts w:eastAsia="ＭＳ 明朝"/>
                      <w:i/>
                      <w:iCs/>
                      <w:color w:val="000000"/>
                      <w:sz w:val="15"/>
                      <w:szCs w:val="15"/>
                      <w:lang w:eastAsia="zh-CN"/>
                    </w:rPr>
                    <w:t>1.</w:t>
                  </w:r>
                  <w:r>
                    <w:rPr>
                      <w:rFonts w:eastAsia="ＭＳ 明朝"/>
                      <w:i/>
                      <w:iCs/>
                      <w:color w:val="000000"/>
                      <w:sz w:val="15"/>
                      <w:szCs w:val="15"/>
                    </w:rPr>
                    <w:t xml:space="preserve"> UE supports DCI format 1_3 for DL scheduling of </w:t>
                  </w:r>
                  <w:r>
                    <w:rPr>
                      <w:rFonts w:eastAsia="ＭＳ 明朝"/>
                      <w:i/>
                      <w:iCs/>
                      <w:color w:val="000000"/>
                      <w:sz w:val="15"/>
                      <w:szCs w:val="15"/>
                      <w:highlight w:val="yellow"/>
                    </w:rPr>
                    <w:t>[one or]</w:t>
                  </w:r>
                  <w:r>
                    <w:rPr>
                      <w:rFonts w:eastAsia="ＭＳ 明朝"/>
                      <w:i/>
                      <w:iCs/>
                      <w:color w:val="000000"/>
                      <w:sz w:val="15"/>
                      <w:szCs w:val="15"/>
                    </w:rPr>
                    <w:t xml:space="preserve"> more PDSCH(s) per cell in the set of cells</w:t>
                  </w:r>
                </w:p>
                <w:p w14:paraId="024B634D" w14:textId="77777777" w:rsidR="00021AFA" w:rsidRDefault="006F0D3A">
                  <w:pPr>
                    <w:rPr>
                      <w:rFonts w:eastAsia="ＭＳ 明朝"/>
                      <w:i/>
                      <w:iCs/>
                      <w:color w:val="000000"/>
                      <w:sz w:val="15"/>
                      <w:szCs w:val="15"/>
                    </w:rPr>
                  </w:pPr>
                  <w:r>
                    <w:rPr>
                      <w:rFonts w:eastAsia="ＭＳ 明朝"/>
                      <w:i/>
                      <w:iCs/>
                      <w:color w:val="000000"/>
                      <w:sz w:val="15"/>
                      <w:szCs w:val="15"/>
                      <w:highlight w:val="yellow"/>
                    </w:rPr>
                    <w:t>FFS: 2. supported HARQ enhancement. details for component 2</w:t>
                  </w:r>
                </w:p>
                <w:p w14:paraId="212D2431" w14:textId="77777777" w:rsidR="00021AFA" w:rsidRDefault="00021AFA">
                  <w:pPr>
                    <w:rPr>
                      <w:rFonts w:eastAsia="ＭＳ 明朝"/>
                      <w:i/>
                      <w:iCs/>
                      <w:color w:val="000000"/>
                      <w:sz w:val="15"/>
                      <w:szCs w:val="15"/>
                      <w:highlight w:val="yellow"/>
                    </w:rPr>
                  </w:pPr>
                </w:p>
                <w:p w14:paraId="5BD22D84" w14:textId="77777777" w:rsidR="00021AFA" w:rsidRDefault="006F0D3A">
                  <w:pPr>
                    <w:rPr>
                      <w:rFonts w:eastAsia="ＭＳ 明朝"/>
                      <w:i/>
                      <w:iCs/>
                      <w:color w:val="000000"/>
                      <w:sz w:val="15"/>
                      <w:szCs w:val="15"/>
                    </w:rPr>
                  </w:pPr>
                  <w:r>
                    <w:rPr>
                      <w:rFonts w:eastAsia="ＭＳ 明朝"/>
                      <w:i/>
                      <w:iCs/>
                      <w:color w:val="000000"/>
                      <w:sz w:val="15"/>
                      <w:szCs w:val="15"/>
                      <w:highlight w:val="yellow"/>
                    </w:rPr>
                    <w:t>FFS: Whether to limit this FG to particular FR and/or SCS</w:t>
                  </w:r>
                </w:p>
                <w:p w14:paraId="2928F6E6" w14:textId="77777777" w:rsidR="00021AFA" w:rsidRDefault="006F0D3A">
                  <w:pPr>
                    <w:rPr>
                      <w:rFonts w:eastAsia="ＭＳ 明朝"/>
                      <w:i/>
                      <w:iCs/>
                      <w:color w:val="000000"/>
                      <w:sz w:val="15"/>
                      <w:szCs w:val="15"/>
                      <w:highlight w:val="yellow"/>
                    </w:rPr>
                  </w:pPr>
                  <w:r>
                    <w:rPr>
                      <w:rFonts w:eastAsia="ＭＳ 明朝"/>
                      <w:i/>
                      <w:iCs/>
                      <w:color w:val="000000"/>
                      <w:sz w:val="15"/>
                      <w:szCs w:val="15"/>
                      <w:highlight w:val="yellow"/>
                    </w:rPr>
                    <w:t>FFS: Whether to separate this FG per FR and/or SCS</w:t>
                  </w:r>
                </w:p>
                <w:p w14:paraId="23949625" w14:textId="77777777" w:rsidR="00021AFA" w:rsidRDefault="006F0D3A">
                  <w:pPr>
                    <w:rPr>
                      <w:rFonts w:eastAsia="ＭＳ 明朝"/>
                      <w:i/>
                      <w:iCs/>
                      <w:color w:val="000000"/>
                      <w:sz w:val="15"/>
                      <w:szCs w:val="15"/>
                      <w:highlight w:val="yellow"/>
                    </w:rPr>
                  </w:pPr>
                  <w:r>
                    <w:rPr>
                      <w:rFonts w:eastAsia="ＭＳ 明朝"/>
                      <w:i/>
                      <w:iCs/>
                      <w:color w:val="000000"/>
                      <w:sz w:val="15"/>
                      <w:szCs w:val="15"/>
                      <w:highlight w:val="yellow"/>
                    </w:rPr>
                    <w:lastRenderedPageBreak/>
                    <w:t xml:space="preserve">FFS: Whether/how to define component to report the supported number of maximum schedulable PDSCHs per cell </w:t>
                  </w:r>
                </w:p>
                <w:p w14:paraId="1650D2F3" w14:textId="77777777" w:rsidR="00021AFA" w:rsidRDefault="006F0D3A">
                  <w:pPr>
                    <w:rPr>
                      <w:rFonts w:eastAsia="ＭＳ 明朝"/>
                      <w:i/>
                      <w:iCs/>
                      <w:color w:val="000000"/>
                      <w:sz w:val="15"/>
                      <w:szCs w:val="15"/>
                      <w:highlight w:val="yellow"/>
                    </w:rPr>
                  </w:pPr>
                  <w:r>
                    <w:rPr>
                      <w:rFonts w:eastAsia="ＭＳ 明朝"/>
                      <w:i/>
                      <w:iCs/>
                      <w:color w:val="000000"/>
                      <w:sz w:val="15"/>
                      <w:szCs w:val="15"/>
                      <w:highlight w:val="yellow"/>
                    </w:rPr>
                    <w:t>FFS: Whether/how to define component to report the supported maximum total number of schedulable PDSCHs per DCI</w:t>
                  </w:r>
                </w:p>
                <w:p w14:paraId="35B96F06" w14:textId="77777777" w:rsidR="00021AFA" w:rsidRDefault="006F0D3A">
                  <w:pPr>
                    <w:rPr>
                      <w:rFonts w:eastAsia="ＭＳ 明朝"/>
                      <w:i/>
                      <w:iCs/>
                      <w:color w:val="000000"/>
                      <w:sz w:val="15"/>
                      <w:szCs w:val="15"/>
                    </w:rPr>
                  </w:pPr>
                  <w:r>
                    <w:rPr>
                      <w:rFonts w:eastAsia="ＭＳ 明朝"/>
                      <w:i/>
                      <w:iCs/>
                      <w:color w:val="000000"/>
                      <w:sz w:val="15"/>
                      <w:szCs w:val="15"/>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5E4FC3E" w14:textId="77777777" w:rsidR="00021AFA" w:rsidRDefault="00021AFA">
                  <w:pPr>
                    <w:keepLines/>
                    <w:rPr>
                      <w:rFonts w:eastAsia="ＭＳ 明朝"/>
                      <w:i/>
                      <w:iCs/>
                      <w:color w:val="000000"/>
                      <w:sz w:val="15"/>
                      <w:szCs w:val="15"/>
                    </w:rPr>
                  </w:pPr>
                </w:p>
              </w:tc>
              <w:tc>
                <w:tcPr>
                  <w:tcW w:w="195" w:type="pct"/>
                  <w:tcBorders>
                    <w:top w:val="single" w:sz="4" w:space="0" w:color="auto"/>
                    <w:left w:val="single" w:sz="4" w:space="0" w:color="auto"/>
                    <w:bottom w:val="single" w:sz="4" w:space="0" w:color="auto"/>
                    <w:right w:val="single" w:sz="4" w:space="0" w:color="auto"/>
                  </w:tcBorders>
                </w:tcPr>
                <w:p w14:paraId="5CAD9FCD" w14:textId="77777777" w:rsidR="00021AFA" w:rsidRDefault="006F0D3A">
                  <w:pPr>
                    <w:keepLines/>
                    <w:jc w:val="center"/>
                    <w:rPr>
                      <w:rFonts w:eastAsia="ＭＳ 明朝"/>
                      <w:i/>
                      <w:iCs/>
                      <w:color w:val="000000"/>
                      <w:sz w:val="15"/>
                      <w:szCs w:val="15"/>
                    </w:rPr>
                  </w:pPr>
                  <w:r>
                    <w:rPr>
                      <w:rFonts w:eastAsia="ＭＳ 明朝"/>
                      <w:i/>
                      <w:iCs/>
                      <w:color w:val="000000"/>
                      <w:sz w:val="15"/>
                      <w:szCs w:val="15"/>
                    </w:rPr>
                    <w:t>Yes</w:t>
                  </w:r>
                </w:p>
              </w:tc>
              <w:tc>
                <w:tcPr>
                  <w:tcW w:w="158" w:type="pct"/>
                  <w:tcBorders>
                    <w:top w:val="single" w:sz="4" w:space="0" w:color="auto"/>
                    <w:left w:val="single" w:sz="4" w:space="0" w:color="auto"/>
                    <w:bottom w:val="single" w:sz="4" w:space="0" w:color="auto"/>
                    <w:right w:val="single" w:sz="4" w:space="0" w:color="auto"/>
                  </w:tcBorders>
                </w:tcPr>
                <w:p w14:paraId="0BD86E0B" w14:textId="77777777" w:rsidR="00021AFA" w:rsidRDefault="006F0D3A">
                  <w:pPr>
                    <w:keepLines/>
                    <w:jc w:val="center"/>
                    <w:rPr>
                      <w:rFonts w:eastAsia="ＭＳ 明朝"/>
                      <w:i/>
                      <w:iCs/>
                      <w:color w:val="000000"/>
                      <w:sz w:val="15"/>
                      <w:szCs w:val="15"/>
                    </w:rPr>
                  </w:pPr>
                  <w:r>
                    <w:rPr>
                      <w:rFonts w:eastAsia="ＭＳ 明朝"/>
                      <w:i/>
                      <w:iCs/>
                      <w:color w:val="000000"/>
                      <w:sz w:val="15"/>
                      <w:szCs w:val="15"/>
                    </w:rPr>
                    <w:t>N/A</w:t>
                  </w:r>
                </w:p>
              </w:tc>
              <w:tc>
                <w:tcPr>
                  <w:tcW w:w="720" w:type="pct"/>
                  <w:tcBorders>
                    <w:top w:val="single" w:sz="4" w:space="0" w:color="auto"/>
                    <w:left w:val="single" w:sz="4" w:space="0" w:color="auto"/>
                    <w:bottom w:val="single" w:sz="4" w:space="0" w:color="auto"/>
                    <w:right w:val="single" w:sz="4" w:space="0" w:color="auto"/>
                  </w:tcBorders>
                </w:tcPr>
                <w:p w14:paraId="0902450F" w14:textId="77777777" w:rsidR="00021AFA" w:rsidRDefault="006F0D3A">
                  <w:pPr>
                    <w:keepLines/>
                    <w:rPr>
                      <w:rFonts w:eastAsia="ＭＳ 明朝"/>
                      <w:i/>
                      <w:iCs/>
                      <w:color w:val="000000"/>
                      <w:sz w:val="15"/>
                      <w:szCs w:val="15"/>
                    </w:rPr>
                  </w:pPr>
                  <w:r>
                    <w:rPr>
                      <w:rFonts w:eastAsia="ＭＳ 明朝"/>
                      <w:i/>
                      <w:iCs/>
                      <w:color w:val="000000"/>
                      <w:sz w:val="15"/>
                      <w:szCs w:val="15"/>
                    </w:rPr>
                    <w:t>Multi-cell multi-PDSCH scheduling by DCI format 1_3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3720189B" w14:textId="77777777" w:rsidR="00021AFA" w:rsidRDefault="00021AFA">
                  <w:pPr>
                    <w:keepLines/>
                    <w:jc w:val="center"/>
                    <w:rPr>
                      <w:rFonts w:eastAsia="ＭＳ 明朝"/>
                      <w:i/>
                      <w:iCs/>
                      <w:color w:val="000000"/>
                      <w:sz w:val="15"/>
                      <w:szCs w:val="15"/>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655CC913" w14:textId="77777777" w:rsidR="00021AFA" w:rsidRDefault="00021AFA">
                  <w:pPr>
                    <w:keepLines/>
                    <w:jc w:val="center"/>
                    <w:rPr>
                      <w:rFonts w:eastAsia="ＭＳ 明朝"/>
                      <w:i/>
                      <w:iCs/>
                      <w:color w:val="000000"/>
                      <w:sz w:val="15"/>
                      <w:szCs w:val="15"/>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39AC4C8" w14:textId="77777777" w:rsidR="00021AFA" w:rsidRDefault="00021AFA">
                  <w:pPr>
                    <w:keepLines/>
                    <w:jc w:val="center"/>
                    <w:rPr>
                      <w:rFonts w:eastAsia="SimSun"/>
                      <w:i/>
                      <w:iCs/>
                      <w:color w:val="000000"/>
                      <w:sz w:val="15"/>
                      <w:szCs w:val="15"/>
                      <w:highlight w:val="yellow"/>
                      <w:lang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37BEF31" w14:textId="77777777" w:rsidR="00021AFA" w:rsidRDefault="00021AFA">
                  <w:pPr>
                    <w:keepLines/>
                    <w:jc w:val="center"/>
                    <w:rPr>
                      <w:rFonts w:eastAsia="SimSun"/>
                      <w:i/>
                      <w:iCs/>
                      <w:color w:val="000000"/>
                      <w:sz w:val="15"/>
                      <w:szCs w:val="15"/>
                      <w:highlight w:val="yellow"/>
                      <w:lang w:eastAsia="zh-CN"/>
                    </w:rPr>
                  </w:pPr>
                </w:p>
              </w:tc>
              <w:tc>
                <w:tcPr>
                  <w:tcW w:w="613" w:type="pct"/>
                  <w:tcBorders>
                    <w:top w:val="single" w:sz="4" w:space="0" w:color="auto"/>
                    <w:left w:val="single" w:sz="4" w:space="0" w:color="auto"/>
                    <w:bottom w:val="single" w:sz="4" w:space="0" w:color="auto"/>
                    <w:right w:val="single" w:sz="4" w:space="0" w:color="auto"/>
                  </w:tcBorders>
                </w:tcPr>
                <w:p w14:paraId="54941007" w14:textId="77777777" w:rsidR="00021AFA" w:rsidRDefault="00021AFA">
                  <w:pPr>
                    <w:rPr>
                      <w:rFonts w:eastAsia="ＭＳ 明朝"/>
                      <w:i/>
                      <w:iCs/>
                      <w:strike/>
                      <w:color w:val="000000"/>
                      <w:sz w:val="15"/>
                      <w:szCs w:val="15"/>
                      <w:highlight w:val="yellow"/>
                    </w:rPr>
                  </w:pPr>
                </w:p>
              </w:tc>
              <w:tc>
                <w:tcPr>
                  <w:tcW w:w="327" w:type="pct"/>
                  <w:tcBorders>
                    <w:top w:val="single" w:sz="4" w:space="0" w:color="auto"/>
                    <w:left w:val="single" w:sz="4" w:space="0" w:color="auto"/>
                    <w:bottom w:val="single" w:sz="4" w:space="0" w:color="auto"/>
                    <w:right w:val="single" w:sz="4" w:space="0" w:color="auto"/>
                  </w:tcBorders>
                </w:tcPr>
                <w:p w14:paraId="4F37C598" w14:textId="77777777" w:rsidR="00021AFA" w:rsidRDefault="006F0D3A">
                  <w:pPr>
                    <w:keepLines/>
                    <w:rPr>
                      <w:rFonts w:eastAsia="SimSun"/>
                      <w:i/>
                      <w:iCs/>
                      <w:color w:val="000000"/>
                      <w:sz w:val="15"/>
                      <w:szCs w:val="15"/>
                    </w:rPr>
                  </w:pPr>
                  <w:r>
                    <w:rPr>
                      <w:rFonts w:eastAsia="SimSun"/>
                      <w:i/>
                      <w:iCs/>
                      <w:color w:val="000000"/>
                      <w:sz w:val="15"/>
                      <w:szCs w:val="15"/>
                    </w:rPr>
                    <w:t>Optional with capability signalling</w:t>
                  </w:r>
                </w:p>
              </w:tc>
            </w:tr>
            <w:tr w:rsidR="00021AFA" w14:paraId="4DFB763F" w14:textId="77777777">
              <w:trPr>
                <w:trHeight w:val="20"/>
              </w:trPr>
              <w:tc>
                <w:tcPr>
                  <w:tcW w:w="141" w:type="pct"/>
                  <w:tcBorders>
                    <w:top w:val="single" w:sz="4" w:space="0" w:color="auto"/>
                    <w:left w:val="single" w:sz="4" w:space="0" w:color="auto"/>
                    <w:bottom w:val="single" w:sz="4" w:space="0" w:color="auto"/>
                    <w:right w:val="single" w:sz="4" w:space="0" w:color="auto"/>
                  </w:tcBorders>
                </w:tcPr>
                <w:p w14:paraId="192D11A0" w14:textId="77777777" w:rsidR="00021AFA" w:rsidRDefault="006F0D3A">
                  <w:pPr>
                    <w:keepLines/>
                    <w:rPr>
                      <w:rFonts w:eastAsia="ＭＳ 明朝"/>
                      <w:i/>
                      <w:iCs/>
                      <w:color w:val="000000"/>
                      <w:sz w:val="15"/>
                      <w:szCs w:val="15"/>
                    </w:rPr>
                  </w:pPr>
                  <w:r>
                    <w:rPr>
                      <w:rFonts w:eastAsia="ＭＳ 明朝"/>
                      <w:i/>
                      <w:iCs/>
                      <w:color w:val="000000"/>
                      <w:sz w:val="15"/>
                      <w:szCs w:val="15"/>
                    </w:rPr>
                    <w:t>66-4</w:t>
                  </w:r>
                </w:p>
              </w:tc>
              <w:tc>
                <w:tcPr>
                  <w:tcW w:w="664" w:type="pct"/>
                  <w:tcBorders>
                    <w:top w:val="single" w:sz="4" w:space="0" w:color="auto"/>
                    <w:left w:val="single" w:sz="4" w:space="0" w:color="auto"/>
                    <w:bottom w:val="single" w:sz="4" w:space="0" w:color="auto"/>
                    <w:right w:val="single" w:sz="4" w:space="0" w:color="auto"/>
                  </w:tcBorders>
                </w:tcPr>
                <w:p w14:paraId="7109F4AC" w14:textId="77777777" w:rsidR="00021AFA" w:rsidRDefault="006F0D3A">
                  <w:pPr>
                    <w:keepLines/>
                    <w:rPr>
                      <w:rFonts w:eastAsia="ＭＳ 明朝"/>
                      <w:i/>
                      <w:iCs/>
                      <w:color w:val="000000"/>
                      <w:sz w:val="15"/>
                      <w:szCs w:val="15"/>
                    </w:rPr>
                  </w:pPr>
                  <w:r>
                    <w:rPr>
                      <w:rFonts w:eastAsia="ＭＳ 明朝"/>
                      <w:i/>
                      <w:iCs/>
                      <w:color w:val="000000"/>
                      <w:sz w:val="15"/>
                      <w:szCs w:val="15"/>
                    </w:rPr>
                    <w:t xml:space="preserve">Multi-cell multi-PUSCH scheduling by DCI format 0_3 </w:t>
                  </w:r>
                </w:p>
              </w:tc>
              <w:tc>
                <w:tcPr>
                  <w:tcW w:w="1335" w:type="pct"/>
                  <w:tcBorders>
                    <w:top w:val="single" w:sz="4" w:space="0" w:color="auto"/>
                    <w:left w:val="single" w:sz="4" w:space="0" w:color="auto"/>
                    <w:bottom w:val="single" w:sz="4" w:space="0" w:color="auto"/>
                    <w:right w:val="single" w:sz="4" w:space="0" w:color="auto"/>
                  </w:tcBorders>
                </w:tcPr>
                <w:p w14:paraId="25FC6A9D" w14:textId="77777777" w:rsidR="00021AFA" w:rsidRDefault="006F0D3A">
                  <w:pPr>
                    <w:rPr>
                      <w:rFonts w:eastAsia="ＭＳ 明朝"/>
                      <w:i/>
                      <w:iCs/>
                      <w:color w:val="000000"/>
                      <w:sz w:val="15"/>
                      <w:szCs w:val="15"/>
                    </w:rPr>
                  </w:pPr>
                  <w:r>
                    <w:rPr>
                      <w:rFonts w:eastAsia="ＭＳ 明朝"/>
                      <w:i/>
                      <w:iCs/>
                      <w:color w:val="000000"/>
                      <w:sz w:val="15"/>
                      <w:szCs w:val="15"/>
                      <w:lang w:eastAsia="zh-CN"/>
                    </w:rPr>
                    <w:t xml:space="preserve">1. </w:t>
                  </w:r>
                  <w:r>
                    <w:rPr>
                      <w:rFonts w:eastAsia="ＭＳ 明朝"/>
                      <w:i/>
                      <w:iCs/>
                      <w:color w:val="000000"/>
                      <w:sz w:val="15"/>
                      <w:szCs w:val="15"/>
                    </w:rPr>
                    <w:t xml:space="preserve">UE supports DCI format 0_3 for UL scheduling of </w:t>
                  </w:r>
                  <w:r>
                    <w:rPr>
                      <w:rFonts w:eastAsia="ＭＳ 明朝"/>
                      <w:i/>
                      <w:iCs/>
                      <w:color w:val="000000"/>
                      <w:sz w:val="15"/>
                      <w:szCs w:val="15"/>
                      <w:highlight w:val="yellow"/>
                    </w:rPr>
                    <w:t>[one or]</w:t>
                  </w:r>
                  <w:r>
                    <w:rPr>
                      <w:rFonts w:eastAsia="ＭＳ 明朝"/>
                      <w:i/>
                      <w:iCs/>
                      <w:color w:val="000000"/>
                      <w:sz w:val="15"/>
                      <w:szCs w:val="15"/>
                    </w:rPr>
                    <w:t xml:space="preserve"> more PUSCH(s) per cell in the set of cells</w:t>
                  </w:r>
                </w:p>
                <w:p w14:paraId="5F92D3E3" w14:textId="77777777" w:rsidR="00021AFA" w:rsidRDefault="00021AFA">
                  <w:pPr>
                    <w:rPr>
                      <w:rFonts w:eastAsia="ＭＳ 明朝"/>
                      <w:i/>
                      <w:iCs/>
                      <w:color w:val="000000"/>
                      <w:sz w:val="15"/>
                      <w:szCs w:val="15"/>
                    </w:rPr>
                  </w:pPr>
                </w:p>
                <w:p w14:paraId="1ED796EA" w14:textId="77777777" w:rsidR="00021AFA" w:rsidRDefault="006F0D3A">
                  <w:pPr>
                    <w:rPr>
                      <w:rFonts w:eastAsia="ＭＳ 明朝"/>
                      <w:i/>
                      <w:iCs/>
                      <w:color w:val="000000"/>
                      <w:sz w:val="15"/>
                      <w:szCs w:val="15"/>
                    </w:rPr>
                  </w:pPr>
                  <w:r>
                    <w:rPr>
                      <w:rFonts w:eastAsia="ＭＳ 明朝"/>
                      <w:i/>
                      <w:iCs/>
                      <w:color w:val="000000"/>
                      <w:sz w:val="15"/>
                      <w:szCs w:val="15"/>
                      <w:highlight w:val="yellow"/>
                    </w:rPr>
                    <w:t>FFS: Whether to limit this FG to particular FR and/or SCS</w:t>
                  </w:r>
                </w:p>
                <w:p w14:paraId="4FC5549E" w14:textId="77777777" w:rsidR="00021AFA" w:rsidRDefault="006F0D3A">
                  <w:pPr>
                    <w:rPr>
                      <w:rFonts w:eastAsia="ＭＳ 明朝"/>
                      <w:i/>
                      <w:iCs/>
                      <w:color w:val="000000"/>
                      <w:sz w:val="15"/>
                      <w:szCs w:val="15"/>
                      <w:highlight w:val="yellow"/>
                    </w:rPr>
                  </w:pPr>
                  <w:r>
                    <w:rPr>
                      <w:rFonts w:eastAsia="ＭＳ 明朝"/>
                      <w:i/>
                      <w:iCs/>
                      <w:color w:val="000000"/>
                      <w:sz w:val="15"/>
                      <w:szCs w:val="15"/>
                      <w:highlight w:val="yellow"/>
                    </w:rPr>
                    <w:t>FFS: Whether to separate this FG per FR and/or SCS</w:t>
                  </w:r>
                </w:p>
                <w:p w14:paraId="604C016C" w14:textId="77777777" w:rsidR="00021AFA" w:rsidRDefault="006F0D3A">
                  <w:pPr>
                    <w:rPr>
                      <w:rFonts w:eastAsia="ＭＳ 明朝"/>
                      <w:i/>
                      <w:iCs/>
                      <w:color w:val="000000"/>
                      <w:sz w:val="15"/>
                      <w:szCs w:val="15"/>
                      <w:highlight w:val="yellow"/>
                    </w:rPr>
                  </w:pPr>
                  <w:r>
                    <w:rPr>
                      <w:rFonts w:eastAsia="ＭＳ 明朝"/>
                      <w:i/>
                      <w:iCs/>
                      <w:color w:val="000000"/>
                      <w:sz w:val="15"/>
                      <w:szCs w:val="15"/>
                      <w:highlight w:val="yellow"/>
                    </w:rPr>
                    <w:t xml:space="preserve">FFS: Whether/how to define component to report the supported number of maximum schedulable PUSCHs per cell </w:t>
                  </w:r>
                </w:p>
                <w:p w14:paraId="5EDF65C6" w14:textId="77777777" w:rsidR="00021AFA" w:rsidRDefault="006F0D3A">
                  <w:pPr>
                    <w:rPr>
                      <w:rFonts w:eastAsia="ＭＳ 明朝"/>
                      <w:i/>
                      <w:iCs/>
                      <w:color w:val="000000"/>
                      <w:sz w:val="15"/>
                      <w:szCs w:val="15"/>
                      <w:highlight w:val="yellow"/>
                    </w:rPr>
                  </w:pPr>
                  <w:r>
                    <w:rPr>
                      <w:rFonts w:eastAsia="ＭＳ 明朝"/>
                      <w:i/>
                      <w:iCs/>
                      <w:color w:val="000000"/>
                      <w:sz w:val="15"/>
                      <w:szCs w:val="15"/>
                      <w:highlight w:val="yellow"/>
                    </w:rPr>
                    <w:t>FFS: Whether/how to define component to report the supported maximum total number of schedulable PUSCHs per DCI</w:t>
                  </w:r>
                </w:p>
                <w:p w14:paraId="3B503918" w14:textId="77777777" w:rsidR="00021AFA" w:rsidRDefault="006F0D3A">
                  <w:pPr>
                    <w:rPr>
                      <w:rFonts w:eastAsia="ＭＳ 明朝"/>
                      <w:i/>
                      <w:iCs/>
                      <w:color w:val="000000"/>
                      <w:sz w:val="15"/>
                      <w:szCs w:val="15"/>
                    </w:rPr>
                  </w:pPr>
                  <w:r>
                    <w:rPr>
                      <w:rFonts w:eastAsia="ＭＳ 明朝"/>
                      <w:i/>
                      <w:iCs/>
                      <w:color w:val="000000"/>
                      <w:sz w:val="15"/>
                      <w:szCs w:val="15"/>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0FAB113B" w14:textId="77777777" w:rsidR="00021AFA" w:rsidRDefault="00021AFA">
                  <w:pPr>
                    <w:keepLines/>
                    <w:rPr>
                      <w:rFonts w:eastAsia="ＭＳ 明朝"/>
                      <w:i/>
                      <w:iCs/>
                      <w:color w:val="000000"/>
                      <w:sz w:val="15"/>
                      <w:szCs w:val="15"/>
                    </w:rPr>
                  </w:pPr>
                </w:p>
              </w:tc>
              <w:tc>
                <w:tcPr>
                  <w:tcW w:w="195" w:type="pct"/>
                  <w:tcBorders>
                    <w:top w:val="single" w:sz="4" w:space="0" w:color="auto"/>
                    <w:left w:val="single" w:sz="4" w:space="0" w:color="auto"/>
                    <w:bottom w:val="single" w:sz="4" w:space="0" w:color="auto"/>
                    <w:right w:val="single" w:sz="4" w:space="0" w:color="auto"/>
                  </w:tcBorders>
                </w:tcPr>
                <w:p w14:paraId="30C0D129" w14:textId="77777777" w:rsidR="00021AFA" w:rsidRDefault="006F0D3A">
                  <w:pPr>
                    <w:keepLines/>
                    <w:jc w:val="center"/>
                    <w:rPr>
                      <w:rFonts w:eastAsia="ＭＳ 明朝"/>
                      <w:i/>
                      <w:iCs/>
                      <w:color w:val="000000"/>
                      <w:sz w:val="15"/>
                      <w:szCs w:val="15"/>
                    </w:rPr>
                  </w:pPr>
                  <w:r>
                    <w:rPr>
                      <w:rFonts w:eastAsia="ＭＳ 明朝"/>
                      <w:i/>
                      <w:iCs/>
                      <w:color w:val="000000"/>
                      <w:sz w:val="15"/>
                      <w:szCs w:val="15"/>
                    </w:rPr>
                    <w:t>Yes</w:t>
                  </w:r>
                </w:p>
              </w:tc>
              <w:tc>
                <w:tcPr>
                  <w:tcW w:w="158" w:type="pct"/>
                  <w:tcBorders>
                    <w:top w:val="single" w:sz="4" w:space="0" w:color="auto"/>
                    <w:left w:val="single" w:sz="4" w:space="0" w:color="auto"/>
                    <w:bottom w:val="single" w:sz="4" w:space="0" w:color="auto"/>
                    <w:right w:val="single" w:sz="4" w:space="0" w:color="auto"/>
                  </w:tcBorders>
                </w:tcPr>
                <w:p w14:paraId="7024EBBB" w14:textId="77777777" w:rsidR="00021AFA" w:rsidRDefault="006F0D3A">
                  <w:pPr>
                    <w:keepLines/>
                    <w:jc w:val="center"/>
                    <w:rPr>
                      <w:rFonts w:eastAsia="ＭＳ 明朝"/>
                      <w:i/>
                      <w:iCs/>
                      <w:color w:val="000000"/>
                      <w:sz w:val="15"/>
                      <w:szCs w:val="15"/>
                    </w:rPr>
                  </w:pPr>
                  <w:r>
                    <w:rPr>
                      <w:rFonts w:eastAsia="ＭＳ 明朝"/>
                      <w:i/>
                      <w:iCs/>
                      <w:color w:val="000000"/>
                      <w:sz w:val="15"/>
                      <w:szCs w:val="15"/>
                    </w:rPr>
                    <w:t>N/A</w:t>
                  </w:r>
                </w:p>
              </w:tc>
              <w:tc>
                <w:tcPr>
                  <w:tcW w:w="720" w:type="pct"/>
                  <w:tcBorders>
                    <w:top w:val="single" w:sz="4" w:space="0" w:color="auto"/>
                    <w:left w:val="single" w:sz="4" w:space="0" w:color="auto"/>
                    <w:bottom w:val="single" w:sz="4" w:space="0" w:color="auto"/>
                    <w:right w:val="single" w:sz="4" w:space="0" w:color="auto"/>
                  </w:tcBorders>
                </w:tcPr>
                <w:p w14:paraId="53745CF8" w14:textId="77777777" w:rsidR="00021AFA" w:rsidRDefault="006F0D3A">
                  <w:pPr>
                    <w:keepLines/>
                    <w:rPr>
                      <w:rFonts w:eastAsia="ＭＳ 明朝"/>
                      <w:i/>
                      <w:iCs/>
                      <w:color w:val="000000"/>
                      <w:sz w:val="15"/>
                      <w:szCs w:val="15"/>
                    </w:rPr>
                  </w:pPr>
                  <w:r>
                    <w:rPr>
                      <w:rFonts w:eastAsia="ＭＳ 明朝"/>
                      <w:i/>
                      <w:iCs/>
                      <w:color w:val="000000"/>
                      <w:sz w:val="15"/>
                      <w:szCs w:val="15"/>
                    </w:rPr>
                    <w:t>Multi-cell multi-PUSCH scheduling by DCI format 0_3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321F6FA2" w14:textId="77777777" w:rsidR="00021AFA" w:rsidRDefault="00021AFA">
                  <w:pPr>
                    <w:keepLines/>
                    <w:jc w:val="center"/>
                    <w:rPr>
                      <w:rFonts w:eastAsia="ＭＳ 明朝"/>
                      <w:i/>
                      <w:iCs/>
                      <w:color w:val="000000"/>
                      <w:sz w:val="15"/>
                      <w:szCs w:val="15"/>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B0A7603" w14:textId="77777777" w:rsidR="00021AFA" w:rsidRDefault="00021AFA">
                  <w:pPr>
                    <w:keepLines/>
                    <w:jc w:val="center"/>
                    <w:rPr>
                      <w:rFonts w:eastAsia="ＭＳ 明朝"/>
                      <w:i/>
                      <w:iCs/>
                      <w:color w:val="000000"/>
                      <w:sz w:val="15"/>
                      <w:szCs w:val="15"/>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B5E3AF6" w14:textId="77777777" w:rsidR="00021AFA" w:rsidRDefault="00021AFA">
                  <w:pPr>
                    <w:keepLines/>
                    <w:jc w:val="center"/>
                    <w:rPr>
                      <w:rFonts w:eastAsia="ＭＳ 明朝"/>
                      <w:i/>
                      <w:iCs/>
                      <w:color w:val="000000"/>
                      <w:sz w:val="15"/>
                      <w:szCs w:val="15"/>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908E288" w14:textId="77777777" w:rsidR="00021AFA" w:rsidRDefault="00021AFA">
                  <w:pPr>
                    <w:keepLines/>
                    <w:jc w:val="center"/>
                    <w:rPr>
                      <w:rFonts w:eastAsia="ＭＳ 明朝"/>
                      <w:i/>
                      <w:iCs/>
                      <w:color w:val="000000"/>
                      <w:sz w:val="15"/>
                      <w:szCs w:val="15"/>
                      <w:highlight w:val="yellow"/>
                    </w:rPr>
                  </w:pPr>
                </w:p>
              </w:tc>
              <w:tc>
                <w:tcPr>
                  <w:tcW w:w="613" w:type="pct"/>
                  <w:tcBorders>
                    <w:top w:val="single" w:sz="4" w:space="0" w:color="auto"/>
                    <w:left w:val="single" w:sz="4" w:space="0" w:color="auto"/>
                    <w:bottom w:val="single" w:sz="4" w:space="0" w:color="auto"/>
                    <w:right w:val="single" w:sz="4" w:space="0" w:color="auto"/>
                  </w:tcBorders>
                </w:tcPr>
                <w:p w14:paraId="74E75C36" w14:textId="77777777" w:rsidR="00021AFA" w:rsidRDefault="00021AFA">
                  <w:pPr>
                    <w:rPr>
                      <w:rFonts w:eastAsia="ＭＳ 明朝"/>
                      <w:i/>
                      <w:iCs/>
                      <w:strike/>
                      <w:color w:val="000000"/>
                      <w:sz w:val="15"/>
                      <w:szCs w:val="15"/>
                      <w:highlight w:val="yellow"/>
                    </w:rPr>
                  </w:pPr>
                </w:p>
              </w:tc>
              <w:tc>
                <w:tcPr>
                  <w:tcW w:w="327" w:type="pct"/>
                  <w:tcBorders>
                    <w:top w:val="single" w:sz="4" w:space="0" w:color="auto"/>
                    <w:left w:val="single" w:sz="4" w:space="0" w:color="auto"/>
                    <w:bottom w:val="single" w:sz="4" w:space="0" w:color="auto"/>
                    <w:right w:val="single" w:sz="4" w:space="0" w:color="auto"/>
                  </w:tcBorders>
                </w:tcPr>
                <w:p w14:paraId="6AC97787" w14:textId="77777777" w:rsidR="00021AFA" w:rsidRDefault="006F0D3A">
                  <w:pPr>
                    <w:keepLines/>
                    <w:rPr>
                      <w:rFonts w:eastAsia="SimSun"/>
                      <w:i/>
                      <w:iCs/>
                      <w:color w:val="000000"/>
                      <w:sz w:val="15"/>
                      <w:szCs w:val="15"/>
                    </w:rPr>
                  </w:pPr>
                  <w:r>
                    <w:rPr>
                      <w:rFonts w:eastAsia="SimSun"/>
                      <w:i/>
                      <w:iCs/>
                      <w:color w:val="000000"/>
                      <w:sz w:val="15"/>
                      <w:szCs w:val="15"/>
                    </w:rPr>
                    <w:t>Optional with capability signalling</w:t>
                  </w:r>
                </w:p>
              </w:tc>
            </w:tr>
          </w:tbl>
          <w:p w14:paraId="42F420A2" w14:textId="77777777" w:rsidR="00021AFA" w:rsidRDefault="00021AFA">
            <w:pPr>
              <w:jc w:val="both"/>
              <w:rPr>
                <w:i/>
                <w:iCs/>
                <w:sz w:val="22"/>
                <w:szCs w:val="22"/>
              </w:rPr>
            </w:pPr>
          </w:p>
          <w:p w14:paraId="2A94C736" w14:textId="77777777" w:rsidR="00021AFA" w:rsidRDefault="00021AFA">
            <w:pPr>
              <w:jc w:val="both"/>
              <w:rPr>
                <w:i/>
                <w:iCs/>
                <w:sz w:val="22"/>
                <w:szCs w:val="22"/>
              </w:rPr>
            </w:pPr>
          </w:p>
          <w:p w14:paraId="28AB2CB9" w14:textId="77777777" w:rsidR="00021AFA" w:rsidRDefault="00021AFA">
            <w:pPr>
              <w:jc w:val="both"/>
              <w:rPr>
                <w:i/>
                <w:iCs/>
                <w:sz w:val="22"/>
                <w:szCs w:val="22"/>
              </w:rPr>
            </w:pPr>
          </w:p>
          <w:p w14:paraId="49DF8155" w14:textId="77777777" w:rsidR="00021AFA" w:rsidRDefault="006F0D3A">
            <w:pPr>
              <w:spacing w:line="276" w:lineRule="auto"/>
              <w:jc w:val="both"/>
              <w:rPr>
                <w:rFonts w:eastAsia="游明朝"/>
                <w:b/>
                <w:bCs/>
                <w:i/>
                <w:iCs/>
                <w:sz w:val="22"/>
                <w:szCs w:val="22"/>
                <w:highlight w:val="green"/>
              </w:rPr>
            </w:pPr>
            <w:r>
              <w:rPr>
                <w:rFonts w:eastAsia="游明朝"/>
                <w:b/>
                <w:bCs/>
                <w:i/>
                <w:iCs/>
                <w:sz w:val="22"/>
                <w:szCs w:val="22"/>
                <w:highlight w:val="green"/>
              </w:rPr>
              <w:t xml:space="preserve">Agreement: </w:t>
            </w:r>
          </w:p>
          <w:p w14:paraId="1E7188B3" w14:textId="77777777" w:rsidR="00021AFA" w:rsidRDefault="006F0D3A">
            <w:pPr>
              <w:spacing w:line="276" w:lineRule="auto"/>
              <w:jc w:val="both"/>
              <w:rPr>
                <w:rFonts w:eastAsia="游明朝"/>
                <w:i/>
                <w:iCs/>
                <w:sz w:val="22"/>
                <w:szCs w:val="22"/>
              </w:rPr>
            </w:pPr>
            <w:r>
              <w:rPr>
                <w:rFonts w:eastAsia="游明朝"/>
                <w:i/>
                <w:iCs/>
                <w:sz w:val="22"/>
                <w:szCs w:val="22"/>
              </w:rPr>
              <w:t xml:space="preserve">Introduce the following two FGs for multi-cell PDSCH/PUSCH scheduling by DCI format 1_3 and 0_3 with different SCS, respectively: </w:t>
            </w:r>
          </w:p>
          <w:p w14:paraId="0496074F" w14:textId="77777777" w:rsidR="00021AFA" w:rsidRDefault="006F0D3A">
            <w:pPr>
              <w:numPr>
                <w:ilvl w:val="0"/>
                <w:numId w:val="40"/>
              </w:numPr>
              <w:overflowPunct/>
              <w:autoSpaceDE/>
              <w:autoSpaceDN/>
              <w:adjustRightInd/>
              <w:spacing w:after="0" w:line="276" w:lineRule="auto"/>
              <w:jc w:val="both"/>
              <w:rPr>
                <w:rFonts w:eastAsia="游明朝"/>
                <w:i/>
                <w:iCs/>
                <w:sz w:val="22"/>
                <w:szCs w:val="22"/>
              </w:rPr>
            </w:pPr>
            <w:r>
              <w:rPr>
                <w:rFonts w:eastAsia="游明朝"/>
                <w:i/>
                <w:iCs/>
                <w:sz w:val="22"/>
                <w:szCs w:val="22"/>
              </w:rPr>
              <w:t xml:space="preserve">Prerequisite FG(s): </w:t>
            </w:r>
            <w:r>
              <w:rPr>
                <w:rFonts w:eastAsia="游明朝"/>
                <w:i/>
                <w:iCs/>
                <w:sz w:val="22"/>
                <w:szCs w:val="22"/>
                <w:highlight w:val="yellow"/>
              </w:rPr>
              <w:t>FFS</w:t>
            </w:r>
          </w:p>
          <w:p w14:paraId="0AA311BB" w14:textId="77777777" w:rsidR="00021AFA" w:rsidRDefault="006F0D3A">
            <w:pPr>
              <w:numPr>
                <w:ilvl w:val="0"/>
                <w:numId w:val="40"/>
              </w:numPr>
              <w:overflowPunct/>
              <w:autoSpaceDE/>
              <w:autoSpaceDN/>
              <w:adjustRightInd/>
              <w:spacing w:after="0" w:line="276" w:lineRule="auto"/>
              <w:jc w:val="both"/>
              <w:rPr>
                <w:rFonts w:eastAsia="游明朝"/>
                <w:i/>
                <w:iCs/>
                <w:sz w:val="22"/>
                <w:szCs w:val="22"/>
              </w:rPr>
            </w:pPr>
            <w:r>
              <w:rPr>
                <w:rFonts w:eastAsia="游明朝"/>
                <w:i/>
                <w:iCs/>
                <w:sz w:val="22"/>
                <w:szCs w:val="22"/>
              </w:rPr>
              <w:t>Need for gNB to know if the feature is supported: Yes</w:t>
            </w:r>
          </w:p>
          <w:p w14:paraId="2CEBF6F8" w14:textId="77777777" w:rsidR="00021AFA" w:rsidRDefault="006F0D3A">
            <w:pPr>
              <w:numPr>
                <w:ilvl w:val="0"/>
                <w:numId w:val="40"/>
              </w:numPr>
              <w:overflowPunct/>
              <w:autoSpaceDE/>
              <w:autoSpaceDN/>
              <w:adjustRightInd/>
              <w:spacing w:after="0" w:line="276" w:lineRule="auto"/>
              <w:jc w:val="both"/>
              <w:rPr>
                <w:rFonts w:eastAsia="游明朝"/>
                <w:i/>
                <w:iCs/>
                <w:sz w:val="22"/>
                <w:szCs w:val="22"/>
              </w:rPr>
            </w:pPr>
            <w:r>
              <w:rPr>
                <w:rFonts w:eastAsia="游明朝"/>
                <w:i/>
                <w:iCs/>
                <w:sz w:val="22"/>
                <w:szCs w:val="22"/>
              </w:rPr>
              <w:t xml:space="preserve">Consequence if the feature is not supported by the UE: </w:t>
            </w:r>
            <w:r>
              <w:rPr>
                <w:rFonts w:eastAsia="游明朝"/>
                <w:i/>
                <w:iCs/>
                <w:sz w:val="22"/>
                <w:szCs w:val="22"/>
                <w:highlight w:val="yellow"/>
              </w:rPr>
              <w:t>FFS</w:t>
            </w:r>
          </w:p>
          <w:p w14:paraId="736E5F3C" w14:textId="77777777" w:rsidR="00021AFA" w:rsidRDefault="006F0D3A">
            <w:pPr>
              <w:numPr>
                <w:ilvl w:val="0"/>
                <w:numId w:val="40"/>
              </w:numPr>
              <w:overflowPunct/>
              <w:autoSpaceDE/>
              <w:autoSpaceDN/>
              <w:adjustRightInd/>
              <w:spacing w:after="0" w:line="276" w:lineRule="auto"/>
              <w:jc w:val="both"/>
              <w:rPr>
                <w:rFonts w:eastAsia="游明朝"/>
                <w:i/>
                <w:iCs/>
                <w:sz w:val="22"/>
                <w:szCs w:val="22"/>
              </w:rPr>
            </w:pPr>
            <w:r>
              <w:rPr>
                <w:rFonts w:eastAsia="游明朝"/>
                <w:i/>
                <w:iCs/>
                <w:sz w:val="22"/>
                <w:szCs w:val="22"/>
              </w:rPr>
              <w:t>Type: Per BC</w:t>
            </w:r>
          </w:p>
          <w:p w14:paraId="6C486426" w14:textId="77777777" w:rsidR="00021AFA" w:rsidRDefault="006F0D3A">
            <w:pPr>
              <w:numPr>
                <w:ilvl w:val="0"/>
                <w:numId w:val="40"/>
              </w:numPr>
              <w:overflowPunct/>
              <w:autoSpaceDE/>
              <w:autoSpaceDN/>
              <w:adjustRightInd/>
              <w:spacing w:after="0" w:line="276" w:lineRule="auto"/>
              <w:jc w:val="both"/>
              <w:rPr>
                <w:rFonts w:eastAsia="游明朝"/>
                <w:i/>
                <w:iCs/>
                <w:sz w:val="22"/>
                <w:szCs w:val="22"/>
              </w:rPr>
            </w:pPr>
            <w:r>
              <w:rPr>
                <w:rFonts w:eastAsia="游明朝"/>
                <w:i/>
                <w:iCs/>
                <w:sz w:val="22"/>
                <w:szCs w:val="22"/>
              </w:rPr>
              <w:t>Need of FDD/TDD differentiation, need of FR1/FR2 differentiation, capability interpretation for mixture of FDD/TDD and/or FR1/FR2: n/a</w:t>
            </w:r>
          </w:p>
          <w:p w14:paraId="3037009D" w14:textId="77777777" w:rsidR="00021AFA" w:rsidRDefault="006F0D3A">
            <w:pPr>
              <w:numPr>
                <w:ilvl w:val="0"/>
                <w:numId w:val="40"/>
              </w:numPr>
              <w:overflowPunct/>
              <w:autoSpaceDE/>
              <w:autoSpaceDN/>
              <w:adjustRightInd/>
              <w:spacing w:after="0" w:line="276" w:lineRule="auto"/>
              <w:jc w:val="both"/>
              <w:rPr>
                <w:rFonts w:eastAsia="游明朝"/>
                <w:i/>
                <w:iCs/>
                <w:sz w:val="22"/>
                <w:szCs w:val="22"/>
              </w:rPr>
            </w:pPr>
            <w:r>
              <w:rPr>
                <w:rFonts w:eastAsia="游明朝"/>
                <w:i/>
                <w:iCs/>
                <w:sz w:val="22"/>
                <w:szCs w:val="22"/>
              </w:rPr>
              <w:t xml:space="preserve">Note: </w:t>
            </w:r>
            <w:r>
              <w:rPr>
                <w:rFonts w:eastAsia="游明朝"/>
                <w:i/>
                <w:iCs/>
                <w:sz w:val="22"/>
                <w:szCs w:val="22"/>
                <w:highlight w:val="yellow"/>
              </w:rPr>
              <w:t>FFS</w:t>
            </w:r>
          </w:p>
          <w:p w14:paraId="491F55C9" w14:textId="77777777" w:rsidR="00021AFA" w:rsidRDefault="006F0D3A">
            <w:pPr>
              <w:numPr>
                <w:ilvl w:val="0"/>
                <w:numId w:val="40"/>
              </w:numPr>
              <w:overflowPunct/>
              <w:autoSpaceDE/>
              <w:autoSpaceDN/>
              <w:adjustRightInd/>
              <w:spacing w:after="0" w:line="276" w:lineRule="auto"/>
              <w:jc w:val="both"/>
              <w:rPr>
                <w:rFonts w:eastAsia="游明朝"/>
                <w:i/>
                <w:iCs/>
                <w:sz w:val="22"/>
                <w:szCs w:val="22"/>
              </w:rPr>
            </w:pPr>
            <w:r>
              <w:rPr>
                <w:rFonts w:eastAsia="游明朝"/>
                <w:i/>
                <w:iCs/>
                <w:sz w:val="22"/>
                <w:szCs w:val="22"/>
              </w:rPr>
              <w:t>Mandatory/optional: Optional with capability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5376"/>
              <w:gridCol w:w="8372"/>
            </w:tblGrid>
            <w:tr w:rsidR="00021AFA" w14:paraId="29F002F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22AD630" w14:textId="77777777" w:rsidR="00021AFA" w:rsidRDefault="006F0D3A">
                  <w:pPr>
                    <w:keepNext/>
                    <w:keepLines/>
                    <w:jc w:val="center"/>
                    <w:rPr>
                      <w:b/>
                      <w:i/>
                      <w:iCs/>
                      <w:color w:val="000000"/>
                      <w:sz w:val="13"/>
                      <w:szCs w:val="13"/>
                    </w:rPr>
                  </w:pPr>
                  <w:r>
                    <w:rPr>
                      <w:b/>
                      <w:i/>
                      <w:iCs/>
                      <w:color w:val="000000"/>
                      <w:sz w:val="13"/>
                      <w:szCs w:val="13"/>
                    </w:rPr>
                    <w:t>Index</w:t>
                  </w:r>
                </w:p>
              </w:tc>
              <w:tc>
                <w:tcPr>
                  <w:tcW w:w="0" w:type="auto"/>
                  <w:tcBorders>
                    <w:top w:val="single" w:sz="4" w:space="0" w:color="auto"/>
                    <w:left w:val="single" w:sz="4" w:space="0" w:color="auto"/>
                    <w:bottom w:val="single" w:sz="4" w:space="0" w:color="auto"/>
                    <w:right w:val="single" w:sz="4" w:space="0" w:color="auto"/>
                  </w:tcBorders>
                </w:tcPr>
                <w:p w14:paraId="5067C4EE" w14:textId="77777777" w:rsidR="00021AFA" w:rsidRDefault="006F0D3A">
                  <w:pPr>
                    <w:keepNext/>
                    <w:keepLines/>
                    <w:jc w:val="center"/>
                    <w:rPr>
                      <w:b/>
                      <w:i/>
                      <w:iCs/>
                      <w:color w:val="000000"/>
                      <w:sz w:val="13"/>
                      <w:szCs w:val="13"/>
                    </w:rPr>
                  </w:pPr>
                  <w:r>
                    <w:rPr>
                      <w:b/>
                      <w:i/>
                      <w:iCs/>
                      <w:color w:val="000000"/>
                      <w:sz w:val="13"/>
                      <w:szCs w:val="13"/>
                    </w:rPr>
                    <w:t>Feature group</w:t>
                  </w:r>
                </w:p>
              </w:tc>
              <w:tc>
                <w:tcPr>
                  <w:tcW w:w="0" w:type="auto"/>
                  <w:tcBorders>
                    <w:top w:val="single" w:sz="4" w:space="0" w:color="auto"/>
                    <w:left w:val="single" w:sz="4" w:space="0" w:color="auto"/>
                    <w:bottom w:val="single" w:sz="4" w:space="0" w:color="auto"/>
                    <w:right w:val="single" w:sz="4" w:space="0" w:color="auto"/>
                  </w:tcBorders>
                </w:tcPr>
                <w:p w14:paraId="37FAC1F7" w14:textId="77777777" w:rsidR="00021AFA" w:rsidRDefault="006F0D3A">
                  <w:pPr>
                    <w:keepNext/>
                    <w:keepLines/>
                    <w:jc w:val="center"/>
                    <w:rPr>
                      <w:b/>
                      <w:i/>
                      <w:iCs/>
                      <w:color w:val="000000"/>
                      <w:sz w:val="13"/>
                      <w:szCs w:val="13"/>
                    </w:rPr>
                  </w:pPr>
                  <w:r>
                    <w:rPr>
                      <w:b/>
                      <w:i/>
                      <w:iCs/>
                      <w:color w:val="000000"/>
                      <w:sz w:val="13"/>
                      <w:szCs w:val="13"/>
                    </w:rPr>
                    <w:t>Components</w:t>
                  </w:r>
                </w:p>
              </w:tc>
            </w:tr>
            <w:tr w:rsidR="00021AFA" w14:paraId="25C90A7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AE7639" w14:textId="77777777" w:rsidR="00021AFA" w:rsidRDefault="006F0D3A">
                  <w:pPr>
                    <w:keepNext/>
                    <w:keepLines/>
                    <w:rPr>
                      <w:rFonts w:eastAsia="ＭＳ 明朝"/>
                      <w:i/>
                      <w:iCs/>
                      <w:color w:val="000000"/>
                      <w:sz w:val="13"/>
                      <w:szCs w:val="13"/>
                    </w:rPr>
                  </w:pPr>
                  <w:r>
                    <w:rPr>
                      <w:rFonts w:eastAsia="ＭＳ 明朝"/>
                      <w:i/>
                      <w:iCs/>
                      <w:color w:val="000000"/>
                      <w:sz w:val="13"/>
                      <w:szCs w:val="13"/>
                    </w:rPr>
                    <w:t>66-1</w:t>
                  </w:r>
                </w:p>
              </w:tc>
              <w:tc>
                <w:tcPr>
                  <w:tcW w:w="0" w:type="auto"/>
                  <w:tcBorders>
                    <w:top w:val="single" w:sz="4" w:space="0" w:color="auto"/>
                    <w:left w:val="single" w:sz="4" w:space="0" w:color="auto"/>
                    <w:bottom w:val="single" w:sz="4" w:space="0" w:color="auto"/>
                    <w:right w:val="single" w:sz="4" w:space="0" w:color="auto"/>
                  </w:tcBorders>
                </w:tcPr>
                <w:p w14:paraId="7AFA6742" w14:textId="77777777" w:rsidR="00021AFA" w:rsidRDefault="006F0D3A">
                  <w:pPr>
                    <w:keepNext/>
                    <w:keepLines/>
                    <w:rPr>
                      <w:rFonts w:eastAsia="游明朝"/>
                      <w:i/>
                      <w:iCs/>
                      <w:color w:val="000000"/>
                      <w:sz w:val="13"/>
                      <w:szCs w:val="13"/>
                    </w:rPr>
                  </w:pPr>
                  <w:r>
                    <w:rPr>
                      <w:rFonts w:eastAsia="游明朝"/>
                      <w:i/>
                      <w:iCs/>
                      <w:color w:val="000000"/>
                      <w:sz w:val="13"/>
                      <w:szCs w:val="13"/>
                    </w:rPr>
                    <w:t xml:space="preserve">Multi-cell PDSCH scheduling by DCI format 1_3 with different SCS </w:t>
                  </w:r>
                  <w:r>
                    <w:rPr>
                      <w:rFonts w:eastAsia="游明朝"/>
                      <w:i/>
                      <w:iCs/>
                      <w:color w:val="000000"/>
                      <w:sz w:val="13"/>
                      <w:szCs w:val="13"/>
                      <w:highlight w:val="yellow"/>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7358473C" w14:textId="77777777" w:rsidR="00021AFA" w:rsidRDefault="006F0D3A">
                  <w:pPr>
                    <w:rPr>
                      <w:rFonts w:eastAsia="ＭＳ ゴシック"/>
                      <w:i/>
                      <w:iCs/>
                      <w:color w:val="000000"/>
                      <w:sz w:val="13"/>
                      <w:szCs w:val="13"/>
                    </w:rPr>
                  </w:pPr>
                  <w:r>
                    <w:rPr>
                      <w:rFonts w:eastAsia="ＭＳ ゴシック"/>
                      <w:i/>
                      <w:iCs/>
                      <w:color w:val="000000"/>
                      <w:sz w:val="13"/>
                      <w:szCs w:val="13"/>
                    </w:rPr>
                    <w:t xml:space="preserve">1. UE supports monitoring DCI format 1_3 for DL scheduling with different SCS </w:t>
                  </w:r>
                  <w:r>
                    <w:rPr>
                      <w:rFonts w:eastAsia="ＭＳ ゴシック"/>
                      <w:i/>
                      <w:iCs/>
                      <w:color w:val="000000"/>
                      <w:sz w:val="13"/>
                      <w:szCs w:val="13"/>
                      <w:highlight w:val="yellow"/>
                    </w:rPr>
                    <w:t>[and/or different carrier type]</w:t>
                  </w:r>
                  <w:r>
                    <w:rPr>
                      <w:rFonts w:eastAsia="ＭＳ ゴシック"/>
                      <w:i/>
                      <w:iCs/>
                      <w:color w:val="000000"/>
                      <w:sz w:val="13"/>
                      <w:szCs w:val="13"/>
                    </w:rPr>
                    <w:t xml:space="preserve"> for the cells in the set</w:t>
                  </w:r>
                </w:p>
                <w:p w14:paraId="1CB1B72B" w14:textId="77777777" w:rsidR="00021AFA" w:rsidRDefault="006F0D3A">
                  <w:pPr>
                    <w:rPr>
                      <w:rFonts w:eastAsia="ＭＳ ゴシック"/>
                      <w:i/>
                      <w:iCs/>
                      <w:color w:val="000000"/>
                      <w:sz w:val="13"/>
                      <w:szCs w:val="13"/>
                    </w:rPr>
                  </w:pPr>
                  <w:r>
                    <w:rPr>
                      <w:rFonts w:eastAsia="ＭＳ ゴシック"/>
                      <w:i/>
                      <w:iCs/>
                      <w:color w:val="000000"/>
                      <w:sz w:val="13"/>
                      <w:szCs w:val="13"/>
                    </w:rPr>
                    <w:t xml:space="preserve">2. Supported applicable combinations of the following from the band combination: </w:t>
                  </w:r>
                </w:p>
                <w:p w14:paraId="68CCB586" w14:textId="77777777" w:rsidR="00021AFA" w:rsidRDefault="006F0D3A">
                  <w:pPr>
                    <w:rPr>
                      <w:rFonts w:eastAsia="ＭＳ ゴシック"/>
                      <w:i/>
                      <w:iCs/>
                      <w:color w:val="000000"/>
                      <w:sz w:val="13"/>
                      <w:szCs w:val="13"/>
                    </w:rPr>
                  </w:pPr>
                  <w:r>
                    <w:rPr>
                      <w:rFonts w:eastAsia="ＭＳ ゴシック"/>
                      <w:i/>
                      <w:iCs/>
                      <w:color w:val="000000"/>
                      <w:sz w:val="13"/>
                      <w:szCs w:val="13"/>
                    </w:rPr>
                    <w:t xml:space="preserve">- Two </w:t>
                  </w:r>
                  <w:r>
                    <w:rPr>
                      <w:rFonts w:eastAsia="ＭＳ ゴシック"/>
                      <w:i/>
                      <w:iCs/>
                      <w:color w:val="000000"/>
                      <w:sz w:val="13"/>
                      <w:szCs w:val="13"/>
                      <w:highlight w:val="yellow"/>
                    </w:rPr>
                    <w:t>[or three]</w:t>
                  </w:r>
                  <w:r>
                    <w:rPr>
                      <w:rFonts w:eastAsia="ＭＳ ゴシック"/>
                      <w:i/>
                      <w:iCs/>
                      <w:color w:val="000000"/>
                      <w:sz w:val="13"/>
                      <w:szCs w:val="13"/>
                    </w:rPr>
                    <w:t xml:space="preserve"> sets of (carrier type, SCS) for the cells in the set: {(FR1 licensed FDD, 15kHz), (FR1 licensed TDD, 30kHz), (FR2, 60kHz), (FR2, 120kHz)} </w:t>
                  </w:r>
                </w:p>
                <w:p w14:paraId="105CCBC5" w14:textId="77777777" w:rsidR="00021AFA" w:rsidRDefault="006F0D3A">
                  <w:pPr>
                    <w:rPr>
                      <w:rFonts w:eastAsia="ＭＳ ゴシック"/>
                      <w:i/>
                      <w:iCs/>
                      <w:color w:val="000000"/>
                      <w:sz w:val="13"/>
                      <w:szCs w:val="13"/>
                    </w:rPr>
                  </w:pPr>
                  <w:r>
                    <w:rPr>
                      <w:rFonts w:eastAsia="ＭＳ ゴシック"/>
                      <w:i/>
                      <w:iCs/>
                      <w:color w:val="000000"/>
                      <w:sz w:val="13"/>
                      <w:szCs w:val="13"/>
                    </w:rPr>
                    <w:t>- A set of (carrier type, SCS) for scheduling cell: {(FR1 licensed FDD, 15kHz), (FR1 licensed TDD, 30kHz)}</w:t>
                  </w:r>
                </w:p>
                <w:p w14:paraId="5302023B" w14:textId="77777777" w:rsidR="00021AFA" w:rsidRDefault="00021AFA">
                  <w:pPr>
                    <w:rPr>
                      <w:rFonts w:eastAsia="ＭＳ ゴシック"/>
                      <w:i/>
                      <w:iCs/>
                      <w:color w:val="000000"/>
                      <w:sz w:val="13"/>
                      <w:szCs w:val="13"/>
                    </w:rPr>
                  </w:pPr>
                </w:p>
                <w:p w14:paraId="0F1C7E15" w14:textId="77777777" w:rsidR="00021AFA" w:rsidRDefault="006F0D3A">
                  <w:pPr>
                    <w:rPr>
                      <w:rFonts w:eastAsia="ＭＳ ゴシック"/>
                      <w:i/>
                      <w:iCs/>
                      <w:color w:val="000000"/>
                      <w:sz w:val="13"/>
                      <w:szCs w:val="13"/>
                    </w:rPr>
                  </w:pPr>
                  <w:r>
                    <w:rPr>
                      <w:rFonts w:eastAsia="ＭＳ ゴシック"/>
                      <w:i/>
                      <w:iCs/>
                      <w:color w:val="000000"/>
                      <w:sz w:val="13"/>
                      <w:szCs w:val="13"/>
                      <w:highlight w:val="yellow"/>
                    </w:rPr>
                    <w:t>FFS: Other set of (carrier type, SCS) for the cells in the set and/or scheduling cell</w:t>
                  </w:r>
                </w:p>
                <w:p w14:paraId="531DADA4" w14:textId="77777777" w:rsidR="00021AFA" w:rsidRDefault="00021AFA">
                  <w:pPr>
                    <w:rPr>
                      <w:rFonts w:eastAsia="ＭＳ ゴシック"/>
                      <w:i/>
                      <w:iCs/>
                      <w:color w:val="000000"/>
                      <w:sz w:val="13"/>
                      <w:szCs w:val="13"/>
                    </w:rPr>
                  </w:pPr>
                </w:p>
                <w:p w14:paraId="349B4764" w14:textId="77777777" w:rsidR="00021AFA" w:rsidRDefault="006F0D3A">
                  <w:pPr>
                    <w:rPr>
                      <w:rFonts w:eastAsia="ＭＳ ゴシック"/>
                      <w:i/>
                      <w:iCs/>
                      <w:color w:val="000000"/>
                      <w:sz w:val="13"/>
                      <w:szCs w:val="13"/>
                    </w:rPr>
                  </w:pPr>
                  <w:r>
                    <w:rPr>
                      <w:rFonts w:eastAsia="ＭＳ ゴシック"/>
                      <w:i/>
                      <w:iCs/>
                      <w:color w:val="000000"/>
                      <w:sz w:val="13"/>
                      <w:szCs w:val="13"/>
                      <w:highlight w:val="yellow"/>
                    </w:rPr>
                    <w:t>FFS: Whether this FG can indicate two sets of (carrier type, SCS) for the cells in the set as (FR2, 60kHz) and (FR2, 120kHz)</w:t>
                  </w:r>
                </w:p>
                <w:p w14:paraId="440EA6DD" w14:textId="77777777" w:rsidR="00021AFA" w:rsidRDefault="00021AFA">
                  <w:pPr>
                    <w:rPr>
                      <w:rFonts w:eastAsia="ＭＳ ゴシック"/>
                      <w:i/>
                      <w:iCs/>
                      <w:color w:val="000000"/>
                      <w:sz w:val="13"/>
                      <w:szCs w:val="13"/>
                    </w:rPr>
                  </w:pPr>
                </w:p>
                <w:p w14:paraId="01243678" w14:textId="77777777" w:rsidR="00021AFA" w:rsidRDefault="006F0D3A">
                  <w:pPr>
                    <w:rPr>
                      <w:rFonts w:eastAsia="ＭＳ ゴシック"/>
                      <w:i/>
                      <w:iCs/>
                      <w:color w:val="000000"/>
                      <w:sz w:val="13"/>
                      <w:szCs w:val="13"/>
                    </w:rPr>
                  </w:pPr>
                  <w:r>
                    <w:rPr>
                      <w:rFonts w:eastAsia="ＭＳ ゴシック"/>
                      <w:i/>
                      <w:iCs/>
                      <w:color w:val="000000"/>
                      <w:sz w:val="13"/>
                      <w:szCs w:val="13"/>
                      <w:highlight w:val="yellow"/>
                    </w:rPr>
                    <w:t>FFS: Whether/how to define separate FG for reporting three sets of (carrier type, SCS) for the cells in the set</w:t>
                  </w:r>
                </w:p>
                <w:p w14:paraId="654A4653" w14:textId="77777777" w:rsidR="00021AFA" w:rsidRDefault="00021AFA">
                  <w:pPr>
                    <w:rPr>
                      <w:rFonts w:eastAsia="ＭＳ ゴシック"/>
                      <w:i/>
                      <w:iCs/>
                      <w:color w:val="000000"/>
                      <w:sz w:val="13"/>
                      <w:szCs w:val="13"/>
                    </w:rPr>
                  </w:pPr>
                </w:p>
                <w:p w14:paraId="6D78C8D9" w14:textId="77777777" w:rsidR="00021AFA" w:rsidRDefault="006F0D3A">
                  <w:pPr>
                    <w:rPr>
                      <w:rFonts w:eastAsia="ＭＳ ゴシック"/>
                      <w:i/>
                      <w:iCs/>
                      <w:color w:val="000000"/>
                      <w:sz w:val="13"/>
                      <w:szCs w:val="13"/>
                    </w:rPr>
                  </w:pPr>
                  <w:r>
                    <w:rPr>
                      <w:rFonts w:eastAsia="ＭＳ ゴシック"/>
                      <w:i/>
                      <w:iCs/>
                      <w:color w:val="000000"/>
                      <w:sz w:val="13"/>
                      <w:szCs w:val="13"/>
                      <w:highlight w:val="yellow"/>
                    </w:rPr>
                    <w:t>FFS: Whether/how to define separate FG for reporting unlicensed band in the sets of (carrier type, SCS) for the cells in the set</w:t>
                  </w:r>
                </w:p>
                <w:p w14:paraId="4DBE2B4F" w14:textId="77777777" w:rsidR="00021AFA" w:rsidRDefault="00021AFA">
                  <w:pPr>
                    <w:rPr>
                      <w:rFonts w:eastAsia="ＭＳ ゴシック"/>
                      <w:i/>
                      <w:iCs/>
                      <w:color w:val="000000"/>
                      <w:sz w:val="13"/>
                      <w:szCs w:val="13"/>
                    </w:rPr>
                  </w:pPr>
                </w:p>
                <w:p w14:paraId="139066EB" w14:textId="77777777" w:rsidR="00021AFA" w:rsidRDefault="006F0D3A">
                  <w:pPr>
                    <w:rPr>
                      <w:rFonts w:eastAsia="ＭＳ ゴシック"/>
                      <w:i/>
                      <w:iCs/>
                      <w:color w:val="000000"/>
                      <w:sz w:val="13"/>
                      <w:szCs w:val="13"/>
                    </w:rPr>
                  </w:pPr>
                  <w:r>
                    <w:rPr>
                      <w:rFonts w:eastAsia="ＭＳ ゴシック"/>
                      <w:i/>
                      <w:iCs/>
                      <w:color w:val="000000"/>
                      <w:sz w:val="13"/>
                      <w:szCs w:val="13"/>
                      <w:highlight w:val="yellow"/>
                    </w:rPr>
                    <w:t>FFS: Other component(s)</w:t>
                  </w:r>
                </w:p>
              </w:tc>
            </w:tr>
            <w:tr w:rsidR="00021AFA" w14:paraId="35052F6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A2F01D" w14:textId="77777777" w:rsidR="00021AFA" w:rsidRDefault="006F0D3A">
                  <w:pPr>
                    <w:keepNext/>
                    <w:keepLines/>
                    <w:rPr>
                      <w:rFonts w:eastAsia="ＭＳ 明朝"/>
                      <w:i/>
                      <w:iCs/>
                      <w:color w:val="000000"/>
                      <w:sz w:val="13"/>
                      <w:szCs w:val="13"/>
                    </w:rPr>
                  </w:pPr>
                  <w:r>
                    <w:rPr>
                      <w:rFonts w:eastAsia="ＭＳ 明朝"/>
                      <w:i/>
                      <w:iCs/>
                      <w:color w:val="000000"/>
                      <w:sz w:val="13"/>
                      <w:szCs w:val="13"/>
                    </w:rPr>
                    <w:t>66-2</w:t>
                  </w:r>
                </w:p>
              </w:tc>
              <w:tc>
                <w:tcPr>
                  <w:tcW w:w="0" w:type="auto"/>
                  <w:tcBorders>
                    <w:top w:val="single" w:sz="4" w:space="0" w:color="auto"/>
                    <w:left w:val="single" w:sz="4" w:space="0" w:color="auto"/>
                    <w:bottom w:val="single" w:sz="4" w:space="0" w:color="auto"/>
                    <w:right w:val="single" w:sz="4" w:space="0" w:color="auto"/>
                  </w:tcBorders>
                </w:tcPr>
                <w:p w14:paraId="01E25890" w14:textId="77777777" w:rsidR="00021AFA" w:rsidRDefault="006F0D3A">
                  <w:pPr>
                    <w:keepNext/>
                    <w:keepLines/>
                    <w:rPr>
                      <w:rFonts w:eastAsia="游明朝"/>
                      <w:i/>
                      <w:iCs/>
                      <w:color w:val="000000"/>
                      <w:sz w:val="13"/>
                      <w:szCs w:val="13"/>
                    </w:rPr>
                  </w:pPr>
                  <w:r>
                    <w:rPr>
                      <w:rFonts w:eastAsia="游明朝"/>
                      <w:i/>
                      <w:iCs/>
                      <w:color w:val="000000"/>
                      <w:sz w:val="13"/>
                      <w:szCs w:val="13"/>
                    </w:rPr>
                    <w:t xml:space="preserve">Multi-cell PUSCH scheduling by DCI format 0_3 with different SCS </w:t>
                  </w:r>
                  <w:r>
                    <w:rPr>
                      <w:rFonts w:eastAsia="游明朝"/>
                      <w:i/>
                      <w:iCs/>
                      <w:color w:val="000000"/>
                      <w:sz w:val="13"/>
                      <w:szCs w:val="13"/>
                      <w:highlight w:val="yellow"/>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636C3F7D" w14:textId="77777777" w:rsidR="00021AFA" w:rsidRDefault="006F0D3A">
                  <w:pPr>
                    <w:rPr>
                      <w:rFonts w:eastAsia="ＭＳ ゴシック"/>
                      <w:i/>
                      <w:iCs/>
                      <w:color w:val="000000"/>
                      <w:sz w:val="13"/>
                      <w:szCs w:val="13"/>
                    </w:rPr>
                  </w:pPr>
                  <w:r>
                    <w:rPr>
                      <w:rFonts w:eastAsia="ＭＳ ゴシック"/>
                      <w:i/>
                      <w:iCs/>
                      <w:color w:val="000000"/>
                      <w:sz w:val="13"/>
                      <w:szCs w:val="13"/>
                    </w:rPr>
                    <w:t xml:space="preserve">1. UE supports monitoring DCI format 0_3 for UL scheduling with different SCS </w:t>
                  </w:r>
                  <w:r>
                    <w:rPr>
                      <w:rFonts w:eastAsia="ＭＳ ゴシック"/>
                      <w:i/>
                      <w:iCs/>
                      <w:color w:val="000000"/>
                      <w:sz w:val="13"/>
                      <w:szCs w:val="13"/>
                      <w:highlight w:val="yellow"/>
                    </w:rPr>
                    <w:t>[and/or different carrier type]</w:t>
                  </w:r>
                  <w:r>
                    <w:rPr>
                      <w:rFonts w:eastAsia="ＭＳ ゴシック"/>
                      <w:i/>
                      <w:iCs/>
                      <w:color w:val="000000"/>
                      <w:sz w:val="13"/>
                      <w:szCs w:val="13"/>
                    </w:rPr>
                    <w:t xml:space="preserve"> for the cells in the set</w:t>
                  </w:r>
                </w:p>
                <w:p w14:paraId="4ACC7A93" w14:textId="77777777" w:rsidR="00021AFA" w:rsidRDefault="006F0D3A">
                  <w:pPr>
                    <w:rPr>
                      <w:rFonts w:eastAsia="ＭＳ ゴシック"/>
                      <w:i/>
                      <w:iCs/>
                      <w:color w:val="000000"/>
                      <w:sz w:val="13"/>
                      <w:szCs w:val="13"/>
                    </w:rPr>
                  </w:pPr>
                  <w:r>
                    <w:rPr>
                      <w:rFonts w:eastAsia="ＭＳ ゴシック"/>
                      <w:i/>
                      <w:iCs/>
                      <w:color w:val="000000"/>
                      <w:sz w:val="13"/>
                      <w:szCs w:val="13"/>
                    </w:rPr>
                    <w:t xml:space="preserve">2. Supported applicable combinations of the following from the band combination: </w:t>
                  </w:r>
                </w:p>
                <w:p w14:paraId="218733EB" w14:textId="77777777" w:rsidR="00021AFA" w:rsidRDefault="006F0D3A">
                  <w:pPr>
                    <w:rPr>
                      <w:rFonts w:eastAsia="ＭＳ ゴシック"/>
                      <w:i/>
                      <w:iCs/>
                      <w:color w:val="000000"/>
                      <w:sz w:val="13"/>
                      <w:szCs w:val="13"/>
                    </w:rPr>
                  </w:pPr>
                  <w:r>
                    <w:rPr>
                      <w:rFonts w:eastAsia="ＭＳ ゴシック"/>
                      <w:i/>
                      <w:iCs/>
                      <w:color w:val="000000"/>
                      <w:sz w:val="13"/>
                      <w:szCs w:val="13"/>
                    </w:rPr>
                    <w:lastRenderedPageBreak/>
                    <w:t xml:space="preserve">- Two </w:t>
                  </w:r>
                  <w:r>
                    <w:rPr>
                      <w:rFonts w:eastAsia="ＭＳ ゴシック"/>
                      <w:i/>
                      <w:iCs/>
                      <w:color w:val="000000"/>
                      <w:sz w:val="13"/>
                      <w:szCs w:val="13"/>
                      <w:highlight w:val="yellow"/>
                    </w:rPr>
                    <w:t>[or three]</w:t>
                  </w:r>
                  <w:r>
                    <w:rPr>
                      <w:rFonts w:eastAsia="ＭＳ ゴシック"/>
                      <w:i/>
                      <w:iCs/>
                      <w:color w:val="000000"/>
                      <w:sz w:val="13"/>
                      <w:szCs w:val="13"/>
                    </w:rPr>
                    <w:t xml:space="preserve"> sets of (carrier type, SCS) for the cells in the set: {(FR1 licensed FDD, 15kHz), (FR1 licensed TDD, 30kHz), (FR2, 60kHz), (FR2, 120kHz)} </w:t>
                  </w:r>
                </w:p>
                <w:p w14:paraId="5ADF8208" w14:textId="77777777" w:rsidR="00021AFA" w:rsidRDefault="006F0D3A">
                  <w:pPr>
                    <w:rPr>
                      <w:rFonts w:eastAsia="ＭＳ ゴシック"/>
                      <w:i/>
                      <w:iCs/>
                      <w:color w:val="000000"/>
                      <w:sz w:val="13"/>
                      <w:szCs w:val="13"/>
                    </w:rPr>
                  </w:pPr>
                  <w:r>
                    <w:rPr>
                      <w:rFonts w:eastAsia="ＭＳ ゴシック"/>
                      <w:i/>
                      <w:iCs/>
                      <w:color w:val="000000"/>
                      <w:sz w:val="13"/>
                      <w:szCs w:val="13"/>
                    </w:rPr>
                    <w:t>- A set of (carrier type, SCS) for scheduling cell: {(FR1 licensed FDD, 15kHz), (FR1 licensed TDD, 30kHz)}</w:t>
                  </w:r>
                </w:p>
                <w:p w14:paraId="4B8C4792" w14:textId="77777777" w:rsidR="00021AFA" w:rsidRDefault="00021AFA">
                  <w:pPr>
                    <w:rPr>
                      <w:rFonts w:eastAsia="ＭＳ ゴシック"/>
                      <w:i/>
                      <w:iCs/>
                      <w:color w:val="000000"/>
                      <w:sz w:val="13"/>
                      <w:szCs w:val="13"/>
                    </w:rPr>
                  </w:pPr>
                </w:p>
                <w:p w14:paraId="5FA27DA2" w14:textId="77777777" w:rsidR="00021AFA" w:rsidRDefault="006F0D3A">
                  <w:pPr>
                    <w:rPr>
                      <w:rFonts w:eastAsia="ＭＳ ゴシック"/>
                      <w:i/>
                      <w:iCs/>
                      <w:color w:val="000000"/>
                      <w:sz w:val="13"/>
                      <w:szCs w:val="13"/>
                    </w:rPr>
                  </w:pPr>
                  <w:r>
                    <w:rPr>
                      <w:rFonts w:eastAsia="ＭＳ ゴシック"/>
                      <w:i/>
                      <w:iCs/>
                      <w:color w:val="000000"/>
                      <w:sz w:val="13"/>
                      <w:szCs w:val="13"/>
                      <w:highlight w:val="yellow"/>
                    </w:rPr>
                    <w:t>FFS: Other set of (carrier type, SCS) for the cells in the set and/or scheduling cell</w:t>
                  </w:r>
                </w:p>
                <w:p w14:paraId="77BAA8A2" w14:textId="77777777" w:rsidR="00021AFA" w:rsidRDefault="00021AFA">
                  <w:pPr>
                    <w:rPr>
                      <w:rFonts w:eastAsia="ＭＳ ゴシック"/>
                      <w:i/>
                      <w:iCs/>
                      <w:color w:val="000000"/>
                      <w:sz w:val="13"/>
                      <w:szCs w:val="13"/>
                    </w:rPr>
                  </w:pPr>
                </w:p>
                <w:p w14:paraId="4EE4478F" w14:textId="77777777" w:rsidR="00021AFA" w:rsidRDefault="006F0D3A">
                  <w:pPr>
                    <w:rPr>
                      <w:rFonts w:eastAsia="ＭＳ ゴシック"/>
                      <w:i/>
                      <w:iCs/>
                      <w:color w:val="000000"/>
                      <w:sz w:val="13"/>
                      <w:szCs w:val="13"/>
                    </w:rPr>
                  </w:pPr>
                  <w:r>
                    <w:rPr>
                      <w:rFonts w:eastAsia="ＭＳ ゴシック"/>
                      <w:i/>
                      <w:iCs/>
                      <w:color w:val="000000"/>
                      <w:sz w:val="13"/>
                      <w:szCs w:val="13"/>
                      <w:highlight w:val="yellow"/>
                    </w:rPr>
                    <w:t>FFS: Whether this FG can indicate two sets of (carrier type, SCS) for the cells in the set as (FR2, 60kHz) and (FR2, 120kHz)</w:t>
                  </w:r>
                </w:p>
                <w:p w14:paraId="269A2AC4" w14:textId="77777777" w:rsidR="00021AFA" w:rsidRDefault="00021AFA">
                  <w:pPr>
                    <w:rPr>
                      <w:rFonts w:eastAsia="ＭＳ ゴシック"/>
                      <w:i/>
                      <w:iCs/>
                      <w:color w:val="000000"/>
                      <w:sz w:val="13"/>
                      <w:szCs w:val="13"/>
                    </w:rPr>
                  </w:pPr>
                </w:p>
                <w:p w14:paraId="036777AD" w14:textId="77777777" w:rsidR="00021AFA" w:rsidRDefault="006F0D3A">
                  <w:pPr>
                    <w:rPr>
                      <w:rFonts w:eastAsia="ＭＳ ゴシック"/>
                      <w:i/>
                      <w:iCs/>
                      <w:color w:val="000000"/>
                      <w:sz w:val="13"/>
                      <w:szCs w:val="13"/>
                    </w:rPr>
                  </w:pPr>
                  <w:r>
                    <w:rPr>
                      <w:rFonts w:eastAsia="ＭＳ ゴシック"/>
                      <w:i/>
                      <w:iCs/>
                      <w:color w:val="000000"/>
                      <w:sz w:val="13"/>
                      <w:szCs w:val="13"/>
                      <w:highlight w:val="yellow"/>
                    </w:rPr>
                    <w:t>FFS: Whether/how to define separate FG for reporting three sets of (carrier type, SCS) for the cells in the set</w:t>
                  </w:r>
                </w:p>
                <w:p w14:paraId="3366CC7D" w14:textId="77777777" w:rsidR="00021AFA" w:rsidRDefault="00021AFA">
                  <w:pPr>
                    <w:rPr>
                      <w:rFonts w:eastAsia="ＭＳ ゴシック"/>
                      <w:i/>
                      <w:iCs/>
                      <w:color w:val="000000"/>
                      <w:sz w:val="13"/>
                      <w:szCs w:val="13"/>
                    </w:rPr>
                  </w:pPr>
                </w:p>
                <w:p w14:paraId="09BFAA6F" w14:textId="77777777" w:rsidR="00021AFA" w:rsidRDefault="006F0D3A">
                  <w:pPr>
                    <w:rPr>
                      <w:rFonts w:eastAsia="ＭＳ ゴシック"/>
                      <w:i/>
                      <w:iCs/>
                      <w:color w:val="000000"/>
                      <w:sz w:val="13"/>
                      <w:szCs w:val="13"/>
                    </w:rPr>
                  </w:pPr>
                  <w:r>
                    <w:rPr>
                      <w:rFonts w:eastAsia="ＭＳ ゴシック"/>
                      <w:i/>
                      <w:iCs/>
                      <w:color w:val="000000"/>
                      <w:sz w:val="13"/>
                      <w:szCs w:val="13"/>
                      <w:highlight w:val="yellow"/>
                    </w:rPr>
                    <w:t>FFS: Whether/how to define separate FG for reporting unlicensed band in the sets of (carrier type, SCS) for the cells in the set</w:t>
                  </w:r>
                </w:p>
                <w:p w14:paraId="18FA21B1" w14:textId="77777777" w:rsidR="00021AFA" w:rsidRDefault="00021AFA">
                  <w:pPr>
                    <w:rPr>
                      <w:rFonts w:eastAsia="ＭＳ ゴシック"/>
                      <w:i/>
                      <w:iCs/>
                      <w:color w:val="000000"/>
                      <w:sz w:val="13"/>
                      <w:szCs w:val="13"/>
                    </w:rPr>
                  </w:pPr>
                </w:p>
                <w:p w14:paraId="4EEB5413" w14:textId="77777777" w:rsidR="00021AFA" w:rsidRDefault="006F0D3A">
                  <w:pPr>
                    <w:rPr>
                      <w:rFonts w:eastAsia="ＭＳ ゴシック"/>
                      <w:i/>
                      <w:iCs/>
                      <w:color w:val="000000"/>
                      <w:sz w:val="13"/>
                      <w:szCs w:val="13"/>
                    </w:rPr>
                  </w:pPr>
                  <w:r>
                    <w:rPr>
                      <w:rFonts w:eastAsia="ＭＳ ゴシック"/>
                      <w:i/>
                      <w:iCs/>
                      <w:color w:val="000000"/>
                      <w:sz w:val="13"/>
                      <w:szCs w:val="13"/>
                      <w:highlight w:val="yellow"/>
                    </w:rPr>
                    <w:t>FFS: Other component(s)</w:t>
                  </w:r>
                </w:p>
              </w:tc>
            </w:tr>
          </w:tbl>
          <w:p w14:paraId="22F8355F" w14:textId="77777777" w:rsidR="00021AFA" w:rsidRDefault="00021AFA">
            <w:pPr>
              <w:jc w:val="both"/>
              <w:rPr>
                <w:i/>
                <w:iCs/>
                <w:sz w:val="22"/>
                <w:szCs w:val="22"/>
              </w:rPr>
            </w:pPr>
          </w:p>
          <w:p w14:paraId="272444C5" w14:textId="77777777" w:rsidR="00021AFA" w:rsidRDefault="006F0D3A">
            <w:pPr>
              <w:jc w:val="both"/>
              <w:rPr>
                <w:sz w:val="22"/>
                <w:szCs w:val="22"/>
              </w:rPr>
            </w:pPr>
            <w:r>
              <w:rPr>
                <w:sz w:val="22"/>
                <w:szCs w:val="22"/>
              </w:rPr>
              <w:t>One key remaining aspect from our perspective is the component related to monitoring of SS set. In RAN1#122, following proposal was discussed under FL summary, but could not be agreed yet. This proposal provides essential implementation flexibility by making the most complex monitoring scenario (case 3 - scheduling cell within the set) optional while ensuring basic multi-cell scheduling functionality through mandatory support of cases 1 and 2.</w:t>
            </w:r>
          </w:p>
          <w:p w14:paraId="356F0971" w14:textId="77777777" w:rsidR="00021AFA" w:rsidRDefault="00021AFA">
            <w:pPr>
              <w:jc w:val="both"/>
              <w:rPr>
                <w:i/>
                <w:iCs/>
                <w:sz w:val="22"/>
                <w:szCs w:val="22"/>
              </w:rPr>
            </w:pPr>
          </w:p>
          <w:p w14:paraId="7FC9FFA6" w14:textId="77777777" w:rsidR="00021AFA" w:rsidRDefault="006F0D3A">
            <w:pPr>
              <w:spacing w:line="276" w:lineRule="auto"/>
              <w:jc w:val="both"/>
              <w:rPr>
                <w:rFonts w:eastAsia="游明朝"/>
                <w:i/>
                <w:iCs/>
                <w:sz w:val="22"/>
                <w:szCs w:val="22"/>
              </w:rPr>
            </w:pPr>
            <w:r>
              <w:rPr>
                <w:rFonts w:eastAsia="游明朝"/>
                <w:i/>
                <w:iCs/>
                <w:sz w:val="22"/>
                <w:szCs w:val="22"/>
                <w:highlight w:val="yellow"/>
              </w:rPr>
              <w:t>Proposal 1-6:</w:t>
            </w:r>
          </w:p>
          <w:p w14:paraId="03618E13" w14:textId="77777777" w:rsidR="00021AFA" w:rsidRDefault="006F0D3A">
            <w:pPr>
              <w:spacing w:line="276" w:lineRule="auto"/>
              <w:jc w:val="both"/>
              <w:rPr>
                <w:rFonts w:eastAsia="游明朝"/>
                <w:i/>
                <w:iCs/>
                <w:sz w:val="22"/>
                <w:szCs w:val="22"/>
              </w:rPr>
            </w:pPr>
            <w:r>
              <w:rPr>
                <w:rFonts w:eastAsia="游明朝"/>
                <w:i/>
                <w:iCs/>
                <w:sz w:val="22"/>
                <w:szCs w:val="22"/>
              </w:rPr>
              <w:t>For monitoring SS set(s) for DCI format 1_3 and 0_3, add the following component for FG 66-1/2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021AFA" w14:paraId="2327533B" w14:textId="77777777">
              <w:tc>
                <w:tcPr>
                  <w:tcW w:w="9839" w:type="dxa"/>
                </w:tcPr>
                <w:p w14:paraId="509431AA" w14:textId="77777777" w:rsidR="00021AFA" w:rsidRDefault="006F0D3A">
                  <w:pPr>
                    <w:spacing w:line="276" w:lineRule="auto"/>
                    <w:jc w:val="both"/>
                    <w:rPr>
                      <w:rFonts w:eastAsia="ＭＳ ゴシック" w:cs="Arial"/>
                      <w:i/>
                      <w:iCs/>
                      <w:sz w:val="22"/>
                      <w:szCs w:val="22"/>
                    </w:rPr>
                  </w:pPr>
                  <w:r>
                    <w:rPr>
                      <w:rFonts w:eastAsia="ＭＳ ゴシック" w:cs="Arial" w:hint="eastAsia"/>
                      <w:i/>
                      <w:iCs/>
                      <w:sz w:val="22"/>
                      <w:szCs w:val="22"/>
                    </w:rPr>
                    <w:t>x</w:t>
                  </w:r>
                  <w:r>
                    <w:rPr>
                      <w:rFonts w:eastAsia="ＭＳ ゴシック" w:cs="Arial"/>
                      <w:i/>
                      <w:iCs/>
                      <w:sz w:val="22"/>
                      <w:szCs w:val="22"/>
                    </w:rPr>
                    <w:t>) Monitoring SS set(s) for DCI format 1_3 for a set of cells for the following cases</w:t>
                  </w:r>
                </w:p>
                <w:p w14:paraId="60421A87" w14:textId="77777777" w:rsidR="00021AFA" w:rsidRDefault="006F0D3A">
                  <w:pPr>
                    <w:numPr>
                      <w:ilvl w:val="0"/>
                      <w:numId w:val="26"/>
                    </w:numPr>
                    <w:overflowPunct/>
                    <w:autoSpaceDE/>
                    <w:autoSpaceDN/>
                    <w:adjustRightInd/>
                    <w:spacing w:after="0" w:line="276" w:lineRule="auto"/>
                    <w:jc w:val="both"/>
                    <w:rPr>
                      <w:rFonts w:eastAsia="ＭＳ ゴシック" w:cs="Arial"/>
                      <w:i/>
                      <w:iCs/>
                      <w:sz w:val="22"/>
                      <w:szCs w:val="22"/>
                    </w:rPr>
                  </w:pPr>
                  <w:r>
                    <w:rPr>
                      <w:rFonts w:eastAsia="ＭＳ ゴシック" w:cs="Arial"/>
                      <w:i/>
                      <w:iCs/>
                      <w:sz w:val="22"/>
                      <w:szCs w:val="22"/>
                    </w:rPr>
                    <w:t>1) Search space set configuration for DCI format 1_3 for the set of cells is provided only on the scheduling cell, or;</w:t>
                  </w:r>
                </w:p>
                <w:p w14:paraId="630089BA" w14:textId="77777777" w:rsidR="00021AFA" w:rsidRDefault="006F0D3A">
                  <w:pPr>
                    <w:numPr>
                      <w:ilvl w:val="0"/>
                      <w:numId w:val="26"/>
                    </w:numPr>
                    <w:overflowPunct/>
                    <w:autoSpaceDE/>
                    <w:autoSpaceDN/>
                    <w:adjustRightInd/>
                    <w:spacing w:after="0" w:line="276" w:lineRule="auto"/>
                    <w:jc w:val="both"/>
                    <w:rPr>
                      <w:rFonts w:eastAsia="ＭＳ ゴシック" w:cs="Arial"/>
                      <w:i/>
                      <w:iCs/>
                      <w:sz w:val="22"/>
                      <w:szCs w:val="22"/>
                    </w:rPr>
                  </w:pPr>
                  <w:r>
                    <w:rPr>
                      <w:rFonts w:eastAsia="ＭＳ ゴシック" w:cs="Arial"/>
                      <w:i/>
                      <w:iCs/>
                      <w:sz w:val="22"/>
                      <w:szCs w:val="22"/>
                    </w:rPr>
                    <w:t xml:space="preserve">2) Search space set configurations for DCI format 1_3 for the set of cells with the same </w:t>
                  </w:r>
                  <w:proofErr w:type="spellStart"/>
                  <w:r>
                    <w:rPr>
                      <w:rFonts w:eastAsia="ＭＳ ゴシック" w:cs="Arial"/>
                      <w:i/>
                      <w:iCs/>
                      <w:sz w:val="22"/>
                      <w:szCs w:val="22"/>
                    </w:rPr>
                    <w:t>searchSpaceId</w:t>
                  </w:r>
                  <w:proofErr w:type="spellEnd"/>
                  <w:r>
                    <w:rPr>
                      <w:rFonts w:eastAsia="ＭＳ ゴシック" w:cs="Arial"/>
                      <w:i/>
                      <w:iCs/>
                      <w:sz w:val="22"/>
                      <w:szCs w:val="22"/>
                    </w:rPr>
                    <w:t xml:space="preserve"> are provided on both the scheduling cell and a serving cell in the set of cells with the scheduling cell being NOT in the set of cells</w:t>
                  </w:r>
                </w:p>
                <w:p w14:paraId="26B098DC" w14:textId="77777777" w:rsidR="00021AFA" w:rsidRDefault="006F0D3A">
                  <w:pPr>
                    <w:numPr>
                      <w:ilvl w:val="0"/>
                      <w:numId w:val="26"/>
                    </w:numPr>
                    <w:overflowPunct/>
                    <w:autoSpaceDE/>
                    <w:autoSpaceDN/>
                    <w:adjustRightInd/>
                    <w:spacing w:after="0" w:line="276" w:lineRule="auto"/>
                    <w:jc w:val="both"/>
                    <w:rPr>
                      <w:rFonts w:eastAsia="ＭＳ ゴシック" w:cs="Arial"/>
                      <w:i/>
                      <w:iCs/>
                      <w:sz w:val="22"/>
                      <w:szCs w:val="22"/>
                    </w:rPr>
                  </w:pPr>
                  <w:r>
                    <w:rPr>
                      <w:rFonts w:eastAsia="ＭＳ ゴシック" w:cs="Arial"/>
                      <w:i/>
                      <w:iCs/>
                      <w:sz w:val="22"/>
                      <w:szCs w:val="22"/>
                    </w:rPr>
                    <w:t xml:space="preserve">UE supporting FG </w:t>
                  </w:r>
                  <w:r>
                    <w:rPr>
                      <w:rFonts w:eastAsia="ＭＳ ゴシック" w:cs="Arial" w:hint="eastAsia"/>
                      <w:i/>
                      <w:iCs/>
                      <w:sz w:val="22"/>
                      <w:szCs w:val="22"/>
                    </w:rPr>
                    <w:t>66-x</w:t>
                  </w:r>
                  <w:r>
                    <w:rPr>
                      <w:rFonts w:eastAsia="ＭＳ ゴシック" w:cs="Arial"/>
                      <w:i/>
                      <w:iCs/>
                      <w:sz w:val="22"/>
                      <w:szCs w:val="22"/>
                    </w:rPr>
                    <w:t xml:space="preserve"> can additionally report whether the UE support following case</w:t>
                  </w:r>
                </w:p>
                <w:p w14:paraId="5FE5062A" w14:textId="77777777" w:rsidR="00021AFA" w:rsidRDefault="006F0D3A">
                  <w:pPr>
                    <w:numPr>
                      <w:ilvl w:val="1"/>
                      <w:numId w:val="26"/>
                    </w:numPr>
                    <w:overflowPunct/>
                    <w:autoSpaceDE/>
                    <w:autoSpaceDN/>
                    <w:adjustRightInd/>
                    <w:spacing w:after="0" w:line="276" w:lineRule="auto"/>
                    <w:jc w:val="both"/>
                    <w:rPr>
                      <w:rFonts w:eastAsia="ＭＳ ゴシック" w:cs="Arial"/>
                      <w:i/>
                      <w:iCs/>
                      <w:sz w:val="22"/>
                      <w:szCs w:val="22"/>
                    </w:rPr>
                  </w:pPr>
                  <w:r>
                    <w:rPr>
                      <w:rFonts w:eastAsia="ＭＳ ゴシック" w:cs="Arial"/>
                      <w:i/>
                      <w:iCs/>
                      <w:sz w:val="22"/>
                      <w:szCs w:val="22"/>
                    </w:rPr>
                    <w:t xml:space="preserve">3) Search space set configurations for DCI format 1_3 for the set of cells with the same </w:t>
                  </w:r>
                  <w:proofErr w:type="spellStart"/>
                  <w:r>
                    <w:rPr>
                      <w:rFonts w:eastAsia="ＭＳ ゴシック" w:cs="Arial"/>
                      <w:i/>
                      <w:iCs/>
                      <w:sz w:val="22"/>
                      <w:szCs w:val="22"/>
                    </w:rPr>
                    <w:t>searchSpaceId</w:t>
                  </w:r>
                  <w:proofErr w:type="spellEnd"/>
                  <w:r>
                    <w:rPr>
                      <w:rFonts w:eastAsia="ＭＳ ゴシック" w:cs="Arial"/>
                      <w:i/>
                      <w:iCs/>
                      <w:sz w:val="22"/>
                      <w:szCs w:val="22"/>
                    </w:rPr>
                    <w:t xml:space="preserve"> are provided on both the scheduling cell and a serving cell in the set of cells with the scheduling cell being in the set of cells</w:t>
                  </w:r>
                </w:p>
                <w:p w14:paraId="702A55B7" w14:textId="77777777" w:rsidR="00021AFA" w:rsidRDefault="00021AFA">
                  <w:pPr>
                    <w:spacing w:line="276" w:lineRule="auto"/>
                    <w:jc w:val="both"/>
                    <w:rPr>
                      <w:rFonts w:eastAsia="游明朝"/>
                      <w:i/>
                      <w:iCs/>
                      <w:sz w:val="22"/>
                      <w:szCs w:val="22"/>
                    </w:rPr>
                  </w:pPr>
                </w:p>
              </w:tc>
            </w:tr>
          </w:tbl>
          <w:p w14:paraId="36B0BAC0" w14:textId="77777777" w:rsidR="00021AFA" w:rsidRDefault="006F0D3A">
            <w:pPr>
              <w:spacing w:line="276" w:lineRule="auto"/>
              <w:jc w:val="both"/>
              <w:rPr>
                <w:rFonts w:eastAsia="游明朝"/>
                <w:i/>
                <w:iCs/>
                <w:sz w:val="22"/>
                <w:szCs w:val="22"/>
              </w:rPr>
            </w:pPr>
            <w:r>
              <w:rPr>
                <w:rFonts w:eastAsia="游明朝"/>
                <w:i/>
                <w:iCs/>
                <w:sz w:val="22"/>
                <w:szCs w:val="22"/>
              </w:rPr>
              <w:t>N</w:t>
            </w:r>
            <w:r>
              <w:rPr>
                <w:rFonts w:eastAsia="游明朝" w:hint="eastAsia"/>
                <w:i/>
                <w:iCs/>
                <w:sz w:val="22"/>
                <w:szCs w:val="22"/>
              </w:rPr>
              <w:t>ote: Above implies for UE supporting FG 66-1 and/or 66-2, case 1) and 2) are supported, and support of case 3) is optional (i.e., component x indicates support of case 1) and 2), and also indicates whether to support case 3))</w:t>
            </w:r>
          </w:p>
          <w:p w14:paraId="34F93A0F" w14:textId="77777777" w:rsidR="00021AFA" w:rsidRDefault="00021AFA">
            <w:pPr>
              <w:rPr>
                <w:rFonts w:eastAsia="游明朝"/>
              </w:rPr>
            </w:pPr>
          </w:p>
          <w:p w14:paraId="583510EA" w14:textId="77777777" w:rsidR="00021AFA" w:rsidRDefault="00021AFA">
            <w:pPr>
              <w:jc w:val="both"/>
              <w:rPr>
                <w:i/>
                <w:iCs/>
                <w:sz w:val="22"/>
                <w:szCs w:val="22"/>
              </w:rPr>
            </w:pPr>
          </w:p>
          <w:p w14:paraId="06D6B515" w14:textId="77777777" w:rsidR="00021AFA" w:rsidRDefault="006F0D3A">
            <w:pPr>
              <w:jc w:val="both"/>
              <w:rPr>
                <w:b/>
                <w:bCs/>
                <w:i/>
                <w:iCs/>
                <w:sz w:val="22"/>
                <w:szCs w:val="22"/>
              </w:rPr>
            </w:pPr>
            <w:r>
              <w:rPr>
                <w:b/>
                <w:bCs/>
                <w:i/>
                <w:iCs/>
                <w:sz w:val="22"/>
                <w:szCs w:val="22"/>
              </w:rPr>
              <w:t>Proposal 1: Agree following FL proposal that was discussed in RAN1#122:</w:t>
            </w:r>
          </w:p>
          <w:p w14:paraId="75ED9276" w14:textId="77777777" w:rsidR="00021AFA" w:rsidRDefault="00021AFA">
            <w:pPr>
              <w:jc w:val="both"/>
              <w:rPr>
                <w:b/>
                <w:bCs/>
                <w:i/>
                <w:iCs/>
                <w:sz w:val="22"/>
                <w:szCs w:val="22"/>
              </w:rPr>
            </w:pPr>
          </w:p>
          <w:p w14:paraId="36189CAC" w14:textId="77777777" w:rsidR="00021AFA" w:rsidRDefault="006F0D3A">
            <w:pPr>
              <w:spacing w:line="276" w:lineRule="auto"/>
              <w:jc w:val="both"/>
              <w:rPr>
                <w:rFonts w:eastAsia="游明朝"/>
                <w:b/>
                <w:bCs/>
                <w:i/>
                <w:iCs/>
                <w:sz w:val="22"/>
                <w:szCs w:val="22"/>
              </w:rPr>
            </w:pPr>
            <w:r>
              <w:rPr>
                <w:rFonts w:eastAsia="游明朝"/>
                <w:b/>
                <w:bCs/>
                <w:i/>
                <w:iCs/>
                <w:sz w:val="22"/>
                <w:szCs w:val="22"/>
              </w:rPr>
              <w:t>For monitoring SS set(s) for DCI format 1_3 and 0_3, add the following component for FG 66-1/2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021AFA" w14:paraId="35DEE807" w14:textId="77777777">
              <w:tc>
                <w:tcPr>
                  <w:tcW w:w="9839" w:type="dxa"/>
                </w:tcPr>
                <w:p w14:paraId="693F4A39" w14:textId="77777777" w:rsidR="00021AFA" w:rsidRDefault="006F0D3A">
                  <w:pPr>
                    <w:spacing w:line="276" w:lineRule="auto"/>
                    <w:jc w:val="both"/>
                    <w:rPr>
                      <w:rFonts w:eastAsia="ＭＳ ゴシック" w:cs="Arial"/>
                      <w:b/>
                      <w:bCs/>
                      <w:i/>
                      <w:iCs/>
                      <w:sz w:val="22"/>
                      <w:szCs w:val="22"/>
                    </w:rPr>
                  </w:pPr>
                  <w:r>
                    <w:rPr>
                      <w:rFonts w:eastAsia="ＭＳ ゴシック" w:cs="Arial" w:hint="eastAsia"/>
                      <w:b/>
                      <w:bCs/>
                      <w:i/>
                      <w:iCs/>
                      <w:sz w:val="22"/>
                      <w:szCs w:val="22"/>
                    </w:rPr>
                    <w:t>x</w:t>
                  </w:r>
                  <w:r>
                    <w:rPr>
                      <w:rFonts w:eastAsia="ＭＳ ゴシック" w:cs="Arial"/>
                      <w:b/>
                      <w:bCs/>
                      <w:i/>
                      <w:iCs/>
                      <w:sz w:val="22"/>
                      <w:szCs w:val="22"/>
                    </w:rPr>
                    <w:t>) Monitoring SS set(s) for DCI format 1_3 for a set of cells for the following cases</w:t>
                  </w:r>
                </w:p>
                <w:p w14:paraId="3C0F6172" w14:textId="77777777" w:rsidR="00021AFA" w:rsidRDefault="006F0D3A">
                  <w:pPr>
                    <w:numPr>
                      <w:ilvl w:val="0"/>
                      <w:numId w:val="26"/>
                    </w:numPr>
                    <w:overflowPunct/>
                    <w:autoSpaceDE/>
                    <w:autoSpaceDN/>
                    <w:adjustRightInd/>
                    <w:spacing w:after="0" w:line="276" w:lineRule="auto"/>
                    <w:jc w:val="both"/>
                    <w:rPr>
                      <w:rFonts w:eastAsia="ＭＳ ゴシック" w:cs="Arial"/>
                      <w:b/>
                      <w:bCs/>
                      <w:i/>
                      <w:iCs/>
                      <w:sz w:val="22"/>
                      <w:szCs w:val="22"/>
                    </w:rPr>
                  </w:pPr>
                  <w:r>
                    <w:rPr>
                      <w:rFonts w:eastAsia="ＭＳ ゴシック" w:cs="Arial"/>
                      <w:b/>
                      <w:bCs/>
                      <w:i/>
                      <w:iCs/>
                      <w:sz w:val="22"/>
                      <w:szCs w:val="22"/>
                    </w:rPr>
                    <w:t>1) Search space set configuration for DCI format 1_3 for the set of cells is provided only on the scheduling cell, or;</w:t>
                  </w:r>
                </w:p>
                <w:p w14:paraId="351A2C1B" w14:textId="77777777" w:rsidR="00021AFA" w:rsidRDefault="006F0D3A">
                  <w:pPr>
                    <w:numPr>
                      <w:ilvl w:val="0"/>
                      <w:numId w:val="26"/>
                    </w:numPr>
                    <w:overflowPunct/>
                    <w:autoSpaceDE/>
                    <w:autoSpaceDN/>
                    <w:adjustRightInd/>
                    <w:spacing w:after="0" w:line="276" w:lineRule="auto"/>
                    <w:jc w:val="both"/>
                    <w:rPr>
                      <w:rFonts w:eastAsia="ＭＳ ゴシック" w:cs="Arial"/>
                      <w:b/>
                      <w:bCs/>
                      <w:i/>
                      <w:iCs/>
                      <w:sz w:val="22"/>
                      <w:szCs w:val="22"/>
                    </w:rPr>
                  </w:pPr>
                  <w:r>
                    <w:rPr>
                      <w:rFonts w:eastAsia="ＭＳ ゴシック" w:cs="Arial"/>
                      <w:b/>
                      <w:bCs/>
                      <w:i/>
                      <w:iCs/>
                      <w:sz w:val="22"/>
                      <w:szCs w:val="22"/>
                    </w:rPr>
                    <w:lastRenderedPageBreak/>
                    <w:t xml:space="preserve">2) Search space set configurations for DCI format 1_3 for the set of cells with the same </w:t>
                  </w:r>
                  <w:proofErr w:type="spellStart"/>
                  <w:r>
                    <w:rPr>
                      <w:rFonts w:eastAsia="ＭＳ ゴシック" w:cs="Arial"/>
                      <w:b/>
                      <w:bCs/>
                      <w:i/>
                      <w:iCs/>
                      <w:sz w:val="22"/>
                      <w:szCs w:val="22"/>
                    </w:rPr>
                    <w:t>searchSpaceId</w:t>
                  </w:r>
                  <w:proofErr w:type="spellEnd"/>
                  <w:r>
                    <w:rPr>
                      <w:rFonts w:eastAsia="ＭＳ ゴシック" w:cs="Arial"/>
                      <w:b/>
                      <w:bCs/>
                      <w:i/>
                      <w:iCs/>
                      <w:sz w:val="22"/>
                      <w:szCs w:val="22"/>
                    </w:rPr>
                    <w:t xml:space="preserve"> are provided on both the scheduling cell and a serving cell in the set of cells with the scheduling cell being NOT in the set of cells</w:t>
                  </w:r>
                </w:p>
                <w:p w14:paraId="481ACB8B" w14:textId="77777777" w:rsidR="00021AFA" w:rsidRDefault="006F0D3A">
                  <w:pPr>
                    <w:numPr>
                      <w:ilvl w:val="0"/>
                      <w:numId w:val="26"/>
                    </w:numPr>
                    <w:overflowPunct/>
                    <w:autoSpaceDE/>
                    <w:autoSpaceDN/>
                    <w:adjustRightInd/>
                    <w:spacing w:after="0" w:line="276" w:lineRule="auto"/>
                    <w:jc w:val="both"/>
                    <w:rPr>
                      <w:rFonts w:eastAsia="ＭＳ ゴシック" w:cs="Arial"/>
                      <w:b/>
                      <w:bCs/>
                      <w:i/>
                      <w:iCs/>
                      <w:sz w:val="22"/>
                      <w:szCs w:val="22"/>
                    </w:rPr>
                  </w:pPr>
                  <w:r>
                    <w:rPr>
                      <w:rFonts w:eastAsia="ＭＳ ゴシック" w:cs="Arial"/>
                      <w:b/>
                      <w:bCs/>
                      <w:i/>
                      <w:iCs/>
                      <w:sz w:val="22"/>
                      <w:szCs w:val="22"/>
                    </w:rPr>
                    <w:t xml:space="preserve">UE supporting FG </w:t>
                  </w:r>
                  <w:r>
                    <w:rPr>
                      <w:rFonts w:eastAsia="ＭＳ ゴシック" w:cs="Arial" w:hint="eastAsia"/>
                      <w:b/>
                      <w:bCs/>
                      <w:i/>
                      <w:iCs/>
                      <w:sz w:val="22"/>
                      <w:szCs w:val="22"/>
                    </w:rPr>
                    <w:t>66-x</w:t>
                  </w:r>
                  <w:r>
                    <w:rPr>
                      <w:rFonts w:eastAsia="ＭＳ ゴシック" w:cs="Arial"/>
                      <w:b/>
                      <w:bCs/>
                      <w:i/>
                      <w:iCs/>
                      <w:sz w:val="22"/>
                      <w:szCs w:val="22"/>
                    </w:rPr>
                    <w:t xml:space="preserve"> can additionally report whether the UE support following case</w:t>
                  </w:r>
                </w:p>
                <w:p w14:paraId="46FF7521" w14:textId="77777777" w:rsidR="00021AFA" w:rsidRDefault="006F0D3A">
                  <w:pPr>
                    <w:numPr>
                      <w:ilvl w:val="1"/>
                      <w:numId w:val="26"/>
                    </w:numPr>
                    <w:overflowPunct/>
                    <w:autoSpaceDE/>
                    <w:autoSpaceDN/>
                    <w:adjustRightInd/>
                    <w:spacing w:after="0" w:line="276" w:lineRule="auto"/>
                    <w:jc w:val="both"/>
                    <w:rPr>
                      <w:rFonts w:eastAsia="ＭＳ ゴシック" w:cs="Arial"/>
                      <w:b/>
                      <w:bCs/>
                      <w:i/>
                      <w:iCs/>
                      <w:sz w:val="22"/>
                      <w:szCs w:val="22"/>
                    </w:rPr>
                  </w:pPr>
                  <w:r>
                    <w:rPr>
                      <w:rFonts w:eastAsia="ＭＳ ゴシック" w:cs="Arial"/>
                      <w:b/>
                      <w:bCs/>
                      <w:i/>
                      <w:iCs/>
                      <w:sz w:val="22"/>
                      <w:szCs w:val="22"/>
                    </w:rPr>
                    <w:t xml:space="preserve">3) Search space set configurations for DCI format 1_3 for the set of cells with the same </w:t>
                  </w:r>
                  <w:proofErr w:type="spellStart"/>
                  <w:r>
                    <w:rPr>
                      <w:rFonts w:eastAsia="ＭＳ ゴシック" w:cs="Arial"/>
                      <w:b/>
                      <w:bCs/>
                      <w:i/>
                      <w:iCs/>
                      <w:sz w:val="22"/>
                      <w:szCs w:val="22"/>
                    </w:rPr>
                    <w:t>searchSpaceId</w:t>
                  </w:r>
                  <w:proofErr w:type="spellEnd"/>
                  <w:r>
                    <w:rPr>
                      <w:rFonts w:eastAsia="ＭＳ ゴシック" w:cs="Arial"/>
                      <w:b/>
                      <w:bCs/>
                      <w:i/>
                      <w:iCs/>
                      <w:sz w:val="22"/>
                      <w:szCs w:val="22"/>
                    </w:rPr>
                    <w:t xml:space="preserve"> are provided on both the scheduling cell and a serving cell in the set of cells with the scheduling cell being in the set of cells</w:t>
                  </w:r>
                </w:p>
                <w:p w14:paraId="513D4077" w14:textId="77777777" w:rsidR="00021AFA" w:rsidRDefault="00021AFA">
                  <w:pPr>
                    <w:spacing w:line="276" w:lineRule="auto"/>
                    <w:jc w:val="both"/>
                    <w:rPr>
                      <w:rFonts w:eastAsia="游明朝"/>
                      <w:b/>
                      <w:bCs/>
                      <w:i/>
                      <w:iCs/>
                      <w:sz w:val="22"/>
                      <w:szCs w:val="22"/>
                    </w:rPr>
                  </w:pPr>
                </w:p>
              </w:tc>
            </w:tr>
          </w:tbl>
          <w:p w14:paraId="4378235E" w14:textId="77777777" w:rsidR="00021AFA" w:rsidRDefault="006F0D3A">
            <w:pPr>
              <w:spacing w:line="276" w:lineRule="auto"/>
              <w:jc w:val="both"/>
              <w:rPr>
                <w:rFonts w:eastAsia="游明朝"/>
                <w:b/>
                <w:bCs/>
                <w:i/>
                <w:iCs/>
                <w:sz w:val="22"/>
                <w:szCs w:val="22"/>
              </w:rPr>
            </w:pPr>
            <w:r>
              <w:rPr>
                <w:rFonts w:eastAsia="游明朝"/>
                <w:b/>
                <w:bCs/>
                <w:i/>
                <w:iCs/>
                <w:sz w:val="22"/>
                <w:szCs w:val="22"/>
              </w:rPr>
              <w:lastRenderedPageBreak/>
              <w:t>N</w:t>
            </w:r>
            <w:r>
              <w:rPr>
                <w:rFonts w:eastAsia="游明朝" w:hint="eastAsia"/>
                <w:b/>
                <w:bCs/>
                <w:i/>
                <w:iCs/>
                <w:sz w:val="22"/>
                <w:szCs w:val="22"/>
              </w:rPr>
              <w:t>ote: Above implies for UE supporting FG 66-1 and/or 66-2, case 1) and 2) are supported, and support of case 3) is optional (i.e., component x indicates support of case 1) and 2), and also indicates whether to support case 3))</w:t>
            </w:r>
          </w:p>
          <w:p w14:paraId="72F1AA48" w14:textId="77777777" w:rsidR="00021AFA" w:rsidRDefault="00021AFA">
            <w:pPr>
              <w:jc w:val="both"/>
              <w:rPr>
                <w:b/>
                <w:bCs/>
                <w:i/>
                <w:iCs/>
                <w:sz w:val="22"/>
                <w:szCs w:val="22"/>
              </w:rPr>
            </w:pPr>
          </w:p>
          <w:p w14:paraId="3C1E83E4" w14:textId="77777777" w:rsidR="00021AFA" w:rsidRDefault="00021AFA">
            <w:pPr>
              <w:jc w:val="both"/>
              <w:rPr>
                <w:sz w:val="22"/>
                <w:szCs w:val="22"/>
              </w:rPr>
            </w:pPr>
          </w:p>
          <w:p w14:paraId="79B6A5DB" w14:textId="77777777" w:rsidR="00021AFA" w:rsidRDefault="00021AFA">
            <w:pPr>
              <w:rPr>
                <w:rFonts w:eastAsia="ＭＳ 明朝"/>
              </w:rPr>
            </w:pPr>
          </w:p>
        </w:tc>
      </w:tr>
      <w:tr w:rsidR="00021AFA" w14:paraId="57179914" w14:textId="77777777">
        <w:trPr>
          <w:trHeight w:val="412"/>
        </w:trPr>
        <w:tc>
          <w:tcPr>
            <w:tcW w:w="375" w:type="pct"/>
          </w:tcPr>
          <w:p w14:paraId="481F466A" w14:textId="77777777" w:rsidR="00021AFA" w:rsidRDefault="006F0D3A">
            <w:pPr>
              <w:numPr>
                <w:ilvl w:val="0"/>
                <w:numId w:val="17"/>
              </w:numPr>
              <w:rPr>
                <w:rFonts w:eastAsia="ＭＳ 明朝"/>
              </w:rPr>
            </w:pPr>
            <w:r>
              <w:lastRenderedPageBreak/>
              <w:t>Qualcomm Incorporated</w:t>
            </w:r>
          </w:p>
        </w:tc>
        <w:tc>
          <w:tcPr>
            <w:tcW w:w="4625" w:type="pct"/>
          </w:tcPr>
          <w:p w14:paraId="72DD3954" w14:textId="77777777" w:rsidR="00021AFA" w:rsidRDefault="006F0D3A">
            <w:pPr>
              <w:keepNext/>
              <w:keepLines/>
              <w:numPr>
                <w:ilvl w:val="0"/>
                <w:numId w:val="41"/>
              </w:numPr>
              <w:tabs>
                <w:tab w:val="left" w:pos="426"/>
                <w:tab w:val="left" w:pos="936"/>
                <w:tab w:val="left" w:pos="1701"/>
              </w:tabs>
              <w:overflowPunct/>
              <w:autoSpaceDE/>
              <w:autoSpaceDN/>
              <w:adjustRightInd/>
              <w:spacing w:after="120" w:line="259" w:lineRule="auto"/>
              <w:jc w:val="both"/>
              <w:outlineLvl w:val="0"/>
              <w:rPr>
                <w:rFonts w:ascii="Arial" w:eastAsia="Batang" w:hAnsi="Arial" w:cs="Arial"/>
                <w:sz w:val="32"/>
                <w:szCs w:val="32"/>
                <w:lang w:val="en-US" w:eastAsia="ko-KR"/>
              </w:rPr>
            </w:pPr>
            <w:bookmarkStart w:id="19" w:name="_Hlk185145742"/>
            <w:r>
              <w:rPr>
                <w:rFonts w:ascii="Arial" w:eastAsia="ＭＳ 明朝" w:hAnsi="Arial" w:cs="Arial"/>
                <w:sz w:val="32"/>
                <w:szCs w:val="32"/>
                <w:lang w:val="en-US"/>
              </w:rPr>
              <w:t>Different SCS/carrier type among co-scheduled cells by the single DCI</w:t>
            </w:r>
            <w:bookmarkEnd w:id="19"/>
          </w:p>
          <w:p w14:paraId="2BED5024" w14:textId="77777777" w:rsidR="00021AFA" w:rsidRDefault="006F0D3A">
            <w:p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 xml:space="preserve">For FG66-1/2, the components defined in the Rel-18 MCE for FGs 49-1/1b/2/2b are necessary. </w:t>
            </w:r>
          </w:p>
          <w:p w14:paraId="4A283C09" w14:textId="77777777" w:rsidR="00021AFA" w:rsidRDefault="006F0D3A">
            <w:pPr>
              <w:overflowPunct/>
              <w:autoSpaceDE/>
              <w:autoSpaceDN/>
              <w:adjustRightInd/>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1:</w:t>
            </w:r>
          </w:p>
          <w:p w14:paraId="0493FFA3" w14:textId="77777777" w:rsidR="00021AFA" w:rsidRDefault="006F0D3A">
            <w:pPr>
              <w:numPr>
                <w:ilvl w:val="0"/>
                <w:numId w:val="42"/>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FGs 66-1 has the following components:</w:t>
            </w:r>
          </w:p>
          <w:p w14:paraId="3CC2C5F0" w14:textId="77777777" w:rsidR="00021AFA" w:rsidRDefault="006F0D3A">
            <w:pPr>
              <w:numPr>
                <w:ilvl w:val="1"/>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Max number of co-scheduled cells per set of cells supported by UE is reported with candidate value set of {2, 3, 4}</w:t>
            </w:r>
          </w:p>
          <w:p w14:paraId="17306B18" w14:textId="77777777" w:rsidR="00021AFA" w:rsidRDefault="006F0D3A">
            <w:pPr>
              <w:numPr>
                <w:ilvl w:val="1"/>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Max number of sets of cells supported by UE across PUCCH groups: Candidate value set of {1, 2, 3, 4, 5, 6, 7, 8}</w:t>
            </w:r>
          </w:p>
          <w:p w14:paraId="37894891" w14:textId="77777777" w:rsidR="00021AFA" w:rsidRDefault="006F0D3A">
            <w:pPr>
              <w:numPr>
                <w:ilvl w:val="1"/>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Max number of sets of cells supported by UE for a same scheduling cell: Candidate value set of {1, 2, 3, 4}</w:t>
            </w:r>
          </w:p>
          <w:p w14:paraId="28B1BC24" w14:textId="77777777" w:rsidR="00021AFA" w:rsidRDefault="006F0D3A">
            <w:pPr>
              <w:numPr>
                <w:ilvl w:val="1"/>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Supported HARQ feedback types, candidate values: {type 1, type2, type 1 and type 2}, Note: the UE shall report the same value for all supported BC for FG xx-1</w:t>
            </w:r>
          </w:p>
          <w:p w14:paraId="458B8646" w14:textId="77777777" w:rsidR="00021AFA" w:rsidRDefault="006F0D3A">
            <w:pPr>
              <w:numPr>
                <w:ilvl w:val="1"/>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Supported co-scheduled cell indication schemes: Candidate value set of {FDRA field based, co-scheduled cell indicator field based, both}</w:t>
            </w:r>
          </w:p>
          <w:p w14:paraId="14AAF310" w14:textId="77777777" w:rsidR="00021AFA" w:rsidRDefault="006F0D3A">
            <w:pPr>
              <w:numPr>
                <w:ilvl w:val="1"/>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Support Type-2 for ‘Antenna port(s)’ field</w:t>
            </w:r>
          </w:p>
          <w:p w14:paraId="7D3B7929" w14:textId="77777777" w:rsidR="00021AFA" w:rsidRDefault="006F0D3A">
            <w:pPr>
              <w:numPr>
                <w:ilvl w:val="1"/>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The number of unicast DL DCIs to process per N consecutive slots of scheduling cell for a set of cells configured for multi-cell PDSCH scheduling by DCI format 1_3</w:t>
            </w:r>
          </w:p>
          <w:p w14:paraId="6DA41D9E" w14:textId="77777777" w:rsidR="00021AFA" w:rsidRDefault="006F0D3A">
            <w:pPr>
              <w:numPr>
                <w:ilvl w:val="2"/>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One DCI format 1_3 for the set of cells and,</w:t>
            </w:r>
          </w:p>
          <w:p w14:paraId="4C111CD3" w14:textId="77777777" w:rsidR="00021AFA" w:rsidRDefault="006F0D3A">
            <w:pPr>
              <w:numPr>
                <w:ilvl w:val="2"/>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One unicast DL DCI formats 1_0/1_1/1_2 (if supported) for each of the cells that are not scheduled by DCI 1_3</w:t>
            </w:r>
          </w:p>
          <w:p w14:paraId="478BB02E" w14:textId="77777777" w:rsidR="00021AFA" w:rsidRDefault="006F0D3A">
            <w:pPr>
              <w:numPr>
                <w:ilvl w:val="2"/>
                <w:numId w:val="42"/>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where:</w:t>
            </w:r>
          </w:p>
          <w:p w14:paraId="54F2B345" w14:textId="77777777" w:rsidR="00021AFA" w:rsidRDefault="006F0D3A">
            <w:pPr>
              <w:numPr>
                <w:ilvl w:val="3"/>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For low-to-high SCS1-to-SCS2, N = 1.</w:t>
            </w:r>
          </w:p>
          <w:p w14:paraId="7DD440BE" w14:textId="77777777" w:rsidR="00021AFA" w:rsidRDefault="006F0D3A">
            <w:pPr>
              <w:numPr>
                <w:ilvl w:val="3"/>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For high-to-low SCS1-to-SCS2, N is based on pair of (SCS1, SCS2): N=2 for (30,15), (60,30), (120,60) and N=4 for (60,15), (120,30), N = 8 for (120,15)</w:t>
            </w:r>
          </w:p>
          <w:p w14:paraId="52C4C1B1" w14:textId="77777777" w:rsidR="00021AFA" w:rsidRDefault="006F0D3A">
            <w:pPr>
              <w:numPr>
                <w:ilvl w:val="3"/>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SCS1: SCS of the scheduling cell</w:t>
            </w:r>
          </w:p>
          <w:p w14:paraId="61478920" w14:textId="77777777" w:rsidR="00021AFA" w:rsidRDefault="006F0D3A">
            <w:pPr>
              <w:numPr>
                <w:ilvl w:val="3"/>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SCS2: The lowest SCS of the scheduled cells in the set</w:t>
            </w:r>
          </w:p>
          <w:p w14:paraId="10648B10" w14:textId="77777777" w:rsidR="00021AFA" w:rsidRDefault="006F0D3A">
            <w:pPr>
              <w:numPr>
                <w:ilvl w:val="1"/>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Monitoring SS set(s) for DCI format 1_3 for a set of cells for the following cases</w:t>
            </w:r>
          </w:p>
          <w:p w14:paraId="7C3790A4" w14:textId="77777777" w:rsidR="00021AFA" w:rsidRDefault="006F0D3A">
            <w:pPr>
              <w:numPr>
                <w:ilvl w:val="2"/>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1) Search space set configuration for DCI format 1_3 for the set of cells is provided only on the scheduling cell, or;</w:t>
            </w:r>
          </w:p>
          <w:p w14:paraId="7AB4EDBE" w14:textId="77777777" w:rsidR="00021AFA" w:rsidRDefault="006F0D3A">
            <w:pPr>
              <w:numPr>
                <w:ilvl w:val="2"/>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 xml:space="preserve">2) Search space set configurations for DCI format 1_3 for the set of cells with the same </w:t>
            </w:r>
            <w:proofErr w:type="spellStart"/>
            <w:r>
              <w:rPr>
                <w:rFonts w:eastAsia="ＭＳ 明朝" w:cs="Batang"/>
                <w:sz w:val="21"/>
                <w:szCs w:val="21"/>
                <w:lang w:val="en-US"/>
              </w:rPr>
              <w:t>searchSpaceId</w:t>
            </w:r>
            <w:proofErr w:type="spellEnd"/>
            <w:r>
              <w:rPr>
                <w:rFonts w:eastAsia="ＭＳ 明朝" w:cs="Batang"/>
                <w:sz w:val="21"/>
                <w:szCs w:val="21"/>
                <w:lang w:val="en-US"/>
              </w:rPr>
              <w:t xml:space="preserve"> are provided on both the scheduling cell and a serving cell in the set of cells with the scheduling cell being NOT in the set of cells</w:t>
            </w:r>
          </w:p>
          <w:p w14:paraId="0A119022" w14:textId="77777777" w:rsidR="00021AFA" w:rsidRDefault="006F0D3A">
            <w:pPr>
              <w:numPr>
                <w:ilvl w:val="2"/>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 xml:space="preserve">UE supporting FG </w:t>
            </w:r>
            <w:r>
              <w:rPr>
                <w:rFonts w:eastAsia="ＭＳ 明朝" w:cs="Batang" w:hint="eastAsia"/>
                <w:sz w:val="21"/>
                <w:szCs w:val="21"/>
                <w:lang w:val="en-US"/>
              </w:rPr>
              <w:t>66-1</w:t>
            </w:r>
            <w:r>
              <w:rPr>
                <w:rFonts w:eastAsia="ＭＳ 明朝" w:cs="Batang"/>
                <w:sz w:val="21"/>
                <w:szCs w:val="21"/>
                <w:lang w:val="en-US"/>
              </w:rPr>
              <w:t xml:space="preserve"> can additionally report whether the UE support following case</w:t>
            </w:r>
          </w:p>
          <w:p w14:paraId="5ED31070" w14:textId="77777777" w:rsidR="00021AFA" w:rsidRDefault="006F0D3A">
            <w:pPr>
              <w:numPr>
                <w:ilvl w:val="3"/>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 xml:space="preserve">3) Search space set configurations for DCI format 1_3 for the set of cells with the same </w:t>
            </w:r>
            <w:proofErr w:type="spellStart"/>
            <w:r>
              <w:rPr>
                <w:rFonts w:eastAsia="ＭＳ 明朝" w:cs="Batang"/>
                <w:sz w:val="21"/>
                <w:szCs w:val="21"/>
                <w:lang w:val="en-US"/>
              </w:rPr>
              <w:t>searchSpaceId</w:t>
            </w:r>
            <w:proofErr w:type="spellEnd"/>
            <w:r>
              <w:rPr>
                <w:rFonts w:eastAsia="ＭＳ 明朝" w:cs="Batang"/>
                <w:sz w:val="21"/>
                <w:szCs w:val="21"/>
                <w:lang w:val="en-US"/>
              </w:rPr>
              <w:t xml:space="preserve"> are provided on both the scheduling cell and a serving cell in the set of cells with the scheduling cell being in the set of cells</w:t>
            </w:r>
          </w:p>
          <w:p w14:paraId="622A7958" w14:textId="77777777" w:rsidR="00021AFA" w:rsidRDefault="00021AFA">
            <w:pPr>
              <w:overflowPunct/>
              <w:autoSpaceDE/>
              <w:autoSpaceDN/>
              <w:adjustRightInd/>
              <w:spacing w:after="120"/>
              <w:jc w:val="both"/>
              <w:rPr>
                <w:rFonts w:eastAsia="ＭＳ 明朝" w:cs="Batang"/>
                <w:sz w:val="21"/>
                <w:szCs w:val="21"/>
                <w:lang w:val="en-US"/>
              </w:rPr>
            </w:pPr>
          </w:p>
          <w:p w14:paraId="127E0AF3" w14:textId="77777777" w:rsidR="00021AFA" w:rsidRDefault="006F0D3A">
            <w:pPr>
              <w:overflowPunct/>
              <w:autoSpaceDE/>
              <w:autoSpaceDN/>
              <w:adjustRightInd/>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 2:</w:t>
            </w:r>
          </w:p>
          <w:p w14:paraId="0876C7ED" w14:textId="77777777" w:rsidR="00021AFA" w:rsidRDefault="006F0D3A">
            <w:pPr>
              <w:numPr>
                <w:ilvl w:val="0"/>
                <w:numId w:val="42"/>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FGs 66-2 has the following components:</w:t>
            </w:r>
          </w:p>
          <w:p w14:paraId="4FE072B0" w14:textId="77777777" w:rsidR="00021AFA" w:rsidRDefault="006F0D3A">
            <w:pPr>
              <w:numPr>
                <w:ilvl w:val="1"/>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lastRenderedPageBreak/>
              <w:t>Max number of co-scheduled cells per set of cells supported by UE is reported with candidate value set of {2, 3, 4}</w:t>
            </w:r>
          </w:p>
          <w:p w14:paraId="709CAE7D" w14:textId="77777777" w:rsidR="00021AFA" w:rsidRDefault="006F0D3A">
            <w:pPr>
              <w:numPr>
                <w:ilvl w:val="1"/>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Max number of sets of cells supported by UE across PUCCH groups: Candidate value set of {1, 2, 3, 4, 5, 6, 7, 8}</w:t>
            </w:r>
          </w:p>
          <w:p w14:paraId="45DEE879" w14:textId="77777777" w:rsidR="00021AFA" w:rsidRDefault="006F0D3A">
            <w:pPr>
              <w:numPr>
                <w:ilvl w:val="1"/>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Max number of sets of cells supported by UE for a same scheduling cell: Candidate value set of {1, 2, 3, 4}</w:t>
            </w:r>
          </w:p>
          <w:p w14:paraId="13893590" w14:textId="77777777" w:rsidR="00021AFA" w:rsidRDefault="006F0D3A">
            <w:pPr>
              <w:numPr>
                <w:ilvl w:val="1"/>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Supported co-scheduled cell indication schemes: Candidate value set of {FDRA field based, co-scheduled cell indicator field based, both}</w:t>
            </w:r>
          </w:p>
          <w:p w14:paraId="11D8935B" w14:textId="77777777" w:rsidR="00021AFA" w:rsidRDefault="006F0D3A">
            <w:pPr>
              <w:numPr>
                <w:ilvl w:val="1"/>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Support Type-2 for ‘Antenna port(s)’</w:t>
            </w:r>
            <w:r>
              <w:rPr>
                <w:rFonts w:eastAsia="ＭＳ 明朝" w:cs="Batang" w:hint="eastAsia"/>
                <w:sz w:val="21"/>
                <w:szCs w:val="21"/>
                <w:lang w:val="en-US"/>
              </w:rPr>
              <w:t xml:space="preserve">, </w:t>
            </w:r>
            <w:r>
              <w:rPr>
                <w:rFonts w:eastAsia="ＭＳ 明朝" w:cs="Batang"/>
                <w:sz w:val="21"/>
                <w:szCs w:val="21"/>
                <w:lang w:val="en-US"/>
              </w:rPr>
              <w:t>‘</w:t>
            </w:r>
            <w:r>
              <w:rPr>
                <w:rFonts w:eastAsia="ＭＳ 明朝" w:cs="Batang" w:hint="eastAsia"/>
                <w:sz w:val="21"/>
                <w:szCs w:val="21"/>
                <w:lang w:val="en-US"/>
              </w:rPr>
              <w:t>Precoding information and number of layers</w:t>
            </w:r>
            <w:r>
              <w:rPr>
                <w:rFonts w:eastAsia="ＭＳ 明朝" w:cs="Batang"/>
                <w:sz w:val="21"/>
                <w:szCs w:val="21"/>
                <w:lang w:val="en-US"/>
              </w:rPr>
              <w:t>’</w:t>
            </w:r>
            <w:r>
              <w:rPr>
                <w:rFonts w:eastAsia="ＭＳ 明朝" w:cs="Batang" w:hint="eastAsia"/>
                <w:sz w:val="21"/>
                <w:szCs w:val="21"/>
                <w:lang w:val="en-US"/>
              </w:rPr>
              <w:t xml:space="preserve"> and </w:t>
            </w:r>
            <w:r>
              <w:rPr>
                <w:rFonts w:eastAsia="ＭＳ 明朝" w:cs="Batang"/>
                <w:sz w:val="21"/>
                <w:szCs w:val="21"/>
                <w:lang w:val="en-US"/>
              </w:rPr>
              <w:t>‘</w:t>
            </w:r>
            <w:r>
              <w:rPr>
                <w:rFonts w:eastAsia="ＭＳ 明朝" w:cs="Batang" w:hint="eastAsia"/>
                <w:sz w:val="21"/>
                <w:szCs w:val="21"/>
                <w:lang w:val="en-US"/>
              </w:rPr>
              <w:t>SRS resource indicator</w:t>
            </w:r>
            <w:r>
              <w:rPr>
                <w:rFonts w:eastAsia="ＭＳ 明朝" w:cs="Batang"/>
                <w:sz w:val="21"/>
                <w:szCs w:val="21"/>
                <w:lang w:val="en-US"/>
              </w:rPr>
              <w:t>’ field</w:t>
            </w:r>
            <w:r>
              <w:rPr>
                <w:rFonts w:eastAsia="ＭＳ 明朝" w:cs="Batang" w:hint="eastAsia"/>
                <w:sz w:val="21"/>
                <w:szCs w:val="21"/>
                <w:lang w:val="en-US"/>
              </w:rPr>
              <w:t>s</w:t>
            </w:r>
          </w:p>
          <w:p w14:paraId="3C99CCD2" w14:textId="77777777" w:rsidR="00021AFA" w:rsidRDefault="006F0D3A">
            <w:pPr>
              <w:numPr>
                <w:ilvl w:val="1"/>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 xml:space="preserve">The number of unicast </w:t>
            </w:r>
            <w:r>
              <w:rPr>
                <w:rFonts w:eastAsia="ＭＳ 明朝" w:cs="Batang" w:hint="eastAsia"/>
                <w:sz w:val="21"/>
                <w:szCs w:val="21"/>
                <w:lang w:val="en-US"/>
              </w:rPr>
              <w:t>U</w:t>
            </w:r>
            <w:r>
              <w:rPr>
                <w:rFonts w:eastAsia="ＭＳ 明朝" w:cs="Batang"/>
                <w:sz w:val="21"/>
                <w:szCs w:val="21"/>
                <w:lang w:val="en-US"/>
              </w:rPr>
              <w:t>L DCIs to process per N consecutive slots of scheduling cell for a set of cells configured for multi-cell P</w:t>
            </w:r>
            <w:r>
              <w:rPr>
                <w:rFonts w:eastAsia="ＭＳ 明朝" w:cs="Batang" w:hint="eastAsia"/>
                <w:sz w:val="21"/>
                <w:szCs w:val="21"/>
                <w:lang w:val="en-US"/>
              </w:rPr>
              <w:t>U</w:t>
            </w:r>
            <w:r>
              <w:rPr>
                <w:rFonts w:eastAsia="ＭＳ 明朝" w:cs="Batang"/>
                <w:sz w:val="21"/>
                <w:szCs w:val="21"/>
                <w:lang w:val="en-US"/>
              </w:rPr>
              <w:t xml:space="preserve">SCH scheduling by DCI format </w:t>
            </w:r>
            <w:r>
              <w:rPr>
                <w:rFonts w:eastAsia="ＭＳ 明朝" w:cs="Batang" w:hint="eastAsia"/>
                <w:sz w:val="21"/>
                <w:szCs w:val="21"/>
                <w:lang w:val="en-US"/>
              </w:rPr>
              <w:t>0</w:t>
            </w:r>
            <w:r>
              <w:rPr>
                <w:rFonts w:eastAsia="ＭＳ 明朝" w:cs="Batang"/>
                <w:sz w:val="21"/>
                <w:szCs w:val="21"/>
                <w:lang w:val="en-US"/>
              </w:rPr>
              <w:t>_3</w:t>
            </w:r>
          </w:p>
          <w:p w14:paraId="7353680E" w14:textId="77777777" w:rsidR="00021AFA" w:rsidRDefault="006F0D3A">
            <w:pPr>
              <w:numPr>
                <w:ilvl w:val="2"/>
                <w:numId w:val="42"/>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For FDD scheduling cell</w:t>
            </w:r>
          </w:p>
          <w:p w14:paraId="61CBE422" w14:textId="77777777" w:rsidR="00021AFA" w:rsidRDefault="006F0D3A">
            <w:pPr>
              <w:numPr>
                <w:ilvl w:val="3"/>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 xml:space="preserve">One DCI format </w:t>
            </w:r>
            <w:r>
              <w:rPr>
                <w:rFonts w:eastAsia="ＭＳ 明朝" w:cs="Batang" w:hint="eastAsia"/>
                <w:sz w:val="21"/>
                <w:szCs w:val="21"/>
                <w:lang w:val="en-US"/>
              </w:rPr>
              <w:t>0</w:t>
            </w:r>
            <w:r>
              <w:rPr>
                <w:rFonts w:eastAsia="ＭＳ 明朝" w:cs="Batang"/>
                <w:sz w:val="21"/>
                <w:szCs w:val="21"/>
                <w:lang w:val="en-US"/>
              </w:rPr>
              <w:t>_3 for the set of cells and,</w:t>
            </w:r>
          </w:p>
          <w:p w14:paraId="65FBE0B7" w14:textId="77777777" w:rsidR="00021AFA" w:rsidRDefault="006F0D3A">
            <w:pPr>
              <w:numPr>
                <w:ilvl w:val="3"/>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 xml:space="preserve">One unicast DL DCI formats </w:t>
            </w:r>
            <w:r>
              <w:rPr>
                <w:rFonts w:eastAsia="ＭＳ 明朝" w:cs="Batang" w:hint="eastAsia"/>
                <w:sz w:val="21"/>
                <w:szCs w:val="21"/>
                <w:lang w:val="en-US"/>
              </w:rPr>
              <w:t>0</w:t>
            </w:r>
            <w:r>
              <w:rPr>
                <w:rFonts w:eastAsia="ＭＳ 明朝" w:cs="Batang"/>
                <w:sz w:val="21"/>
                <w:szCs w:val="21"/>
                <w:lang w:val="en-US"/>
              </w:rPr>
              <w:t>_0/</w:t>
            </w:r>
            <w:r>
              <w:rPr>
                <w:rFonts w:eastAsia="ＭＳ 明朝" w:cs="Batang" w:hint="eastAsia"/>
                <w:sz w:val="21"/>
                <w:szCs w:val="21"/>
                <w:lang w:val="en-US"/>
              </w:rPr>
              <w:t>0</w:t>
            </w:r>
            <w:r>
              <w:rPr>
                <w:rFonts w:eastAsia="ＭＳ 明朝" w:cs="Batang"/>
                <w:sz w:val="21"/>
                <w:szCs w:val="21"/>
                <w:lang w:val="en-US"/>
              </w:rPr>
              <w:t>_1/</w:t>
            </w:r>
            <w:r>
              <w:rPr>
                <w:rFonts w:eastAsia="ＭＳ 明朝" w:cs="Batang" w:hint="eastAsia"/>
                <w:sz w:val="21"/>
                <w:szCs w:val="21"/>
                <w:lang w:val="en-US"/>
              </w:rPr>
              <w:t>0</w:t>
            </w:r>
            <w:r>
              <w:rPr>
                <w:rFonts w:eastAsia="ＭＳ 明朝" w:cs="Batang"/>
                <w:sz w:val="21"/>
                <w:szCs w:val="21"/>
                <w:lang w:val="en-US"/>
              </w:rPr>
              <w:t xml:space="preserve">_2 (if supported) for each of the cells that are not scheduled by DCI </w:t>
            </w:r>
            <w:r>
              <w:rPr>
                <w:rFonts w:eastAsia="ＭＳ 明朝" w:cs="Batang" w:hint="eastAsia"/>
                <w:sz w:val="21"/>
                <w:szCs w:val="21"/>
                <w:lang w:val="en-US"/>
              </w:rPr>
              <w:t>0</w:t>
            </w:r>
            <w:r>
              <w:rPr>
                <w:rFonts w:eastAsia="ＭＳ 明朝" w:cs="Batang"/>
                <w:sz w:val="21"/>
                <w:szCs w:val="21"/>
                <w:lang w:val="en-US"/>
              </w:rPr>
              <w:t>_3</w:t>
            </w:r>
          </w:p>
          <w:p w14:paraId="0AE8A9B2" w14:textId="77777777" w:rsidR="00021AFA" w:rsidRDefault="006F0D3A">
            <w:pPr>
              <w:numPr>
                <w:ilvl w:val="3"/>
                <w:numId w:val="42"/>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For a cell in a set of cells, no more than one DCI scheduling PUSCH for the cell</w:t>
            </w:r>
          </w:p>
          <w:p w14:paraId="1AC2C3A5" w14:textId="77777777" w:rsidR="00021AFA" w:rsidRDefault="006F0D3A">
            <w:pPr>
              <w:numPr>
                <w:ilvl w:val="2"/>
                <w:numId w:val="42"/>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For TDD scheduling cell</w:t>
            </w:r>
          </w:p>
          <w:p w14:paraId="3CD84A56" w14:textId="77777777" w:rsidR="00021AFA" w:rsidRDefault="006F0D3A">
            <w:pPr>
              <w:numPr>
                <w:ilvl w:val="3"/>
                <w:numId w:val="42"/>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Up to two</w:t>
            </w:r>
            <w:r>
              <w:rPr>
                <w:rFonts w:eastAsia="ＭＳ 明朝" w:cs="Batang"/>
                <w:sz w:val="21"/>
                <w:szCs w:val="21"/>
                <w:lang w:val="en-US"/>
              </w:rPr>
              <w:t xml:space="preserve"> DCI format </w:t>
            </w:r>
            <w:r>
              <w:rPr>
                <w:rFonts w:eastAsia="ＭＳ 明朝" w:cs="Batang" w:hint="eastAsia"/>
                <w:sz w:val="21"/>
                <w:szCs w:val="21"/>
                <w:lang w:val="en-US"/>
              </w:rPr>
              <w:t>0</w:t>
            </w:r>
            <w:r>
              <w:rPr>
                <w:rFonts w:eastAsia="ＭＳ 明朝" w:cs="Batang"/>
                <w:sz w:val="21"/>
                <w:szCs w:val="21"/>
                <w:lang w:val="en-US"/>
              </w:rPr>
              <w:t>_3 for the set of cells and,</w:t>
            </w:r>
          </w:p>
          <w:p w14:paraId="50A8A453" w14:textId="77777777" w:rsidR="00021AFA" w:rsidRDefault="006F0D3A">
            <w:pPr>
              <w:numPr>
                <w:ilvl w:val="3"/>
                <w:numId w:val="42"/>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Up to two</w:t>
            </w:r>
            <w:r>
              <w:rPr>
                <w:rFonts w:eastAsia="ＭＳ 明朝" w:cs="Batang"/>
                <w:sz w:val="21"/>
                <w:szCs w:val="21"/>
                <w:lang w:val="en-US"/>
              </w:rPr>
              <w:t xml:space="preserve"> unicast DL DCI formats </w:t>
            </w:r>
            <w:r>
              <w:rPr>
                <w:rFonts w:eastAsia="ＭＳ 明朝" w:cs="Batang" w:hint="eastAsia"/>
                <w:sz w:val="21"/>
                <w:szCs w:val="21"/>
                <w:lang w:val="en-US"/>
              </w:rPr>
              <w:t>0</w:t>
            </w:r>
            <w:r>
              <w:rPr>
                <w:rFonts w:eastAsia="ＭＳ 明朝" w:cs="Batang"/>
                <w:sz w:val="21"/>
                <w:szCs w:val="21"/>
                <w:lang w:val="en-US"/>
              </w:rPr>
              <w:t>_0/</w:t>
            </w:r>
            <w:r>
              <w:rPr>
                <w:rFonts w:eastAsia="ＭＳ 明朝" w:cs="Batang" w:hint="eastAsia"/>
                <w:sz w:val="21"/>
                <w:szCs w:val="21"/>
                <w:lang w:val="en-US"/>
              </w:rPr>
              <w:t>0</w:t>
            </w:r>
            <w:r>
              <w:rPr>
                <w:rFonts w:eastAsia="ＭＳ 明朝" w:cs="Batang"/>
                <w:sz w:val="21"/>
                <w:szCs w:val="21"/>
                <w:lang w:val="en-US"/>
              </w:rPr>
              <w:t>_1/</w:t>
            </w:r>
            <w:r>
              <w:rPr>
                <w:rFonts w:eastAsia="ＭＳ 明朝" w:cs="Batang" w:hint="eastAsia"/>
                <w:sz w:val="21"/>
                <w:szCs w:val="21"/>
                <w:lang w:val="en-US"/>
              </w:rPr>
              <w:t>0</w:t>
            </w:r>
            <w:r>
              <w:rPr>
                <w:rFonts w:eastAsia="ＭＳ 明朝" w:cs="Batang"/>
                <w:sz w:val="21"/>
                <w:szCs w:val="21"/>
                <w:lang w:val="en-US"/>
              </w:rPr>
              <w:t xml:space="preserve">_2 (if supported) for each of the cells that are not scheduled by DCI </w:t>
            </w:r>
            <w:r>
              <w:rPr>
                <w:rFonts w:eastAsia="ＭＳ 明朝" w:cs="Batang" w:hint="eastAsia"/>
                <w:sz w:val="21"/>
                <w:szCs w:val="21"/>
                <w:lang w:val="en-US"/>
              </w:rPr>
              <w:t>0</w:t>
            </w:r>
            <w:r>
              <w:rPr>
                <w:rFonts w:eastAsia="ＭＳ 明朝" w:cs="Batang"/>
                <w:sz w:val="21"/>
                <w:szCs w:val="21"/>
                <w:lang w:val="en-US"/>
              </w:rPr>
              <w:t>_3</w:t>
            </w:r>
          </w:p>
          <w:p w14:paraId="70B4F13F" w14:textId="77777777" w:rsidR="00021AFA" w:rsidRDefault="006F0D3A">
            <w:pPr>
              <w:numPr>
                <w:ilvl w:val="3"/>
                <w:numId w:val="42"/>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For a cell in a set of cells, no more than two DCI scheduling PUSCH for the cell</w:t>
            </w:r>
          </w:p>
          <w:p w14:paraId="6897E9B5" w14:textId="77777777" w:rsidR="00021AFA" w:rsidRDefault="006F0D3A">
            <w:pPr>
              <w:numPr>
                <w:ilvl w:val="2"/>
                <w:numId w:val="42"/>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where:</w:t>
            </w:r>
          </w:p>
          <w:p w14:paraId="26EDAD48" w14:textId="77777777" w:rsidR="00021AFA" w:rsidRDefault="006F0D3A">
            <w:pPr>
              <w:numPr>
                <w:ilvl w:val="3"/>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For low-to-high SCS1-to-SCS2, N = 1.</w:t>
            </w:r>
          </w:p>
          <w:p w14:paraId="071D658C" w14:textId="77777777" w:rsidR="00021AFA" w:rsidRDefault="006F0D3A">
            <w:pPr>
              <w:numPr>
                <w:ilvl w:val="3"/>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For high-to-low SCS1-to-SCS2, N is based on pair of (SCS1, SCS2): N=2 for (30,15), (60,30), (120,60) and N=4 for (60,15), (120,30), N = 8 for (120,15)</w:t>
            </w:r>
          </w:p>
          <w:p w14:paraId="0DCD5CCA" w14:textId="77777777" w:rsidR="00021AFA" w:rsidRDefault="006F0D3A">
            <w:pPr>
              <w:numPr>
                <w:ilvl w:val="3"/>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SCS1: SCS of the scheduling cell</w:t>
            </w:r>
          </w:p>
          <w:p w14:paraId="1A6D7C50" w14:textId="77777777" w:rsidR="00021AFA" w:rsidRDefault="006F0D3A">
            <w:pPr>
              <w:numPr>
                <w:ilvl w:val="3"/>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SCS2: The lowest SCS of the scheduled cells in the set</w:t>
            </w:r>
          </w:p>
          <w:p w14:paraId="7546D51D" w14:textId="77777777" w:rsidR="00021AFA" w:rsidRDefault="006F0D3A">
            <w:pPr>
              <w:numPr>
                <w:ilvl w:val="1"/>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 xml:space="preserve">Monitoring SS set(s) for DCI format </w:t>
            </w:r>
            <w:r>
              <w:rPr>
                <w:rFonts w:eastAsia="ＭＳ 明朝" w:cs="Batang" w:hint="eastAsia"/>
                <w:sz w:val="21"/>
                <w:szCs w:val="21"/>
                <w:lang w:val="en-US"/>
              </w:rPr>
              <w:t>0</w:t>
            </w:r>
            <w:r>
              <w:rPr>
                <w:rFonts w:eastAsia="ＭＳ 明朝" w:cs="Batang"/>
                <w:sz w:val="21"/>
                <w:szCs w:val="21"/>
                <w:lang w:val="en-US"/>
              </w:rPr>
              <w:t>_3 for a set of cells for the following cases</w:t>
            </w:r>
          </w:p>
          <w:p w14:paraId="396AA163" w14:textId="77777777" w:rsidR="00021AFA" w:rsidRDefault="006F0D3A">
            <w:pPr>
              <w:numPr>
                <w:ilvl w:val="2"/>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 xml:space="preserve">1) Search space set configuration for DCI format </w:t>
            </w:r>
            <w:r>
              <w:rPr>
                <w:rFonts w:eastAsia="ＭＳ 明朝" w:cs="Batang" w:hint="eastAsia"/>
                <w:sz w:val="21"/>
                <w:szCs w:val="21"/>
                <w:lang w:val="en-US"/>
              </w:rPr>
              <w:t>0</w:t>
            </w:r>
            <w:r>
              <w:rPr>
                <w:rFonts w:eastAsia="ＭＳ 明朝" w:cs="Batang"/>
                <w:sz w:val="21"/>
                <w:szCs w:val="21"/>
                <w:lang w:val="en-US"/>
              </w:rPr>
              <w:t>_3 for the set of cells is provided only on the scheduling cell, or;</w:t>
            </w:r>
          </w:p>
          <w:p w14:paraId="4ABE2383" w14:textId="77777777" w:rsidR="00021AFA" w:rsidRDefault="006F0D3A">
            <w:pPr>
              <w:numPr>
                <w:ilvl w:val="2"/>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 xml:space="preserve">2) Search space set configurations for DCI format </w:t>
            </w:r>
            <w:r>
              <w:rPr>
                <w:rFonts w:eastAsia="ＭＳ 明朝" w:cs="Batang" w:hint="eastAsia"/>
                <w:sz w:val="21"/>
                <w:szCs w:val="21"/>
                <w:lang w:val="en-US"/>
              </w:rPr>
              <w:t>0</w:t>
            </w:r>
            <w:r>
              <w:rPr>
                <w:rFonts w:eastAsia="ＭＳ 明朝" w:cs="Batang"/>
                <w:sz w:val="21"/>
                <w:szCs w:val="21"/>
                <w:lang w:val="en-US"/>
              </w:rPr>
              <w:t xml:space="preserve">_3 for the set of cells with the same </w:t>
            </w:r>
            <w:proofErr w:type="spellStart"/>
            <w:r>
              <w:rPr>
                <w:rFonts w:eastAsia="ＭＳ 明朝" w:cs="Batang"/>
                <w:sz w:val="21"/>
                <w:szCs w:val="21"/>
                <w:lang w:val="en-US"/>
              </w:rPr>
              <w:t>searchSpaceId</w:t>
            </w:r>
            <w:proofErr w:type="spellEnd"/>
            <w:r>
              <w:rPr>
                <w:rFonts w:eastAsia="ＭＳ 明朝" w:cs="Batang"/>
                <w:sz w:val="21"/>
                <w:szCs w:val="21"/>
                <w:lang w:val="en-US"/>
              </w:rPr>
              <w:t xml:space="preserve"> are provided on both the scheduling cell and a serving cell in the set of cells with the scheduling cell being NOT in the set of cells</w:t>
            </w:r>
          </w:p>
          <w:p w14:paraId="7B653C8A" w14:textId="77777777" w:rsidR="00021AFA" w:rsidRDefault="006F0D3A">
            <w:pPr>
              <w:numPr>
                <w:ilvl w:val="2"/>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 xml:space="preserve">UE supporting FG </w:t>
            </w:r>
            <w:r>
              <w:rPr>
                <w:rFonts w:eastAsia="ＭＳ 明朝" w:cs="Batang" w:hint="eastAsia"/>
                <w:sz w:val="21"/>
                <w:szCs w:val="21"/>
                <w:lang w:val="en-US"/>
              </w:rPr>
              <w:t>66-2</w:t>
            </w:r>
            <w:r>
              <w:rPr>
                <w:rFonts w:eastAsia="ＭＳ 明朝" w:cs="Batang"/>
                <w:sz w:val="21"/>
                <w:szCs w:val="21"/>
                <w:lang w:val="en-US"/>
              </w:rPr>
              <w:t xml:space="preserve"> can additionally report whether the UE support following case</w:t>
            </w:r>
          </w:p>
          <w:p w14:paraId="75D0862C" w14:textId="77777777" w:rsidR="00021AFA" w:rsidRDefault="006F0D3A">
            <w:pPr>
              <w:numPr>
                <w:ilvl w:val="3"/>
                <w:numId w:val="42"/>
              </w:numPr>
              <w:overflowPunct/>
              <w:autoSpaceDE/>
              <w:autoSpaceDN/>
              <w:adjustRightInd/>
              <w:spacing w:after="120"/>
              <w:jc w:val="both"/>
              <w:rPr>
                <w:rFonts w:eastAsia="ＭＳ 明朝" w:cs="Batang"/>
                <w:sz w:val="21"/>
                <w:szCs w:val="21"/>
                <w:lang w:val="en-US"/>
              </w:rPr>
            </w:pPr>
            <w:r>
              <w:rPr>
                <w:rFonts w:eastAsia="ＭＳ 明朝" w:cs="Batang"/>
                <w:sz w:val="21"/>
                <w:szCs w:val="21"/>
                <w:lang w:val="en-US"/>
              </w:rPr>
              <w:t xml:space="preserve">3) Search space set configurations for DCI format </w:t>
            </w:r>
            <w:r>
              <w:rPr>
                <w:rFonts w:eastAsia="ＭＳ 明朝" w:cs="Batang" w:hint="eastAsia"/>
                <w:sz w:val="21"/>
                <w:szCs w:val="21"/>
                <w:lang w:val="en-US"/>
              </w:rPr>
              <w:t>0</w:t>
            </w:r>
            <w:r>
              <w:rPr>
                <w:rFonts w:eastAsia="ＭＳ 明朝" w:cs="Batang"/>
                <w:sz w:val="21"/>
                <w:szCs w:val="21"/>
                <w:lang w:val="en-US"/>
              </w:rPr>
              <w:t xml:space="preserve">_3 for the set of cells with the same </w:t>
            </w:r>
            <w:proofErr w:type="spellStart"/>
            <w:r>
              <w:rPr>
                <w:rFonts w:eastAsia="ＭＳ 明朝" w:cs="Batang"/>
                <w:sz w:val="21"/>
                <w:szCs w:val="21"/>
                <w:lang w:val="en-US"/>
              </w:rPr>
              <w:t>searchSpaceId</w:t>
            </w:r>
            <w:proofErr w:type="spellEnd"/>
            <w:r>
              <w:rPr>
                <w:rFonts w:eastAsia="ＭＳ 明朝" w:cs="Batang"/>
                <w:sz w:val="21"/>
                <w:szCs w:val="21"/>
                <w:lang w:val="en-US"/>
              </w:rPr>
              <w:t xml:space="preserve"> are provided on both the scheduling cell and a serving cell in the set of cells with the scheduling cell being in the set of cells</w:t>
            </w:r>
          </w:p>
          <w:p w14:paraId="5BB8328E" w14:textId="77777777" w:rsidR="00021AFA" w:rsidRDefault="00021AFA">
            <w:pPr>
              <w:overflowPunct/>
              <w:autoSpaceDE/>
              <w:autoSpaceDN/>
              <w:adjustRightInd/>
              <w:spacing w:after="120"/>
              <w:jc w:val="both"/>
              <w:rPr>
                <w:rFonts w:eastAsia="ＭＳ 明朝" w:cs="Batang"/>
                <w:sz w:val="21"/>
                <w:szCs w:val="21"/>
                <w:lang w:val="en-US"/>
              </w:rPr>
            </w:pPr>
          </w:p>
          <w:p w14:paraId="44785311" w14:textId="77777777" w:rsidR="00021AFA" w:rsidRDefault="00021AFA">
            <w:pPr>
              <w:rPr>
                <w:rFonts w:eastAsia="ＭＳ 明朝"/>
                <w:lang w:val="en-US"/>
              </w:rPr>
            </w:pPr>
          </w:p>
        </w:tc>
      </w:tr>
      <w:tr w:rsidR="00021AFA" w14:paraId="412C4F12" w14:textId="77777777">
        <w:trPr>
          <w:trHeight w:val="412"/>
        </w:trPr>
        <w:tc>
          <w:tcPr>
            <w:tcW w:w="375" w:type="pct"/>
          </w:tcPr>
          <w:p w14:paraId="3F586F4E" w14:textId="77777777" w:rsidR="00021AFA" w:rsidRDefault="006F0D3A">
            <w:pPr>
              <w:numPr>
                <w:ilvl w:val="0"/>
                <w:numId w:val="17"/>
              </w:numPr>
              <w:rPr>
                <w:rFonts w:eastAsia="ＭＳ 明朝"/>
              </w:rPr>
            </w:pPr>
            <w:r>
              <w:lastRenderedPageBreak/>
              <w:t>NTT DOCOMO, INC.</w:t>
            </w:r>
          </w:p>
        </w:tc>
        <w:tc>
          <w:tcPr>
            <w:tcW w:w="4625" w:type="pct"/>
          </w:tcPr>
          <w:p w14:paraId="3EB2D169" w14:textId="77777777" w:rsidR="00021AFA" w:rsidRDefault="006F0D3A">
            <w:pPr>
              <w:pStyle w:val="20"/>
              <w:jc w:val="both"/>
              <w:rPr>
                <w:rFonts w:eastAsiaTheme="minorEastAsia" w:cs="Arial"/>
                <w:sz w:val="22"/>
                <w:szCs w:val="22"/>
              </w:rPr>
            </w:pPr>
            <w:r>
              <w:rPr>
                <w:rFonts w:eastAsiaTheme="minorEastAsia" w:cs="Arial" w:hint="eastAsia"/>
                <w:sz w:val="22"/>
                <w:szCs w:val="22"/>
              </w:rPr>
              <w:t>2</w:t>
            </w:r>
            <w:r>
              <w:rPr>
                <w:rFonts w:eastAsia="Arial" w:cs="Arial"/>
                <w:sz w:val="22"/>
                <w:szCs w:val="22"/>
              </w:rPr>
              <w:t>.</w:t>
            </w:r>
            <w:r>
              <w:rPr>
                <w:rFonts w:eastAsiaTheme="minorEastAsia" w:cs="Arial" w:hint="eastAsia"/>
                <w:sz w:val="22"/>
                <w:szCs w:val="22"/>
              </w:rPr>
              <w:t>1</w:t>
            </w:r>
            <w:r>
              <w:tab/>
            </w:r>
            <w:r>
              <w:rPr>
                <w:rFonts w:eastAsiaTheme="minorEastAsia" w:cs="Arial"/>
                <w:sz w:val="22"/>
                <w:szCs w:val="22"/>
              </w:rPr>
              <w:t>UE features for different SCS/carrier type among co-scheduled cells by the single DCI</w:t>
            </w:r>
          </w:p>
          <w:p w14:paraId="6D188D52" w14:textId="77777777" w:rsidR="00021AFA" w:rsidRDefault="006F0D3A">
            <w:pPr>
              <w:jc w:val="both"/>
              <w:rPr>
                <w:rFonts w:eastAsiaTheme="minorEastAsia"/>
                <w:sz w:val="22"/>
                <w:szCs w:val="22"/>
              </w:rPr>
            </w:pPr>
            <w:r>
              <w:rPr>
                <w:rFonts w:eastAsiaTheme="minorEastAsia" w:hint="eastAsia"/>
                <w:sz w:val="22"/>
                <w:szCs w:val="22"/>
              </w:rPr>
              <w:t>RAN1 agreed the two basic capabilities for different SCS and/or carrier types among co-scheduled cells by single DCI</w:t>
            </w:r>
            <w:r>
              <w:rPr>
                <w:rFonts w:eastAsiaTheme="minorEastAsia"/>
                <w:sz w:val="22"/>
                <w:szCs w:val="22"/>
              </w:rPr>
              <w:t xml:space="preserve"> at </w:t>
            </w:r>
            <w:r>
              <w:rPr>
                <w:rFonts w:eastAsiaTheme="minorEastAsia" w:hint="eastAsia"/>
                <w:sz w:val="22"/>
                <w:szCs w:val="22"/>
              </w:rPr>
              <w:t xml:space="preserve">RAN1 #121 </w:t>
            </w:r>
            <w:r>
              <w:rPr>
                <w:rFonts w:eastAsiaTheme="minorEastAsia"/>
                <w:sz w:val="22"/>
                <w:szCs w:val="22"/>
              </w:rPr>
              <w:t>meeting [</w:t>
            </w:r>
            <w:r>
              <w:rPr>
                <w:rFonts w:eastAsiaTheme="minorEastAsia" w:hint="eastAsia"/>
                <w:sz w:val="22"/>
                <w:szCs w:val="22"/>
              </w:rPr>
              <w:t>1]</w:t>
            </w:r>
            <w:r>
              <w:rPr>
                <w:rFonts w:eastAsiaTheme="minorEastAsia"/>
                <w:sz w:val="22"/>
                <w:szCs w:val="22"/>
              </w:rPr>
              <w:t>.</w:t>
            </w:r>
            <w:r>
              <w:rPr>
                <w:rFonts w:eastAsiaTheme="minorEastAsia" w:hint="eastAsia"/>
                <w:sz w:val="22"/>
                <w:szCs w:val="22"/>
              </w:rPr>
              <w:t xml:space="preserve"> The supported applicable combination(s) and the number of sets of (carrier type, SCS) were also agreed at RAN1 #122 meeting [2]. Major remaining parts are about other components and details of FGs of the support of three sets of (carrier type, SCS).</w:t>
            </w:r>
          </w:p>
          <w:p w14:paraId="61F27D5F" w14:textId="77777777" w:rsidR="00021AFA" w:rsidRDefault="006F0D3A">
            <w:pPr>
              <w:jc w:val="both"/>
              <w:rPr>
                <w:rFonts w:eastAsiaTheme="minorEastAsia"/>
                <w:sz w:val="22"/>
                <w:szCs w:val="22"/>
              </w:rPr>
            </w:pPr>
            <w:r>
              <w:rPr>
                <w:rFonts w:eastAsiaTheme="minorEastAsia" w:hint="eastAsia"/>
                <w:sz w:val="22"/>
                <w:szCs w:val="22"/>
              </w:rPr>
              <w:t>Regarding other components of FG 66-1/</w:t>
            </w:r>
            <w:proofErr w:type="gramStart"/>
            <w:r>
              <w:rPr>
                <w:rFonts w:eastAsiaTheme="minorEastAsia" w:hint="eastAsia"/>
                <w:sz w:val="22"/>
                <w:szCs w:val="22"/>
              </w:rPr>
              <w:t>2,  we</w:t>
            </w:r>
            <w:proofErr w:type="gramEnd"/>
            <w:r>
              <w:rPr>
                <w:rFonts w:eastAsiaTheme="minorEastAsia" w:hint="eastAsia"/>
                <w:sz w:val="22"/>
                <w:szCs w:val="22"/>
              </w:rPr>
              <w:t xml:space="preserve"> would like to show our views on several essential aspects to complete the design of the basic FGs for </w:t>
            </w:r>
            <w:r>
              <w:rPr>
                <w:rFonts w:eastAsiaTheme="minorEastAsia"/>
                <w:sz w:val="22"/>
                <w:szCs w:val="22"/>
              </w:rPr>
              <w:t>multi-cell PDSCH/PUSCH scheduling by DCI format 1_3/0_3 with different SCS/carrier type for the cells in the set</w:t>
            </w:r>
            <w:r>
              <w:rPr>
                <w:rFonts w:eastAsiaTheme="minorEastAsia" w:hint="eastAsia"/>
                <w:sz w:val="22"/>
                <w:szCs w:val="22"/>
              </w:rPr>
              <w:t xml:space="preserve">: </w:t>
            </w:r>
          </w:p>
          <w:p w14:paraId="2EC085A5" w14:textId="77777777" w:rsidR="00021AFA" w:rsidRDefault="006F0D3A">
            <w:pPr>
              <w:pStyle w:val="aff6"/>
              <w:numPr>
                <w:ilvl w:val="0"/>
                <w:numId w:val="43"/>
              </w:numPr>
              <w:overflowPunct/>
              <w:autoSpaceDE/>
              <w:autoSpaceDN/>
              <w:adjustRightInd/>
              <w:jc w:val="both"/>
              <w:rPr>
                <w:rFonts w:eastAsiaTheme="minorEastAsia"/>
                <w:sz w:val="22"/>
                <w:szCs w:val="22"/>
              </w:rPr>
            </w:pPr>
            <w:r>
              <w:rPr>
                <w:rFonts w:eastAsiaTheme="minorEastAsia"/>
                <w:sz w:val="22"/>
                <w:szCs w:val="22"/>
              </w:rPr>
              <w:t>F</w:t>
            </w:r>
            <w:r>
              <w:rPr>
                <w:rFonts w:eastAsiaTheme="minorEastAsia" w:hint="eastAsia"/>
                <w:sz w:val="22"/>
                <w:szCs w:val="22"/>
              </w:rPr>
              <w:t xml:space="preserve">or the FFS on other components, in general we believe most of components in FG 49-1/1b/2/2b should be added because we think Rel-18 FGs cannot be </w:t>
            </w:r>
            <w:r>
              <w:rPr>
                <w:rFonts w:eastAsiaTheme="minorEastAsia"/>
                <w:sz w:val="22"/>
                <w:szCs w:val="22"/>
              </w:rPr>
              <w:t>the</w:t>
            </w:r>
            <w:r>
              <w:rPr>
                <w:rFonts w:eastAsiaTheme="minorEastAsia" w:hint="eastAsia"/>
                <w:sz w:val="22"/>
                <w:szCs w:val="22"/>
              </w:rPr>
              <w:t xml:space="preserve"> prerequisite FGs for Rel-19 FGs for different carrier type and different SCS. Therefore, we propose followings based on existing components of FG 49-1/1b/2/2b.</w:t>
            </w:r>
          </w:p>
          <w:p w14:paraId="2AD3E681" w14:textId="77777777" w:rsidR="00021AFA" w:rsidRDefault="006F0D3A">
            <w:pPr>
              <w:pStyle w:val="aff6"/>
              <w:numPr>
                <w:ilvl w:val="1"/>
                <w:numId w:val="43"/>
              </w:numPr>
              <w:overflowPunct/>
              <w:autoSpaceDE/>
              <w:autoSpaceDN/>
              <w:adjustRightInd/>
              <w:jc w:val="both"/>
              <w:rPr>
                <w:rFonts w:eastAsiaTheme="minorEastAsia"/>
                <w:sz w:val="22"/>
                <w:szCs w:val="22"/>
              </w:rPr>
            </w:pPr>
            <w:r>
              <w:rPr>
                <w:rFonts w:eastAsiaTheme="minorEastAsia" w:hint="eastAsia"/>
                <w:sz w:val="22"/>
                <w:szCs w:val="22"/>
              </w:rPr>
              <w:t xml:space="preserve">Component 2, 4 </w:t>
            </w:r>
            <w:r>
              <w:rPr>
                <w:rFonts w:eastAsiaTheme="minorEastAsia"/>
                <w:sz w:val="22"/>
                <w:szCs w:val="22"/>
              </w:rPr>
              <w:t>–</w:t>
            </w:r>
            <w:r>
              <w:rPr>
                <w:rFonts w:eastAsiaTheme="minorEastAsia" w:hint="eastAsia"/>
                <w:sz w:val="22"/>
                <w:szCs w:val="22"/>
              </w:rPr>
              <w:t xml:space="preserve"> 9, and 11 of FG 49-1/1b/2/2b should be added.</w:t>
            </w:r>
          </w:p>
          <w:p w14:paraId="1E3EBB5B" w14:textId="77777777" w:rsidR="00021AFA" w:rsidRDefault="006F0D3A">
            <w:pPr>
              <w:pStyle w:val="aff6"/>
              <w:numPr>
                <w:ilvl w:val="1"/>
                <w:numId w:val="43"/>
              </w:numPr>
              <w:overflowPunct/>
              <w:autoSpaceDE/>
              <w:autoSpaceDN/>
              <w:adjustRightInd/>
              <w:jc w:val="both"/>
              <w:rPr>
                <w:rFonts w:eastAsiaTheme="minorEastAsia"/>
                <w:sz w:val="22"/>
                <w:szCs w:val="22"/>
              </w:rPr>
            </w:pPr>
            <w:r>
              <w:rPr>
                <w:rFonts w:eastAsiaTheme="minorEastAsia" w:hint="eastAsia"/>
                <w:sz w:val="22"/>
                <w:szCs w:val="22"/>
              </w:rPr>
              <w:t>For component 10 of FG 49-1, two alternatives were discussed at the last meeting. One is simply applying component 10 as it is</w:t>
            </w:r>
            <w:r>
              <w:t xml:space="preserve"> </w:t>
            </w:r>
            <w:r>
              <w:rPr>
                <w:rFonts w:eastAsiaTheme="minorEastAsia"/>
                <w:sz w:val="22"/>
                <w:szCs w:val="22"/>
              </w:rPr>
              <w:t>with some loss of DCI processing capability in case of multi-cell scheduling with different SCS</w:t>
            </w:r>
            <w:r>
              <w:rPr>
                <w:rFonts w:eastAsiaTheme="minorEastAsia" w:hint="eastAsia"/>
                <w:sz w:val="22"/>
                <w:szCs w:val="22"/>
              </w:rPr>
              <w:t>. Other is applying component 10 with optimization</w:t>
            </w:r>
            <w:r>
              <w:t xml:space="preserve"> </w:t>
            </w:r>
            <w:r>
              <w:rPr>
                <w:rFonts w:eastAsiaTheme="minorEastAsia"/>
                <w:sz w:val="22"/>
                <w:szCs w:val="22"/>
              </w:rPr>
              <w:t>to fully utilize DCI processing capability in case of multi-cell scheduling with different SCS</w:t>
            </w:r>
            <w:r>
              <w:rPr>
                <w:rFonts w:eastAsiaTheme="minorEastAsia" w:hint="eastAsia"/>
                <w:sz w:val="22"/>
                <w:szCs w:val="22"/>
              </w:rPr>
              <w:t xml:space="preserve">. </w:t>
            </w:r>
            <w:r>
              <w:rPr>
                <w:rFonts w:eastAsiaTheme="minorEastAsia"/>
                <w:sz w:val="22"/>
                <w:szCs w:val="22"/>
              </w:rPr>
              <w:t>We don’t have very strong view, but we may need to consider whether multi-cell multi-</w:t>
            </w:r>
            <w:proofErr w:type="spellStart"/>
            <w:r>
              <w:rPr>
                <w:rFonts w:eastAsiaTheme="minorEastAsia"/>
                <w:sz w:val="22"/>
                <w:szCs w:val="22"/>
              </w:rPr>
              <w:t>PxSCH</w:t>
            </w:r>
            <w:proofErr w:type="spellEnd"/>
            <w:r>
              <w:rPr>
                <w:rFonts w:eastAsiaTheme="minorEastAsia"/>
                <w:sz w:val="22"/>
                <w:szCs w:val="22"/>
              </w:rPr>
              <w:t xml:space="preserve"> scheduling is applicable to the cases with different SCSs among co-scheduled cells or not as well. If such cases are supported, Rel-18 component 10 as it is would be enough.</w:t>
            </w:r>
            <w:r>
              <w:rPr>
                <w:rFonts w:eastAsiaTheme="minorEastAsia" w:hint="eastAsia"/>
                <w:sz w:val="22"/>
                <w:szCs w:val="22"/>
              </w:rPr>
              <w:t xml:space="preserve"> Otherwise, some enhancements may be necessary to address the issue. </w:t>
            </w:r>
          </w:p>
          <w:p w14:paraId="67A65963" w14:textId="77777777" w:rsidR="00021AFA" w:rsidRDefault="006F0D3A">
            <w:pPr>
              <w:pStyle w:val="aff6"/>
              <w:numPr>
                <w:ilvl w:val="0"/>
                <w:numId w:val="43"/>
              </w:numPr>
              <w:overflowPunct/>
              <w:autoSpaceDE/>
              <w:autoSpaceDN/>
              <w:adjustRightInd/>
              <w:jc w:val="both"/>
              <w:rPr>
                <w:rFonts w:eastAsiaTheme="minorEastAsia"/>
                <w:sz w:val="22"/>
                <w:szCs w:val="22"/>
              </w:rPr>
            </w:pPr>
            <w:r>
              <w:rPr>
                <w:rFonts w:eastAsiaTheme="minorEastAsia"/>
                <w:sz w:val="22"/>
                <w:szCs w:val="22"/>
              </w:rPr>
              <w:lastRenderedPageBreak/>
              <w:t>Consequence if the feature is not supported by the UE</w:t>
            </w:r>
            <w:r>
              <w:rPr>
                <w:rFonts w:eastAsiaTheme="minorEastAsia" w:hint="eastAsia"/>
                <w:sz w:val="22"/>
                <w:szCs w:val="22"/>
              </w:rPr>
              <w:t>, and Note</w:t>
            </w:r>
          </w:p>
          <w:p w14:paraId="73C0282B" w14:textId="77777777" w:rsidR="00021AFA" w:rsidRDefault="006F0D3A">
            <w:pPr>
              <w:pStyle w:val="aff6"/>
              <w:numPr>
                <w:ilvl w:val="1"/>
                <w:numId w:val="43"/>
              </w:numPr>
              <w:overflowPunct/>
              <w:autoSpaceDE/>
              <w:autoSpaceDN/>
              <w:adjustRightInd/>
              <w:jc w:val="both"/>
              <w:rPr>
                <w:rFonts w:eastAsiaTheme="minorEastAsia"/>
                <w:sz w:val="22"/>
                <w:szCs w:val="22"/>
              </w:rPr>
            </w:pPr>
            <w:r>
              <w:rPr>
                <w:rFonts w:eastAsiaTheme="minorEastAsia"/>
                <w:sz w:val="22"/>
                <w:szCs w:val="22"/>
              </w:rPr>
              <w:t>A</w:t>
            </w:r>
            <w:r>
              <w:rPr>
                <w:rFonts w:eastAsiaTheme="minorEastAsia" w:hint="eastAsia"/>
                <w:sz w:val="22"/>
                <w:szCs w:val="22"/>
              </w:rPr>
              <w:t xml:space="preserve">ll the corresponding FFSs should be confirmed as they are to follow the existing FGs. </w:t>
            </w:r>
            <w:r>
              <w:rPr>
                <w:rFonts w:eastAsiaTheme="minorEastAsia"/>
                <w:sz w:val="22"/>
                <w:szCs w:val="22"/>
              </w:rPr>
              <w:t>I</w:t>
            </w:r>
            <w:r>
              <w:rPr>
                <w:rFonts w:eastAsiaTheme="minorEastAsia" w:hint="eastAsia"/>
                <w:sz w:val="22"/>
                <w:szCs w:val="22"/>
              </w:rPr>
              <w:t xml:space="preserve">n other words, consequence should be </w:t>
            </w:r>
            <w:r>
              <w:rPr>
                <w:rFonts w:eastAsiaTheme="minorEastAsia"/>
                <w:sz w:val="22"/>
                <w:szCs w:val="22"/>
              </w:rPr>
              <w:t>“Multi-cell PDSCH scheduling by DCI format 1_3 with different SCS and different carrier type for the cells in the set is not supported”</w:t>
            </w:r>
            <w:r>
              <w:rPr>
                <w:rFonts w:eastAsiaTheme="minorEastAsia" w:hint="eastAsia"/>
                <w:sz w:val="22"/>
                <w:szCs w:val="22"/>
              </w:rPr>
              <w:t xml:space="preserve">, and note should be </w:t>
            </w:r>
            <w:r>
              <w:rPr>
                <w:rFonts w:eastAsiaTheme="minorEastAsia"/>
                <w:sz w:val="22"/>
                <w:szCs w:val="22"/>
              </w:rPr>
              <w:t>“Support of CCS with DL DCI formats 1_1/1_2 is according to FG 6-10”</w:t>
            </w:r>
            <w:r>
              <w:rPr>
                <w:rFonts w:eastAsiaTheme="minorEastAsia" w:hint="eastAsia"/>
                <w:sz w:val="22"/>
                <w:szCs w:val="22"/>
              </w:rPr>
              <w:t>.</w:t>
            </w:r>
          </w:p>
          <w:p w14:paraId="2DD1E778" w14:textId="77777777" w:rsidR="00021AFA" w:rsidRDefault="006F0D3A">
            <w:pPr>
              <w:jc w:val="both"/>
              <w:rPr>
                <w:rFonts w:eastAsiaTheme="minorEastAsia"/>
                <w:sz w:val="22"/>
                <w:szCs w:val="22"/>
              </w:rPr>
            </w:pPr>
            <w:r>
              <w:rPr>
                <w:rFonts w:eastAsiaTheme="minorEastAsia" w:hint="eastAsia"/>
                <w:sz w:val="22"/>
                <w:szCs w:val="22"/>
              </w:rPr>
              <w:t xml:space="preserve">Regarding FGs of the support of three sets of (carrier type, SCS), we </w:t>
            </w:r>
            <w:r>
              <w:rPr>
                <w:rFonts w:eastAsiaTheme="minorEastAsia"/>
                <w:sz w:val="22"/>
                <w:szCs w:val="22"/>
              </w:rPr>
              <w:t>think</w:t>
            </w:r>
            <w:r>
              <w:rPr>
                <w:rFonts w:eastAsiaTheme="minorEastAsia" w:hint="eastAsia"/>
                <w:sz w:val="22"/>
                <w:szCs w:val="22"/>
              </w:rPr>
              <w:t xml:space="preserve"> the </w:t>
            </w:r>
            <w:r>
              <w:rPr>
                <w:rFonts w:eastAsiaTheme="minorEastAsia"/>
                <w:sz w:val="22"/>
                <w:szCs w:val="22"/>
              </w:rPr>
              <w:t>components and design</w:t>
            </w:r>
            <w:r>
              <w:rPr>
                <w:rFonts w:eastAsiaTheme="minorEastAsia" w:hint="eastAsia"/>
                <w:sz w:val="22"/>
                <w:szCs w:val="22"/>
              </w:rPr>
              <w:t xml:space="preserve"> of FG 66-1/2 can be reused with a simple modification to support three sets of (carrier type, SCS), i.e., the same set of (carrier type, SCS) for scheduling cell and the same supported applicable combinations for scheduled cells are supported. FG 66-1/2 should be added in prerequisite FGs of FG 66-1a/2a.</w:t>
            </w:r>
          </w:p>
          <w:p w14:paraId="68A9A528" w14:textId="77777777" w:rsidR="00021AFA" w:rsidRDefault="00021AFA">
            <w:pPr>
              <w:rPr>
                <w:rFonts w:eastAsiaTheme="minorEastAsia"/>
                <w:sz w:val="22"/>
                <w:szCs w:val="22"/>
              </w:rPr>
            </w:pPr>
          </w:p>
          <w:p w14:paraId="4F31E312" w14:textId="77777777" w:rsidR="00021AFA" w:rsidRDefault="006F0D3A">
            <w:pPr>
              <w:rPr>
                <w:rFonts w:eastAsiaTheme="minorEastAsia"/>
                <w:sz w:val="22"/>
                <w:szCs w:val="22"/>
              </w:rPr>
            </w:pPr>
            <w:r>
              <w:rPr>
                <w:rFonts w:eastAsiaTheme="minorEastAsia" w:hint="eastAsia"/>
                <w:sz w:val="22"/>
                <w:szCs w:val="22"/>
              </w:rPr>
              <w:t>Based on the discussion, we made a following proposal.</w:t>
            </w:r>
          </w:p>
          <w:p w14:paraId="47E106D3" w14:textId="77777777" w:rsidR="00021AFA" w:rsidRDefault="006F0D3A">
            <w:pPr>
              <w:spacing w:after="120"/>
              <w:jc w:val="both"/>
              <w:rPr>
                <w:rFonts w:eastAsiaTheme="minorEastAsia"/>
                <w:b/>
                <w:bCs/>
                <w:sz w:val="22"/>
                <w:szCs w:val="22"/>
                <w:lang w:val="en-US"/>
              </w:rPr>
            </w:pPr>
            <w:r>
              <w:rPr>
                <w:rFonts w:eastAsiaTheme="minorEastAsia" w:hint="eastAsia"/>
                <w:b/>
                <w:bCs/>
                <w:sz w:val="22"/>
                <w:szCs w:val="22"/>
                <w:lang w:val="en-US"/>
              </w:rPr>
              <w:t>Proposal</w:t>
            </w:r>
            <w:r>
              <w:rPr>
                <w:b/>
                <w:bCs/>
                <w:sz w:val="22"/>
                <w:szCs w:val="22"/>
                <w:lang w:val="en-US"/>
              </w:rPr>
              <w:t xml:space="preserve"> </w:t>
            </w:r>
            <w:r>
              <w:rPr>
                <w:rFonts w:eastAsiaTheme="minorEastAsia" w:hint="eastAsia"/>
                <w:b/>
                <w:bCs/>
                <w:sz w:val="22"/>
                <w:szCs w:val="22"/>
                <w:lang w:val="en-US"/>
              </w:rPr>
              <w:t>1</w:t>
            </w:r>
            <w:r>
              <w:rPr>
                <w:b/>
                <w:bCs/>
                <w:sz w:val="22"/>
                <w:szCs w:val="22"/>
                <w:lang w:val="en-US"/>
              </w:rPr>
              <w:t xml:space="preserve">: </w:t>
            </w:r>
            <w:r>
              <w:rPr>
                <w:rFonts w:eastAsiaTheme="minorEastAsia" w:hint="eastAsia"/>
                <w:b/>
                <w:bCs/>
                <w:sz w:val="22"/>
                <w:szCs w:val="22"/>
                <w:lang w:val="en-US"/>
              </w:rPr>
              <w:t xml:space="preserve">For FGs </w:t>
            </w:r>
            <w:r>
              <w:rPr>
                <w:rFonts w:eastAsiaTheme="minorEastAsia"/>
                <w:b/>
                <w:bCs/>
                <w:sz w:val="22"/>
                <w:szCs w:val="22"/>
                <w:lang w:val="en-US"/>
              </w:rPr>
              <w:t>for different SCS/carrier type among co-scheduled cells by the single DCI</w:t>
            </w:r>
            <w:r>
              <w:rPr>
                <w:rFonts w:eastAsiaTheme="minorEastAsia" w:hint="eastAsia"/>
                <w:b/>
                <w:bCs/>
                <w:sz w:val="22"/>
                <w:szCs w:val="22"/>
                <w:lang w:val="en-US"/>
              </w:rPr>
              <w:t xml:space="preserve">, the FGs can be modified as follows. </w:t>
            </w:r>
            <w:r>
              <w:rPr>
                <w:rFonts w:eastAsiaTheme="minorEastAsia" w:hint="eastAsia"/>
                <w:b/>
                <w:bCs/>
                <w:sz w:val="22"/>
                <w:szCs w:val="22"/>
                <w:highlight w:val="lightGray"/>
                <w:lang w:val="en-US"/>
              </w:rPr>
              <w:t>Gray</w:t>
            </w:r>
            <w:r>
              <w:rPr>
                <w:rFonts w:eastAsiaTheme="minorEastAsia" w:hint="eastAsia"/>
                <w:b/>
                <w:bCs/>
                <w:sz w:val="22"/>
                <w:szCs w:val="22"/>
                <w:lang w:val="en-US"/>
              </w:rPr>
              <w:t xml:space="preserve"> components are same as existing ones. </w:t>
            </w:r>
            <w:r>
              <w:rPr>
                <w:rFonts w:eastAsiaTheme="minorEastAsia"/>
                <w:b/>
                <w:bCs/>
                <w:sz w:val="22"/>
                <w:szCs w:val="22"/>
                <w:lang w:val="en-US"/>
              </w:rPr>
              <w:t>D</w:t>
            </w:r>
            <w:r>
              <w:rPr>
                <w:rFonts w:eastAsiaTheme="minorEastAsia" w:hint="eastAsia"/>
                <w:b/>
                <w:bCs/>
                <w:sz w:val="22"/>
                <w:szCs w:val="22"/>
                <w:lang w:val="en-US"/>
              </w:rPr>
              <w:t xml:space="preserve">ifferences from FG 66-1/2 in FG 66-1a/2a are highlighted in </w:t>
            </w:r>
            <w:r>
              <w:rPr>
                <w:rFonts w:eastAsiaTheme="minorEastAsia" w:hint="eastAsia"/>
                <w:b/>
                <w:bCs/>
                <w:sz w:val="22"/>
                <w:szCs w:val="22"/>
                <w:highlight w:val="cyan"/>
                <w:lang w:val="en-US"/>
              </w:rPr>
              <w:t>cyan</w:t>
            </w:r>
            <w:r>
              <w:rPr>
                <w:rFonts w:eastAsiaTheme="minorEastAsia" w:hint="eastAsia"/>
                <w:b/>
                <w:bCs/>
                <w:sz w:val="22"/>
                <w:szCs w:val="22"/>
                <w:lang w:val="en-US"/>
              </w:rPr>
              <w:t>.</w:t>
            </w:r>
          </w:p>
          <w:p w14:paraId="1ECFABF7" w14:textId="77777777" w:rsidR="00021AFA" w:rsidRDefault="00021AFA">
            <w:pPr>
              <w:spacing w:after="120"/>
              <w:jc w:val="both"/>
              <w:rPr>
                <w:rFonts w:eastAsiaTheme="minorEastAsia"/>
                <w:b/>
                <w:bCs/>
                <w:sz w:val="22"/>
                <w:szCs w:val="22"/>
                <w:lang w:val="en-US"/>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799"/>
              <w:gridCol w:w="7885"/>
              <w:gridCol w:w="584"/>
              <w:gridCol w:w="584"/>
              <w:gridCol w:w="584"/>
              <w:gridCol w:w="1746"/>
              <w:gridCol w:w="1151"/>
              <w:gridCol w:w="584"/>
              <w:gridCol w:w="588"/>
              <w:gridCol w:w="588"/>
              <w:gridCol w:w="2334"/>
              <w:gridCol w:w="1549"/>
            </w:tblGrid>
            <w:tr w:rsidR="00021AFA" w14:paraId="69617FFE" w14:textId="77777777">
              <w:trPr>
                <w:trHeight w:val="20"/>
              </w:trPr>
              <w:tc>
                <w:tcPr>
                  <w:tcW w:w="139" w:type="pct"/>
                  <w:tcBorders>
                    <w:top w:val="single" w:sz="4" w:space="0" w:color="auto"/>
                    <w:left w:val="single" w:sz="4" w:space="0" w:color="auto"/>
                    <w:bottom w:val="single" w:sz="4" w:space="0" w:color="auto"/>
                    <w:right w:val="single" w:sz="4" w:space="0" w:color="auto"/>
                  </w:tcBorders>
                </w:tcPr>
                <w:p w14:paraId="2004D802" w14:textId="77777777" w:rsidR="00021AFA" w:rsidRDefault="006F0D3A">
                  <w:pPr>
                    <w:keepLines/>
                    <w:spacing w:after="0"/>
                    <w:rPr>
                      <w:rFonts w:asciiTheme="majorHAnsi" w:eastAsia="ＭＳ 明朝" w:hAnsiTheme="majorHAnsi" w:cstheme="majorHAnsi"/>
                      <w:color w:val="000000"/>
                      <w:sz w:val="18"/>
                      <w:szCs w:val="18"/>
                    </w:rPr>
                  </w:pPr>
                  <w:r>
                    <w:rPr>
                      <w:rFonts w:asciiTheme="majorHAnsi" w:eastAsia="ＭＳ 明朝" w:hAnsiTheme="majorHAnsi" w:cstheme="majorHAnsi"/>
                      <w:color w:val="000000"/>
                      <w:sz w:val="18"/>
                      <w:szCs w:val="18"/>
                    </w:rPr>
                    <w:t>66-1</w:t>
                  </w:r>
                </w:p>
              </w:tc>
              <w:tc>
                <w:tcPr>
                  <w:tcW w:w="438" w:type="pct"/>
                  <w:tcBorders>
                    <w:top w:val="single" w:sz="4" w:space="0" w:color="auto"/>
                    <w:left w:val="single" w:sz="4" w:space="0" w:color="auto"/>
                    <w:bottom w:val="single" w:sz="4" w:space="0" w:color="auto"/>
                    <w:right w:val="single" w:sz="4" w:space="0" w:color="auto"/>
                  </w:tcBorders>
                </w:tcPr>
                <w:p w14:paraId="74DF7DD2" w14:textId="77777777" w:rsidR="00021AFA" w:rsidRDefault="006F0D3A">
                  <w:pPr>
                    <w:keepLines/>
                    <w:spacing w:after="0"/>
                    <w:rPr>
                      <w:rFonts w:asciiTheme="majorHAnsi" w:eastAsia="ＭＳ 明朝" w:hAnsiTheme="majorHAnsi" w:cstheme="majorHAnsi"/>
                      <w:color w:val="000000"/>
                      <w:sz w:val="18"/>
                      <w:szCs w:val="18"/>
                    </w:rPr>
                  </w:pPr>
                  <w:r>
                    <w:rPr>
                      <w:rFonts w:asciiTheme="majorHAnsi" w:hAnsiTheme="majorHAnsi" w:cstheme="majorHAnsi"/>
                      <w:color w:val="000000" w:themeColor="text1"/>
                      <w:szCs w:val="18"/>
                      <w:lang w:eastAsia="zh-CN"/>
                    </w:rPr>
                    <w:t>Multi-cell PDSCH scheduling by DCI format 1_3 with different SCS and/or different carrier type</w:t>
                  </w:r>
                </w:p>
              </w:tc>
              <w:tc>
                <w:tcPr>
                  <w:tcW w:w="1919" w:type="pct"/>
                  <w:tcBorders>
                    <w:top w:val="single" w:sz="4" w:space="0" w:color="auto"/>
                    <w:left w:val="single" w:sz="4" w:space="0" w:color="auto"/>
                    <w:bottom w:val="single" w:sz="4" w:space="0" w:color="auto"/>
                    <w:right w:val="single" w:sz="4" w:space="0" w:color="auto"/>
                  </w:tcBorders>
                </w:tcPr>
                <w:p w14:paraId="3CEACADD" w14:textId="77777777" w:rsidR="00021AFA" w:rsidRDefault="006F0D3A">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UE supports monitoring DCI format 1_3 for DL scheduling with different SCS and/or different carrier type for the cells in the set</w:t>
                  </w:r>
                </w:p>
                <w:p w14:paraId="16755794" w14:textId="77777777" w:rsidR="00021AFA" w:rsidRDefault="006F0D3A">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Supported applicable combinations of the following from the band combination: </w:t>
                  </w:r>
                </w:p>
                <w:p w14:paraId="2EAD93B2" w14:textId="77777777" w:rsidR="00021AFA" w:rsidRDefault="006F0D3A">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 Two sets of (carrier type, SCS) for the cells in the set: {(FR1 licensed FDD, 15kHz), (FR1 licensed TDD, 30kHz), (FR2, 60kHz), (FR2, 120kHz)} </w:t>
                  </w:r>
                </w:p>
                <w:p w14:paraId="5407DFB7" w14:textId="77777777" w:rsidR="00021AFA" w:rsidRDefault="006F0D3A">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A set of (carrier type, SCS) for scheduling cell: {(FR1 licensed FDD, 15kHz), (FR1 licensed TDD, 30kHz)}</w:t>
                  </w:r>
                </w:p>
                <w:p w14:paraId="4D1E5755" w14:textId="77777777" w:rsidR="00021AFA" w:rsidRDefault="006F0D3A">
                  <w:pPr>
                    <w:rPr>
                      <w:rFonts w:asciiTheme="majorHAnsi" w:eastAsiaTheme="minorEastAsia" w:hAnsiTheme="majorHAnsi" w:cstheme="majorHAnsi"/>
                      <w:strike/>
                      <w:color w:val="FF0000"/>
                      <w:sz w:val="18"/>
                      <w:szCs w:val="18"/>
                    </w:rPr>
                  </w:pPr>
                  <w:r>
                    <w:rPr>
                      <w:rFonts w:asciiTheme="majorHAnsi" w:hAnsiTheme="majorHAnsi" w:cstheme="majorHAnsi"/>
                      <w:strike/>
                      <w:color w:val="FF0000"/>
                      <w:sz w:val="18"/>
                      <w:szCs w:val="18"/>
                    </w:rPr>
                    <w:t>FFS: Other component(s)</w:t>
                  </w:r>
                </w:p>
                <w:p w14:paraId="20092847" w14:textId="77777777" w:rsidR="00021AFA" w:rsidRDefault="006F0D3A">
                  <w:pPr>
                    <w:pStyle w:val="TAL"/>
                    <w:rPr>
                      <w:rFonts w:asciiTheme="majorHAnsi" w:hAnsiTheme="majorHAnsi" w:cstheme="majorHAnsi"/>
                      <w:color w:val="FF0000"/>
                    </w:rPr>
                  </w:pPr>
                  <w:r>
                    <w:rPr>
                      <w:rFonts w:asciiTheme="majorHAnsi" w:hAnsiTheme="majorHAnsi" w:cstheme="majorHAnsi"/>
                      <w:color w:val="FF0000"/>
                      <w:highlight w:val="lightGray"/>
                    </w:rPr>
                    <w:t xml:space="preserve">2. Scheduling cell is </w:t>
                  </w:r>
                  <w:proofErr w:type="spellStart"/>
                  <w:r>
                    <w:rPr>
                      <w:rFonts w:asciiTheme="majorHAnsi" w:hAnsiTheme="majorHAnsi" w:cstheme="majorHAnsi"/>
                      <w:color w:val="FF0000"/>
                      <w:highlight w:val="lightGray"/>
                    </w:rPr>
                    <w:t>PCell</w:t>
                  </w:r>
                  <w:proofErr w:type="spellEnd"/>
                  <w:r>
                    <w:rPr>
                      <w:rFonts w:asciiTheme="majorHAnsi" w:hAnsiTheme="majorHAnsi" w:cstheme="majorHAnsi"/>
                      <w:color w:val="FF0000"/>
                      <w:highlight w:val="lightGray"/>
                    </w:rPr>
                    <w:t xml:space="preserve"> if set of cells includes </w:t>
                  </w:r>
                  <w:proofErr w:type="spellStart"/>
                  <w:r>
                    <w:rPr>
                      <w:rFonts w:asciiTheme="majorHAnsi" w:hAnsiTheme="majorHAnsi" w:cstheme="majorHAnsi"/>
                      <w:color w:val="FF0000"/>
                      <w:highlight w:val="lightGray"/>
                    </w:rPr>
                    <w:t>PCell</w:t>
                  </w:r>
                  <w:proofErr w:type="spellEnd"/>
                  <w:r>
                    <w:rPr>
                      <w:rFonts w:asciiTheme="majorHAnsi" w:hAnsiTheme="majorHAnsi" w:cstheme="majorHAnsi"/>
                      <w:color w:val="FF0000"/>
                      <w:highlight w:val="lightGray"/>
                    </w:rPr>
                    <w:t xml:space="preserve">, and scheduling cell is </w:t>
                  </w:r>
                  <w:proofErr w:type="spellStart"/>
                  <w:r>
                    <w:rPr>
                      <w:rFonts w:asciiTheme="majorHAnsi" w:hAnsiTheme="majorHAnsi" w:cstheme="majorHAnsi"/>
                      <w:color w:val="FF0000"/>
                      <w:highlight w:val="lightGray"/>
                    </w:rPr>
                    <w:t>PCell</w:t>
                  </w:r>
                  <w:proofErr w:type="spellEnd"/>
                  <w:r>
                    <w:rPr>
                      <w:rFonts w:asciiTheme="majorHAnsi" w:hAnsiTheme="majorHAnsi" w:cstheme="majorHAnsi"/>
                      <w:color w:val="FF0000"/>
                      <w:highlight w:val="lightGray"/>
                    </w:rPr>
                    <w:t xml:space="preserve"> or an </w:t>
                  </w:r>
                  <w:proofErr w:type="spellStart"/>
                  <w:r>
                    <w:rPr>
                      <w:rFonts w:asciiTheme="majorHAnsi" w:hAnsiTheme="majorHAnsi" w:cstheme="majorHAnsi"/>
                      <w:color w:val="FF0000"/>
                      <w:highlight w:val="lightGray"/>
                    </w:rPr>
                    <w:t>SCell</w:t>
                  </w:r>
                  <w:proofErr w:type="spellEnd"/>
                  <w:r>
                    <w:rPr>
                      <w:rFonts w:asciiTheme="majorHAnsi" w:hAnsiTheme="majorHAnsi" w:cstheme="majorHAnsi"/>
                      <w:color w:val="FF0000"/>
                      <w:highlight w:val="lightGray"/>
                    </w:rPr>
                    <w:t xml:space="preserve"> if set of cells includes only SCells.</w:t>
                  </w:r>
                  <w:r>
                    <w:rPr>
                      <w:rFonts w:asciiTheme="majorHAnsi" w:hAnsiTheme="majorHAnsi" w:cstheme="majorHAnsi" w:hint="eastAsia"/>
                      <w:color w:val="FF0000"/>
                      <w:highlight w:val="lightGray"/>
                    </w:rPr>
                    <w:t xml:space="preserve"> </w:t>
                  </w:r>
                </w:p>
                <w:p w14:paraId="1A5B01D0"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4. Max number of co-scheduled cells per set of cells supported by UE is reported with candidate value set of {2, 3, 4}</w:t>
                  </w:r>
                  <w:r>
                    <w:rPr>
                      <w:rFonts w:asciiTheme="majorHAnsi" w:eastAsia="ＭＳ 明朝" w:hAnsiTheme="majorHAnsi" w:cstheme="majorHAnsi" w:hint="eastAsia"/>
                      <w:color w:val="FF0000"/>
                      <w:sz w:val="18"/>
                      <w:szCs w:val="18"/>
                      <w:highlight w:val="lightGray"/>
                    </w:rPr>
                    <w:t xml:space="preserve"> </w:t>
                  </w:r>
                </w:p>
                <w:p w14:paraId="3061501F"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5. Max number of sets of cells supported by UE across PUCCH groups: Candidate value set of {1, 2, 3, 4, 5, 6, 7, 8}</w:t>
                  </w:r>
                  <w:r>
                    <w:rPr>
                      <w:rFonts w:asciiTheme="majorHAnsi" w:eastAsia="ＭＳ 明朝" w:hAnsiTheme="majorHAnsi" w:cstheme="majorHAnsi" w:hint="eastAsia"/>
                      <w:color w:val="FF0000"/>
                      <w:sz w:val="18"/>
                      <w:szCs w:val="18"/>
                      <w:highlight w:val="lightGray"/>
                    </w:rPr>
                    <w:t xml:space="preserve"> </w:t>
                  </w:r>
                </w:p>
                <w:p w14:paraId="204B7AA6"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6. Max number of sets of cells supported by UE for a same scheduling cell: Candidate value set of {1, 2, 3, 4}</w:t>
                  </w:r>
                  <w:r>
                    <w:rPr>
                      <w:rFonts w:asciiTheme="majorHAnsi" w:eastAsia="ＭＳ 明朝" w:hAnsiTheme="majorHAnsi" w:cstheme="majorHAnsi" w:hint="eastAsia"/>
                      <w:color w:val="FF0000"/>
                      <w:sz w:val="18"/>
                      <w:szCs w:val="18"/>
                      <w:highlight w:val="lightGray"/>
                    </w:rPr>
                    <w:t xml:space="preserve"> </w:t>
                  </w:r>
                </w:p>
                <w:p w14:paraId="0AACED6D"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 xml:space="preserve">7. Supported HARQ feedback types, candidate values: {type 1, type2, type 1 and type 2}, Note: the UE shall report the same value for all supported BC for FG </w:t>
                  </w:r>
                  <w:r>
                    <w:rPr>
                      <w:rFonts w:asciiTheme="majorHAnsi" w:eastAsia="ＭＳ 明朝" w:hAnsiTheme="majorHAnsi" w:cstheme="majorHAnsi" w:hint="eastAsia"/>
                      <w:color w:val="FF0000"/>
                      <w:sz w:val="18"/>
                      <w:szCs w:val="18"/>
                      <w:highlight w:val="lightGray"/>
                    </w:rPr>
                    <w:t>66</w:t>
                  </w:r>
                  <w:r>
                    <w:rPr>
                      <w:rFonts w:asciiTheme="majorHAnsi" w:eastAsia="ＭＳ 明朝" w:hAnsiTheme="majorHAnsi" w:cstheme="majorHAnsi"/>
                      <w:color w:val="FF0000"/>
                      <w:sz w:val="18"/>
                      <w:szCs w:val="18"/>
                      <w:highlight w:val="lightGray"/>
                    </w:rPr>
                    <w:t>-1b</w:t>
                  </w:r>
                </w:p>
                <w:p w14:paraId="271D2E24"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8. Supported co-scheduled cell indication schemes: Candidate value set of {FDRA field based, co-scheduled cell indicator field based, both}</w:t>
                  </w:r>
                  <w:r>
                    <w:rPr>
                      <w:rFonts w:asciiTheme="majorHAnsi" w:eastAsia="ＭＳ 明朝" w:hAnsiTheme="majorHAnsi" w:cstheme="majorHAnsi" w:hint="eastAsia"/>
                      <w:color w:val="FF0000"/>
                      <w:sz w:val="18"/>
                      <w:szCs w:val="18"/>
                      <w:highlight w:val="lightGray"/>
                    </w:rPr>
                    <w:t xml:space="preserve"> </w:t>
                  </w:r>
                </w:p>
                <w:p w14:paraId="257FCFC1"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9. Support Type-2 for ‘Antenna port(s)’ field</w:t>
                  </w:r>
                </w:p>
                <w:p w14:paraId="3351ED31"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10. The number of unicast DL DCIs to process per slot of scheduling cell for a set of cells configured for multi-cell PDSCH scheduling by DCI format 1_3</w:t>
                  </w:r>
                  <w:r>
                    <w:rPr>
                      <w:rFonts w:asciiTheme="majorHAnsi" w:eastAsia="ＭＳ 明朝" w:hAnsiTheme="majorHAnsi" w:cstheme="majorHAnsi" w:hint="eastAsia"/>
                      <w:color w:val="FF0000"/>
                      <w:sz w:val="18"/>
                      <w:szCs w:val="18"/>
                      <w:highlight w:val="lightGray"/>
                    </w:rPr>
                    <w:t xml:space="preserve"> </w:t>
                  </w:r>
                </w:p>
                <w:p w14:paraId="69052E9D"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One DCI format 1_3 for the set of cells and,</w:t>
                  </w:r>
                </w:p>
                <w:p w14:paraId="06DA379F"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One unicast DL DCI formats 1_0/1_1/1_2 (if supported) for each of the cells that are not scheduled by DCI 1_3</w:t>
                  </w:r>
                  <w:r>
                    <w:rPr>
                      <w:rFonts w:asciiTheme="majorHAnsi" w:eastAsia="ＭＳ 明朝" w:hAnsiTheme="majorHAnsi" w:cstheme="majorHAnsi" w:hint="eastAsia"/>
                      <w:color w:val="FF0000"/>
                      <w:sz w:val="18"/>
                      <w:szCs w:val="18"/>
                      <w:highlight w:val="lightGray"/>
                    </w:rPr>
                    <w:t xml:space="preserve"> </w:t>
                  </w:r>
                </w:p>
                <w:p w14:paraId="7C948887"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11. Monitoring SS set(s) for DCI format 1_3 for a set of cells for the following cases</w:t>
                  </w:r>
                </w:p>
                <w:p w14:paraId="6946A4F7"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1. Search space set configuration for DCI format 1_3 for the set of cells is provided only on the scheduling cell, or;</w:t>
                  </w:r>
                </w:p>
                <w:p w14:paraId="563396BC"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 xml:space="preserve">2. Search space set configurations for DCI format 1_3 for the set of cells with the same </w:t>
                  </w:r>
                  <w:proofErr w:type="spellStart"/>
                  <w:r>
                    <w:rPr>
                      <w:rFonts w:asciiTheme="majorHAnsi" w:eastAsia="ＭＳ 明朝" w:hAnsiTheme="majorHAnsi" w:cstheme="majorHAnsi"/>
                      <w:color w:val="FF0000"/>
                      <w:sz w:val="18"/>
                      <w:szCs w:val="18"/>
                      <w:highlight w:val="lightGray"/>
                    </w:rPr>
                    <w:t>searchSpaceId</w:t>
                  </w:r>
                  <w:proofErr w:type="spellEnd"/>
                  <w:r>
                    <w:rPr>
                      <w:rFonts w:asciiTheme="majorHAnsi" w:eastAsia="ＭＳ 明朝" w:hAnsiTheme="majorHAnsi" w:cstheme="majorHAnsi"/>
                      <w:color w:val="FF0000"/>
                      <w:sz w:val="18"/>
                      <w:szCs w:val="18"/>
                      <w:highlight w:val="lightGray"/>
                    </w:rPr>
                    <w:t xml:space="preserve"> are provided on both the scheduling cell and a serving cell in the set of cells with the scheduling cell being NOT in the set of cells</w:t>
                  </w:r>
                </w:p>
                <w:p w14:paraId="142A7F91"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 xml:space="preserve">UE supporting FG </w:t>
                  </w:r>
                  <w:r>
                    <w:rPr>
                      <w:rFonts w:asciiTheme="majorHAnsi" w:eastAsia="ＭＳ 明朝" w:hAnsiTheme="majorHAnsi" w:cstheme="majorHAnsi" w:hint="eastAsia"/>
                      <w:color w:val="FF0000"/>
                      <w:sz w:val="18"/>
                      <w:szCs w:val="18"/>
                      <w:highlight w:val="lightGray"/>
                    </w:rPr>
                    <w:t>66</w:t>
                  </w:r>
                  <w:r>
                    <w:rPr>
                      <w:rFonts w:asciiTheme="majorHAnsi" w:eastAsia="ＭＳ 明朝" w:hAnsiTheme="majorHAnsi" w:cstheme="majorHAnsi"/>
                      <w:color w:val="FF0000"/>
                      <w:sz w:val="18"/>
                      <w:szCs w:val="18"/>
                      <w:highlight w:val="lightGray"/>
                    </w:rPr>
                    <w:t>-1 can additionally report whether the UE support following case</w:t>
                  </w:r>
                </w:p>
                <w:p w14:paraId="3D6CAC47" w14:textId="77777777" w:rsidR="00021AFA" w:rsidRDefault="006F0D3A">
                  <w:pPr>
                    <w:spacing w:after="0"/>
                    <w:rPr>
                      <w:rFonts w:asciiTheme="majorHAnsi" w:eastAsia="ＭＳ 明朝" w:hAnsiTheme="majorHAnsi" w:cstheme="majorHAnsi"/>
                      <w:color w:val="FF0000"/>
                      <w:sz w:val="18"/>
                      <w:szCs w:val="18"/>
                    </w:rPr>
                  </w:pPr>
                  <w:r>
                    <w:rPr>
                      <w:rFonts w:asciiTheme="majorHAnsi" w:eastAsia="ＭＳ 明朝" w:hAnsiTheme="majorHAnsi" w:cstheme="majorHAnsi"/>
                      <w:color w:val="FF0000"/>
                      <w:sz w:val="18"/>
                      <w:szCs w:val="18"/>
                      <w:highlight w:val="lightGray"/>
                    </w:rPr>
                    <w:t xml:space="preserve">3. Search space set configurations for DCI format 1_3 for the set of cells with the same </w:t>
                  </w:r>
                  <w:proofErr w:type="spellStart"/>
                  <w:r>
                    <w:rPr>
                      <w:rFonts w:asciiTheme="majorHAnsi" w:eastAsia="ＭＳ 明朝" w:hAnsiTheme="majorHAnsi" w:cstheme="majorHAnsi"/>
                      <w:color w:val="FF0000"/>
                      <w:sz w:val="18"/>
                      <w:szCs w:val="18"/>
                      <w:highlight w:val="lightGray"/>
                    </w:rPr>
                    <w:t>searchSpaceId</w:t>
                  </w:r>
                  <w:proofErr w:type="spellEnd"/>
                  <w:r>
                    <w:rPr>
                      <w:rFonts w:asciiTheme="majorHAnsi" w:eastAsia="ＭＳ 明朝" w:hAnsiTheme="majorHAnsi" w:cstheme="majorHAnsi"/>
                      <w:color w:val="FF0000"/>
                      <w:sz w:val="18"/>
                      <w:szCs w:val="18"/>
                      <w:highlight w:val="lightGray"/>
                    </w:rPr>
                    <w:t xml:space="preserve"> are provided on both the scheduling cell and a serving cell in the set of cells with the scheduling cell being in the set of cells</w:t>
                  </w:r>
                  <w:r>
                    <w:rPr>
                      <w:rFonts w:asciiTheme="majorHAnsi" w:eastAsia="ＭＳ 明朝" w:hAnsiTheme="majorHAnsi" w:cstheme="majorHAnsi" w:hint="eastAsia"/>
                      <w:color w:val="FF0000"/>
                      <w:sz w:val="18"/>
                      <w:szCs w:val="18"/>
                      <w:highlight w:val="lightGray"/>
                    </w:rPr>
                    <w:t xml:space="preserve"> </w:t>
                  </w:r>
                </w:p>
              </w:tc>
              <w:tc>
                <w:tcPr>
                  <w:tcW w:w="142" w:type="pct"/>
                  <w:tcBorders>
                    <w:top w:val="single" w:sz="4" w:space="0" w:color="auto"/>
                    <w:left w:val="single" w:sz="4" w:space="0" w:color="auto"/>
                    <w:bottom w:val="single" w:sz="4" w:space="0" w:color="auto"/>
                    <w:right w:val="single" w:sz="4" w:space="0" w:color="auto"/>
                  </w:tcBorders>
                </w:tcPr>
                <w:p w14:paraId="0D19E807" w14:textId="77777777" w:rsidR="00021AFA" w:rsidRDefault="00021AFA">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35E70BEA" w14:textId="77777777" w:rsidR="00021AFA" w:rsidRDefault="006F0D3A">
                  <w:pPr>
                    <w:keepLines/>
                    <w:spacing w:after="0"/>
                    <w:jc w:val="center"/>
                    <w:rPr>
                      <w:rFonts w:asciiTheme="majorHAnsi" w:eastAsia="ＭＳ 明朝" w:hAnsiTheme="majorHAnsi" w:cstheme="majorHAnsi"/>
                      <w:color w:val="000000"/>
                      <w:sz w:val="18"/>
                      <w:szCs w:val="18"/>
                    </w:rPr>
                  </w:pPr>
                  <w:r>
                    <w:rPr>
                      <w:rFonts w:asciiTheme="majorHAnsi" w:eastAsia="ＭＳ 明朝" w:hAnsiTheme="majorHAnsi" w:cstheme="majorHAnsi"/>
                      <w:color w:val="00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7BC0F2C3" w14:textId="77777777" w:rsidR="00021AFA" w:rsidRDefault="006F0D3A">
                  <w:pPr>
                    <w:keepLines/>
                    <w:spacing w:after="0"/>
                    <w:jc w:val="center"/>
                    <w:rPr>
                      <w:rFonts w:asciiTheme="majorHAnsi" w:eastAsia="ＭＳ 明朝" w:hAnsiTheme="majorHAnsi" w:cstheme="majorHAnsi"/>
                      <w:color w:val="000000"/>
                      <w:sz w:val="18"/>
                      <w:szCs w:val="18"/>
                    </w:rPr>
                  </w:pPr>
                  <w:r>
                    <w:rPr>
                      <w:rFonts w:asciiTheme="majorHAnsi" w:eastAsia="ＭＳ 明朝" w:hAnsiTheme="majorHAnsi" w:cstheme="majorHAnsi"/>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342E0C1D" w14:textId="77777777" w:rsidR="00021AFA" w:rsidRDefault="006F0D3A">
                  <w:pPr>
                    <w:keepLines/>
                    <w:spacing w:after="0"/>
                    <w:rPr>
                      <w:rFonts w:asciiTheme="majorHAnsi" w:eastAsia="ＭＳ 明朝" w:hAnsiTheme="majorHAnsi" w:cstheme="majorHAnsi"/>
                      <w:color w:val="000000"/>
                      <w:sz w:val="18"/>
                      <w:szCs w:val="18"/>
                    </w:rPr>
                  </w:pPr>
                  <w:r>
                    <w:rPr>
                      <w:rFonts w:asciiTheme="majorHAnsi" w:eastAsia="ＭＳ 明朝" w:hAnsiTheme="majorHAnsi" w:cstheme="majorHAnsi"/>
                      <w:color w:val="FF0000"/>
                      <w:sz w:val="18"/>
                      <w:szCs w:val="18"/>
                    </w:rPr>
                    <w:t>Multi-cell PDSCH scheduling by DCI format 1_3 with different SCS and different carrier type for the cells in the set is not supported</w:t>
                  </w:r>
                </w:p>
              </w:tc>
              <w:tc>
                <w:tcPr>
                  <w:tcW w:w="280" w:type="pct"/>
                  <w:tcBorders>
                    <w:top w:val="single" w:sz="4" w:space="0" w:color="auto"/>
                    <w:left w:val="single" w:sz="4" w:space="0" w:color="auto"/>
                    <w:bottom w:val="single" w:sz="4" w:space="0" w:color="auto"/>
                    <w:right w:val="single" w:sz="4" w:space="0" w:color="auto"/>
                  </w:tcBorders>
                </w:tcPr>
                <w:p w14:paraId="65939651" w14:textId="77777777" w:rsidR="00021AFA" w:rsidRDefault="006F0D3A">
                  <w:pPr>
                    <w:keepLines/>
                    <w:spacing w:after="0"/>
                    <w:jc w:val="center"/>
                    <w:rPr>
                      <w:rFonts w:asciiTheme="majorHAnsi" w:eastAsia="ＭＳ 明朝" w:hAnsiTheme="majorHAnsi" w:cstheme="majorHAnsi"/>
                      <w:color w:val="000000"/>
                      <w:sz w:val="18"/>
                      <w:szCs w:val="18"/>
                    </w:rPr>
                  </w:pPr>
                  <w:r>
                    <w:rPr>
                      <w:rFonts w:asciiTheme="majorHAnsi" w:eastAsia="ＭＳ 明朝" w:hAnsiTheme="majorHAnsi" w:cstheme="majorHAnsi" w:hint="eastAsia"/>
                      <w:color w:val="000000" w:themeColor="text1"/>
                      <w:szCs w:val="18"/>
                    </w:rPr>
                    <w:t>Per BC</w:t>
                  </w:r>
                </w:p>
              </w:tc>
              <w:tc>
                <w:tcPr>
                  <w:tcW w:w="142" w:type="pct"/>
                  <w:tcBorders>
                    <w:top w:val="single" w:sz="4" w:space="0" w:color="auto"/>
                    <w:left w:val="single" w:sz="4" w:space="0" w:color="auto"/>
                    <w:bottom w:val="single" w:sz="4" w:space="0" w:color="auto"/>
                    <w:right w:val="single" w:sz="4" w:space="0" w:color="auto"/>
                  </w:tcBorders>
                </w:tcPr>
                <w:p w14:paraId="69FA7CD6" w14:textId="77777777" w:rsidR="00021AFA" w:rsidRDefault="006F0D3A">
                  <w:pPr>
                    <w:keepLines/>
                    <w:spacing w:after="0"/>
                    <w:jc w:val="center"/>
                    <w:rPr>
                      <w:rFonts w:asciiTheme="majorHAnsi" w:eastAsia="ＭＳ 明朝" w:hAnsiTheme="majorHAnsi" w:cstheme="majorHAnsi"/>
                      <w:color w:val="000000"/>
                      <w:sz w:val="18"/>
                      <w:szCs w:val="18"/>
                    </w:rPr>
                  </w:pPr>
                  <w:r>
                    <w:rPr>
                      <w:rFonts w:asciiTheme="majorHAnsi" w:eastAsia="ＭＳ 明朝" w:hAnsiTheme="majorHAnsi" w:cstheme="majorHAnsi" w:hint="eastAsia"/>
                      <w:color w:val="000000" w:themeColor="text1"/>
                      <w:szCs w:val="18"/>
                    </w:rPr>
                    <w:t>n/a</w:t>
                  </w:r>
                </w:p>
              </w:tc>
              <w:tc>
                <w:tcPr>
                  <w:tcW w:w="143" w:type="pct"/>
                  <w:tcBorders>
                    <w:top w:val="single" w:sz="4" w:space="0" w:color="auto"/>
                    <w:left w:val="single" w:sz="4" w:space="0" w:color="auto"/>
                    <w:bottom w:val="single" w:sz="4" w:space="0" w:color="auto"/>
                    <w:right w:val="single" w:sz="4" w:space="0" w:color="auto"/>
                  </w:tcBorders>
                </w:tcPr>
                <w:p w14:paraId="49940EA9" w14:textId="77777777" w:rsidR="00021AFA" w:rsidRDefault="006F0D3A">
                  <w:pPr>
                    <w:keepLines/>
                    <w:spacing w:after="0"/>
                    <w:jc w:val="center"/>
                    <w:rPr>
                      <w:rFonts w:asciiTheme="majorHAnsi" w:eastAsia="ＭＳ 明朝" w:hAnsiTheme="majorHAnsi" w:cstheme="majorHAnsi"/>
                      <w:color w:val="000000"/>
                      <w:sz w:val="18"/>
                      <w:szCs w:val="18"/>
                    </w:rPr>
                  </w:pPr>
                  <w:r>
                    <w:rPr>
                      <w:rFonts w:asciiTheme="majorHAnsi" w:eastAsia="ＭＳ 明朝" w:hAnsiTheme="majorHAnsi" w:cstheme="majorHAnsi" w:hint="eastAsia"/>
                      <w:color w:val="000000" w:themeColor="text1"/>
                      <w:szCs w:val="18"/>
                    </w:rPr>
                    <w:t>n/a</w:t>
                  </w:r>
                </w:p>
              </w:tc>
              <w:tc>
                <w:tcPr>
                  <w:tcW w:w="143" w:type="pct"/>
                  <w:tcBorders>
                    <w:top w:val="single" w:sz="4" w:space="0" w:color="auto"/>
                    <w:left w:val="single" w:sz="4" w:space="0" w:color="auto"/>
                    <w:bottom w:val="single" w:sz="4" w:space="0" w:color="auto"/>
                    <w:right w:val="single" w:sz="4" w:space="0" w:color="auto"/>
                  </w:tcBorders>
                </w:tcPr>
                <w:p w14:paraId="500338F8" w14:textId="77777777" w:rsidR="00021AFA" w:rsidRDefault="006F0D3A">
                  <w:pPr>
                    <w:keepLines/>
                    <w:spacing w:after="0"/>
                    <w:jc w:val="center"/>
                    <w:rPr>
                      <w:rFonts w:asciiTheme="majorHAnsi" w:eastAsia="ＭＳ 明朝" w:hAnsiTheme="majorHAnsi" w:cstheme="majorHAnsi"/>
                      <w:color w:val="000000"/>
                      <w:sz w:val="18"/>
                      <w:szCs w:val="18"/>
                    </w:rPr>
                  </w:pPr>
                  <w:r>
                    <w:rPr>
                      <w:rFonts w:asciiTheme="majorHAnsi" w:eastAsia="ＭＳ 明朝" w:hAnsiTheme="majorHAnsi" w:cstheme="majorHAnsi" w:hint="eastAsia"/>
                      <w:color w:val="000000" w:themeColor="text1"/>
                      <w:szCs w:val="18"/>
                    </w:rPr>
                    <w:t>n/a</w:t>
                  </w:r>
                </w:p>
              </w:tc>
              <w:tc>
                <w:tcPr>
                  <w:tcW w:w="568" w:type="pct"/>
                  <w:tcBorders>
                    <w:top w:val="single" w:sz="4" w:space="0" w:color="auto"/>
                    <w:left w:val="single" w:sz="4" w:space="0" w:color="auto"/>
                    <w:bottom w:val="single" w:sz="4" w:space="0" w:color="auto"/>
                    <w:right w:val="single" w:sz="4" w:space="0" w:color="auto"/>
                  </w:tcBorders>
                </w:tcPr>
                <w:p w14:paraId="26AD5830" w14:textId="77777777" w:rsidR="00021AFA" w:rsidRDefault="006F0D3A">
                  <w:pPr>
                    <w:spacing w:after="0"/>
                    <w:rPr>
                      <w:rFonts w:asciiTheme="majorHAnsi" w:eastAsia="ＭＳ 明朝" w:hAnsiTheme="majorHAnsi" w:cstheme="majorHAnsi"/>
                      <w:color w:val="FF0000"/>
                      <w:sz w:val="18"/>
                      <w:szCs w:val="18"/>
                    </w:rPr>
                  </w:pPr>
                  <w:r>
                    <w:rPr>
                      <w:rFonts w:asciiTheme="majorHAnsi" w:eastAsia="ＭＳ 明朝" w:hAnsiTheme="majorHAnsi" w:cstheme="majorHAnsi"/>
                      <w:color w:val="FF0000"/>
                      <w:sz w:val="18"/>
                      <w:szCs w:val="18"/>
                    </w:rPr>
                    <w:t>Support of CCS with DL DCI formats 1_1/1_2 is according to FG 6-10</w:t>
                  </w:r>
                </w:p>
              </w:tc>
              <w:tc>
                <w:tcPr>
                  <w:tcW w:w="378" w:type="pct"/>
                  <w:tcBorders>
                    <w:top w:val="single" w:sz="4" w:space="0" w:color="auto"/>
                    <w:left w:val="single" w:sz="4" w:space="0" w:color="auto"/>
                    <w:bottom w:val="single" w:sz="4" w:space="0" w:color="auto"/>
                    <w:right w:val="single" w:sz="4" w:space="0" w:color="auto"/>
                  </w:tcBorders>
                </w:tcPr>
                <w:p w14:paraId="631CF7F6" w14:textId="77777777" w:rsidR="00021AFA" w:rsidRDefault="006F0D3A">
                  <w:pPr>
                    <w:keepLines/>
                    <w:spacing w:after="0"/>
                    <w:rPr>
                      <w:rFonts w:asciiTheme="majorHAnsi" w:hAnsiTheme="majorHAnsi" w:cstheme="majorHAnsi"/>
                      <w:color w:val="000000"/>
                      <w:sz w:val="18"/>
                      <w:szCs w:val="18"/>
                    </w:rPr>
                  </w:pPr>
                  <w:r>
                    <w:rPr>
                      <w:rFonts w:asciiTheme="majorHAnsi" w:hAnsiTheme="majorHAnsi" w:cstheme="majorHAnsi"/>
                      <w:color w:val="000000"/>
                      <w:sz w:val="18"/>
                      <w:szCs w:val="18"/>
                    </w:rPr>
                    <w:t>Optional with capability signalling</w:t>
                  </w:r>
                </w:p>
              </w:tc>
            </w:tr>
            <w:tr w:rsidR="00021AFA" w14:paraId="4B5AED7D" w14:textId="77777777">
              <w:trPr>
                <w:trHeight w:val="20"/>
              </w:trPr>
              <w:tc>
                <w:tcPr>
                  <w:tcW w:w="139" w:type="pct"/>
                  <w:tcBorders>
                    <w:top w:val="single" w:sz="4" w:space="0" w:color="auto"/>
                    <w:left w:val="single" w:sz="4" w:space="0" w:color="auto"/>
                    <w:bottom w:val="single" w:sz="4" w:space="0" w:color="auto"/>
                    <w:right w:val="single" w:sz="4" w:space="0" w:color="auto"/>
                  </w:tcBorders>
                </w:tcPr>
                <w:p w14:paraId="5C781521" w14:textId="77777777" w:rsidR="00021AFA" w:rsidRDefault="006F0D3A">
                  <w:pPr>
                    <w:keepLines/>
                    <w:spacing w:after="0"/>
                    <w:rPr>
                      <w:rFonts w:asciiTheme="majorHAnsi" w:eastAsia="ＭＳ 明朝" w:hAnsiTheme="majorHAnsi" w:cstheme="majorHAnsi"/>
                      <w:color w:val="000000"/>
                      <w:sz w:val="18"/>
                      <w:szCs w:val="18"/>
                    </w:rPr>
                  </w:pPr>
                  <w:r>
                    <w:rPr>
                      <w:rFonts w:asciiTheme="majorHAnsi" w:eastAsia="ＭＳ 明朝" w:hAnsiTheme="majorHAnsi" w:cstheme="majorHAnsi"/>
                      <w:color w:val="FF0000"/>
                      <w:sz w:val="18"/>
                      <w:szCs w:val="18"/>
                      <w:highlight w:val="cyan"/>
                    </w:rPr>
                    <w:t>66-1</w:t>
                  </w:r>
                  <w:r>
                    <w:rPr>
                      <w:rFonts w:asciiTheme="majorHAnsi" w:eastAsia="ＭＳ 明朝" w:hAnsiTheme="majorHAnsi" w:cstheme="majorHAnsi" w:hint="eastAsia"/>
                      <w:color w:val="FF0000"/>
                      <w:sz w:val="18"/>
                      <w:szCs w:val="18"/>
                      <w:highlight w:val="cyan"/>
                    </w:rPr>
                    <w:t>a</w:t>
                  </w:r>
                </w:p>
              </w:tc>
              <w:tc>
                <w:tcPr>
                  <w:tcW w:w="438" w:type="pct"/>
                  <w:tcBorders>
                    <w:top w:val="single" w:sz="4" w:space="0" w:color="auto"/>
                    <w:left w:val="single" w:sz="4" w:space="0" w:color="auto"/>
                    <w:bottom w:val="single" w:sz="4" w:space="0" w:color="auto"/>
                    <w:right w:val="single" w:sz="4" w:space="0" w:color="auto"/>
                  </w:tcBorders>
                </w:tcPr>
                <w:p w14:paraId="05CF755F" w14:textId="77777777" w:rsidR="00021AFA" w:rsidRDefault="006F0D3A">
                  <w:pPr>
                    <w:keepLines/>
                    <w:spacing w:after="0"/>
                    <w:rPr>
                      <w:rFonts w:asciiTheme="majorHAnsi" w:eastAsiaTheme="minorEastAsia" w:hAnsiTheme="majorHAnsi" w:cstheme="majorHAnsi"/>
                      <w:color w:val="FF0000"/>
                      <w:szCs w:val="18"/>
                    </w:rPr>
                  </w:pPr>
                  <w:r>
                    <w:rPr>
                      <w:rFonts w:asciiTheme="majorHAnsi" w:hAnsiTheme="majorHAnsi" w:cstheme="majorHAnsi"/>
                      <w:color w:val="FF0000"/>
                      <w:szCs w:val="18"/>
                      <w:lang w:eastAsia="zh-CN"/>
                    </w:rPr>
                    <w:t>Multi-cell PDSCH scheduling by DCI format 1_3 with different SCS and/or different carrier type</w:t>
                  </w:r>
                  <w:r>
                    <w:rPr>
                      <w:rFonts w:asciiTheme="majorHAnsi" w:eastAsiaTheme="minorEastAsia" w:hAnsiTheme="majorHAnsi" w:cstheme="majorHAnsi" w:hint="eastAsia"/>
                      <w:color w:val="FF0000"/>
                      <w:szCs w:val="18"/>
                    </w:rPr>
                    <w:t xml:space="preserve"> </w:t>
                  </w:r>
                  <w:r>
                    <w:rPr>
                      <w:rFonts w:asciiTheme="majorHAnsi" w:eastAsiaTheme="minorEastAsia" w:hAnsiTheme="majorHAnsi" w:cstheme="majorHAnsi" w:hint="eastAsia"/>
                      <w:color w:val="FF0000"/>
                      <w:szCs w:val="18"/>
                      <w:highlight w:val="cyan"/>
                    </w:rPr>
                    <w:t xml:space="preserve">with three sets of </w:t>
                  </w:r>
                  <w:r>
                    <w:rPr>
                      <w:rFonts w:asciiTheme="majorHAnsi" w:hAnsiTheme="majorHAnsi" w:cstheme="majorHAnsi"/>
                      <w:color w:val="FF0000"/>
                      <w:highlight w:val="cyan"/>
                    </w:rPr>
                    <w:t>(carrier type, SCS)</w:t>
                  </w:r>
                </w:p>
              </w:tc>
              <w:tc>
                <w:tcPr>
                  <w:tcW w:w="1919" w:type="pct"/>
                  <w:tcBorders>
                    <w:top w:val="single" w:sz="4" w:space="0" w:color="auto"/>
                    <w:left w:val="single" w:sz="4" w:space="0" w:color="auto"/>
                    <w:bottom w:val="single" w:sz="4" w:space="0" w:color="auto"/>
                    <w:right w:val="single" w:sz="4" w:space="0" w:color="auto"/>
                  </w:tcBorders>
                </w:tcPr>
                <w:p w14:paraId="02D683F3" w14:textId="77777777" w:rsidR="00021AFA" w:rsidRDefault="006F0D3A">
                  <w:pPr>
                    <w:rPr>
                      <w:rFonts w:asciiTheme="majorHAnsi" w:hAnsiTheme="majorHAnsi" w:cstheme="majorHAnsi"/>
                      <w:color w:val="FF0000"/>
                      <w:sz w:val="18"/>
                      <w:szCs w:val="18"/>
                    </w:rPr>
                  </w:pPr>
                  <w:r>
                    <w:rPr>
                      <w:rFonts w:asciiTheme="majorHAnsi" w:hAnsiTheme="majorHAnsi" w:cstheme="majorHAnsi"/>
                      <w:color w:val="FF0000"/>
                      <w:sz w:val="18"/>
                      <w:szCs w:val="18"/>
                    </w:rPr>
                    <w:t>1. UE supports monitoring DCI format 1_3 for DL scheduling with different SCS and/or different carrier type for the cells in the set</w:t>
                  </w:r>
                </w:p>
                <w:p w14:paraId="7A90AADC" w14:textId="77777777" w:rsidR="00021AFA" w:rsidRDefault="006F0D3A">
                  <w:pPr>
                    <w:rPr>
                      <w:rFonts w:asciiTheme="majorHAnsi" w:hAnsiTheme="majorHAnsi" w:cstheme="majorHAnsi"/>
                      <w:color w:val="FF0000"/>
                      <w:sz w:val="18"/>
                      <w:szCs w:val="18"/>
                    </w:rPr>
                  </w:pPr>
                  <w:r>
                    <w:rPr>
                      <w:rFonts w:asciiTheme="majorHAnsi" w:hAnsiTheme="majorHAnsi" w:cstheme="majorHAnsi"/>
                      <w:color w:val="FF0000"/>
                      <w:sz w:val="18"/>
                      <w:szCs w:val="18"/>
                    </w:rPr>
                    <w:t xml:space="preserve">2. Supported applicable combinations of the following from the band combination: </w:t>
                  </w:r>
                </w:p>
                <w:p w14:paraId="1AF7B2DC" w14:textId="77777777" w:rsidR="00021AFA" w:rsidRDefault="006F0D3A">
                  <w:pPr>
                    <w:rPr>
                      <w:rFonts w:asciiTheme="majorHAnsi" w:hAnsiTheme="majorHAnsi" w:cstheme="majorHAnsi"/>
                      <w:color w:val="FF0000"/>
                      <w:sz w:val="18"/>
                      <w:szCs w:val="18"/>
                    </w:rPr>
                  </w:pPr>
                  <w:r>
                    <w:rPr>
                      <w:rFonts w:asciiTheme="majorHAnsi" w:hAnsiTheme="majorHAnsi" w:cstheme="majorHAnsi"/>
                      <w:color w:val="FF0000"/>
                      <w:sz w:val="18"/>
                      <w:szCs w:val="18"/>
                    </w:rPr>
                    <w:t xml:space="preserve">- </w:t>
                  </w:r>
                  <w:r>
                    <w:rPr>
                      <w:rFonts w:asciiTheme="majorHAnsi" w:eastAsiaTheme="minorEastAsia" w:hAnsiTheme="majorHAnsi" w:cstheme="majorHAnsi" w:hint="eastAsia"/>
                      <w:color w:val="FF0000"/>
                      <w:sz w:val="18"/>
                      <w:szCs w:val="18"/>
                      <w:highlight w:val="cyan"/>
                    </w:rPr>
                    <w:t>Three</w:t>
                  </w:r>
                  <w:r>
                    <w:rPr>
                      <w:rFonts w:asciiTheme="majorHAnsi" w:hAnsiTheme="majorHAnsi" w:cstheme="majorHAnsi"/>
                      <w:color w:val="FF0000"/>
                      <w:sz w:val="18"/>
                      <w:szCs w:val="18"/>
                    </w:rPr>
                    <w:t xml:space="preserve"> sets of (carrier type, SCS) for the cells in the set: {(FR1 licensed FDD, 15kHz), (FR1 licensed TDD, 30kHz), (FR2, 60kHz), (FR2, 120kHz)} </w:t>
                  </w:r>
                </w:p>
                <w:p w14:paraId="2B9572EC" w14:textId="77777777" w:rsidR="00021AFA" w:rsidRDefault="006F0D3A">
                  <w:pPr>
                    <w:rPr>
                      <w:rFonts w:asciiTheme="majorHAnsi" w:eastAsiaTheme="minorEastAsia" w:hAnsiTheme="majorHAnsi" w:cstheme="majorHAnsi"/>
                      <w:color w:val="FF0000"/>
                      <w:sz w:val="18"/>
                      <w:szCs w:val="18"/>
                    </w:rPr>
                  </w:pPr>
                  <w:r>
                    <w:rPr>
                      <w:rFonts w:asciiTheme="majorHAnsi" w:hAnsiTheme="majorHAnsi" w:cstheme="majorHAnsi"/>
                      <w:color w:val="FF0000"/>
                      <w:sz w:val="18"/>
                      <w:szCs w:val="18"/>
                    </w:rPr>
                    <w:t>- A set of (carrier type, SCS) for scheduling cell: {(FR1 licensed FDD, 15kHz), (FR1 licensed TDD, 30kHz)}</w:t>
                  </w:r>
                </w:p>
                <w:p w14:paraId="1F6688C6" w14:textId="77777777" w:rsidR="00021AFA" w:rsidRDefault="006F0D3A">
                  <w:pPr>
                    <w:pStyle w:val="TAL"/>
                    <w:rPr>
                      <w:rFonts w:asciiTheme="majorHAnsi" w:hAnsiTheme="majorHAnsi" w:cstheme="majorHAnsi"/>
                      <w:color w:val="FF0000"/>
                    </w:rPr>
                  </w:pPr>
                  <w:r>
                    <w:rPr>
                      <w:rFonts w:asciiTheme="majorHAnsi" w:hAnsiTheme="majorHAnsi" w:cstheme="majorHAnsi"/>
                      <w:color w:val="FF0000"/>
                      <w:highlight w:val="lightGray"/>
                    </w:rPr>
                    <w:lastRenderedPageBreak/>
                    <w:t xml:space="preserve">2. Scheduling cell is </w:t>
                  </w:r>
                  <w:proofErr w:type="spellStart"/>
                  <w:r>
                    <w:rPr>
                      <w:rFonts w:asciiTheme="majorHAnsi" w:hAnsiTheme="majorHAnsi" w:cstheme="majorHAnsi"/>
                      <w:color w:val="FF0000"/>
                      <w:highlight w:val="lightGray"/>
                    </w:rPr>
                    <w:t>PCell</w:t>
                  </w:r>
                  <w:proofErr w:type="spellEnd"/>
                  <w:r>
                    <w:rPr>
                      <w:rFonts w:asciiTheme="majorHAnsi" w:hAnsiTheme="majorHAnsi" w:cstheme="majorHAnsi"/>
                      <w:color w:val="FF0000"/>
                      <w:highlight w:val="lightGray"/>
                    </w:rPr>
                    <w:t xml:space="preserve"> if set of cells includes </w:t>
                  </w:r>
                  <w:proofErr w:type="spellStart"/>
                  <w:r>
                    <w:rPr>
                      <w:rFonts w:asciiTheme="majorHAnsi" w:hAnsiTheme="majorHAnsi" w:cstheme="majorHAnsi"/>
                      <w:color w:val="FF0000"/>
                      <w:highlight w:val="lightGray"/>
                    </w:rPr>
                    <w:t>PCell</w:t>
                  </w:r>
                  <w:proofErr w:type="spellEnd"/>
                  <w:r>
                    <w:rPr>
                      <w:rFonts w:asciiTheme="majorHAnsi" w:hAnsiTheme="majorHAnsi" w:cstheme="majorHAnsi"/>
                      <w:color w:val="FF0000"/>
                      <w:highlight w:val="lightGray"/>
                    </w:rPr>
                    <w:t xml:space="preserve">, and scheduling cell is </w:t>
                  </w:r>
                  <w:proofErr w:type="spellStart"/>
                  <w:r>
                    <w:rPr>
                      <w:rFonts w:asciiTheme="majorHAnsi" w:hAnsiTheme="majorHAnsi" w:cstheme="majorHAnsi"/>
                      <w:color w:val="FF0000"/>
                      <w:highlight w:val="lightGray"/>
                    </w:rPr>
                    <w:t>PCell</w:t>
                  </w:r>
                  <w:proofErr w:type="spellEnd"/>
                  <w:r>
                    <w:rPr>
                      <w:rFonts w:asciiTheme="majorHAnsi" w:hAnsiTheme="majorHAnsi" w:cstheme="majorHAnsi"/>
                      <w:color w:val="FF0000"/>
                      <w:highlight w:val="lightGray"/>
                    </w:rPr>
                    <w:t xml:space="preserve"> or an </w:t>
                  </w:r>
                  <w:proofErr w:type="spellStart"/>
                  <w:r>
                    <w:rPr>
                      <w:rFonts w:asciiTheme="majorHAnsi" w:hAnsiTheme="majorHAnsi" w:cstheme="majorHAnsi"/>
                      <w:color w:val="FF0000"/>
                      <w:highlight w:val="lightGray"/>
                    </w:rPr>
                    <w:t>SCell</w:t>
                  </w:r>
                  <w:proofErr w:type="spellEnd"/>
                  <w:r>
                    <w:rPr>
                      <w:rFonts w:asciiTheme="majorHAnsi" w:hAnsiTheme="majorHAnsi" w:cstheme="majorHAnsi"/>
                      <w:color w:val="FF0000"/>
                      <w:highlight w:val="lightGray"/>
                    </w:rPr>
                    <w:t xml:space="preserve"> if set of cells includes only SCells.</w:t>
                  </w:r>
                  <w:r>
                    <w:rPr>
                      <w:rFonts w:asciiTheme="majorHAnsi" w:hAnsiTheme="majorHAnsi" w:cstheme="majorHAnsi" w:hint="eastAsia"/>
                      <w:color w:val="FF0000"/>
                      <w:highlight w:val="lightGray"/>
                    </w:rPr>
                    <w:t xml:space="preserve"> </w:t>
                  </w:r>
                </w:p>
                <w:p w14:paraId="3B99E0E2"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4. Max number of co-scheduled cells per set of cells supported by UE is reported with candidate value set of {2, 3, 4}</w:t>
                  </w:r>
                  <w:r>
                    <w:rPr>
                      <w:rFonts w:asciiTheme="majorHAnsi" w:eastAsia="ＭＳ 明朝" w:hAnsiTheme="majorHAnsi" w:cstheme="majorHAnsi" w:hint="eastAsia"/>
                      <w:color w:val="FF0000"/>
                      <w:sz w:val="18"/>
                      <w:szCs w:val="18"/>
                      <w:highlight w:val="lightGray"/>
                    </w:rPr>
                    <w:t xml:space="preserve"> </w:t>
                  </w:r>
                </w:p>
                <w:p w14:paraId="1955067C"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5. Max number of sets of cells supported by UE across PUCCH groups: Candidate value set of {1, 2, 3, 4, 5, 6, 7, 8}</w:t>
                  </w:r>
                  <w:r>
                    <w:rPr>
                      <w:rFonts w:asciiTheme="majorHAnsi" w:eastAsia="ＭＳ 明朝" w:hAnsiTheme="majorHAnsi" w:cstheme="majorHAnsi" w:hint="eastAsia"/>
                      <w:color w:val="FF0000"/>
                      <w:sz w:val="18"/>
                      <w:szCs w:val="18"/>
                      <w:highlight w:val="lightGray"/>
                    </w:rPr>
                    <w:t xml:space="preserve"> </w:t>
                  </w:r>
                </w:p>
                <w:p w14:paraId="6DE6885A"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6. Max number of sets of cells supported by UE for a same scheduling cell: Candidate value set of {1, 2, 3, 4}</w:t>
                  </w:r>
                  <w:r>
                    <w:rPr>
                      <w:rFonts w:asciiTheme="majorHAnsi" w:eastAsia="ＭＳ 明朝" w:hAnsiTheme="majorHAnsi" w:cstheme="majorHAnsi" w:hint="eastAsia"/>
                      <w:color w:val="FF0000"/>
                      <w:sz w:val="18"/>
                      <w:szCs w:val="18"/>
                      <w:highlight w:val="lightGray"/>
                    </w:rPr>
                    <w:t xml:space="preserve"> </w:t>
                  </w:r>
                </w:p>
                <w:p w14:paraId="4009E593"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 xml:space="preserve">7. Supported HARQ feedback types, candidate values: {type 1, type2, type 1 and type 2}, Note: the UE shall report the same value for all supported BC for FG </w:t>
                  </w:r>
                  <w:r>
                    <w:rPr>
                      <w:rFonts w:asciiTheme="majorHAnsi" w:eastAsia="ＭＳ 明朝" w:hAnsiTheme="majorHAnsi" w:cstheme="majorHAnsi" w:hint="eastAsia"/>
                      <w:color w:val="FF0000"/>
                      <w:sz w:val="18"/>
                      <w:szCs w:val="18"/>
                      <w:highlight w:val="lightGray"/>
                    </w:rPr>
                    <w:t>66</w:t>
                  </w:r>
                  <w:r>
                    <w:rPr>
                      <w:rFonts w:asciiTheme="majorHAnsi" w:eastAsia="ＭＳ 明朝" w:hAnsiTheme="majorHAnsi" w:cstheme="majorHAnsi"/>
                      <w:color w:val="FF0000"/>
                      <w:sz w:val="18"/>
                      <w:szCs w:val="18"/>
                      <w:highlight w:val="lightGray"/>
                    </w:rPr>
                    <w:t>-1b</w:t>
                  </w:r>
                </w:p>
                <w:p w14:paraId="56B8FC10"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8. Supported co-scheduled cell indication schemes: Candidate value set of {FDRA field based, co-scheduled cell indicator field based, both}</w:t>
                  </w:r>
                  <w:r>
                    <w:rPr>
                      <w:rFonts w:asciiTheme="majorHAnsi" w:eastAsia="ＭＳ 明朝" w:hAnsiTheme="majorHAnsi" w:cstheme="majorHAnsi" w:hint="eastAsia"/>
                      <w:color w:val="FF0000"/>
                      <w:sz w:val="18"/>
                      <w:szCs w:val="18"/>
                      <w:highlight w:val="lightGray"/>
                    </w:rPr>
                    <w:t xml:space="preserve"> </w:t>
                  </w:r>
                </w:p>
                <w:p w14:paraId="11AACC7B"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9. Support Type-2 for ‘Antenna port(s)’ field</w:t>
                  </w:r>
                </w:p>
                <w:p w14:paraId="607335EA"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10. The number of unicast DL DCIs to process per slot of scheduling cell for a set of cells configured for multi-cell PDSCH scheduling by DCI format 1_3</w:t>
                  </w:r>
                  <w:r>
                    <w:rPr>
                      <w:rFonts w:asciiTheme="majorHAnsi" w:eastAsia="ＭＳ 明朝" w:hAnsiTheme="majorHAnsi" w:cstheme="majorHAnsi" w:hint="eastAsia"/>
                      <w:color w:val="FF0000"/>
                      <w:sz w:val="18"/>
                      <w:szCs w:val="18"/>
                      <w:highlight w:val="lightGray"/>
                    </w:rPr>
                    <w:t xml:space="preserve"> </w:t>
                  </w:r>
                </w:p>
                <w:p w14:paraId="3EE84ACB"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One DCI format 1_3 for the set of cells and,</w:t>
                  </w:r>
                </w:p>
                <w:p w14:paraId="708A2017"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One unicast DL DCI formats 1_0/1_1/1_2 (if supported) for each of the cells that are not scheduled by DCI 1_3</w:t>
                  </w:r>
                  <w:r>
                    <w:rPr>
                      <w:rFonts w:asciiTheme="majorHAnsi" w:eastAsia="ＭＳ 明朝" w:hAnsiTheme="majorHAnsi" w:cstheme="majorHAnsi" w:hint="eastAsia"/>
                      <w:color w:val="FF0000"/>
                      <w:sz w:val="18"/>
                      <w:szCs w:val="18"/>
                      <w:highlight w:val="lightGray"/>
                    </w:rPr>
                    <w:t xml:space="preserve"> </w:t>
                  </w:r>
                </w:p>
                <w:p w14:paraId="7DFE0418"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11. Monitoring SS set(s) for DCI format 1_3 for a set of cells for the following cases</w:t>
                  </w:r>
                </w:p>
                <w:p w14:paraId="14F002BC"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1. Search space set configuration for DCI format 1_3 for the set of cells is provided only on the scheduling cell, or;</w:t>
                  </w:r>
                </w:p>
                <w:p w14:paraId="56A59D12"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 xml:space="preserve">2. Search space set configurations for DCI format 1_3 for the set of cells with the same </w:t>
                  </w:r>
                  <w:proofErr w:type="spellStart"/>
                  <w:r>
                    <w:rPr>
                      <w:rFonts w:asciiTheme="majorHAnsi" w:eastAsia="ＭＳ 明朝" w:hAnsiTheme="majorHAnsi" w:cstheme="majorHAnsi"/>
                      <w:color w:val="FF0000"/>
                      <w:sz w:val="18"/>
                      <w:szCs w:val="18"/>
                      <w:highlight w:val="lightGray"/>
                    </w:rPr>
                    <w:t>searchSpaceId</w:t>
                  </w:r>
                  <w:proofErr w:type="spellEnd"/>
                  <w:r>
                    <w:rPr>
                      <w:rFonts w:asciiTheme="majorHAnsi" w:eastAsia="ＭＳ 明朝" w:hAnsiTheme="majorHAnsi" w:cstheme="majorHAnsi"/>
                      <w:color w:val="FF0000"/>
                      <w:sz w:val="18"/>
                      <w:szCs w:val="18"/>
                      <w:highlight w:val="lightGray"/>
                    </w:rPr>
                    <w:t xml:space="preserve"> are provided on both the scheduling cell and a serving cell in the set of cells with the scheduling cell being NOT in the set of cells</w:t>
                  </w:r>
                </w:p>
                <w:p w14:paraId="2A878CEA"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 xml:space="preserve">UE supporting </w:t>
                  </w:r>
                  <w:r>
                    <w:rPr>
                      <w:rFonts w:asciiTheme="majorHAnsi" w:eastAsia="ＭＳ 明朝" w:hAnsiTheme="majorHAnsi" w:cstheme="majorHAnsi"/>
                      <w:color w:val="FF0000"/>
                      <w:sz w:val="18"/>
                      <w:szCs w:val="18"/>
                      <w:highlight w:val="cyan"/>
                    </w:rPr>
                    <w:t xml:space="preserve">FG </w:t>
                  </w:r>
                  <w:r>
                    <w:rPr>
                      <w:rFonts w:asciiTheme="majorHAnsi" w:eastAsia="ＭＳ 明朝" w:hAnsiTheme="majorHAnsi" w:cstheme="majorHAnsi" w:hint="eastAsia"/>
                      <w:color w:val="FF0000"/>
                      <w:sz w:val="18"/>
                      <w:szCs w:val="18"/>
                      <w:highlight w:val="cyan"/>
                    </w:rPr>
                    <w:t>66</w:t>
                  </w:r>
                  <w:r>
                    <w:rPr>
                      <w:rFonts w:asciiTheme="majorHAnsi" w:eastAsia="ＭＳ 明朝" w:hAnsiTheme="majorHAnsi" w:cstheme="majorHAnsi"/>
                      <w:color w:val="FF0000"/>
                      <w:sz w:val="18"/>
                      <w:szCs w:val="18"/>
                      <w:highlight w:val="cyan"/>
                    </w:rPr>
                    <w:t>-1</w:t>
                  </w:r>
                  <w:r>
                    <w:rPr>
                      <w:rFonts w:asciiTheme="majorHAnsi" w:eastAsia="ＭＳ 明朝" w:hAnsiTheme="majorHAnsi" w:cstheme="majorHAnsi" w:hint="eastAsia"/>
                      <w:color w:val="FF0000"/>
                      <w:sz w:val="18"/>
                      <w:szCs w:val="18"/>
                      <w:highlight w:val="cyan"/>
                    </w:rPr>
                    <w:t>a</w:t>
                  </w:r>
                  <w:r>
                    <w:rPr>
                      <w:rFonts w:asciiTheme="majorHAnsi" w:eastAsia="ＭＳ 明朝" w:hAnsiTheme="majorHAnsi" w:cstheme="majorHAnsi"/>
                      <w:color w:val="FF0000"/>
                      <w:sz w:val="18"/>
                      <w:szCs w:val="18"/>
                      <w:highlight w:val="lightGray"/>
                    </w:rPr>
                    <w:t xml:space="preserve"> can additionally report whether the UE support following case</w:t>
                  </w:r>
                </w:p>
                <w:p w14:paraId="2D35AA87" w14:textId="77777777" w:rsidR="00021AFA" w:rsidRDefault="006F0D3A">
                  <w:pPr>
                    <w:rPr>
                      <w:rFonts w:asciiTheme="majorHAnsi" w:hAnsiTheme="majorHAnsi" w:cstheme="majorHAnsi"/>
                      <w:color w:val="FF0000"/>
                      <w:sz w:val="18"/>
                      <w:szCs w:val="18"/>
                    </w:rPr>
                  </w:pPr>
                  <w:r>
                    <w:rPr>
                      <w:rFonts w:asciiTheme="majorHAnsi" w:eastAsia="ＭＳ 明朝" w:hAnsiTheme="majorHAnsi" w:cstheme="majorHAnsi"/>
                      <w:color w:val="FF0000"/>
                      <w:sz w:val="18"/>
                      <w:szCs w:val="18"/>
                      <w:highlight w:val="lightGray"/>
                    </w:rPr>
                    <w:t xml:space="preserve">3. Search space set configurations for DCI format 1_3 for the set of cells with the same </w:t>
                  </w:r>
                  <w:proofErr w:type="spellStart"/>
                  <w:r>
                    <w:rPr>
                      <w:rFonts w:asciiTheme="majorHAnsi" w:eastAsia="ＭＳ 明朝" w:hAnsiTheme="majorHAnsi" w:cstheme="majorHAnsi"/>
                      <w:color w:val="FF0000"/>
                      <w:sz w:val="18"/>
                      <w:szCs w:val="18"/>
                      <w:highlight w:val="lightGray"/>
                    </w:rPr>
                    <w:t>searchSpaceId</w:t>
                  </w:r>
                  <w:proofErr w:type="spellEnd"/>
                  <w:r>
                    <w:rPr>
                      <w:rFonts w:asciiTheme="majorHAnsi" w:eastAsia="ＭＳ 明朝" w:hAnsiTheme="majorHAnsi" w:cstheme="majorHAnsi"/>
                      <w:color w:val="FF0000"/>
                      <w:sz w:val="18"/>
                      <w:szCs w:val="18"/>
                      <w:highlight w:val="lightGray"/>
                    </w:rPr>
                    <w:t xml:space="preserve"> are provided on both the scheduling cell and a serving cell in the set of cells with the scheduling cell being in the set of cells</w:t>
                  </w:r>
                  <w:r>
                    <w:rPr>
                      <w:rFonts w:asciiTheme="majorHAnsi" w:eastAsia="ＭＳ 明朝" w:hAnsiTheme="majorHAnsi" w:cstheme="majorHAnsi" w:hint="eastAsia"/>
                      <w:color w:val="FF0000"/>
                      <w:sz w:val="18"/>
                      <w:szCs w:val="18"/>
                      <w:highlight w:val="lightGray"/>
                    </w:rPr>
                    <w:t xml:space="preserve"> </w:t>
                  </w:r>
                </w:p>
              </w:tc>
              <w:tc>
                <w:tcPr>
                  <w:tcW w:w="142" w:type="pct"/>
                  <w:tcBorders>
                    <w:top w:val="single" w:sz="4" w:space="0" w:color="auto"/>
                    <w:left w:val="single" w:sz="4" w:space="0" w:color="auto"/>
                    <w:bottom w:val="single" w:sz="4" w:space="0" w:color="auto"/>
                    <w:right w:val="single" w:sz="4" w:space="0" w:color="auto"/>
                  </w:tcBorders>
                </w:tcPr>
                <w:p w14:paraId="7EDBB563" w14:textId="77777777" w:rsidR="00021AFA" w:rsidRDefault="006F0D3A">
                  <w:pPr>
                    <w:keepLines/>
                    <w:spacing w:after="0"/>
                    <w:rPr>
                      <w:rFonts w:asciiTheme="majorHAnsi" w:eastAsia="ＭＳ 明朝" w:hAnsiTheme="majorHAnsi" w:cstheme="majorHAnsi"/>
                      <w:color w:val="FF0000"/>
                      <w:sz w:val="18"/>
                      <w:szCs w:val="18"/>
                    </w:rPr>
                  </w:pPr>
                  <w:r>
                    <w:rPr>
                      <w:rFonts w:asciiTheme="majorHAnsi" w:eastAsia="ＭＳ 明朝" w:hAnsiTheme="majorHAnsi" w:cstheme="majorHAnsi" w:hint="eastAsia"/>
                      <w:color w:val="FF0000"/>
                      <w:sz w:val="18"/>
                      <w:szCs w:val="18"/>
                      <w:highlight w:val="cyan"/>
                    </w:rPr>
                    <w:lastRenderedPageBreak/>
                    <w:t>66-1</w:t>
                  </w:r>
                </w:p>
              </w:tc>
              <w:tc>
                <w:tcPr>
                  <w:tcW w:w="142" w:type="pct"/>
                  <w:tcBorders>
                    <w:top w:val="single" w:sz="4" w:space="0" w:color="auto"/>
                    <w:left w:val="single" w:sz="4" w:space="0" w:color="auto"/>
                    <w:bottom w:val="single" w:sz="4" w:space="0" w:color="auto"/>
                    <w:right w:val="single" w:sz="4" w:space="0" w:color="auto"/>
                  </w:tcBorders>
                </w:tcPr>
                <w:p w14:paraId="4DCA8795" w14:textId="77777777" w:rsidR="00021AFA" w:rsidRDefault="006F0D3A">
                  <w:pPr>
                    <w:keepLines/>
                    <w:spacing w:after="0"/>
                    <w:jc w:val="center"/>
                    <w:rPr>
                      <w:rFonts w:asciiTheme="majorHAnsi" w:eastAsia="ＭＳ 明朝" w:hAnsiTheme="majorHAnsi" w:cstheme="majorHAnsi"/>
                      <w:color w:val="FF0000"/>
                      <w:sz w:val="18"/>
                      <w:szCs w:val="18"/>
                    </w:rPr>
                  </w:pPr>
                  <w:r>
                    <w:rPr>
                      <w:rFonts w:asciiTheme="majorHAnsi" w:eastAsia="ＭＳ 明朝" w:hAnsiTheme="majorHAnsi" w:cstheme="majorHAnsi"/>
                      <w:color w:val="FF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6DC03944" w14:textId="77777777" w:rsidR="00021AFA" w:rsidRDefault="006F0D3A">
                  <w:pPr>
                    <w:keepLines/>
                    <w:spacing w:after="0"/>
                    <w:jc w:val="center"/>
                    <w:rPr>
                      <w:rFonts w:asciiTheme="majorHAnsi" w:eastAsia="ＭＳ 明朝" w:hAnsiTheme="majorHAnsi" w:cstheme="majorHAnsi"/>
                      <w:color w:val="FF0000"/>
                      <w:sz w:val="18"/>
                      <w:szCs w:val="18"/>
                    </w:rPr>
                  </w:pPr>
                  <w:r>
                    <w:rPr>
                      <w:rFonts w:asciiTheme="majorHAnsi" w:eastAsia="ＭＳ 明朝" w:hAnsiTheme="majorHAnsi" w:cstheme="majorHAnsi"/>
                      <w:color w:val="FF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0261D341" w14:textId="77777777" w:rsidR="00021AFA" w:rsidRDefault="006F0D3A">
                  <w:pPr>
                    <w:keepLines/>
                    <w:spacing w:after="0"/>
                    <w:rPr>
                      <w:rFonts w:asciiTheme="majorHAnsi" w:eastAsia="ＭＳ 明朝" w:hAnsiTheme="majorHAnsi" w:cstheme="majorHAnsi"/>
                      <w:color w:val="FF0000"/>
                      <w:sz w:val="18"/>
                      <w:szCs w:val="18"/>
                    </w:rPr>
                  </w:pPr>
                  <w:r>
                    <w:rPr>
                      <w:rFonts w:asciiTheme="majorHAnsi" w:eastAsia="ＭＳ 明朝" w:hAnsiTheme="majorHAnsi" w:cstheme="majorHAnsi"/>
                      <w:color w:val="FF0000"/>
                      <w:sz w:val="18"/>
                      <w:szCs w:val="18"/>
                    </w:rPr>
                    <w:t>Multi-cell PDSCH scheduling by DCI format 1_3 with different SCS and different carrier type for the cells in the set</w:t>
                  </w:r>
                  <w:r>
                    <w:t xml:space="preserve"> </w:t>
                  </w:r>
                  <w:r>
                    <w:rPr>
                      <w:rFonts w:asciiTheme="majorHAnsi" w:eastAsia="ＭＳ 明朝" w:hAnsiTheme="majorHAnsi" w:cstheme="majorHAnsi"/>
                      <w:color w:val="FF0000"/>
                      <w:sz w:val="18"/>
                      <w:szCs w:val="18"/>
                      <w:highlight w:val="cyan"/>
                    </w:rPr>
                    <w:t>with three sets of (carrier type, SCS)</w:t>
                  </w:r>
                  <w:r>
                    <w:rPr>
                      <w:rFonts w:asciiTheme="majorHAnsi" w:eastAsia="ＭＳ 明朝" w:hAnsiTheme="majorHAnsi" w:cstheme="majorHAnsi"/>
                      <w:color w:val="FF0000"/>
                      <w:sz w:val="18"/>
                      <w:szCs w:val="18"/>
                    </w:rPr>
                    <w:t xml:space="preserve"> is not supported</w:t>
                  </w:r>
                </w:p>
              </w:tc>
              <w:tc>
                <w:tcPr>
                  <w:tcW w:w="280" w:type="pct"/>
                  <w:tcBorders>
                    <w:top w:val="single" w:sz="4" w:space="0" w:color="auto"/>
                    <w:left w:val="single" w:sz="4" w:space="0" w:color="auto"/>
                    <w:bottom w:val="single" w:sz="4" w:space="0" w:color="auto"/>
                    <w:right w:val="single" w:sz="4" w:space="0" w:color="auto"/>
                  </w:tcBorders>
                </w:tcPr>
                <w:p w14:paraId="7DF2074D" w14:textId="77777777" w:rsidR="00021AFA" w:rsidRDefault="006F0D3A">
                  <w:pPr>
                    <w:keepLines/>
                    <w:spacing w:after="0"/>
                    <w:jc w:val="center"/>
                    <w:rPr>
                      <w:rFonts w:asciiTheme="majorHAnsi" w:eastAsia="ＭＳ 明朝" w:hAnsiTheme="majorHAnsi" w:cstheme="majorHAnsi"/>
                      <w:color w:val="FF0000"/>
                      <w:szCs w:val="18"/>
                    </w:rPr>
                  </w:pPr>
                  <w:r>
                    <w:rPr>
                      <w:rFonts w:asciiTheme="majorHAnsi" w:eastAsia="ＭＳ 明朝" w:hAnsiTheme="majorHAnsi" w:cstheme="majorHAnsi" w:hint="eastAsia"/>
                      <w:color w:val="FF0000"/>
                      <w:szCs w:val="18"/>
                    </w:rPr>
                    <w:t>Per BC</w:t>
                  </w:r>
                </w:p>
              </w:tc>
              <w:tc>
                <w:tcPr>
                  <w:tcW w:w="142" w:type="pct"/>
                  <w:tcBorders>
                    <w:top w:val="single" w:sz="4" w:space="0" w:color="auto"/>
                    <w:left w:val="single" w:sz="4" w:space="0" w:color="auto"/>
                    <w:bottom w:val="single" w:sz="4" w:space="0" w:color="auto"/>
                    <w:right w:val="single" w:sz="4" w:space="0" w:color="auto"/>
                  </w:tcBorders>
                </w:tcPr>
                <w:p w14:paraId="490F1900" w14:textId="77777777" w:rsidR="00021AFA" w:rsidRDefault="006F0D3A">
                  <w:pPr>
                    <w:keepLines/>
                    <w:spacing w:after="0"/>
                    <w:jc w:val="center"/>
                    <w:rPr>
                      <w:rFonts w:asciiTheme="majorHAnsi" w:eastAsia="ＭＳ 明朝" w:hAnsiTheme="majorHAnsi" w:cstheme="majorHAnsi"/>
                      <w:color w:val="FF0000"/>
                      <w:szCs w:val="18"/>
                    </w:rPr>
                  </w:pPr>
                  <w:r>
                    <w:rPr>
                      <w:rFonts w:asciiTheme="majorHAnsi" w:eastAsia="ＭＳ 明朝" w:hAnsiTheme="majorHAnsi" w:cstheme="majorHAnsi" w:hint="eastAsia"/>
                      <w:color w:val="FF0000"/>
                      <w:szCs w:val="18"/>
                    </w:rPr>
                    <w:t>n/a</w:t>
                  </w:r>
                </w:p>
              </w:tc>
              <w:tc>
                <w:tcPr>
                  <w:tcW w:w="143" w:type="pct"/>
                  <w:tcBorders>
                    <w:top w:val="single" w:sz="4" w:space="0" w:color="auto"/>
                    <w:left w:val="single" w:sz="4" w:space="0" w:color="auto"/>
                    <w:bottom w:val="single" w:sz="4" w:space="0" w:color="auto"/>
                    <w:right w:val="single" w:sz="4" w:space="0" w:color="auto"/>
                  </w:tcBorders>
                </w:tcPr>
                <w:p w14:paraId="633EE180" w14:textId="77777777" w:rsidR="00021AFA" w:rsidRDefault="006F0D3A">
                  <w:pPr>
                    <w:keepLines/>
                    <w:spacing w:after="0"/>
                    <w:jc w:val="center"/>
                    <w:rPr>
                      <w:rFonts w:asciiTheme="majorHAnsi" w:eastAsia="ＭＳ 明朝" w:hAnsiTheme="majorHAnsi" w:cstheme="majorHAnsi"/>
                      <w:color w:val="FF0000"/>
                      <w:szCs w:val="18"/>
                    </w:rPr>
                  </w:pPr>
                  <w:r>
                    <w:rPr>
                      <w:rFonts w:asciiTheme="majorHAnsi" w:eastAsia="ＭＳ 明朝" w:hAnsiTheme="majorHAnsi" w:cstheme="majorHAnsi" w:hint="eastAsia"/>
                      <w:color w:val="FF0000"/>
                      <w:szCs w:val="18"/>
                    </w:rPr>
                    <w:t>n/a</w:t>
                  </w:r>
                </w:p>
              </w:tc>
              <w:tc>
                <w:tcPr>
                  <w:tcW w:w="143" w:type="pct"/>
                  <w:tcBorders>
                    <w:top w:val="single" w:sz="4" w:space="0" w:color="auto"/>
                    <w:left w:val="single" w:sz="4" w:space="0" w:color="auto"/>
                    <w:bottom w:val="single" w:sz="4" w:space="0" w:color="auto"/>
                    <w:right w:val="single" w:sz="4" w:space="0" w:color="auto"/>
                  </w:tcBorders>
                </w:tcPr>
                <w:p w14:paraId="7E5DD6CB" w14:textId="77777777" w:rsidR="00021AFA" w:rsidRDefault="006F0D3A">
                  <w:pPr>
                    <w:keepLines/>
                    <w:spacing w:after="0"/>
                    <w:jc w:val="center"/>
                    <w:rPr>
                      <w:rFonts w:asciiTheme="majorHAnsi" w:eastAsia="ＭＳ 明朝" w:hAnsiTheme="majorHAnsi" w:cstheme="majorHAnsi"/>
                      <w:color w:val="FF0000"/>
                      <w:szCs w:val="18"/>
                    </w:rPr>
                  </w:pPr>
                  <w:r>
                    <w:rPr>
                      <w:rFonts w:asciiTheme="majorHAnsi" w:eastAsia="ＭＳ 明朝" w:hAnsiTheme="majorHAnsi" w:cstheme="majorHAnsi" w:hint="eastAsia"/>
                      <w:color w:val="FF0000"/>
                      <w:szCs w:val="18"/>
                    </w:rPr>
                    <w:t>n/a</w:t>
                  </w:r>
                </w:p>
              </w:tc>
              <w:tc>
                <w:tcPr>
                  <w:tcW w:w="568" w:type="pct"/>
                  <w:tcBorders>
                    <w:top w:val="single" w:sz="4" w:space="0" w:color="auto"/>
                    <w:left w:val="single" w:sz="4" w:space="0" w:color="auto"/>
                    <w:bottom w:val="single" w:sz="4" w:space="0" w:color="auto"/>
                    <w:right w:val="single" w:sz="4" w:space="0" w:color="auto"/>
                  </w:tcBorders>
                </w:tcPr>
                <w:p w14:paraId="71062E24" w14:textId="77777777" w:rsidR="00021AFA" w:rsidRDefault="006F0D3A">
                  <w:pPr>
                    <w:spacing w:after="0"/>
                    <w:rPr>
                      <w:rFonts w:asciiTheme="majorHAnsi" w:eastAsia="ＭＳ 明朝" w:hAnsiTheme="majorHAnsi" w:cstheme="majorHAnsi"/>
                      <w:color w:val="FF0000"/>
                      <w:sz w:val="18"/>
                      <w:szCs w:val="18"/>
                    </w:rPr>
                  </w:pPr>
                  <w:r>
                    <w:rPr>
                      <w:rFonts w:asciiTheme="majorHAnsi" w:eastAsia="ＭＳ 明朝" w:hAnsiTheme="majorHAnsi" w:cstheme="majorHAnsi"/>
                      <w:color w:val="FF0000"/>
                      <w:sz w:val="18"/>
                      <w:szCs w:val="18"/>
                    </w:rPr>
                    <w:t>Support of CCS with DL DCI formats 1_1/1_2 is according to FG 6-10</w:t>
                  </w:r>
                </w:p>
              </w:tc>
              <w:tc>
                <w:tcPr>
                  <w:tcW w:w="378" w:type="pct"/>
                  <w:tcBorders>
                    <w:top w:val="single" w:sz="4" w:space="0" w:color="auto"/>
                    <w:left w:val="single" w:sz="4" w:space="0" w:color="auto"/>
                    <w:bottom w:val="single" w:sz="4" w:space="0" w:color="auto"/>
                    <w:right w:val="single" w:sz="4" w:space="0" w:color="auto"/>
                  </w:tcBorders>
                </w:tcPr>
                <w:p w14:paraId="152519C9" w14:textId="77777777" w:rsidR="00021AFA" w:rsidRDefault="006F0D3A">
                  <w:pPr>
                    <w:keepLines/>
                    <w:spacing w:after="0"/>
                    <w:rPr>
                      <w:rFonts w:asciiTheme="majorHAnsi" w:hAnsiTheme="majorHAnsi" w:cstheme="majorHAnsi"/>
                      <w:color w:val="FF0000"/>
                      <w:sz w:val="18"/>
                      <w:szCs w:val="18"/>
                    </w:rPr>
                  </w:pPr>
                  <w:r>
                    <w:rPr>
                      <w:rFonts w:asciiTheme="majorHAnsi" w:hAnsiTheme="majorHAnsi" w:cstheme="majorHAnsi"/>
                      <w:color w:val="FF0000"/>
                      <w:sz w:val="18"/>
                      <w:szCs w:val="18"/>
                    </w:rPr>
                    <w:t>Optional with capability signalling</w:t>
                  </w:r>
                </w:p>
              </w:tc>
            </w:tr>
            <w:tr w:rsidR="00021AFA" w14:paraId="097CDC00" w14:textId="77777777">
              <w:trPr>
                <w:trHeight w:val="20"/>
              </w:trPr>
              <w:tc>
                <w:tcPr>
                  <w:tcW w:w="139" w:type="pct"/>
                  <w:tcBorders>
                    <w:top w:val="single" w:sz="4" w:space="0" w:color="auto"/>
                    <w:left w:val="single" w:sz="4" w:space="0" w:color="auto"/>
                    <w:bottom w:val="single" w:sz="4" w:space="0" w:color="auto"/>
                    <w:right w:val="single" w:sz="4" w:space="0" w:color="auto"/>
                  </w:tcBorders>
                </w:tcPr>
                <w:p w14:paraId="7A55BA76" w14:textId="77777777" w:rsidR="00021AFA" w:rsidRDefault="006F0D3A">
                  <w:pPr>
                    <w:keepLines/>
                    <w:spacing w:after="0"/>
                    <w:rPr>
                      <w:rFonts w:asciiTheme="majorHAnsi" w:eastAsia="ＭＳ 明朝" w:hAnsiTheme="majorHAnsi" w:cstheme="majorHAnsi"/>
                      <w:color w:val="000000"/>
                      <w:sz w:val="18"/>
                      <w:szCs w:val="18"/>
                    </w:rPr>
                  </w:pPr>
                  <w:r>
                    <w:rPr>
                      <w:rFonts w:asciiTheme="majorHAnsi" w:eastAsia="ＭＳ 明朝" w:hAnsiTheme="majorHAnsi" w:cstheme="majorHAnsi"/>
                      <w:color w:val="000000"/>
                      <w:sz w:val="18"/>
                      <w:szCs w:val="18"/>
                    </w:rPr>
                    <w:t>66-2</w:t>
                  </w:r>
                </w:p>
              </w:tc>
              <w:tc>
                <w:tcPr>
                  <w:tcW w:w="438" w:type="pct"/>
                  <w:tcBorders>
                    <w:top w:val="single" w:sz="4" w:space="0" w:color="auto"/>
                    <w:left w:val="single" w:sz="4" w:space="0" w:color="auto"/>
                    <w:bottom w:val="single" w:sz="4" w:space="0" w:color="auto"/>
                    <w:right w:val="single" w:sz="4" w:space="0" w:color="auto"/>
                  </w:tcBorders>
                </w:tcPr>
                <w:p w14:paraId="45DF29D7" w14:textId="77777777" w:rsidR="00021AFA" w:rsidRDefault="006F0D3A">
                  <w:pPr>
                    <w:keepLines/>
                    <w:spacing w:after="0"/>
                    <w:rPr>
                      <w:rFonts w:asciiTheme="majorHAnsi" w:eastAsia="ＭＳ 明朝" w:hAnsiTheme="majorHAnsi" w:cstheme="majorHAnsi"/>
                      <w:color w:val="000000"/>
                      <w:sz w:val="18"/>
                      <w:szCs w:val="18"/>
                    </w:rPr>
                  </w:pPr>
                  <w:r>
                    <w:rPr>
                      <w:rFonts w:asciiTheme="majorHAnsi" w:hAnsiTheme="majorHAnsi" w:cstheme="majorHAnsi"/>
                      <w:color w:val="000000" w:themeColor="text1"/>
                      <w:szCs w:val="18"/>
                      <w:lang w:eastAsia="zh-CN"/>
                    </w:rPr>
                    <w:t>Multi-cell PUSCH scheduling by DCI format 0_3 with different SCS and/or different carrier type</w:t>
                  </w:r>
                </w:p>
              </w:tc>
              <w:tc>
                <w:tcPr>
                  <w:tcW w:w="1919" w:type="pct"/>
                  <w:tcBorders>
                    <w:top w:val="single" w:sz="4" w:space="0" w:color="auto"/>
                    <w:left w:val="single" w:sz="4" w:space="0" w:color="auto"/>
                    <w:bottom w:val="single" w:sz="4" w:space="0" w:color="auto"/>
                    <w:right w:val="single" w:sz="4" w:space="0" w:color="auto"/>
                  </w:tcBorders>
                </w:tcPr>
                <w:p w14:paraId="1D550961" w14:textId="77777777" w:rsidR="00021AFA" w:rsidRDefault="006F0D3A">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UE supports monitoring DCI format 0_3 for UL scheduling with different SCS and/or different carrier type for the cells in the set</w:t>
                  </w:r>
                </w:p>
                <w:p w14:paraId="625593C5" w14:textId="77777777" w:rsidR="00021AFA" w:rsidRDefault="006F0D3A">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Supported applicable combinations of the following from the band combination: </w:t>
                  </w:r>
                </w:p>
                <w:p w14:paraId="0812DBFD" w14:textId="77777777" w:rsidR="00021AFA" w:rsidRDefault="006F0D3A">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 Two sets of (carrier type, SCS) for the cells in the set: {(FR1 licensed FDD, 15kHz), (FR1 licensed TDD, 30kHz), (FR2, 60kHz), (FR2, 120kHz)} </w:t>
                  </w:r>
                </w:p>
                <w:p w14:paraId="568E3035" w14:textId="77777777" w:rsidR="00021AFA" w:rsidRDefault="006F0D3A">
                  <w:pPr>
                    <w:rPr>
                      <w:rFonts w:asciiTheme="majorHAnsi" w:eastAsiaTheme="minorEastAsia" w:hAnsiTheme="majorHAnsi" w:cstheme="majorHAnsi"/>
                      <w:color w:val="000000" w:themeColor="text1"/>
                      <w:sz w:val="18"/>
                      <w:szCs w:val="18"/>
                    </w:rPr>
                  </w:pPr>
                  <w:r>
                    <w:rPr>
                      <w:rFonts w:asciiTheme="majorHAnsi" w:hAnsiTheme="majorHAnsi" w:cstheme="majorHAnsi"/>
                      <w:color w:val="000000" w:themeColor="text1"/>
                      <w:sz w:val="18"/>
                      <w:szCs w:val="18"/>
                    </w:rPr>
                    <w:t>- A set of (carrier type, SCS) for scheduling cell: {(FR1 licensed FDD, 15kHz), (FR1 licensed TDD, 30kHz)}</w:t>
                  </w:r>
                </w:p>
                <w:p w14:paraId="27DC3D0B" w14:textId="77777777" w:rsidR="00021AFA" w:rsidRDefault="006F0D3A">
                  <w:pPr>
                    <w:rPr>
                      <w:rFonts w:asciiTheme="majorHAnsi" w:eastAsiaTheme="minorEastAsia" w:hAnsiTheme="majorHAnsi" w:cstheme="majorHAnsi"/>
                      <w:strike/>
                      <w:color w:val="FF0000"/>
                      <w:sz w:val="18"/>
                      <w:szCs w:val="18"/>
                    </w:rPr>
                  </w:pPr>
                  <w:r>
                    <w:rPr>
                      <w:rFonts w:asciiTheme="majorHAnsi" w:hAnsiTheme="majorHAnsi" w:cstheme="majorHAnsi"/>
                      <w:strike/>
                      <w:color w:val="FF0000"/>
                      <w:sz w:val="18"/>
                      <w:szCs w:val="18"/>
                    </w:rPr>
                    <w:t>FFS: Other component(s)</w:t>
                  </w:r>
                </w:p>
                <w:p w14:paraId="471E9607" w14:textId="77777777" w:rsidR="00021AFA" w:rsidRDefault="006F0D3A">
                  <w:pPr>
                    <w:pStyle w:val="TAL"/>
                    <w:rPr>
                      <w:rFonts w:asciiTheme="majorHAnsi" w:hAnsiTheme="majorHAnsi" w:cstheme="majorHAnsi"/>
                      <w:color w:val="FF0000"/>
                    </w:rPr>
                  </w:pPr>
                  <w:r>
                    <w:rPr>
                      <w:rFonts w:asciiTheme="majorHAnsi" w:hAnsiTheme="majorHAnsi" w:cstheme="majorHAnsi"/>
                      <w:color w:val="FF0000"/>
                      <w:highlight w:val="lightGray"/>
                    </w:rPr>
                    <w:t xml:space="preserve">2. Scheduling cell is </w:t>
                  </w:r>
                  <w:proofErr w:type="spellStart"/>
                  <w:r>
                    <w:rPr>
                      <w:rFonts w:asciiTheme="majorHAnsi" w:hAnsiTheme="majorHAnsi" w:cstheme="majorHAnsi"/>
                      <w:color w:val="FF0000"/>
                      <w:highlight w:val="lightGray"/>
                    </w:rPr>
                    <w:t>PCell</w:t>
                  </w:r>
                  <w:proofErr w:type="spellEnd"/>
                  <w:r>
                    <w:rPr>
                      <w:rFonts w:asciiTheme="majorHAnsi" w:hAnsiTheme="majorHAnsi" w:cstheme="majorHAnsi"/>
                      <w:color w:val="FF0000"/>
                      <w:highlight w:val="lightGray"/>
                    </w:rPr>
                    <w:t xml:space="preserve"> if set of cells includes </w:t>
                  </w:r>
                  <w:proofErr w:type="spellStart"/>
                  <w:r>
                    <w:rPr>
                      <w:rFonts w:asciiTheme="majorHAnsi" w:hAnsiTheme="majorHAnsi" w:cstheme="majorHAnsi"/>
                      <w:color w:val="FF0000"/>
                      <w:highlight w:val="lightGray"/>
                    </w:rPr>
                    <w:t>PCell</w:t>
                  </w:r>
                  <w:proofErr w:type="spellEnd"/>
                  <w:r>
                    <w:rPr>
                      <w:rFonts w:asciiTheme="majorHAnsi" w:hAnsiTheme="majorHAnsi" w:cstheme="majorHAnsi"/>
                      <w:color w:val="FF0000"/>
                      <w:highlight w:val="lightGray"/>
                    </w:rPr>
                    <w:t xml:space="preserve">, and scheduling cell is </w:t>
                  </w:r>
                  <w:proofErr w:type="spellStart"/>
                  <w:r>
                    <w:rPr>
                      <w:rFonts w:asciiTheme="majorHAnsi" w:hAnsiTheme="majorHAnsi" w:cstheme="majorHAnsi"/>
                      <w:color w:val="FF0000"/>
                      <w:highlight w:val="lightGray"/>
                    </w:rPr>
                    <w:t>PCell</w:t>
                  </w:r>
                  <w:proofErr w:type="spellEnd"/>
                  <w:r>
                    <w:rPr>
                      <w:rFonts w:asciiTheme="majorHAnsi" w:hAnsiTheme="majorHAnsi" w:cstheme="majorHAnsi"/>
                      <w:color w:val="FF0000"/>
                      <w:highlight w:val="lightGray"/>
                    </w:rPr>
                    <w:t xml:space="preserve"> or an </w:t>
                  </w:r>
                  <w:proofErr w:type="spellStart"/>
                  <w:r>
                    <w:rPr>
                      <w:rFonts w:asciiTheme="majorHAnsi" w:hAnsiTheme="majorHAnsi" w:cstheme="majorHAnsi"/>
                      <w:color w:val="FF0000"/>
                      <w:highlight w:val="lightGray"/>
                    </w:rPr>
                    <w:t>SCell</w:t>
                  </w:r>
                  <w:proofErr w:type="spellEnd"/>
                  <w:r>
                    <w:rPr>
                      <w:rFonts w:asciiTheme="majorHAnsi" w:hAnsiTheme="majorHAnsi" w:cstheme="majorHAnsi"/>
                      <w:color w:val="FF0000"/>
                      <w:highlight w:val="lightGray"/>
                    </w:rPr>
                    <w:t xml:space="preserve"> if set of cells includes only SCells.</w:t>
                  </w:r>
                  <w:r>
                    <w:rPr>
                      <w:rFonts w:asciiTheme="majorHAnsi" w:eastAsia="ＭＳ 明朝" w:hAnsiTheme="majorHAnsi" w:cstheme="majorHAnsi"/>
                      <w:color w:val="FF0000"/>
                      <w:szCs w:val="18"/>
                      <w:highlight w:val="lightGray"/>
                    </w:rPr>
                    <w:t xml:space="preserve"> </w:t>
                  </w:r>
                </w:p>
                <w:p w14:paraId="7B6E6BDF"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4. Max number of co-scheduled cells per set of cells supported by UE is reported with candidate value set of {2, 3, 4}</w:t>
                  </w:r>
                  <w:r>
                    <w:rPr>
                      <w:rFonts w:asciiTheme="majorHAnsi" w:eastAsia="ＭＳ 明朝" w:hAnsiTheme="majorHAnsi" w:cstheme="majorHAnsi" w:hint="eastAsia"/>
                      <w:color w:val="FF0000"/>
                      <w:sz w:val="18"/>
                      <w:szCs w:val="18"/>
                      <w:highlight w:val="lightGray"/>
                    </w:rPr>
                    <w:t xml:space="preserve"> </w:t>
                  </w:r>
                </w:p>
                <w:p w14:paraId="562D4857"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5. Max number of sets of cells supported by UE across PUCCH groups: Candidate value set of {1, 2, 3, 4, 5, 6, 7, 8}</w:t>
                  </w:r>
                  <w:r>
                    <w:rPr>
                      <w:rFonts w:asciiTheme="majorHAnsi" w:eastAsia="ＭＳ 明朝" w:hAnsiTheme="majorHAnsi" w:cstheme="majorHAnsi" w:hint="eastAsia"/>
                      <w:color w:val="FF0000"/>
                      <w:sz w:val="18"/>
                      <w:szCs w:val="18"/>
                      <w:highlight w:val="lightGray"/>
                    </w:rPr>
                    <w:t xml:space="preserve"> </w:t>
                  </w:r>
                </w:p>
                <w:p w14:paraId="223D150A"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6. Max number of sets of cells supported by UE for a same scheduling cell: Candidate value set of {1, 2, 3, 4}</w:t>
                  </w:r>
                  <w:r>
                    <w:rPr>
                      <w:rFonts w:asciiTheme="majorHAnsi" w:eastAsia="ＭＳ 明朝" w:hAnsiTheme="majorHAnsi" w:cstheme="majorHAnsi" w:hint="eastAsia"/>
                      <w:color w:val="FF0000"/>
                      <w:sz w:val="18"/>
                      <w:szCs w:val="18"/>
                      <w:highlight w:val="lightGray"/>
                    </w:rPr>
                    <w:t xml:space="preserve"> </w:t>
                  </w:r>
                </w:p>
                <w:p w14:paraId="1C5CD589"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7. Supported co-scheduled cell indication schemes: Candidate value set of {FDRA field based, co-scheduled cell indicator field based, both}</w:t>
                  </w:r>
                  <w:r>
                    <w:rPr>
                      <w:rFonts w:asciiTheme="majorHAnsi" w:eastAsia="ＭＳ 明朝" w:hAnsiTheme="majorHAnsi" w:cstheme="majorHAnsi" w:hint="eastAsia"/>
                      <w:color w:val="FF0000"/>
                      <w:sz w:val="18"/>
                      <w:szCs w:val="18"/>
                      <w:highlight w:val="lightGray"/>
                    </w:rPr>
                    <w:t xml:space="preserve"> </w:t>
                  </w:r>
                </w:p>
                <w:p w14:paraId="3078A563"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8. Support Type-2 for ‘Antenna port(s)’, ‘Precoding information and number of layers’ and ‘SRS resource indicator’ fields</w:t>
                  </w:r>
                  <w:r>
                    <w:rPr>
                      <w:rFonts w:asciiTheme="majorHAnsi" w:eastAsia="ＭＳ 明朝" w:hAnsiTheme="majorHAnsi" w:cstheme="majorHAnsi" w:hint="eastAsia"/>
                      <w:color w:val="FF0000"/>
                      <w:sz w:val="18"/>
                      <w:szCs w:val="18"/>
                      <w:highlight w:val="lightGray"/>
                    </w:rPr>
                    <w:t xml:space="preserve"> </w:t>
                  </w:r>
                </w:p>
                <w:p w14:paraId="1F6D9EC8"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9. The number of unicast UL DCIs to process per slot of scheduling cell for a set of cells configured for multi-cell PUSCH scheduling by DCI format 0_3</w:t>
                  </w:r>
                </w:p>
                <w:p w14:paraId="4B713400"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For FDD scheduling cell</w:t>
                  </w:r>
                </w:p>
                <w:p w14:paraId="50E4B991"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Up to one DCI format 0_3 for the set of cells and,</w:t>
                  </w:r>
                </w:p>
                <w:p w14:paraId="71AFDA25"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Up to one unicast UL DCI formats 0_0/0_1/0_2 (if supported) for each of the cells</w:t>
                  </w:r>
                </w:p>
                <w:p w14:paraId="0250C1EB"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For a cell in a set of cells, no more than one DCI scheduling PUSCH for the cell</w:t>
                  </w:r>
                </w:p>
                <w:p w14:paraId="6F2C0D3D"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For TDD scheduling cell</w:t>
                  </w:r>
                </w:p>
                <w:p w14:paraId="0804D833"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Up to two DCI format 0_3 for the set of cells and,</w:t>
                  </w:r>
                </w:p>
                <w:p w14:paraId="3CE6CA75"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Up to two unicast UL DCI formats 0_0/0_1/0_2 (if supported) for each of the cells</w:t>
                  </w:r>
                </w:p>
                <w:p w14:paraId="7CF1D19A"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For a cell in a set of cells, no more than two DCI scheduling PUSCH for the cell</w:t>
                  </w:r>
                </w:p>
                <w:p w14:paraId="6402FEBF"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10. Monitoring SS set(s) for DCI format 0_3 for a set of cells for the following cases</w:t>
                  </w:r>
                </w:p>
                <w:p w14:paraId="61F3E4B0"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1. Search space set configuration for DCI format 0_3 for the set of cells is provided only on the scheduling cell, or;</w:t>
                  </w:r>
                </w:p>
                <w:p w14:paraId="64992514"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lastRenderedPageBreak/>
                    <w:t xml:space="preserve">2. Search space set configurations for DCI format 0_3 for the set of cells with the same </w:t>
                  </w:r>
                  <w:proofErr w:type="spellStart"/>
                  <w:r>
                    <w:rPr>
                      <w:rFonts w:asciiTheme="majorHAnsi" w:eastAsia="ＭＳ 明朝" w:hAnsiTheme="majorHAnsi" w:cstheme="majorHAnsi"/>
                      <w:color w:val="FF0000"/>
                      <w:sz w:val="18"/>
                      <w:szCs w:val="18"/>
                      <w:highlight w:val="lightGray"/>
                    </w:rPr>
                    <w:t>searchSpaceId</w:t>
                  </w:r>
                  <w:proofErr w:type="spellEnd"/>
                  <w:r>
                    <w:rPr>
                      <w:rFonts w:asciiTheme="majorHAnsi" w:eastAsia="ＭＳ 明朝" w:hAnsiTheme="majorHAnsi" w:cstheme="majorHAnsi"/>
                      <w:color w:val="FF0000"/>
                      <w:sz w:val="18"/>
                      <w:szCs w:val="18"/>
                      <w:highlight w:val="lightGray"/>
                    </w:rPr>
                    <w:t xml:space="preserve"> are provided on both the scheduling cell and a serving cell in the set of cells with the scheduling cell being NOT in the set of cells</w:t>
                  </w:r>
                </w:p>
                <w:p w14:paraId="623054BE"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 xml:space="preserve">UE supporting FG </w:t>
                  </w:r>
                  <w:r>
                    <w:rPr>
                      <w:rFonts w:asciiTheme="majorHAnsi" w:eastAsia="ＭＳ 明朝" w:hAnsiTheme="majorHAnsi" w:cstheme="majorHAnsi" w:hint="eastAsia"/>
                      <w:color w:val="FF0000"/>
                      <w:sz w:val="18"/>
                      <w:szCs w:val="18"/>
                      <w:highlight w:val="lightGray"/>
                    </w:rPr>
                    <w:t>66</w:t>
                  </w:r>
                  <w:r>
                    <w:rPr>
                      <w:rFonts w:asciiTheme="majorHAnsi" w:eastAsia="ＭＳ 明朝" w:hAnsiTheme="majorHAnsi" w:cstheme="majorHAnsi"/>
                      <w:color w:val="FF0000"/>
                      <w:sz w:val="18"/>
                      <w:szCs w:val="18"/>
                      <w:highlight w:val="lightGray"/>
                    </w:rPr>
                    <w:t>-2 can additionally report whether the UE support following case</w:t>
                  </w:r>
                </w:p>
                <w:p w14:paraId="732FED1D" w14:textId="77777777" w:rsidR="00021AFA" w:rsidRDefault="006F0D3A">
                  <w:pPr>
                    <w:spacing w:after="0"/>
                    <w:rPr>
                      <w:rFonts w:asciiTheme="majorHAnsi" w:eastAsia="ＭＳ 明朝" w:hAnsiTheme="majorHAnsi" w:cstheme="majorHAnsi"/>
                      <w:color w:val="FF0000"/>
                      <w:sz w:val="18"/>
                      <w:szCs w:val="18"/>
                    </w:rPr>
                  </w:pPr>
                  <w:r>
                    <w:rPr>
                      <w:rFonts w:asciiTheme="majorHAnsi" w:eastAsia="ＭＳ 明朝" w:hAnsiTheme="majorHAnsi" w:cstheme="majorHAnsi"/>
                      <w:color w:val="FF0000"/>
                      <w:sz w:val="18"/>
                      <w:szCs w:val="18"/>
                      <w:highlight w:val="lightGray"/>
                    </w:rPr>
                    <w:t xml:space="preserve">3. Search space set configurations for DCI format 0_3 for the set of cells with the same </w:t>
                  </w:r>
                  <w:proofErr w:type="spellStart"/>
                  <w:r>
                    <w:rPr>
                      <w:rFonts w:asciiTheme="majorHAnsi" w:eastAsia="ＭＳ 明朝" w:hAnsiTheme="majorHAnsi" w:cstheme="majorHAnsi"/>
                      <w:color w:val="FF0000"/>
                      <w:sz w:val="18"/>
                      <w:szCs w:val="18"/>
                      <w:highlight w:val="lightGray"/>
                    </w:rPr>
                    <w:t>searchSpaceId</w:t>
                  </w:r>
                  <w:proofErr w:type="spellEnd"/>
                  <w:r>
                    <w:rPr>
                      <w:rFonts w:asciiTheme="majorHAnsi" w:eastAsia="ＭＳ 明朝" w:hAnsiTheme="majorHAnsi" w:cstheme="majorHAnsi"/>
                      <w:color w:val="FF0000"/>
                      <w:sz w:val="18"/>
                      <w:szCs w:val="18"/>
                      <w:highlight w:val="lightGray"/>
                    </w:rPr>
                    <w:t xml:space="preserve"> are provided on both the scheduling cell and a serving cell in the set of cells with the scheduling cell being in the set of cells</w:t>
                  </w:r>
                </w:p>
              </w:tc>
              <w:tc>
                <w:tcPr>
                  <w:tcW w:w="142" w:type="pct"/>
                  <w:tcBorders>
                    <w:top w:val="single" w:sz="4" w:space="0" w:color="auto"/>
                    <w:left w:val="single" w:sz="4" w:space="0" w:color="auto"/>
                    <w:bottom w:val="single" w:sz="4" w:space="0" w:color="auto"/>
                    <w:right w:val="single" w:sz="4" w:space="0" w:color="auto"/>
                  </w:tcBorders>
                </w:tcPr>
                <w:p w14:paraId="10A8678D" w14:textId="77777777" w:rsidR="00021AFA" w:rsidRDefault="00021AFA">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279942FF" w14:textId="77777777" w:rsidR="00021AFA" w:rsidRDefault="006F0D3A">
                  <w:pPr>
                    <w:keepLines/>
                    <w:spacing w:after="0"/>
                    <w:jc w:val="center"/>
                    <w:rPr>
                      <w:rFonts w:asciiTheme="majorHAnsi" w:eastAsia="ＭＳ 明朝" w:hAnsiTheme="majorHAnsi" w:cstheme="majorHAnsi"/>
                      <w:color w:val="000000"/>
                      <w:sz w:val="18"/>
                      <w:szCs w:val="18"/>
                    </w:rPr>
                  </w:pPr>
                  <w:r>
                    <w:rPr>
                      <w:rFonts w:asciiTheme="majorHAnsi" w:eastAsia="ＭＳ 明朝" w:hAnsiTheme="majorHAnsi" w:cstheme="majorHAnsi"/>
                      <w:color w:val="00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3DAC0202" w14:textId="77777777" w:rsidR="00021AFA" w:rsidRDefault="006F0D3A">
                  <w:pPr>
                    <w:keepLines/>
                    <w:spacing w:after="0"/>
                    <w:jc w:val="center"/>
                    <w:rPr>
                      <w:rFonts w:asciiTheme="majorHAnsi" w:eastAsia="ＭＳ 明朝" w:hAnsiTheme="majorHAnsi" w:cstheme="majorHAnsi"/>
                      <w:color w:val="000000"/>
                      <w:sz w:val="18"/>
                      <w:szCs w:val="18"/>
                    </w:rPr>
                  </w:pPr>
                  <w:r>
                    <w:rPr>
                      <w:rFonts w:asciiTheme="majorHAnsi" w:eastAsia="ＭＳ 明朝" w:hAnsiTheme="majorHAnsi" w:cstheme="majorHAnsi"/>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0AD5EA9C" w14:textId="77777777" w:rsidR="00021AFA" w:rsidRDefault="006F0D3A">
                  <w:pPr>
                    <w:keepLines/>
                    <w:spacing w:after="0"/>
                    <w:rPr>
                      <w:rFonts w:asciiTheme="majorHAnsi" w:eastAsia="ＭＳ 明朝" w:hAnsiTheme="majorHAnsi" w:cstheme="majorHAnsi"/>
                      <w:color w:val="000000"/>
                      <w:sz w:val="18"/>
                      <w:szCs w:val="18"/>
                    </w:rPr>
                  </w:pPr>
                  <w:r>
                    <w:rPr>
                      <w:rFonts w:asciiTheme="majorHAnsi" w:eastAsia="ＭＳ 明朝" w:hAnsiTheme="majorHAnsi" w:cstheme="majorHAnsi"/>
                      <w:color w:val="FF0000"/>
                      <w:sz w:val="18"/>
                      <w:szCs w:val="18"/>
                    </w:rPr>
                    <w:t>Multi-cell PUSCH scheduling by DCI format 0_3 with different SCS and different carrier type for the cells in the set is not supported</w:t>
                  </w:r>
                </w:p>
              </w:tc>
              <w:tc>
                <w:tcPr>
                  <w:tcW w:w="280" w:type="pct"/>
                  <w:tcBorders>
                    <w:top w:val="single" w:sz="4" w:space="0" w:color="auto"/>
                    <w:left w:val="single" w:sz="4" w:space="0" w:color="auto"/>
                    <w:bottom w:val="single" w:sz="4" w:space="0" w:color="auto"/>
                    <w:right w:val="single" w:sz="4" w:space="0" w:color="auto"/>
                  </w:tcBorders>
                </w:tcPr>
                <w:p w14:paraId="4B961B04" w14:textId="77777777" w:rsidR="00021AFA" w:rsidRDefault="006F0D3A">
                  <w:pPr>
                    <w:keepLines/>
                    <w:spacing w:after="0"/>
                    <w:jc w:val="center"/>
                    <w:rPr>
                      <w:rFonts w:asciiTheme="majorHAnsi" w:eastAsia="ＭＳ 明朝" w:hAnsiTheme="majorHAnsi" w:cstheme="majorHAnsi"/>
                      <w:color w:val="000000"/>
                      <w:sz w:val="18"/>
                      <w:szCs w:val="18"/>
                    </w:rPr>
                  </w:pPr>
                  <w:r>
                    <w:rPr>
                      <w:rFonts w:asciiTheme="majorHAnsi" w:eastAsia="ＭＳ 明朝" w:hAnsiTheme="majorHAnsi" w:cstheme="majorHAnsi" w:hint="eastAsia"/>
                      <w:color w:val="000000" w:themeColor="text1"/>
                      <w:szCs w:val="18"/>
                    </w:rPr>
                    <w:t>Per BC</w:t>
                  </w:r>
                </w:p>
              </w:tc>
              <w:tc>
                <w:tcPr>
                  <w:tcW w:w="142" w:type="pct"/>
                  <w:tcBorders>
                    <w:top w:val="single" w:sz="4" w:space="0" w:color="auto"/>
                    <w:left w:val="single" w:sz="4" w:space="0" w:color="auto"/>
                    <w:bottom w:val="single" w:sz="4" w:space="0" w:color="auto"/>
                    <w:right w:val="single" w:sz="4" w:space="0" w:color="auto"/>
                  </w:tcBorders>
                </w:tcPr>
                <w:p w14:paraId="58975912" w14:textId="77777777" w:rsidR="00021AFA" w:rsidRDefault="006F0D3A">
                  <w:pPr>
                    <w:keepLines/>
                    <w:spacing w:after="0"/>
                    <w:jc w:val="center"/>
                    <w:rPr>
                      <w:rFonts w:asciiTheme="majorHAnsi" w:eastAsia="ＭＳ 明朝" w:hAnsiTheme="majorHAnsi" w:cstheme="majorHAnsi"/>
                      <w:color w:val="000000"/>
                      <w:sz w:val="18"/>
                      <w:szCs w:val="18"/>
                    </w:rPr>
                  </w:pPr>
                  <w:r>
                    <w:rPr>
                      <w:rFonts w:asciiTheme="majorHAnsi" w:eastAsia="ＭＳ 明朝" w:hAnsiTheme="majorHAnsi" w:cstheme="majorHAnsi" w:hint="eastAsia"/>
                      <w:color w:val="000000" w:themeColor="text1"/>
                      <w:szCs w:val="18"/>
                    </w:rPr>
                    <w:t>n/a</w:t>
                  </w:r>
                </w:p>
              </w:tc>
              <w:tc>
                <w:tcPr>
                  <w:tcW w:w="143" w:type="pct"/>
                  <w:tcBorders>
                    <w:top w:val="single" w:sz="4" w:space="0" w:color="auto"/>
                    <w:left w:val="single" w:sz="4" w:space="0" w:color="auto"/>
                    <w:bottom w:val="single" w:sz="4" w:space="0" w:color="auto"/>
                    <w:right w:val="single" w:sz="4" w:space="0" w:color="auto"/>
                  </w:tcBorders>
                </w:tcPr>
                <w:p w14:paraId="4140E19A" w14:textId="77777777" w:rsidR="00021AFA" w:rsidRDefault="006F0D3A">
                  <w:pPr>
                    <w:keepLines/>
                    <w:spacing w:after="0"/>
                    <w:jc w:val="center"/>
                    <w:rPr>
                      <w:rFonts w:asciiTheme="majorHAnsi" w:eastAsia="ＭＳ 明朝" w:hAnsiTheme="majorHAnsi" w:cstheme="majorHAnsi"/>
                      <w:color w:val="000000"/>
                      <w:sz w:val="18"/>
                      <w:szCs w:val="18"/>
                    </w:rPr>
                  </w:pPr>
                  <w:r>
                    <w:rPr>
                      <w:rFonts w:asciiTheme="majorHAnsi" w:eastAsia="ＭＳ 明朝" w:hAnsiTheme="majorHAnsi" w:cstheme="majorHAnsi" w:hint="eastAsia"/>
                      <w:color w:val="000000" w:themeColor="text1"/>
                      <w:szCs w:val="18"/>
                    </w:rPr>
                    <w:t>n/a</w:t>
                  </w:r>
                </w:p>
              </w:tc>
              <w:tc>
                <w:tcPr>
                  <w:tcW w:w="143" w:type="pct"/>
                  <w:tcBorders>
                    <w:top w:val="single" w:sz="4" w:space="0" w:color="auto"/>
                    <w:left w:val="single" w:sz="4" w:space="0" w:color="auto"/>
                    <w:bottom w:val="single" w:sz="4" w:space="0" w:color="auto"/>
                    <w:right w:val="single" w:sz="4" w:space="0" w:color="auto"/>
                  </w:tcBorders>
                </w:tcPr>
                <w:p w14:paraId="711BB785" w14:textId="77777777" w:rsidR="00021AFA" w:rsidRDefault="006F0D3A">
                  <w:pPr>
                    <w:keepLines/>
                    <w:spacing w:after="0"/>
                    <w:jc w:val="center"/>
                    <w:rPr>
                      <w:rFonts w:asciiTheme="majorHAnsi" w:eastAsia="ＭＳ 明朝" w:hAnsiTheme="majorHAnsi" w:cstheme="majorHAnsi"/>
                      <w:color w:val="000000"/>
                      <w:sz w:val="18"/>
                      <w:szCs w:val="18"/>
                    </w:rPr>
                  </w:pPr>
                  <w:r>
                    <w:rPr>
                      <w:rFonts w:asciiTheme="majorHAnsi" w:eastAsia="ＭＳ 明朝" w:hAnsiTheme="majorHAnsi" w:cstheme="majorHAnsi" w:hint="eastAsia"/>
                      <w:color w:val="000000" w:themeColor="text1"/>
                      <w:szCs w:val="18"/>
                    </w:rPr>
                    <w:t>n/a</w:t>
                  </w:r>
                </w:p>
              </w:tc>
              <w:tc>
                <w:tcPr>
                  <w:tcW w:w="568" w:type="pct"/>
                  <w:tcBorders>
                    <w:top w:val="single" w:sz="4" w:space="0" w:color="auto"/>
                    <w:left w:val="single" w:sz="4" w:space="0" w:color="auto"/>
                    <w:bottom w:val="single" w:sz="4" w:space="0" w:color="auto"/>
                    <w:right w:val="single" w:sz="4" w:space="0" w:color="auto"/>
                  </w:tcBorders>
                </w:tcPr>
                <w:p w14:paraId="4F5C5CB5" w14:textId="77777777" w:rsidR="00021AFA" w:rsidRDefault="006F0D3A">
                  <w:pPr>
                    <w:spacing w:after="0"/>
                    <w:rPr>
                      <w:rFonts w:asciiTheme="majorHAnsi" w:eastAsia="ＭＳ 明朝" w:hAnsiTheme="majorHAnsi" w:cstheme="majorHAnsi"/>
                      <w:strike/>
                      <w:color w:val="000000"/>
                      <w:sz w:val="18"/>
                      <w:szCs w:val="18"/>
                    </w:rPr>
                  </w:pPr>
                  <w:r>
                    <w:rPr>
                      <w:rFonts w:asciiTheme="majorHAnsi" w:eastAsia="ＭＳ 明朝" w:hAnsiTheme="majorHAnsi" w:cstheme="majorHAnsi"/>
                      <w:color w:val="FF0000"/>
                      <w:sz w:val="18"/>
                      <w:szCs w:val="18"/>
                    </w:rPr>
                    <w:t xml:space="preserve">Support of CCS with </w:t>
                  </w:r>
                  <w:r>
                    <w:rPr>
                      <w:rFonts w:asciiTheme="majorHAnsi" w:eastAsia="ＭＳ 明朝" w:hAnsiTheme="majorHAnsi" w:cstheme="majorHAnsi" w:hint="eastAsia"/>
                      <w:color w:val="FF0000"/>
                      <w:sz w:val="18"/>
                      <w:szCs w:val="18"/>
                    </w:rPr>
                    <w:t>U</w:t>
                  </w:r>
                  <w:r>
                    <w:rPr>
                      <w:rFonts w:asciiTheme="majorHAnsi" w:eastAsia="ＭＳ 明朝" w:hAnsiTheme="majorHAnsi" w:cstheme="majorHAnsi"/>
                      <w:color w:val="FF0000"/>
                      <w:sz w:val="18"/>
                      <w:szCs w:val="18"/>
                    </w:rPr>
                    <w:t xml:space="preserve">L DCI formats </w:t>
                  </w:r>
                  <w:r>
                    <w:rPr>
                      <w:rFonts w:asciiTheme="majorHAnsi" w:eastAsia="ＭＳ 明朝" w:hAnsiTheme="majorHAnsi" w:cstheme="majorHAnsi" w:hint="eastAsia"/>
                      <w:color w:val="FF0000"/>
                      <w:sz w:val="18"/>
                      <w:szCs w:val="18"/>
                    </w:rPr>
                    <w:t>0</w:t>
                  </w:r>
                  <w:r>
                    <w:rPr>
                      <w:rFonts w:asciiTheme="majorHAnsi" w:eastAsia="ＭＳ 明朝" w:hAnsiTheme="majorHAnsi" w:cstheme="majorHAnsi"/>
                      <w:color w:val="FF0000"/>
                      <w:sz w:val="18"/>
                      <w:szCs w:val="18"/>
                    </w:rPr>
                    <w:t>_1/</w:t>
                  </w:r>
                  <w:r>
                    <w:rPr>
                      <w:rFonts w:asciiTheme="majorHAnsi" w:eastAsia="ＭＳ 明朝" w:hAnsiTheme="majorHAnsi" w:cstheme="majorHAnsi" w:hint="eastAsia"/>
                      <w:color w:val="FF0000"/>
                      <w:sz w:val="18"/>
                      <w:szCs w:val="18"/>
                    </w:rPr>
                    <w:t>0</w:t>
                  </w:r>
                  <w:r>
                    <w:rPr>
                      <w:rFonts w:asciiTheme="majorHAnsi" w:eastAsia="ＭＳ 明朝" w:hAnsiTheme="majorHAnsi" w:cstheme="majorHAnsi"/>
                      <w:color w:val="FF0000"/>
                      <w:sz w:val="18"/>
                      <w:szCs w:val="18"/>
                    </w:rPr>
                    <w:t>_2 is according to FG 6-10</w:t>
                  </w:r>
                </w:p>
              </w:tc>
              <w:tc>
                <w:tcPr>
                  <w:tcW w:w="378" w:type="pct"/>
                  <w:tcBorders>
                    <w:top w:val="single" w:sz="4" w:space="0" w:color="auto"/>
                    <w:left w:val="single" w:sz="4" w:space="0" w:color="auto"/>
                    <w:bottom w:val="single" w:sz="4" w:space="0" w:color="auto"/>
                    <w:right w:val="single" w:sz="4" w:space="0" w:color="auto"/>
                  </w:tcBorders>
                </w:tcPr>
                <w:p w14:paraId="255D5B1B" w14:textId="77777777" w:rsidR="00021AFA" w:rsidRDefault="006F0D3A">
                  <w:pPr>
                    <w:keepLines/>
                    <w:spacing w:after="0"/>
                    <w:rPr>
                      <w:rFonts w:asciiTheme="majorHAnsi" w:hAnsiTheme="majorHAnsi" w:cstheme="majorHAnsi"/>
                      <w:color w:val="000000"/>
                      <w:sz w:val="18"/>
                      <w:szCs w:val="18"/>
                    </w:rPr>
                  </w:pPr>
                  <w:r>
                    <w:rPr>
                      <w:rFonts w:asciiTheme="majorHAnsi" w:hAnsiTheme="majorHAnsi" w:cstheme="majorHAnsi"/>
                      <w:color w:val="000000"/>
                      <w:sz w:val="18"/>
                      <w:szCs w:val="18"/>
                    </w:rPr>
                    <w:t>Optional with capability signalling</w:t>
                  </w:r>
                </w:p>
              </w:tc>
            </w:tr>
            <w:tr w:rsidR="00021AFA" w14:paraId="69FC0166" w14:textId="77777777">
              <w:trPr>
                <w:trHeight w:val="20"/>
              </w:trPr>
              <w:tc>
                <w:tcPr>
                  <w:tcW w:w="139" w:type="pct"/>
                  <w:tcBorders>
                    <w:top w:val="single" w:sz="4" w:space="0" w:color="auto"/>
                    <w:left w:val="single" w:sz="4" w:space="0" w:color="auto"/>
                    <w:bottom w:val="single" w:sz="4" w:space="0" w:color="auto"/>
                    <w:right w:val="single" w:sz="4" w:space="0" w:color="auto"/>
                  </w:tcBorders>
                </w:tcPr>
                <w:p w14:paraId="1610A087" w14:textId="77777777" w:rsidR="00021AFA" w:rsidRDefault="006F0D3A">
                  <w:pPr>
                    <w:keepLines/>
                    <w:spacing w:after="0"/>
                    <w:rPr>
                      <w:rFonts w:asciiTheme="majorHAnsi" w:eastAsia="ＭＳ 明朝" w:hAnsiTheme="majorHAnsi" w:cstheme="majorHAnsi"/>
                      <w:color w:val="FF0000"/>
                      <w:sz w:val="18"/>
                      <w:szCs w:val="18"/>
                    </w:rPr>
                  </w:pPr>
                  <w:r>
                    <w:rPr>
                      <w:rFonts w:asciiTheme="majorHAnsi" w:eastAsia="ＭＳ 明朝" w:hAnsiTheme="majorHAnsi" w:cstheme="majorHAnsi"/>
                      <w:color w:val="FF0000"/>
                      <w:sz w:val="18"/>
                      <w:szCs w:val="18"/>
                      <w:highlight w:val="cyan"/>
                    </w:rPr>
                    <w:t>66-2</w:t>
                  </w:r>
                  <w:r>
                    <w:rPr>
                      <w:rFonts w:asciiTheme="majorHAnsi" w:eastAsia="ＭＳ 明朝" w:hAnsiTheme="majorHAnsi" w:cstheme="majorHAnsi" w:hint="eastAsia"/>
                      <w:color w:val="FF0000"/>
                      <w:sz w:val="18"/>
                      <w:szCs w:val="18"/>
                      <w:highlight w:val="cyan"/>
                    </w:rPr>
                    <w:t>a</w:t>
                  </w:r>
                </w:p>
              </w:tc>
              <w:tc>
                <w:tcPr>
                  <w:tcW w:w="438" w:type="pct"/>
                  <w:tcBorders>
                    <w:top w:val="single" w:sz="4" w:space="0" w:color="auto"/>
                    <w:left w:val="single" w:sz="4" w:space="0" w:color="auto"/>
                    <w:bottom w:val="single" w:sz="4" w:space="0" w:color="auto"/>
                    <w:right w:val="single" w:sz="4" w:space="0" w:color="auto"/>
                  </w:tcBorders>
                </w:tcPr>
                <w:p w14:paraId="16EB1B2F" w14:textId="77777777" w:rsidR="00021AFA" w:rsidRDefault="006F0D3A">
                  <w:pPr>
                    <w:keepLines/>
                    <w:spacing w:after="0"/>
                    <w:rPr>
                      <w:rFonts w:asciiTheme="majorHAnsi" w:hAnsiTheme="majorHAnsi" w:cstheme="majorHAnsi"/>
                      <w:color w:val="FF0000"/>
                      <w:szCs w:val="18"/>
                      <w:lang w:eastAsia="zh-CN"/>
                    </w:rPr>
                  </w:pPr>
                  <w:r>
                    <w:rPr>
                      <w:rFonts w:asciiTheme="majorHAnsi" w:hAnsiTheme="majorHAnsi" w:cstheme="majorHAnsi"/>
                      <w:color w:val="FF0000"/>
                      <w:szCs w:val="18"/>
                      <w:lang w:eastAsia="zh-CN"/>
                    </w:rPr>
                    <w:t>Multi-cell PUSCH scheduling by DCI format 0_3 with different SCS and/or different carrier type</w:t>
                  </w:r>
                  <w:r>
                    <w:rPr>
                      <w:rFonts w:asciiTheme="majorHAnsi" w:eastAsiaTheme="minorEastAsia" w:hAnsiTheme="majorHAnsi" w:cstheme="majorHAnsi" w:hint="eastAsia"/>
                      <w:color w:val="FF0000"/>
                      <w:szCs w:val="18"/>
                      <w:highlight w:val="cyan"/>
                    </w:rPr>
                    <w:t xml:space="preserve"> with three sets of </w:t>
                  </w:r>
                  <w:r>
                    <w:rPr>
                      <w:rFonts w:asciiTheme="majorHAnsi" w:hAnsiTheme="majorHAnsi" w:cstheme="majorHAnsi"/>
                      <w:color w:val="FF0000"/>
                      <w:highlight w:val="cyan"/>
                    </w:rPr>
                    <w:t>(carrier type, SCS)</w:t>
                  </w:r>
                </w:p>
              </w:tc>
              <w:tc>
                <w:tcPr>
                  <w:tcW w:w="1919" w:type="pct"/>
                  <w:tcBorders>
                    <w:top w:val="single" w:sz="4" w:space="0" w:color="auto"/>
                    <w:left w:val="single" w:sz="4" w:space="0" w:color="auto"/>
                    <w:bottom w:val="single" w:sz="4" w:space="0" w:color="auto"/>
                    <w:right w:val="single" w:sz="4" w:space="0" w:color="auto"/>
                  </w:tcBorders>
                </w:tcPr>
                <w:p w14:paraId="547EA022" w14:textId="77777777" w:rsidR="00021AFA" w:rsidRDefault="006F0D3A">
                  <w:pPr>
                    <w:rPr>
                      <w:rFonts w:asciiTheme="majorHAnsi" w:hAnsiTheme="majorHAnsi" w:cstheme="majorHAnsi"/>
                      <w:color w:val="FF0000"/>
                      <w:sz w:val="18"/>
                      <w:szCs w:val="18"/>
                    </w:rPr>
                  </w:pPr>
                  <w:r>
                    <w:rPr>
                      <w:rFonts w:asciiTheme="majorHAnsi" w:hAnsiTheme="majorHAnsi" w:cstheme="majorHAnsi"/>
                      <w:color w:val="FF0000"/>
                      <w:sz w:val="18"/>
                      <w:szCs w:val="18"/>
                    </w:rPr>
                    <w:t>1. UE supports monitoring DCI format 0_3 for UL scheduling with different SCS and/or different carrier type for the cells in the set</w:t>
                  </w:r>
                </w:p>
                <w:p w14:paraId="18D20BD3" w14:textId="77777777" w:rsidR="00021AFA" w:rsidRDefault="006F0D3A">
                  <w:pPr>
                    <w:rPr>
                      <w:rFonts w:asciiTheme="majorHAnsi" w:hAnsiTheme="majorHAnsi" w:cstheme="majorHAnsi"/>
                      <w:color w:val="FF0000"/>
                      <w:sz w:val="18"/>
                      <w:szCs w:val="18"/>
                    </w:rPr>
                  </w:pPr>
                  <w:r>
                    <w:rPr>
                      <w:rFonts w:asciiTheme="majorHAnsi" w:hAnsiTheme="majorHAnsi" w:cstheme="majorHAnsi"/>
                      <w:color w:val="FF0000"/>
                      <w:sz w:val="18"/>
                      <w:szCs w:val="18"/>
                    </w:rPr>
                    <w:t xml:space="preserve">2. Supported applicable combinations of the following from the band combination: </w:t>
                  </w:r>
                </w:p>
                <w:p w14:paraId="4D1C5E77" w14:textId="77777777" w:rsidR="00021AFA" w:rsidRDefault="006F0D3A">
                  <w:pPr>
                    <w:rPr>
                      <w:rFonts w:asciiTheme="majorHAnsi" w:hAnsiTheme="majorHAnsi" w:cstheme="majorHAnsi"/>
                      <w:color w:val="FF0000"/>
                      <w:sz w:val="18"/>
                      <w:szCs w:val="18"/>
                    </w:rPr>
                  </w:pPr>
                  <w:r>
                    <w:rPr>
                      <w:rFonts w:asciiTheme="majorHAnsi" w:hAnsiTheme="majorHAnsi" w:cstheme="majorHAnsi"/>
                      <w:color w:val="FF0000"/>
                      <w:sz w:val="18"/>
                      <w:szCs w:val="18"/>
                    </w:rPr>
                    <w:t xml:space="preserve">- </w:t>
                  </w:r>
                  <w:r>
                    <w:rPr>
                      <w:rFonts w:asciiTheme="majorHAnsi" w:eastAsiaTheme="minorEastAsia" w:hAnsiTheme="majorHAnsi" w:cstheme="majorHAnsi" w:hint="eastAsia"/>
                      <w:color w:val="FF0000"/>
                      <w:sz w:val="18"/>
                      <w:szCs w:val="18"/>
                      <w:highlight w:val="cyan"/>
                    </w:rPr>
                    <w:t>Three</w:t>
                  </w:r>
                  <w:r>
                    <w:rPr>
                      <w:rFonts w:asciiTheme="majorHAnsi" w:hAnsiTheme="majorHAnsi" w:cstheme="majorHAnsi"/>
                      <w:color w:val="FF0000"/>
                      <w:sz w:val="18"/>
                      <w:szCs w:val="18"/>
                    </w:rPr>
                    <w:t xml:space="preserve"> sets of (carrier type, SCS) for the cells in the set: {(FR1 licensed FDD, 15kHz), (FR1 licensed TDD, 30kHz), (FR2, 60kHz), (FR2, 120kHz)} </w:t>
                  </w:r>
                </w:p>
                <w:p w14:paraId="5460D9A4" w14:textId="77777777" w:rsidR="00021AFA" w:rsidRDefault="006F0D3A">
                  <w:pPr>
                    <w:rPr>
                      <w:rFonts w:asciiTheme="majorHAnsi" w:eastAsiaTheme="minorEastAsia" w:hAnsiTheme="majorHAnsi" w:cstheme="majorHAnsi"/>
                      <w:color w:val="FF0000"/>
                      <w:sz w:val="18"/>
                      <w:szCs w:val="18"/>
                    </w:rPr>
                  </w:pPr>
                  <w:r>
                    <w:rPr>
                      <w:rFonts w:asciiTheme="majorHAnsi" w:hAnsiTheme="majorHAnsi" w:cstheme="majorHAnsi"/>
                      <w:color w:val="FF0000"/>
                      <w:sz w:val="18"/>
                      <w:szCs w:val="18"/>
                    </w:rPr>
                    <w:t>- A set of (carrier type, SCS) for scheduling cell: {(FR1 licensed FDD, 15kHz), (FR1 licensed TDD, 30kHz)}</w:t>
                  </w:r>
                </w:p>
                <w:p w14:paraId="228A3D53" w14:textId="77777777" w:rsidR="00021AFA" w:rsidRDefault="006F0D3A">
                  <w:pPr>
                    <w:rPr>
                      <w:rFonts w:asciiTheme="majorHAnsi" w:eastAsiaTheme="minorEastAsia" w:hAnsiTheme="majorHAnsi" w:cstheme="majorHAnsi"/>
                      <w:strike/>
                      <w:color w:val="FF0000"/>
                      <w:sz w:val="18"/>
                      <w:szCs w:val="18"/>
                    </w:rPr>
                  </w:pPr>
                  <w:r>
                    <w:rPr>
                      <w:rFonts w:asciiTheme="majorHAnsi" w:hAnsiTheme="majorHAnsi" w:cstheme="majorHAnsi"/>
                      <w:strike/>
                      <w:color w:val="FF0000"/>
                      <w:sz w:val="18"/>
                      <w:szCs w:val="18"/>
                    </w:rPr>
                    <w:t>FFS: Other component(s)</w:t>
                  </w:r>
                </w:p>
                <w:p w14:paraId="2C5F5D57" w14:textId="77777777" w:rsidR="00021AFA" w:rsidRDefault="006F0D3A">
                  <w:pPr>
                    <w:pStyle w:val="TAL"/>
                    <w:rPr>
                      <w:rFonts w:asciiTheme="majorHAnsi" w:hAnsiTheme="majorHAnsi" w:cstheme="majorHAnsi"/>
                      <w:color w:val="FF0000"/>
                    </w:rPr>
                  </w:pPr>
                  <w:r>
                    <w:rPr>
                      <w:rFonts w:asciiTheme="majorHAnsi" w:hAnsiTheme="majorHAnsi" w:cstheme="majorHAnsi"/>
                      <w:color w:val="FF0000"/>
                      <w:highlight w:val="lightGray"/>
                    </w:rPr>
                    <w:t xml:space="preserve">2. Scheduling cell is </w:t>
                  </w:r>
                  <w:proofErr w:type="spellStart"/>
                  <w:r>
                    <w:rPr>
                      <w:rFonts w:asciiTheme="majorHAnsi" w:hAnsiTheme="majorHAnsi" w:cstheme="majorHAnsi"/>
                      <w:color w:val="FF0000"/>
                      <w:highlight w:val="lightGray"/>
                    </w:rPr>
                    <w:t>PCell</w:t>
                  </w:r>
                  <w:proofErr w:type="spellEnd"/>
                  <w:r>
                    <w:rPr>
                      <w:rFonts w:asciiTheme="majorHAnsi" w:hAnsiTheme="majorHAnsi" w:cstheme="majorHAnsi"/>
                      <w:color w:val="FF0000"/>
                      <w:highlight w:val="lightGray"/>
                    </w:rPr>
                    <w:t xml:space="preserve"> if set of cells includes </w:t>
                  </w:r>
                  <w:proofErr w:type="spellStart"/>
                  <w:r>
                    <w:rPr>
                      <w:rFonts w:asciiTheme="majorHAnsi" w:hAnsiTheme="majorHAnsi" w:cstheme="majorHAnsi"/>
                      <w:color w:val="FF0000"/>
                      <w:highlight w:val="lightGray"/>
                    </w:rPr>
                    <w:t>PCell</w:t>
                  </w:r>
                  <w:proofErr w:type="spellEnd"/>
                  <w:r>
                    <w:rPr>
                      <w:rFonts w:asciiTheme="majorHAnsi" w:hAnsiTheme="majorHAnsi" w:cstheme="majorHAnsi"/>
                      <w:color w:val="FF0000"/>
                      <w:highlight w:val="lightGray"/>
                    </w:rPr>
                    <w:t xml:space="preserve">, and scheduling cell is </w:t>
                  </w:r>
                  <w:proofErr w:type="spellStart"/>
                  <w:r>
                    <w:rPr>
                      <w:rFonts w:asciiTheme="majorHAnsi" w:hAnsiTheme="majorHAnsi" w:cstheme="majorHAnsi"/>
                      <w:color w:val="FF0000"/>
                      <w:highlight w:val="lightGray"/>
                    </w:rPr>
                    <w:t>PCell</w:t>
                  </w:r>
                  <w:proofErr w:type="spellEnd"/>
                  <w:r>
                    <w:rPr>
                      <w:rFonts w:asciiTheme="majorHAnsi" w:hAnsiTheme="majorHAnsi" w:cstheme="majorHAnsi"/>
                      <w:color w:val="FF0000"/>
                      <w:highlight w:val="lightGray"/>
                    </w:rPr>
                    <w:t xml:space="preserve"> or an </w:t>
                  </w:r>
                  <w:proofErr w:type="spellStart"/>
                  <w:r>
                    <w:rPr>
                      <w:rFonts w:asciiTheme="majorHAnsi" w:hAnsiTheme="majorHAnsi" w:cstheme="majorHAnsi"/>
                      <w:color w:val="FF0000"/>
                      <w:highlight w:val="lightGray"/>
                    </w:rPr>
                    <w:t>SCell</w:t>
                  </w:r>
                  <w:proofErr w:type="spellEnd"/>
                  <w:r>
                    <w:rPr>
                      <w:rFonts w:asciiTheme="majorHAnsi" w:hAnsiTheme="majorHAnsi" w:cstheme="majorHAnsi"/>
                      <w:color w:val="FF0000"/>
                      <w:highlight w:val="lightGray"/>
                    </w:rPr>
                    <w:t xml:space="preserve"> if set of cells includes only SCells.</w:t>
                  </w:r>
                  <w:r>
                    <w:rPr>
                      <w:rFonts w:asciiTheme="majorHAnsi" w:eastAsia="ＭＳ 明朝" w:hAnsiTheme="majorHAnsi" w:cstheme="majorHAnsi"/>
                      <w:color w:val="FF0000"/>
                      <w:szCs w:val="18"/>
                      <w:highlight w:val="lightGray"/>
                    </w:rPr>
                    <w:t xml:space="preserve"> </w:t>
                  </w:r>
                </w:p>
                <w:p w14:paraId="618C9152"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4. Max number of co-scheduled cells per set of cells supported by UE is reported with candidate value set of {2, 3, 4}</w:t>
                  </w:r>
                  <w:r>
                    <w:rPr>
                      <w:rFonts w:asciiTheme="majorHAnsi" w:eastAsia="ＭＳ 明朝" w:hAnsiTheme="majorHAnsi" w:cstheme="majorHAnsi" w:hint="eastAsia"/>
                      <w:color w:val="FF0000"/>
                      <w:sz w:val="18"/>
                      <w:szCs w:val="18"/>
                      <w:highlight w:val="lightGray"/>
                    </w:rPr>
                    <w:t xml:space="preserve"> </w:t>
                  </w:r>
                </w:p>
                <w:p w14:paraId="68AFD1E6"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5. Max number of sets of cells supported by UE across PUCCH groups: Candidate value set of {1, 2, 3, 4, 5, 6, 7, 8}</w:t>
                  </w:r>
                  <w:r>
                    <w:rPr>
                      <w:rFonts w:asciiTheme="majorHAnsi" w:eastAsia="ＭＳ 明朝" w:hAnsiTheme="majorHAnsi" w:cstheme="majorHAnsi" w:hint="eastAsia"/>
                      <w:color w:val="FF0000"/>
                      <w:sz w:val="18"/>
                      <w:szCs w:val="18"/>
                      <w:highlight w:val="lightGray"/>
                    </w:rPr>
                    <w:t xml:space="preserve"> </w:t>
                  </w:r>
                </w:p>
                <w:p w14:paraId="3C145FF6"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6. Max number of sets of cells supported by UE for a same scheduling cell: Candidate value set of {1, 2, 3, 4}</w:t>
                  </w:r>
                  <w:r>
                    <w:rPr>
                      <w:rFonts w:asciiTheme="majorHAnsi" w:eastAsia="ＭＳ 明朝" w:hAnsiTheme="majorHAnsi" w:cstheme="majorHAnsi" w:hint="eastAsia"/>
                      <w:color w:val="FF0000"/>
                      <w:sz w:val="18"/>
                      <w:szCs w:val="18"/>
                      <w:highlight w:val="lightGray"/>
                    </w:rPr>
                    <w:t xml:space="preserve"> </w:t>
                  </w:r>
                </w:p>
                <w:p w14:paraId="74B2406C"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7. Supported co-scheduled cell indication schemes: Candidate value set of {FDRA field based, co-scheduled cell indicator field based, both}</w:t>
                  </w:r>
                  <w:r>
                    <w:rPr>
                      <w:rFonts w:asciiTheme="majorHAnsi" w:eastAsia="ＭＳ 明朝" w:hAnsiTheme="majorHAnsi" w:cstheme="majorHAnsi" w:hint="eastAsia"/>
                      <w:color w:val="FF0000"/>
                      <w:sz w:val="18"/>
                      <w:szCs w:val="18"/>
                      <w:highlight w:val="lightGray"/>
                    </w:rPr>
                    <w:t xml:space="preserve"> </w:t>
                  </w:r>
                </w:p>
                <w:p w14:paraId="755E6A30"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8. Support Type-2 for ‘Antenna port(s)’, ‘Precoding information and number of layers’ and ‘SRS resource indicator’ fields</w:t>
                  </w:r>
                  <w:r>
                    <w:rPr>
                      <w:rFonts w:asciiTheme="majorHAnsi" w:eastAsia="ＭＳ 明朝" w:hAnsiTheme="majorHAnsi" w:cstheme="majorHAnsi" w:hint="eastAsia"/>
                      <w:color w:val="FF0000"/>
                      <w:sz w:val="18"/>
                      <w:szCs w:val="18"/>
                      <w:highlight w:val="lightGray"/>
                    </w:rPr>
                    <w:t xml:space="preserve"> </w:t>
                  </w:r>
                </w:p>
                <w:p w14:paraId="421CB67D"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9. The number of unicast UL DCIs to process per slot of scheduling cell for a set of cells configured for multi-cell PUSCH scheduling by DCI format 0_3</w:t>
                  </w:r>
                </w:p>
                <w:p w14:paraId="6291A769"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For FDD scheduling cell</w:t>
                  </w:r>
                </w:p>
                <w:p w14:paraId="08D0445C"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Up to one DCI format 0_3 for the set of cells and,</w:t>
                  </w:r>
                </w:p>
                <w:p w14:paraId="38DB2F66"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Up to one unicast UL DCI formats 0_0/0_1/0_2 (if supported) for each of the cells</w:t>
                  </w:r>
                </w:p>
                <w:p w14:paraId="4BB63BD0"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For a cell in a set of cells, no more than one DCI scheduling PUSCH for the cell</w:t>
                  </w:r>
                </w:p>
                <w:p w14:paraId="292179A6"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For TDD scheduling cell</w:t>
                  </w:r>
                </w:p>
                <w:p w14:paraId="04449C0A"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Up to two DCI format 0_3 for the set of cells and,</w:t>
                  </w:r>
                </w:p>
                <w:p w14:paraId="5722F117"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Up to two unicast UL DCI formats 0_0/0_1/0_2 (if supported) for each of the cells</w:t>
                  </w:r>
                </w:p>
                <w:p w14:paraId="7287E7CE"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For a cell in a set of cells, no more than two DCI scheduling PUSCH for the cell</w:t>
                  </w:r>
                </w:p>
                <w:p w14:paraId="62D4AB9E"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10. Monitoring SS set(s) for DCI format 0_3 for a set of cells for the following cases</w:t>
                  </w:r>
                </w:p>
                <w:p w14:paraId="13C8A7E4"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1. Search space set configuration for DCI format 0_3 for the set of cells is provided only on the scheduling cell, or;</w:t>
                  </w:r>
                </w:p>
                <w:p w14:paraId="13DD80FD"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 xml:space="preserve">2. Search space set configurations for DCI format 0_3 for the set of cells with the same </w:t>
                  </w:r>
                  <w:proofErr w:type="spellStart"/>
                  <w:r>
                    <w:rPr>
                      <w:rFonts w:asciiTheme="majorHAnsi" w:eastAsia="ＭＳ 明朝" w:hAnsiTheme="majorHAnsi" w:cstheme="majorHAnsi"/>
                      <w:color w:val="FF0000"/>
                      <w:sz w:val="18"/>
                      <w:szCs w:val="18"/>
                      <w:highlight w:val="lightGray"/>
                    </w:rPr>
                    <w:t>searchSpaceId</w:t>
                  </w:r>
                  <w:proofErr w:type="spellEnd"/>
                  <w:r>
                    <w:rPr>
                      <w:rFonts w:asciiTheme="majorHAnsi" w:eastAsia="ＭＳ 明朝" w:hAnsiTheme="majorHAnsi" w:cstheme="majorHAnsi"/>
                      <w:color w:val="FF0000"/>
                      <w:sz w:val="18"/>
                      <w:szCs w:val="18"/>
                      <w:highlight w:val="lightGray"/>
                    </w:rPr>
                    <w:t xml:space="preserve"> are provided on both the scheduling cell and a serving cell in the set of cells with the scheduling cell being NOT in the set of cells</w:t>
                  </w:r>
                </w:p>
                <w:p w14:paraId="33AA355D" w14:textId="77777777" w:rsidR="00021AFA" w:rsidRDefault="006F0D3A">
                  <w:pPr>
                    <w:spacing w:after="0"/>
                    <w:rPr>
                      <w:rFonts w:asciiTheme="majorHAnsi" w:eastAsia="ＭＳ 明朝" w:hAnsiTheme="majorHAnsi" w:cstheme="majorHAnsi"/>
                      <w:color w:val="FF0000"/>
                      <w:sz w:val="18"/>
                      <w:szCs w:val="18"/>
                      <w:highlight w:val="lightGray"/>
                    </w:rPr>
                  </w:pPr>
                  <w:r>
                    <w:rPr>
                      <w:rFonts w:asciiTheme="majorHAnsi" w:eastAsia="ＭＳ 明朝" w:hAnsiTheme="majorHAnsi" w:cstheme="majorHAnsi"/>
                      <w:color w:val="FF0000"/>
                      <w:sz w:val="18"/>
                      <w:szCs w:val="18"/>
                      <w:highlight w:val="lightGray"/>
                    </w:rPr>
                    <w:t xml:space="preserve">UE supporting </w:t>
                  </w:r>
                  <w:r>
                    <w:rPr>
                      <w:rFonts w:asciiTheme="majorHAnsi" w:eastAsia="ＭＳ 明朝" w:hAnsiTheme="majorHAnsi" w:cstheme="majorHAnsi"/>
                      <w:color w:val="FF0000"/>
                      <w:sz w:val="18"/>
                      <w:szCs w:val="18"/>
                      <w:highlight w:val="cyan"/>
                    </w:rPr>
                    <w:t xml:space="preserve">FG </w:t>
                  </w:r>
                  <w:r>
                    <w:rPr>
                      <w:rFonts w:asciiTheme="majorHAnsi" w:eastAsia="ＭＳ 明朝" w:hAnsiTheme="majorHAnsi" w:cstheme="majorHAnsi" w:hint="eastAsia"/>
                      <w:color w:val="FF0000"/>
                      <w:sz w:val="18"/>
                      <w:szCs w:val="18"/>
                      <w:highlight w:val="cyan"/>
                    </w:rPr>
                    <w:t>66</w:t>
                  </w:r>
                  <w:r>
                    <w:rPr>
                      <w:rFonts w:asciiTheme="majorHAnsi" w:eastAsia="ＭＳ 明朝" w:hAnsiTheme="majorHAnsi" w:cstheme="majorHAnsi"/>
                      <w:color w:val="FF0000"/>
                      <w:sz w:val="18"/>
                      <w:szCs w:val="18"/>
                      <w:highlight w:val="cyan"/>
                    </w:rPr>
                    <w:t>-2</w:t>
                  </w:r>
                  <w:r>
                    <w:rPr>
                      <w:rFonts w:asciiTheme="majorHAnsi" w:eastAsia="ＭＳ 明朝" w:hAnsiTheme="majorHAnsi" w:cstheme="majorHAnsi" w:hint="eastAsia"/>
                      <w:color w:val="FF0000"/>
                      <w:sz w:val="18"/>
                      <w:szCs w:val="18"/>
                      <w:highlight w:val="cyan"/>
                    </w:rPr>
                    <w:t>a</w:t>
                  </w:r>
                  <w:r>
                    <w:rPr>
                      <w:rFonts w:asciiTheme="majorHAnsi" w:eastAsia="ＭＳ 明朝" w:hAnsiTheme="majorHAnsi" w:cstheme="majorHAnsi"/>
                      <w:color w:val="FF0000"/>
                      <w:sz w:val="18"/>
                      <w:szCs w:val="18"/>
                      <w:highlight w:val="lightGray"/>
                    </w:rPr>
                    <w:t xml:space="preserve"> can additionally report whether the UE support following case</w:t>
                  </w:r>
                </w:p>
                <w:p w14:paraId="23CE0741" w14:textId="77777777" w:rsidR="00021AFA" w:rsidRDefault="006F0D3A">
                  <w:pPr>
                    <w:rPr>
                      <w:rFonts w:asciiTheme="majorHAnsi" w:hAnsiTheme="majorHAnsi" w:cstheme="majorHAnsi"/>
                      <w:color w:val="FF0000"/>
                      <w:sz w:val="18"/>
                      <w:szCs w:val="18"/>
                    </w:rPr>
                  </w:pPr>
                  <w:r>
                    <w:rPr>
                      <w:rFonts w:asciiTheme="majorHAnsi" w:eastAsia="ＭＳ 明朝" w:hAnsiTheme="majorHAnsi" w:cstheme="majorHAnsi"/>
                      <w:color w:val="FF0000"/>
                      <w:sz w:val="18"/>
                      <w:szCs w:val="18"/>
                      <w:highlight w:val="lightGray"/>
                    </w:rPr>
                    <w:t xml:space="preserve">3. Search space set configurations for DCI format 0_3 for the set of cells with the same </w:t>
                  </w:r>
                  <w:proofErr w:type="spellStart"/>
                  <w:r>
                    <w:rPr>
                      <w:rFonts w:asciiTheme="majorHAnsi" w:eastAsia="ＭＳ 明朝" w:hAnsiTheme="majorHAnsi" w:cstheme="majorHAnsi"/>
                      <w:color w:val="FF0000"/>
                      <w:sz w:val="18"/>
                      <w:szCs w:val="18"/>
                      <w:highlight w:val="lightGray"/>
                    </w:rPr>
                    <w:t>searchSpaceId</w:t>
                  </w:r>
                  <w:proofErr w:type="spellEnd"/>
                  <w:r>
                    <w:rPr>
                      <w:rFonts w:asciiTheme="majorHAnsi" w:eastAsia="ＭＳ 明朝" w:hAnsiTheme="majorHAnsi" w:cstheme="majorHAnsi"/>
                      <w:color w:val="FF0000"/>
                      <w:sz w:val="18"/>
                      <w:szCs w:val="18"/>
                      <w:highlight w:val="lightGray"/>
                    </w:rPr>
                    <w:t xml:space="preserve"> are provided on both the scheduling cell and a serving cell in the set of cells with the scheduling cell being in the set of cells</w:t>
                  </w:r>
                </w:p>
              </w:tc>
              <w:tc>
                <w:tcPr>
                  <w:tcW w:w="142" w:type="pct"/>
                  <w:tcBorders>
                    <w:top w:val="single" w:sz="4" w:space="0" w:color="auto"/>
                    <w:left w:val="single" w:sz="4" w:space="0" w:color="auto"/>
                    <w:bottom w:val="single" w:sz="4" w:space="0" w:color="auto"/>
                    <w:right w:val="single" w:sz="4" w:space="0" w:color="auto"/>
                  </w:tcBorders>
                </w:tcPr>
                <w:p w14:paraId="31F9139E" w14:textId="77777777" w:rsidR="00021AFA" w:rsidRDefault="006F0D3A">
                  <w:pPr>
                    <w:keepLines/>
                    <w:spacing w:after="0"/>
                    <w:rPr>
                      <w:rFonts w:asciiTheme="majorHAnsi" w:eastAsia="ＭＳ 明朝" w:hAnsiTheme="majorHAnsi" w:cstheme="majorHAnsi"/>
                      <w:color w:val="FF0000"/>
                      <w:sz w:val="18"/>
                      <w:szCs w:val="18"/>
                    </w:rPr>
                  </w:pPr>
                  <w:r>
                    <w:rPr>
                      <w:rFonts w:asciiTheme="majorHAnsi" w:eastAsia="ＭＳ 明朝" w:hAnsiTheme="majorHAnsi" w:cstheme="majorHAnsi" w:hint="eastAsia"/>
                      <w:color w:val="FF0000"/>
                      <w:sz w:val="18"/>
                      <w:szCs w:val="18"/>
                      <w:highlight w:val="cyan"/>
                    </w:rPr>
                    <w:t>66-2</w:t>
                  </w:r>
                </w:p>
              </w:tc>
              <w:tc>
                <w:tcPr>
                  <w:tcW w:w="142" w:type="pct"/>
                  <w:tcBorders>
                    <w:top w:val="single" w:sz="4" w:space="0" w:color="auto"/>
                    <w:left w:val="single" w:sz="4" w:space="0" w:color="auto"/>
                    <w:bottom w:val="single" w:sz="4" w:space="0" w:color="auto"/>
                    <w:right w:val="single" w:sz="4" w:space="0" w:color="auto"/>
                  </w:tcBorders>
                </w:tcPr>
                <w:p w14:paraId="3B72676B" w14:textId="77777777" w:rsidR="00021AFA" w:rsidRDefault="006F0D3A">
                  <w:pPr>
                    <w:keepLines/>
                    <w:spacing w:after="0"/>
                    <w:jc w:val="center"/>
                    <w:rPr>
                      <w:rFonts w:asciiTheme="majorHAnsi" w:eastAsia="ＭＳ 明朝" w:hAnsiTheme="majorHAnsi" w:cstheme="majorHAnsi"/>
                      <w:color w:val="FF0000"/>
                      <w:sz w:val="18"/>
                      <w:szCs w:val="18"/>
                    </w:rPr>
                  </w:pPr>
                  <w:r>
                    <w:rPr>
                      <w:rFonts w:asciiTheme="majorHAnsi" w:eastAsia="ＭＳ 明朝" w:hAnsiTheme="majorHAnsi" w:cstheme="majorHAnsi"/>
                      <w:color w:val="FF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2EF6579A" w14:textId="77777777" w:rsidR="00021AFA" w:rsidRDefault="006F0D3A">
                  <w:pPr>
                    <w:keepLines/>
                    <w:spacing w:after="0"/>
                    <w:jc w:val="center"/>
                    <w:rPr>
                      <w:rFonts w:asciiTheme="majorHAnsi" w:eastAsia="ＭＳ 明朝" w:hAnsiTheme="majorHAnsi" w:cstheme="majorHAnsi"/>
                      <w:color w:val="FF0000"/>
                      <w:sz w:val="18"/>
                      <w:szCs w:val="18"/>
                    </w:rPr>
                  </w:pPr>
                  <w:r>
                    <w:rPr>
                      <w:rFonts w:asciiTheme="majorHAnsi" w:eastAsia="ＭＳ 明朝" w:hAnsiTheme="majorHAnsi" w:cstheme="majorHAnsi"/>
                      <w:color w:val="FF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3B8B7FB8" w14:textId="77777777" w:rsidR="00021AFA" w:rsidRDefault="006F0D3A">
                  <w:pPr>
                    <w:keepLines/>
                    <w:spacing w:after="0"/>
                    <w:rPr>
                      <w:rFonts w:asciiTheme="majorHAnsi" w:eastAsia="ＭＳ 明朝" w:hAnsiTheme="majorHAnsi" w:cstheme="majorHAnsi"/>
                      <w:color w:val="FF0000"/>
                      <w:sz w:val="18"/>
                      <w:szCs w:val="18"/>
                    </w:rPr>
                  </w:pPr>
                  <w:r>
                    <w:rPr>
                      <w:rFonts w:asciiTheme="majorHAnsi" w:eastAsia="ＭＳ 明朝" w:hAnsiTheme="majorHAnsi" w:cstheme="majorHAnsi"/>
                      <w:color w:val="FF0000"/>
                      <w:sz w:val="18"/>
                      <w:szCs w:val="18"/>
                    </w:rPr>
                    <w:t>Multi-cell PUSCH scheduling by DCI format 0_3 with different SCS and different carrier type for the cells in the set</w:t>
                  </w:r>
                  <w:r>
                    <w:rPr>
                      <w:rFonts w:asciiTheme="majorHAnsi" w:eastAsia="ＭＳ 明朝" w:hAnsiTheme="majorHAnsi" w:cstheme="majorHAnsi"/>
                      <w:color w:val="FF0000"/>
                      <w:sz w:val="18"/>
                      <w:szCs w:val="18"/>
                      <w:highlight w:val="cyan"/>
                    </w:rPr>
                    <w:t xml:space="preserve"> with three sets of (carrier type, </w:t>
                  </w:r>
                  <w:proofErr w:type="gramStart"/>
                  <w:r>
                    <w:rPr>
                      <w:rFonts w:asciiTheme="majorHAnsi" w:eastAsia="ＭＳ 明朝" w:hAnsiTheme="majorHAnsi" w:cstheme="majorHAnsi"/>
                      <w:color w:val="FF0000"/>
                      <w:sz w:val="18"/>
                      <w:szCs w:val="18"/>
                      <w:highlight w:val="cyan"/>
                    </w:rPr>
                    <w:t>SCS)</w:t>
                  </w:r>
                  <w:r>
                    <w:rPr>
                      <w:rFonts w:asciiTheme="majorHAnsi" w:eastAsia="ＭＳ 明朝" w:hAnsiTheme="majorHAnsi" w:cstheme="majorHAnsi"/>
                      <w:color w:val="FF0000"/>
                      <w:sz w:val="18"/>
                      <w:szCs w:val="18"/>
                    </w:rPr>
                    <w:t xml:space="preserve">  is</w:t>
                  </w:r>
                  <w:proofErr w:type="gramEnd"/>
                  <w:r>
                    <w:rPr>
                      <w:rFonts w:asciiTheme="majorHAnsi" w:eastAsia="ＭＳ 明朝" w:hAnsiTheme="majorHAnsi" w:cstheme="majorHAnsi"/>
                      <w:color w:val="FF0000"/>
                      <w:sz w:val="18"/>
                      <w:szCs w:val="18"/>
                    </w:rPr>
                    <w:t xml:space="preserve"> not supported</w:t>
                  </w:r>
                </w:p>
              </w:tc>
              <w:tc>
                <w:tcPr>
                  <w:tcW w:w="280" w:type="pct"/>
                  <w:tcBorders>
                    <w:top w:val="single" w:sz="4" w:space="0" w:color="auto"/>
                    <w:left w:val="single" w:sz="4" w:space="0" w:color="auto"/>
                    <w:bottom w:val="single" w:sz="4" w:space="0" w:color="auto"/>
                    <w:right w:val="single" w:sz="4" w:space="0" w:color="auto"/>
                  </w:tcBorders>
                </w:tcPr>
                <w:p w14:paraId="71AF8856" w14:textId="77777777" w:rsidR="00021AFA" w:rsidRDefault="006F0D3A">
                  <w:pPr>
                    <w:keepLines/>
                    <w:spacing w:after="0"/>
                    <w:jc w:val="center"/>
                    <w:rPr>
                      <w:rFonts w:asciiTheme="majorHAnsi" w:eastAsia="ＭＳ 明朝" w:hAnsiTheme="majorHAnsi" w:cstheme="majorHAnsi"/>
                      <w:color w:val="FF0000"/>
                      <w:szCs w:val="18"/>
                    </w:rPr>
                  </w:pPr>
                  <w:r>
                    <w:rPr>
                      <w:rFonts w:asciiTheme="majorHAnsi" w:eastAsia="ＭＳ 明朝" w:hAnsiTheme="majorHAnsi" w:cstheme="majorHAnsi" w:hint="eastAsia"/>
                      <w:color w:val="FF0000"/>
                      <w:szCs w:val="18"/>
                    </w:rPr>
                    <w:t>Per BC</w:t>
                  </w:r>
                </w:p>
              </w:tc>
              <w:tc>
                <w:tcPr>
                  <w:tcW w:w="142" w:type="pct"/>
                  <w:tcBorders>
                    <w:top w:val="single" w:sz="4" w:space="0" w:color="auto"/>
                    <w:left w:val="single" w:sz="4" w:space="0" w:color="auto"/>
                    <w:bottom w:val="single" w:sz="4" w:space="0" w:color="auto"/>
                    <w:right w:val="single" w:sz="4" w:space="0" w:color="auto"/>
                  </w:tcBorders>
                </w:tcPr>
                <w:p w14:paraId="760E4AEB" w14:textId="77777777" w:rsidR="00021AFA" w:rsidRDefault="006F0D3A">
                  <w:pPr>
                    <w:keepLines/>
                    <w:spacing w:after="0"/>
                    <w:jc w:val="center"/>
                    <w:rPr>
                      <w:rFonts w:asciiTheme="majorHAnsi" w:eastAsia="ＭＳ 明朝" w:hAnsiTheme="majorHAnsi" w:cstheme="majorHAnsi"/>
                      <w:color w:val="FF0000"/>
                      <w:szCs w:val="18"/>
                    </w:rPr>
                  </w:pPr>
                  <w:r>
                    <w:rPr>
                      <w:rFonts w:asciiTheme="majorHAnsi" w:eastAsia="ＭＳ 明朝" w:hAnsiTheme="majorHAnsi" w:cstheme="majorHAnsi" w:hint="eastAsia"/>
                      <w:color w:val="FF0000"/>
                      <w:szCs w:val="18"/>
                    </w:rPr>
                    <w:t>n/a</w:t>
                  </w:r>
                </w:p>
              </w:tc>
              <w:tc>
                <w:tcPr>
                  <w:tcW w:w="143" w:type="pct"/>
                  <w:tcBorders>
                    <w:top w:val="single" w:sz="4" w:space="0" w:color="auto"/>
                    <w:left w:val="single" w:sz="4" w:space="0" w:color="auto"/>
                    <w:bottom w:val="single" w:sz="4" w:space="0" w:color="auto"/>
                    <w:right w:val="single" w:sz="4" w:space="0" w:color="auto"/>
                  </w:tcBorders>
                </w:tcPr>
                <w:p w14:paraId="1D5D06FE" w14:textId="77777777" w:rsidR="00021AFA" w:rsidRDefault="006F0D3A">
                  <w:pPr>
                    <w:keepLines/>
                    <w:spacing w:after="0"/>
                    <w:jc w:val="center"/>
                    <w:rPr>
                      <w:rFonts w:asciiTheme="majorHAnsi" w:eastAsia="ＭＳ 明朝" w:hAnsiTheme="majorHAnsi" w:cstheme="majorHAnsi"/>
                      <w:color w:val="FF0000"/>
                      <w:szCs w:val="18"/>
                    </w:rPr>
                  </w:pPr>
                  <w:r>
                    <w:rPr>
                      <w:rFonts w:asciiTheme="majorHAnsi" w:eastAsia="ＭＳ 明朝" w:hAnsiTheme="majorHAnsi" w:cstheme="majorHAnsi" w:hint="eastAsia"/>
                      <w:color w:val="FF0000"/>
                      <w:szCs w:val="18"/>
                    </w:rPr>
                    <w:t>n/a</w:t>
                  </w:r>
                </w:p>
              </w:tc>
              <w:tc>
                <w:tcPr>
                  <w:tcW w:w="143" w:type="pct"/>
                  <w:tcBorders>
                    <w:top w:val="single" w:sz="4" w:space="0" w:color="auto"/>
                    <w:left w:val="single" w:sz="4" w:space="0" w:color="auto"/>
                    <w:bottom w:val="single" w:sz="4" w:space="0" w:color="auto"/>
                    <w:right w:val="single" w:sz="4" w:space="0" w:color="auto"/>
                  </w:tcBorders>
                </w:tcPr>
                <w:p w14:paraId="14E20E3A" w14:textId="77777777" w:rsidR="00021AFA" w:rsidRDefault="006F0D3A">
                  <w:pPr>
                    <w:keepLines/>
                    <w:spacing w:after="0"/>
                    <w:jc w:val="center"/>
                    <w:rPr>
                      <w:rFonts w:asciiTheme="majorHAnsi" w:eastAsia="ＭＳ 明朝" w:hAnsiTheme="majorHAnsi" w:cstheme="majorHAnsi"/>
                      <w:color w:val="FF0000"/>
                      <w:szCs w:val="18"/>
                    </w:rPr>
                  </w:pPr>
                  <w:r>
                    <w:rPr>
                      <w:rFonts w:asciiTheme="majorHAnsi" w:eastAsia="ＭＳ 明朝" w:hAnsiTheme="majorHAnsi" w:cstheme="majorHAnsi" w:hint="eastAsia"/>
                      <w:color w:val="FF0000"/>
                      <w:szCs w:val="18"/>
                    </w:rPr>
                    <w:t>n/a</w:t>
                  </w:r>
                </w:p>
              </w:tc>
              <w:tc>
                <w:tcPr>
                  <w:tcW w:w="568" w:type="pct"/>
                  <w:tcBorders>
                    <w:top w:val="single" w:sz="4" w:space="0" w:color="auto"/>
                    <w:left w:val="single" w:sz="4" w:space="0" w:color="auto"/>
                    <w:bottom w:val="single" w:sz="4" w:space="0" w:color="auto"/>
                    <w:right w:val="single" w:sz="4" w:space="0" w:color="auto"/>
                  </w:tcBorders>
                </w:tcPr>
                <w:p w14:paraId="3F487347" w14:textId="77777777" w:rsidR="00021AFA" w:rsidRDefault="006F0D3A">
                  <w:pPr>
                    <w:spacing w:after="0"/>
                    <w:rPr>
                      <w:rFonts w:asciiTheme="majorHAnsi" w:eastAsia="ＭＳ 明朝" w:hAnsiTheme="majorHAnsi" w:cstheme="majorHAnsi"/>
                      <w:color w:val="FF0000"/>
                      <w:sz w:val="18"/>
                      <w:szCs w:val="18"/>
                    </w:rPr>
                  </w:pPr>
                  <w:r>
                    <w:rPr>
                      <w:rFonts w:asciiTheme="majorHAnsi" w:eastAsia="ＭＳ 明朝" w:hAnsiTheme="majorHAnsi" w:cstheme="majorHAnsi"/>
                      <w:color w:val="FF0000"/>
                      <w:sz w:val="18"/>
                      <w:szCs w:val="18"/>
                    </w:rPr>
                    <w:t xml:space="preserve">Support of CCS with </w:t>
                  </w:r>
                  <w:r>
                    <w:rPr>
                      <w:rFonts w:asciiTheme="majorHAnsi" w:eastAsia="ＭＳ 明朝" w:hAnsiTheme="majorHAnsi" w:cstheme="majorHAnsi" w:hint="eastAsia"/>
                      <w:color w:val="FF0000"/>
                      <w:sz w:val="18"/>
                      <w:szCs w:val="18"/>
                    </w:rPr>
                    <w:t>U</w:t>
                  </w:r>
                  <w:r>
                    <w:rPr>
                      <w:rFonts w:asciiTheme="majorHAnsi" w:eastAsia="ＭＳ 明朝" w:hAnsiTheme="majorHAnsi" w:cstheme="majorHAnsi"/>
                      <w:color w:val="FF0000"/>
                      <w:sz w:val="18"/>
                      <w:szCs w:val="18"/>
                    </w:rPr>
                    <w:t xml:space="preserve">L DCI formats </w:t>
                  </w:r>
                  <w:r>
                    <w:rPr>
                      <w:rFonts w:asciiTheme="majorHAnsi" w:eastAsia="ＭＳ 明朝" w:hAnsiTheme="majorHAnsi" w:cstheme="majorHAnsi" w:hint="eastAsia"/>
                      <w:color w:val="FF0000"/>
                      <w:sz w:val="18"/>
                      <w:szCs w:val="18"/>
                    </w:rPr>
                    <w:t>0</w:t>
                  </w:r>
                  <w:r>
                    <w:rPr>
                      <w:rFonts w:asciiTheme="majorHAnsi" w:eastAsia="ＭＳ 明朝" w:hAnsiTheme="majorHAnsi" w:cstheme="majorHAnsi"/>
                      <w:color w:val="FF0000"/>
                      <w:sz w:val="18"/>
                      <w:szCs w:val="18"/>
                    </w:rPr>
                    <w:t>_1/</w:t>
                  </w:r>
                  <w:r>
                    <w:rPr>
                      <w:rFonts w:asciiTheme="majorHAnsi" w:eastAsia="ＭＳ 明朝" w:hAnsiTheme="majorHAnsi" w:cstheme="majorHAnsi" w:hint="eastAsia"/>
                      <w:color w:val="FF0000"/>
                      <w:sz w:val="18"/>
                      <w:szCs w:val="18"/>
                    </w:rPr>
                    <w:t>0</w:t>
                  </w:r>
                  <w:r>
                    <w:rPr>
                      <w:rFonts w:asciiTheme="majorHAnsi" w:eastAsia="ＭＳ 明朝" w:hAnsiTheme="majorHAnsi" w:cstheme="majorHAnsi"/>
                      <w:color w:val="FF0000"/>
                      <w:sz w:val="18"/>
                      <w:szCs w:val="18"/>
                    </w:rPr>
                    <w:t>_2 is according to FG 6-10</w:t>
                  </w:r>
                </w:p>
              </w:tc>
              <w:tc>
                <w:tcPr>
                  <w:tcW w:w="378" w:type="pct"/>
                  <w:tcBorders>
                    <w:top w:val="single" w:sz="4" w:space="0" w:color="auto"/>
                    <w:left w:val="single" w:sz="4" w:space="0" w:color="auto"/>
                    <w:bottom w:val="single" w:sz="4" w:space="0" w:color="auto"/>
                    <w:right w:val="single" w:sz="4" w:space="0" w:color="auto"/>
                  </w:tcBorders>
                </w:tcPr>
                <w:p w14:paraId="597B4B13" w14:textId="77777777" w:rsidR="00021AFA" w:rsidRDefault="006F0D3A">
                  <w:pPr>
                    <w:keepLines/>
                    <w:spacing w:after="0"/>
                    <w:rPr>
                      <w:rFonts w:asciiTheme="majorHAnsi" w:hAnsiTheme="majorHAnsi" w:cstheme="majorHAnsi"/>
                      <w:color w:val="FF0000"/>
                      <w:sz w:val="18"/>
                      <w:szCs w:val="18"/>
                    </w:rPr>
                  </w:pPr>
                  <w:r>
                    <w:rPr>
                      <w:rFonts w:asciiTheme="majorHAnsi" w:hAnsiTheme="majorHAnsi" w:cstheme="majorHAnsi"/>
                      <w:color w:val="FF0000"/>
                      <w:sz w:val="18"/>
                      <w:szCs w:val="18"/>
                    </w:rPr>
                    <w:t>Optional with capability signalling</w:t>
                  </w:r>
                </w:p>
              </w:tc>
            </w:tr>
          </w:tbl>
          <w:p w14:paraId="03CE9CAC" w14:textId="77777777" w:rsidR="00021AFA" w:rsidRDefault="00021AFA">
            <w:pPr>
              <w:rPr>
                <w:rFonts w:eastAsiaTheme="minorEastAsia"/>
                <w:sz w:val="22"/>
                <w:szCs w:val="22"/>
                <w:lang w:val="en-US"/>
              </w:rPr>
            </w:pPr>
          </w:p>
          <w:p w14:paraId="285D1434" w14:textId="77777777" w:rsidR="00021AFA" w:rsidRDefault="006F0D3A">
            <w:pPr>
              <w:pStyle w:val="20"/>
              <w:jc w:val="both"/>
              <w:rPr>
                <w:rFonts w:eastAsiaTheme="minorEastAsia" w:cs="Arial"/>
                <w:sz w:val="22"/>
                <w:szCs w:val="22"/>
              </w:rPr>
            </w:pPr>
            <w:r>
              <w:rPr>
                <w:rFonts w:eastAsiaTheme="minorEastAsia" w:cs="Arial" w:hint="eastAsia"/>
                <w:sz w:val="22"/>
                <w:szCs w:val="22"/>
              </w:rPr>
              <w:t>2</w:t>
            </w:r>
            <w:r>
              <w:rPr>
                <w:rFonts w:eastAsia="Arial" w:cs="Arial"/>
                <w:sz w:val="22"/>
                <w:szCs w:val="22"/>
              </w:rPr>
              <w:t>.</w:t>
            </w:r>
            <w:r>
              <w:rPr>
                <w:rFonts w:eastAsiaTheme="minorEastAsia" w:cs="Arial" w:hint="eastAsia"/>
                <w:sz w:val="22"/>
                <w:szCs w:val="22"/>
              </w:rPr>
              <w:t>2</w:t>
            </w:r>
            <w:r>
              <w:tab/>
            </w:r>
            <w:r>
              <w:rPr>
                <w:rFonts w:eastAsiaTheme="minorEastAsia" w:cs="Arial" w:hint="eastAsia"/>
                <w:sz w:val="22"/>
                <w:szCs w:val="22"/>
              </w:rPr>
              <w:t>Potential updates on prerequisite FG of Rel-18 FGs</w:t>
            </w:r>
          </w:p>
          <w:p w14:paraId="15DCDEB1" w14:textId="77777777" w:rsidR="00021AFA" w:rsidRDefault="006F0D3A">
            <w:pPr>
              <w:jc w:val="both"/>
              <w:rPr>
                <w:rFonts w:eastAsiaTheme="minorEastAsia"/>
                <w:sz w:val="22"/>
                <w:szCs w:val="22"/>
                <w:lang w:val="en-US"/>
              </w:rPr>
            </w:pPr>
            <w:r>
              <w:rPr>
                <w:rFonts w:eastAsiaTheme="minorEastAsia"/>
                <w:sz w:val="22"/>
                <w:szCs w:val="22"/>
              </w:rPr>
              <w:t>A</w:t>
            </w:r>
            <w:r>
              <w:rPr>
                <w:rFonts w:eastAsiaTheme="minorEastAsia" w:hint="eastAsia"/>
                <w:sz w:val="22"/>
                <w:szCs w:val="22"/>
              </w:rPr>
              <w:t xml:space="preserve">s proposed above, we believe Rel-18 MCE basic FGs (i.e., FG 49-1/1b/2/2b) </w:t>
            </w:r>
            <w:r>
              <w:rPr>
                <w:rFonts w:eastAsiaTheme="minorEastAsia"/>
                <w:sz w:val="22"/>
                <w:szCs w:val="22"/>
              </w:rPr>
              <w:t>shouldn’t</w:t>
            </w:r>
            <w:r>
              <w:rPr>
                <w:rFonts w:eastAsiaTheme="minorEastAsia" w:hint="eastAsia"/>
                <w:sz w:val="22"/>
                <w:szCs w:val="22"/>
              </w:rPr>
              <w:t xml:space="preserve"> be considered to be prerequisite ones for Rel-19 MCE FGs for different carrier type and SCS. </w:t>
            </w:r>
            <w:r>
              <w:rPr>
                <w:rFonts w:eastAsiaTheme="minorEastAsia"/>
                <w:sz w:val="22"/>
                <w:szCs w:val="22"/>
              </w:rPr>
              <w:t>M</w:t>
            </w:r>
            <w:r>
              <w:rPr>
                <w:rFonts w:eastAsiaTheme="minorEastAsia" w:hint="eastAsia"/>
                <w:sz w:val="22"/>
                <w:szCs w:val="22"/>
              </w:rPr>
              <w:t xml:space="preserve">eanwhile, if RAN1 takes this approach, there is another discussion point that whether/how to define the support of Rel-18 MCE optional FGs (i.e., 49-x rows having </w:t>
            </w:r>
            <w:r>
              <w:rPr>
                <w:rFonts w:eastAsiaTheme="minorEastAsia"/>
                <w:sz w:val="22"/>
                <w:szCs w:val="22"/>
              </w:rPr>
              <w:t>“</w:t>
            </w:r>
            <w:r>
              <w:rPr>
                <w:rFonts w:eastAsiaTheme="minorEastAsia"/>
                <w:sz w:val="22"/>
                <w:szCs w:val="22"/>
                <w:lang w:val="en-US"/>
              </w:rPr>
              <w:t>at least one of {49-1/1b/2/2b}” as prerequisite</w:t>
            </w:r>
            <w:r>
              <w:rPr>
                <w:rFonts w:eastAsiaTheme="minorEastAsia" w:hint="eastAsia"/>
                <w:sz w:val="22"/>
                <w:szCs w:val="22"/>
                <w:lang w:val="en-US"/>
              </w:rPr>
              <w:t xml:space="preserve">) for the band combo where </w:t>
            </w:r>
            <w:r>
              <w:rPr>
                <w:rFonts w:eastAsiaTheme="minorEastAsia" w:hint="eastAsia"/>
                <w:sz w:val="22"/>
                <w:szCs w:val="22"/>
              </w:rPr>
              <w:t xml:space="preserve">FG 66-1/2 is reported. </w:t>
            </w:r>
            <w:r>
              <w:rPr>
                <w:rFonts w:eastAsiaTheme="minorEastAsia" w:hint="eastAsia"/>
                <w:sz w:val="22"/>
                <w:szCs w:val="22"/>
                <w:lang w:val="en-US"/>
              </w:rPr>
              <w:t xml:space="preserve">According to WID [3], the scope of </w:t>
            </w:r>
            <w:r>
              <w:rPr>
                <w:rFonts w:eastAsiaTheme="minorEastAsia" w:hint="eastAsia"/>
                <w:sz w:val="22"/>
                <w:szCs w:val="22"/>
              </w:rPr>
              <w:t>Rel-19 MCE</w:t>
            </w:r>
            <w:r>
              <w:rPr>
                <w:rFonts w:eastAsiaTheme="minorEastAsia" w:hint="eastAsia"/>
                <w:sz w:val="22"/>
                <w:szCs w:val="22"/>
                <w:lang w:val="en-US"/>
              </w:rPr>
              <w:t xml:space="preserve"> would be to reuse existing DCI format 0_3/1_3 with just removing restriction on same SCS/carrier type among co-scheduled cells to support the multi-cell scheduling with different SCS/carrier type among co-scheduled cells, and that change applied to Rel-19 MCE features on top of Rel-18 MCE features will be reflected in FG66-1/2, i.e., for supporting FG 66-1/2 plus Rel-18 MCE optional features, no update on the definition of Rel-18 MCE optional ones would be required, except for their </w:t>
            </w:r>
            <w:r>
              <w:rPr>
                <w:rFonts w:eastAsiaTheme="minorEastAsia"/>
                <w:sz w:val="22"/>
                <w:szCs w:val="22"/>
                <w:lang w:val="en-US"/>
              </w:rPr>
              <w:t>prerequisite</w:t>
            </w:r>
            <w:r>
              <w:rPr>
                <w:rFonts w:eastAsiaTheme="minorEastAsia" w:hint="eastAsia"/>
                <w:sz w:val="22"/>
                <w:szCs w:val="22"/>
                <w:lang w:val="en-US"/>
              </w:rPr>
              <w:t xml:space="preserve"> FGs. In general, for FGs with the type of per band/BC/FS, it should be possible to support Rel-18 FGs </w:t>
            </w:r>
            <w:r>
              <w:rPr>
                <w:rFonts w:eastAsiaTheme="minorEastAsia" w:hint="eastAsia"/>
                <w:sz w:val="22"/>
                <w:szCs w:val="22"/>
              </w:rPr>
              <w:t xml:space="preserve">having </w:t>
            </w:r>
            <w:r>
              <w:rPr>
                <w:rFonts w:eastAsiaTheme="minorEastAsia"/>
                <w:sz w:val="22"/>
                <w:szCs w:val="22"/>
              </w:rPr>
              <w:t>“</w:t>
            </w:r>
            <w:r>
              <w:rPr>
                <w:rFonts w:eastAsiaTheme="minorEastAsia"/>
                <w:sz w:val="22"/>
                <w:szCs w:val="22"/>
                <w:lang w:val="en-US"/>
              </w:rPr>
              <w:t>at least one of {49-1/1b/2/2b}” as prerequisite</w:t>
            </w:r>
            <w:r>
              <w:rPr>
                <w:rFonts w:eastAsiaTheme="minorEastAsia" w:hint="eastAsia"/>
                <w:sz w:val="22"/>
                <w:szCs w:val="22"/>
                <w:lang w:val="en-US"/>
              </w:rPr>
              <w:t xml:space="preserve"> with support of at least one of {66-1/2}, even when 49-1/1b/2/2b is not supported by the UE. To achieve this, prerequisite FG of those Rel-18 FGs can be updated to </w:t>
            </w:r>
            <w:r>
              <w:rPr>
                <w:rFonts w:eastAsiaTheme="minorEastAsia"/>
                <w:sz w:val="22"/>
                <w:szCs w:val="22"/>
                <w:lang w:val="en-US"/>
              </w:rPr>
              <w:t>“</w:t>
            </w:r>
            <w:r>
              <w:rPr>
                <w:rFonts w:eastAsiaTheme="minorEastAsia" w:hint="eastAsia"/>
                <w:sz w:val="22"/>
                <w:szCs w:val="22"/>
                <w:lang w:val="en-US"/>
              </w:rPr>
              <w:t>at least one of {49-1/1b/2/2b, 66-1/2}</w:t>
            </w:r>
            <w:r>
              <w:rPr>
                <w:rFonts w:eastAsiaTheme="minorEastAsia"/>
                <w:sz w:val="22"/>
                <w:szCs w:val="22"/>
                <w:lang w:val="en-US"/>
              </w:rPr>
              <w:t>”</w:t>
            </w:r>
            <w:r>
              <w:rPr>
                <w:rFonts w:eastAsiaTheme="minorEastAsia" w:hint="eastAsia"/>
                <w:sz w:val="22"/>
                <w:szCs w:val="22"/>
                <w:lang w:val="en-US"/>
              </w:rPr>
              <w:t xml:space="preserve"> in Rel-19 onwards to reduce duplication and fragmentation. We think just updating prerequisite FG description in Rel-19 version of TS38.306 </w:t>
            </w:r>
            <w:r>
              <w:rPr>
                <w:rFonts w:eastAsiaTheme="minorEastAsia"/>
                <w:sz w:val="22"/>
                <w:szCs w:val="22"/>
                <w:lang w:val="en-US"/>
              </w:rPr>
              <w:t xml:space="preserve">will </w:t>
            </w:r>
            <w:r>
              <w:rPr>
                <w:rFonts w:eastAsiaTheme="minorEastAsia" w:hint="eastAsia"/>
                <w:sz w:val="22"/>
                <w:szCs w:val="22"/>
                <w:lang w:val="en-US"/>
              </w:rPr>
              <w:t>not cause any NBC issue.</w:t>
            </w:r>
          </w:p>
          <w:p w14:paraId="5557F0EF" w14:textId="77777777" w:rsidR="00021AFA" w:rsidRDefault="006F0D3A">
            <w:pPr>
              <w:jc w:val="both"/>
              <w:rPr>
                <w:rFonts w:eastAsiaTheme="minorEastAsia"/>
                <w:sz w:val="22"/>
                <w:szCs w:val="22"/>
                <w:lang w:val="en-US"/>
              </w:rPr>
            </w:pPr>
            <w:r>
              <w:rPr>
                <w:rFonts w:eastAsiaTheme="minorEastAsia" w:hint="eastAsia"/>
                <w:sz w:val="22"/>
                <w:szCs w:val="22"/>
                <w:lang w:val="en-US"/>
              </w:rPr>
              <w:lastRenderedPageBreak/>
              <w:t xml:space="preserve">As an exception, a component of FG 49-3x/3y should be modified so that multiple SCS </w:t>
            </w:r>
            <w:r>
              <w:rPr>
                <w:rFonts w:eastAsiaTheme="minorEastAsia"/>
                <w:sz w:val="22"/>
                <w:szCs w:val="22"/>
                <w:lang w:val="en-US"/>
              </w:rPr>
              <w:t>case</w:t>
            </w:r>
            <w:r>
              <w:rPr>
                <w:rFonts w:eastAsiaTheme="minorEastAsia" w:hint="eastAsia"/>
                <w:sz w:val="22"/>
                <w:szCs w:val="22"/>
                <w:lang w:val="en-US"/>
              </w:rPr>
              <w:t xml:space="preserve">s in Rel-19 should be supported. </w:t>
            </w:r>
            <w:r>
              <w:rPr>
                <w:rFonts w:eastAsiaTheme="minorEastAsia"/>
                <w:sz w:val="22"/>
                <w:szCs w:val="22"/>
                <w:lang w:val="en-US"/>
              </w:rPr>
              <w:t>W</w:t>
            </w:r>
            <w:r>
              <w:rPr>
                <w:rFonts w:eastAsiaTheme="minorEastAsia" w:hint="eastAsia"/>
                <w:sz w:val="22"/>
                <w:szCs w:val="22"/>
                <w:lang w:val="en-US"/>
              </w:rPr>
              <w:t>e think the simple modification should be sufficient to remove the restriction of single SCS in scheduled cells. X, the number of unicast DCI scheduling PDSCH/PUSCH per scheduled cell can be based on pair of (</w:t>
            </w:r>
            <w:r>
              <w:rPr>
                <w:rFonts w:eastAsiaTheme="minorEastAsia"/>
                <w:sz w:val="22"/>
                <w:szCs w:val="22"/>
                <w:lang w:val="en-US"/>
              </w:rPr>
              <w:t>scheduling</w:t>
            </w:r>
            <w:r>
              <w:rPr>
                <w:rFonts w:eastAsiaTheme="minorEastAsia" w:hint="eastAsia"/>
                <w:sz w:val="22"/>
                <w:szCs w:val="22"/>
                <w:lang w:val="en-US"/>
              </w:rPr>
              <w:t xml:space="preserve"> CC SCS, scheduled CC </w:t>
            </w:r>
            <w:r>
              <w:rPr>
                <w:rFonts w:eastAsiaTheme="minorEastAsia" w:hint="eastAsia"/>
                <w:b/>
                <w:bCs/>
                <w:sz w:val="22"/>
                <w:szCs w:val="22"/>
                <w:lang w:val="en-US"/>
              </w:rPr>
              <w:t>maximum</w:t>
            </w:r>
            <w:r>
              <w:rPr>
                <w:rFonts w:eastAsiaTheme="minorEastAsia" w:hint="eastAsia"/>
                <w:sz w:val="22"/>
                <w:szCs w:val="22"/>
                <w:lang w:val="en-US"/>
              </w:rPr>
              <w:t xml:space="preserve"> SCS). Since this new definition of X can include both Rel-18/19 cases, no NBC issues can be caused by this update.</w:t>
            </w:r>
          </w:p>
          <w:p w14:paraId="29C2E95A" w14:textId="77777777" w:rsidR="00021AFA" w:rsidRDefault="006F0D3A">
            <w:pPr>
              <w:jc w:val="both"/>
              <w:rPr>
                <w:rFonts w:eastAsiaTheme="minorEastAsia"/>
                <w:sz w:val="22"/>
                <w:szCs w:val="22"/>
                <w:lang w:val="en-US"/>
              </w:rPr>
            </w:pPr>
            <w:r>
              <w:rPr>
                <w:rFonts w:eastAsiaTheme="minorEastAsia" w:hint="eastAsia"/>
                <w:sz w:val="22"/>
                <w:szCs w:val="22"/>
                <w:lang w:val="en-US"/>
              </w:rPr>
              <w:t xml:space="preserve">On the other hand, adding 66-1/2 as prerequisite may cause some issues for FGs with the type of per UE. </w:t>
            </w:r>
            <w:r>
              <w:rPr>
                <w:rFonts w:eastAsiaTheme="minorEastAsia"/>
                <w:sz w:val="22"/>
                <w:szCs w:val="22"/>
                <w:lang w:val="en-US"/>
              </w:rPr>
              <w:t xml:space="preserve">For example, </w:t>
            </w:r>
            <w:r>
              <w:rPr>
                <w:rFonts w:eastAsiaTheme="minorEastAsia" w:hint="eastAsia"/>
                <w:sz w:val="22"/>
                <w:szCs w:val="22"/>
                <w:lang w:val="en-US"/>
              </w:rPr>
              <w:t xml:space="preserve">if UE reports the support of </w:t>
            </w:r>
            <w:r>
              <w:rPr>
                <w:rFonts w:eastAsiaTheme="minorEastAsia"/>
                <w:sz w:val="22"/>
                <w:szCs w:val="22"/>
                <w:lang w:val="en-US"/>
              </w:rPr>
              <w:t>such</w:t>
            </w:r>
            <w:r>
              <w:rPr>
                <w:rFonts w:eastAsiaTheme="minorEastAsia" w:hint="eastAsia"/>
                <w:sz w:val="22"/>
                <w:szCs w:val="22"/>
                <w:lang w:val="en-US"/>
              </w:rPr>
              <w:t xml:space="preserve"> per UE FG in Rel-18 (i.e., FG 49-1/1b/2/2b as prerequisite), it </w:t>
            </w:r>
            <w:r>
              <w:rPr>
                <w:rFonts w:eastAsiaTheme="minorEastAsia"/>
                <w:sz w:val="22"/>
                <w:szCs w:val="22"/>
                <w:lang w:val="en-US"/>
              </w:rPr>
              <w:t xml:space="preserve">might </w:t>
            </w:r>
            <w:r>
              <w:rPr>
                <w:rFonts w:eastAsiaTheme="minorEastAsia" w:hint="eastAsia"/>
                <w:sz w:val="22"/>
                <w:szCs w:val="22"/>
                <w:lang w:val="en-US"/>
              </w:rPr>
              <w:t>autonomously mean the UE also supports that per UE FG in Rel-19 (i.e., FG 66-1/1a/2/2a as prerequisite), which is too large restriction from the capability reporting perspective. Thus, per UE</w:t>
            </w:r>
            <w:r>
              <w:rPr>
                <w:rFonts w:eastAsiaTheme="minorEastAsia"/>
                <w:sz w:val="22"/>
                <w:szCs w:val="22"/>
                <w:lang w:val="en-US"/>
              </w:rPr>
              <w:t xml:space="preserve"> FG</w:t>
            </w:r>
            <w:r>
              <w:rPr>
                <w:rFonts w:eastAsiaTheme="minorEastAsia" w:hint="eastAsia"/>
                <w:sz w:val="22"/>
                <w:szCs w:val="22"/>
                <w:lang w:val="en-US"/>
              </w:rPr>
              <w:t>s</w:t>
            </w:r>
            <w:r>
              <w:rPr>
                <w:rFonts w:eastAsiaTheme="minorEastAsia"/>
                <w:sz w:val="22"/>
                <w:szCs w:val="22"/>
                <w:lang w:val="en-US"/>
              </w:rPr>
              <w:t xml:space="preserve"> of Rel-18 FGs having “at least one of {49-1/1b/2/2b}” as prerequisite</w:t>
            </w:r>
            <w:r>
              <w:rPr>
                <w:rFonts w:eastAsiaTheme="minorEastAsia" w:hint="eastAsia"/>
                <w:sz w:val="22"/>
                <w:szCs w:val="22"/>
                <w:lang w:val="en-US"/>
              </w:rPr>
              <w:t xml:space="preserve"> should be newly introduced for Rel-19. </w:t>
            </w:r>
            <w:r>
              <w:rPr>
                <w:rFonts w:eastAsiaTheme="minorEastAsia"/>
                <w:sz w:val="22"/>
                <w:szCs w:val="22"/>
                <w:lang w:val="en-US"/>
              </w:rPr>
              <w:t>O</w:t>
            </w:r>
            <w:r>
              <w:rPr>
                <w:rFonts w:eastAsiaTheme="minorEastAsia" w:hint="eastAsia"/>
                <w:sz w:val="22"/>
                <w:szCs w:val="22"/>
                <w:lang w:val="en-US"/>
              </w:rPr>
              <w:t>ther than prerequisite FGs should be same as the original FGs.</w:t>
            </w:r>
          </w:p>
          <w:p w14:paraId="357EE415" w14:textId="77777777" w:rsidR="00021AFA" w:rsidRDefault="00021AFA">
            <w:pPr>
              <w:rPr>
                <w:rFonts w:eastAsiaTheme="minorEastAsia"/>
                <w:sz w:val="22"/>
                <w:szCs w:val="22"/>
                <w:lang w:val="en-US"/>
              </w:rPr>
            </w:pPr>
          </w:p>
          <w:p w14:paraId="6000D0EB" w14:textId="77777777" w:rsidR="00021AFA" w:rsidRDefault="006F0D3A">
            <w:pPr>
              <w:spacing w:after="120"/>
              <w:jc w:val="both"/>
              <w:rPr>
                <w:rFonts w:eastAsiaTheme="minorEastAsia"/>
                <w:b/>
                <w:bCs/>
                <w:sz w:val="22"/>
                <w:szCs w:val="22"/>
                <w:lang w:val="en-US"/>
              </w:rPr>
            </w:pPr>
            <w:r>
              <w:rPr>
                <w:rFonts w:eastAsiaTheme="minorEastAsia" w:hint="eastAsia"/>
                <w:b/>
                <w:bCs/>
                <w:sz w:val="22"/>
                <w:szCs w:val="22"/>
                <w:lang w:val="en-US"/>
              </w:rPr>
              <w:t>Proposal</w:t>
            </w:r>
            <w:r>
              <w:rPr>
                <w:b/>
                <w:bCs/>
                <w:sz w:val="22"/>
                <w:szCs w:val="22"/>
                <w:lang w:val="en-US"/>
              </w:rPr>
              <w:t xml:space="preserve"> </w:t>
            </w:r>
            <w:r>
              <w:rPr>
                <w:rFonts w:eastAsiaTheme="minorEastAsia" w:hint="eastAsia"/>
                <w:b/>
                <w:bCs/>
                <w:sz w:val="22"/>
                <w:szCs w:val="22"/>
                <w:lang w:val="en-US"/>
              </w:rPr>
              <w:t>2</w:t>
            </w:r>
            <w:r>
              <w:rPr>
                <w:b/>
                <w:bCs/>
                <w:sz w:val="22"/>
                <w:szCs w:val="22"/>
                <w:lang w:val="en-US"/>
              </w:rPr>
              <w:t xml:space="preserve">: </w:t>
            </w:r>
            <w:r>
              <w:rPr>
                <w:rFonts w:eastAsiaTheme="minorEastAsia" w:hint="eastAsia"/>
                <w:b/>
                <w:bCs/>
                <w:sz w:val="22"/>
                <w:szCs w:val="22"/>
                <w:lang w:val="en-US"/>
              </w:rPr>
              <w:t>For FGs</w:t>
            </w:r>
            <w:r>
              <w:t xml:space="preserve"> </w:t>
            </w:r>
            <w:r>
              <w:rPr>
                <w:rFonts w:eastAsiaTheme="minorEastAsia"/>
                <w:b/>
                <w:bCs/>
                <w:sz w:val="22"/>
                <w:szCs w:val="22"/>
                <w:lang w:val="en-US"/>
              </w:rPr>
              <w:t>with the type of per band/BC/FS</w:t>
            </w:r>
            <w:r>
              <w:rPr>
                <w:rFonts w:eastAsiaTheme="minorEastAsia" w:hint="eastAsia"/>
                <w:b/>
                <w:bCs/>
                <w:sz w:val="22"/>
                <w:szCs w:val="22"/>
                <w:lang w:val="en-US"/>
              </w:rPr>
              <w:t xml:space="preserve">, if Rel-19 FGs (such as 66-1/2) can be supported without supporting any of FG49-1/1b/2/2b, prerequisite FG of </w:t>
            </w:r>
            <w:r>
              <w:rPr>
                <w:rFonts w:eastAsiaTheme="minorEastAsia"/>
                <w:b/>
                <w:bCs/>
                <w:sz w:val="22"/>
                <w:szCs w:val="22"/>
                <w:lang w:val="en-US"/>
              </w:rPr>
              <w:t>Rel-18 FGs having “at least one of {49-1/1b/2/2b}”</w:t>
            </w:r>
            <w:r>
              <w:rPr>
                <w:rFonts w:eastAsiaTheme="minorEastAsia" w:hint="eastAsia"/>
                <w:b/>
                <w:bCs/>
                <w:sz w:val="22"/>
                <w:szCs w:val="22"/>
                <w:lang w:val="en-US"/>
              </w:rPr>
              <w:t xml:space="preserve"> as prerequisite should be updated so that the UE supporting Rel-19 FG but not supporting any of FG49-1/1b/2/2b can support those Rel-18 FGs</w:t>
            </w:r>
            <w:r>
              <w:rPr>
                <w:b/>
                <w:bCs/>
                <w:sz w:val="22"/>
                <w:szCs w:val="22"/>
                <w:lang w:val="en-US"/>
              </w:rPr>
              <w:t>.</w:t>
            </w:r>
            <w:r>
              <w:rPr>
                <w:rFonts w:eastAsiaTheme="minorEastAsia" w:hint="eastAsia"/>
                <w:b/>
                <w:bCs/>
                <w:sz w:val="22"/>
                <w:szCs w:val="22"/>
                <w:lang w:val="en-US"/>
              </w:rPr>
              <w:t xml:space="preserve"> </w:t>
            </w:r>
          </w:p>
          <w:p w14:paraId="1A5BB8AA" w14:textId="77777777" w:rsidR="00021AFA" w:rsidRDefault="006F0D3A">
            <w:pPr>
              <w:spacing w:after="120"/>
              <w:jc w:val="both"/>
              <w:rPr>
                <w:rFonts w:eastAsiaTheme="minorEastAsia"/>
                <w:b/>
                <w:bCs/>
                <w:sz w:val="22"/>
                <w:szCs w:val="22"/>
                <w:lang w:val="en-US"/>
              </w:rPr>
            </w:pPr>
            <w:r>
              <w:rPr>
                <w:rFonts w:eastAsiaTheme="minorEastAsia" w:hint="eastAsia"/>
                <w:b/>
                <w:bCs/>
                <w:sz w:val="22"/>
                <w:szCs w:val="22"/>
                <w:lang w:val="en-US"/>
              </w:rPr>
              <w:t>Proposal</w:t>
            </w:r>
            <w:r>
              <w:rPr>
                <w:b/>
                <w:bCs/>
                <w:sz w:val="22"/>
                <w:szCs w:val="22"/>
                <w:lang w:val="en-US"/>
              </w:rPr>
              <w:t xml:space="preserve"> </w:t>
            </w:r>
            <w:r>
              <w:rPr>
                <w:rFonts w:eastAsiaTheme="minorEastAsia" w:hint="eastAsia"/>
                <w:b/>
                <w:bCs/>
                <w:sz w:val="22"/>
                <w:szCs w:val="22"/>
                <w:lang w:val="en-US"/>
              </w:rPr>
              <w:t>3</w:t>
            </w:r>
            <w:r>
              <w:rPr>
                <w:b/>
                <w:bCs/>
                <w:sz w:val="22"/>
                <w:szCs w:val="22"/>
                <w:lang w:val="en-US"/>
              </w:rPr>
              <w:t>:</w:t>
            </w:r>
            <w:r>
              <w:rPr>
                <w:rFonts w:eastAsiaTheme="minorEastAsia" w:hint="eastAsia"/>
                <w:b/>
                <w:bCs/>
                <w:sz w:val="22"/>
                <w:szCs w:val="22"/>
                <w:lang w:val="en-US"/>
              </w:rPr>
              <w:t xml:space="preserve"> The component of FG 49-3x/3y should be modified as X is </w:t>
            </w:r>
            <w:r>
              <w:rPr>
                <w:rFonts w:eastAsiaTheme="minorEastAsia"/>
                <w:b/>
                <w:bCs/>
                <w:sz w:val="22"/>
                <w:szCs w:val="22"/>
                <w:lang w:val="en-US"/>
              </w:rPr>
              <w:t>based on pair of (scheduling CC SCS, scheduled CC maximum SCS)</w:t>
            </w:r>
            <w:r>
              <w:rPr>
                <w:rFonts w:eastAsiaTheme="minorEastAsia" w:hint="eastAsia"/>
                <w:b/>
                <w:bCs/>
                <w:sz w:val="22"/>
                <w:szCs w:val="22"/>
                <w:lang w:val="en-US"/>
              </w:rPr>
              <w:t xml:space="preserve"> to support both Rel-18/19 cases without any NBC issues, and prerequisite should be updated so that the UE supporting Rel-19 FG but not supporting any of FG49-1/1b/2/2b can support FG 49-3x/3y.</w:t>
            </w:r>
          </w:p>
          <w:p w14:paraId="4BC81DCF" w14:textId="77777777" w:rsidR="00021AFA" w:rsidRDefault="006F0D3A">
            <w:pPr>
              <w:spacing w:after="120"/>
              <w:jc w:val="both"/>
              <w:rPr>
                <w:rFonts w:eastAsiaTheme="minorEastAsia"/>
                <w:b/>
                <w:bCs/>
                <w:sz w:val="22"/>
                <w:szCs w:val="22"/>
                <w:lang w:val="en-US"/>
              </w:rPr>
            </w:pPr>
            <w:r>
              <w:rPr>
                <w:rFonts w:eastAsiaTheme="minorEastAsia" w:hint="eastAsia"/>
                <w:b/>
                <w:bCs/>
                <w:sz w:val="22"/>
                <w:szCs w:val="22"/>
                <w:lang w:val="en-US"/>
              </w:rPr>
              <w:t>Proposal</w:t>
            </w:r>
            <w:r>
              <w:rPr>
                <w:b/>
                <w:bCs/>
                <w:sz w:val="22"/>
                <w:szCs w:val="22"/>
                <w:lang w:val="en-US"/>
              </w:rPr>
              <w:t xml:space="preserve"> </w:t>
            </w:r>
            <w:r>
              <w:rPr>
                <w:rFonts w:eastAsiaTheme="minorEastAsia" w:hint="eastAsia"/>
                <w:b/>
                <w:bCs/>
                <w:sz w:val="22"/>
                <w:szCs w:val="22"/>
                <w:lang w:val="en-US"/>
              </w:rPr>
              <w:t>4</w:t>
            </w:r>
            <w:r>
              <w:rPr>
                <w:b/>
                <w:bCs/>
                <w:sz w:val="22"/>
                <w:szCs w:val="22"/>
                <w:lang w:val="en-US"/>
              </w:rPr>
              <w:t>:</w:t>
            </w:r>
            <w:r>
              <w:rPr>
                <w:rFonts w:eastAsiaTheme="minorEastAsia" w:hint="eastAsia"/>
                <w:b/>
                <w:bCs/>
                <w:sz w:val="22"/>
                <w:szCs w:val="22"/>
                <w:lang w:val="en-US"/>
              </w:rPr>
              <w:t xml:space="preserve"> For FGs </w:t>
            </w:r>
            <w:r>
              <w:rPr>
                <w:rFonts w:eastAsiaTheme="minorEastAsia"/>
                <w:b/>
                <w:bCs/>
                <w:sz w:val="22"/>
                <w:szCs w:val="22"/>
                <w:lang w:val="en-US"/>
              </w:rPr>
              <w:t>with the type of per UE</w:t>
            </w:r>
            <w:r>
              <w:rPr>
                <w:rFonts w:eastAsiaTheme="minorEastAsia" w:hint="eastAsia"/>
                <w:b/>
                <w:bCs/>
                <w:sz w:val="22"/>
                <w:szCs w:val="22"/>
                <w:lang w:val="en-US"/>
              </w:rPr>
              <w:t xml:space="preserve">, </w:t>
            </w:r>
            <w:r>
              <w:rPr>
                <w:rFonts w:eastAsiaTheme="minorEastAsia"/>
                <w:b/>
                <w:bCs/>
                <w:sz w:val="22"/>
                <w:szCs w:val="22"/>
                <w:lang w:val="en-US"/>
              </w:rPr>
              <w:t>FGs</w:t>
            </w:r>
            <w:r>
              <w:rPr>
                <w:rFonts w:eastAsiaTheme="minorEastAsia" w:hint="eastAsia"/>
                <w:b/>
                <w:bCs/>
                <w:sz w:val="22"/>
                <w:szCs w:val="22"/>
                <w:lang w:val="en-US"/>
              </w:rPr>
              <w:t xml:space="preserve"> of Rel-18</w:t>
            </w:r>
            <w:r>
              <w:rPr>
                <w:rFonts w:eastAsiaTheme="minorEastAsia"/>
                <w:b/>
                <w:bCs/>
                <w:sz w:val="22"/>
                <w:szCs w:val="22"/>
                <w:lang w:val="en-US"/>
              </w:rPr>
              <w:t xml:space="preserve"> having “at least one of {49-1/1b/2/2b}” as prerequisite should be newly introduced for Rel-19. Other than prerequisite FGs should be </w:t>
            </w:r>
            <w:r>
              <w:rPr>
                <w:rFonts w:eastAsiaTheme="minorEastAsia" w:hint="eastAsia"/>
                <w:b/>
                <w:bCs/>
                <w:sz w:val="22"/>
                <w:szCs w:val="22"/>
                <w:lang w:val="en-US"/>
              </w:rPr>
              <w:t>same as the original FGs</w:t>
            </w:r>
            <w:r>
              <w:rPr>
                <w:rFonts w:eastAsiaTheme="minorEastAsia"/>
                <w:b/>
                <w:bCs/>
                <w:sz w:val="22"/>
                <w:szCs w:val="22"/>
                <w:lang w:val="en-US"/>
              </w:rPr>
              <w:t>.</w:t>
            </w:r>
          </w:p>
          <w:p w14:paraId="572C760C" w14:textId="77777777" w:rsidR="00021AFA" w:rsidRDefault="006F0D3A">
            <w:pPr>
              <w:spacing w:after="120"/>
              <w:jc w:val="both"/>
              <w:rPr>
                <w:rFonts w:eastAsiaTheme="minorEastAsia"/>
                <w:b/>
                <w:bCs/>
                <w:sz w:val="22"/>
                <w:szCs w:val="22"/>
                <w:lang w:val="en-US"/>
              </w:rPr>
            </w:pPr>
            <w:r>
              <w:rPr>
                <w:rFonts w:eastAsiaTheme="minorEastAsia" w:hint="eastAsia"/>
                <w:b/>
                <w:bCs/>
                <w:sz w:val="22"/>
                <w:szCs w:val="22"/>
                <w:lang w:val="en-US"/>
              </w:rPr>
              <w:t>FGs can be modified as follows.</w:t>
            </w:r>
          </w:p>
          <w:p w14:paraId="5FB9A11E" w14:textId="77777777" w:rsidR="00021AFA" w:rsidRDefault="00021AFA">
            <w:pPr>
              <w:spacing w:after="120"/>
              <w:jc w:val="both"/>
              <w:rPr>
                <w:rFonts w:eastAsiaTheme="minorEastAsia"/>
                <w:b/>
                <w:bCs/>
                <w:sz w:val="22"/>
                <w:szCs w:val="22"/>
                <w:lang w:val="en-US"/>
              </w:rPr>
            </w:pPr>
          </w:p>
          <w:tbl>
            <w:tblPr>
              <w:tblW w:w="5000" w:type="pct"/>
              <w:tblCellMar>
                <w:left w:w="0" w:type="dxa"/>
                <w:right w:w="0" w:type="dxa"/>
              </w:tblCellMar>
              <w:tblLook w:val="04A0" w:firstRow="1" w:lastRow="0" w:firstColumn="1" w:lastColumn="0" w:noHBand="0" w:noVBand="1"/>
            </w:tblPr>
            <w:tblGrid>
              <w:gridCol w:w="1259"/>
              <w:gridCol w:w="8945"/>
              <w:gridCol w:w="8761"/>
              <w:gridCol w:w="1542"/>
            </w:tblGrid>
            <w:tr w:rsidR="00021AFA" w14:paraId="1F521826"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F66F847" w14:textId="77777777" w:rsidR="00021AFA" w:rsidRDefault="006F0D3A">
                  <w:pPr>
                    <w:spacing w:after="120"/>
                    <w:jc w:val="both"/>
                    <w:rPr>
                      <w:rFonts w:eastAsiaTheme="minorEastAsia"/>
                      <w:sz w:val="22"/>
                      <w:szCs w:val="22"/>
                      <w:lang w:val="en-US"/>
                    </w:rPr>
                  </w:pPr>
                  <w:r>
                    <w:rPr>
                      <w:rFonts w:eastAsiaTheme="minorEastAsia"/>
                      <w:b/>
                      <w:bCs/>
                      <w:sz w:val="22"/>
                      <w:szCs w:val="22"/>
                      <w:lang w:val="en-US"/>
                    </w:rPr>
                    <w:t>Index</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C4FA9B6" w14:textId="77777777" w:rsidR="00021AFA" w:rsidRDefault="006F0D3A">
                  <w:pPr>
                    <w:spacing w:after="120"/>
                    <w:jc w:val="both"/>
                    <w:rPr>
                      <w:rFonts w:eastAsiaTheme="minorEastAsia"/>
                      <w:sz w:val="22"/>
                      <w:szCs w:val="22"/>
                      <w:lang w:val="en-US"/>
                    </w:rPr>
                  </w:pPr>
                  <w:r>
                    <w:rPr>
                      <w:rFonts w:eastAsiaTheme="minorEastAsia"/>
                      <w:b/>
                      <w:bCs/>
                      <w:sz w:val="22"/>
                      <w:szCs w:val="22"/>
                      <w:lang w:val="en-US"/>
                    </w:rPr>
                    <w:t>Feature group</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72E96F0" w14:textId="77777777" w:rsidR="00021AFA" w:rsidRDefault="006F0D3A">
                  <w:pPr>
                    <w:spacing w:after="120"/>
                    <w:jc w:val="both"/>
                    <w:rPr>
                      <w:rFonts w:eastAsiaTheme="minorEastAsia"/>
                      <w:b/>
                      <w:bCs/>
                      <w:sz w:val="22"/>
                      <w:szCs w:val="22"/>
                      <w:lang w:val="en-US"/>
                    </w:rPr>
                  </w:pPr>
                  <w:r>
                    <w:rPr>
                      <w:rFonts w:eastAsiaTheme="minorEastAsia"/>
                      <w:b/>
                      <w:bCs/>
                      <w:sz w:val="22"/>
                      <w:szCs w:val="22"/>
                      <w:lang w:val="en-US"/>
                    </w:rPr>
                    <w:t>Prerequisite feature groups</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615DA3" w14:textId="77777777" w:rsidR="00021AFA" w:rsidRDefault="006F0D3A">
                  <w:pPr>
                    <w:spacing w:after="120"/>
                    <w:jc w:val="both"/>
                    <w:rPr>
                      <w:rFonts w:eastAsiaTheme="minorEastAsia"/>
                      <w:b/>
                      <w:bCs/>
                      <w:sz w:val="22"/>
                      <w:szCs w:val="22"/>
                      <w:lang w:val="en-US"/>
                    </w:rPr>
                  </w:pPr>
                  <w:r>
                    <w:rPr>
                      <w:rFonts w:eastAsiaTheme="minorEastAsia" w:hint="eastAsia"/>
                      <w:b/>
                      <w:bCs/>
                      <w:sz w:val="22"/>
                      <w:szCs w:val="22"/>
                      <w:lang w:val="en-US"/>
                    </w:rPr>
                    <w:t>Type</w:t>
                  </w:r>
                </w:p>
              </w:tc>
            </w:tr>
            <w:tr w:rsidR="00021AFA" w14:paraId="22C753DD"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B752CCB" w14:textId="77777777" w:rsidR="00021AFA" w:rsidRDefault="006F0D3A">
                  <w:pPr>
                    <w:spacing w:after="120"/>
                    <w:jc w:val="both"/>
                    <w:rPr>
                      <w:rFonts w:eastAsiaTheme="minorEastAsia"/>
                      <w:sz w:val="22"/>
                      <w:szCs w:val="22"/>
                      <w:lang w:val="en-US"/>
                    </w:rPr>
                  </w:pPr>
                  <w:r>
                    <w:rPr>
                      <w:rFonts w:eastAsiaTheme="minorEastAsia"/>
                      <w:sz w:val="22"/>
                      <w:szCs w:val="22"/>
                      <w:lang w:val="en-US"/>
                    </w:rPr>
                    <w:t>49-5a</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9442A0F" w14:textId="77777777" w:rsidR="00021AFA" w:rsidRDefault="006F0D3A">
                  <w:pPr>
                    <w:spacing w:after="120"/>
                    <w:jc w:val="both"/>
                    <w:rPr>
                      <w:rFonts w:eastAsiaTheme="minorEastAsia"/>
                      <w:sz w:val="22"/>
                      <w:szCs w:val="22"/>
                      <w:lang w:val="en-US"/>
                    </w:rPr>
                  </w:pPr>
                  <w:r>
                    <w:rPr>
                      <w:rFonts w:eastAsiaTheme="minorEastAsia"/>
                      <w:sz w:val="22"/>
                      <w:szCs w:val="22"/>
                      <w:lang w:val="en-US"/>
                    </w:rPr>
                    <w:t xml:space="preserve">Trigger </w:t>
                  </w:r>
                  <w:r>
                    <w:rPr>
                      <w:rFonts w:eastAsiaTheme="minorEastAsia" w:hint="eastAsia"/>
                      <w:sz w:val="22"/>
                      <w:szCs w:val="22"/>
                      <w:lang w:val="en-US"/>
                    </w:rPr>
                    <w:t>T</w:t>
                  </w:r>
                  <w:r>
                    <w:rPr>
                      <w:rFonts w:eastAsiaTheme="minorEastAsia"/>
                      <w:sz w:val="22"/>
                      <w:szCs w:val="22"/>
                      <w:lang w:val="en-US"/>
                    </w:rPr>
                    <w:t xml:space="preserve">ype </w:t>
                  </w:r>
                  <w:r>
                    <w:rPr>
                      <w:rFonts w:eastAsiaTheme="minorEastAsia" w:hint="eastAsia"/>
                      <w:sz w:val="22"/>
                      <w:szCs w:val="22"/>
                      <w:lang w:val="en-US"/>
                    </w:rPr>
                    <w:t>3</w:t>
                  </w:r>
                  <w:r>
                    <w:rPr>
                      <w:rFonts w:eastAsiaTheme="minorEastAsia"/>
                      <w:sz w:val="22"/>
                      <w:szCs w:val="22"/>
                      <w:lang w:val="en-US"/>
                    </w:rPr>
                    <w:t xml:space="preserve"> HARQ CB based feedback using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70E51C5" w14:textId="77777777" w:rsidR="00021AFA" w:rsidRDefault="006F0D3A">
                  <w:pPr>
                    <w:spacing w:after="120"/>
                    <w:jc w:val="both"/>
                    <w:rPr>
                      <w:rFonts w:eastAsiaTheme="minorEastAsia"/>
                      <w:sz w:val="22"/>
                      <w:szCs w:val="22"/>
                      <w:lang w:val="en-US"/>
                    </w:rPr>
                  </w:pPr>
                  <w:r>
                    <w:rPr>
                      <w:rFonts w:eastAsiaTheme="minorEastAsia"/>
                      <w:sz w:val="22"/>
                      <w:szCs w:val="22"/>
                      <w:lang w:val="en-US"/>
                    </w:rPr>
                    <w:t>At least one of {49-1, 49-1b</w:t>
                  </w:r>
                  <w:r>
                    <w:rPr>
                      <w:rFonts w:eastAsiaTheme="minorEastAsia" w:hint="eastAsia"/>
                      <w:sz w:val="22"/>
                      <w:szCs w:val="22"/>
                      <w:lang w:val="en-US"/>
                    </w:rPr>
                    <w:t>, 66-1</w:t>
                  </w:r>
                  <w:r>
                    <w:rPr>
                      <w:rFonts w:eastAsiaTheme="minorEastAsia"/>
                      <w:sz w:val="22"/>
                      <w:szCs w:val="22"/>
                      <w:lang w:val="en-US"/>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63E7FA" w14:textId="77777777" w:rsidR="00021AFA" w:rsidRDefault="006F0D3A">
                  <w:pPr>
                    <w:spacing w:after="120"/>
                    <w:jc w:val="both"/>
                    <w:rPr>
                      <w:rFonts w:eastAsiaTheme="minorEastAsia"/>
                      <w:sz w:val="22"/>
                      <w:szCs w:val="22"/>
                      <w:lang w:val="en-US"/>
                    </w:rPr>
                  </w:pPr>
                  <w:r>
                    <w:rPr>
                      <w:rFonts w:eastAsiaTheme="minorEastAsia"/>
                      <w:sz w:val="22"/>
                      <w:szCs w:val="22"/>
                      <w:lang w:val="en-US"/>
                    </w:rPr>
                    <w:t>P</w:t>
                  </w:r>
                  <w:r>
                    <w:rPr>
                      <w:rFonts w:eastAsiaTheme="minorEastAsia" w:hint="eastAsia"/>
                      <w:sz w:val="22"/>
                      <w:szCs w:val="22"/>
                      <w:lang w:val="en-US"/>
                    </w:rPr>
                    <w:t>er BC</w:t>
                  </w:r>
                </w:p>
              </w:tc>
            </w:tr>
            <w:tr w:rsidR="00021AFA" w14:paraId="2E82B765"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3E90A4B" w14:textId="77777777" w:rsidR="00021AFA" w:rsidRDefault="006F0D3A">
                  <w:pPr>
                    <w:spacing w:after="120"/>
                    <w:jc w:val="both"/>
                    <w:rPr>
                      <w:rFonts w:eastAsiaTheme="minorEastAsia"/>
                      <w:sz w:val="22"/>
                      <w:szCs w:val="22"/>
                      <w:lang w:val="en-US"/>
                    </w:rPr>
                  </w:pPr>
                  <w:r>
                    <w:rPr>
                      <w:rFonts w:eastAsiaTheme="minorEastAsia"/>
                      <w:sz w:val="22"/>
                      <w:szCs w:val="22"/>
                      <w:lang w:val="en-US"/>
                    </w:rPr>
                    <w:t>49-5b</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E3CC440" w14:textId="77777777" w:rsidR="00021AFA" w:rsidRDefault="006F0D3A">
                  <w:pPr>
                    <w:spacing w:after="120"/>
                    <w:jc w:val="both"/>
                    <w:rPr>
                      <w:rFonts w:eastAsiaTheme="minorEastAsia"/>
                      <w:sz w:val="22"/>
                      <w:szCs w:val="22"/>
                      <w:lang w:val="en-US"/>
                    </w:rPr>
                  </w:pPr>
                  <w:r>
                    <w:rPr>
                      <w:rFonts w:eastAsiaTheme="minorEastAsia"/>
                      <w:sz w:val="22"/>
                      <w:szCs w:val="22"/>
                      <w:lang w:val="en-US"/>
                    </w:rPr>
                    <w:t xml:space="preserve">Trigger enhanced </w:t>
                  </w:r>
                  <w:r>
                    <w:rPr>
                      <w:rFonts w:eastAsiaTheme="minorEastAsia" w:hint="eastAsia"/>
                      <w:sz w:val="22"/>
                      <w:szCs w:val="22"/>
                      <w:lang w:val="en-US"/>
                    </w:rPr>
                    <w:t>T</w:t>
                  </w:r>
                  <w:r>
                    <w:rPr>
                      <w:rFonts w:eastAsiaTheme="minorEastAsia"/>
                      <w:sz w:val="22"/>
                      <w:szCs w:val="22"/>
                      <w:lang w:val="en-US"/>
                    </w:rPr>
                    <w:t>ype 3 HARQ CB based feedback using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C419F64" w14:textId="77777777" w:rsidR="00021AFA" w:rsidRDefault="006F0D3A">
                  <w:pPr>
                    <w:spacing w:after="120"/>
                    <w:jc w:val="both"/>
                    <w:rPr>
                      <w:rFonts w:eastAsiaTheme="minorEastAsia"/>
                      <w:sz w:val="22"/>
                      <w:szCs w:val="22"/>
                      <w:lang w:val="en-US"/>
                    </w:rPr>
                  </w:pPr>
                  <w:r>
                    <w:rPr>
                      <w:rFonts w:eastAsiaTheme="minorEastAsia"/>
                      <w:sz w:val="22"/>
                      <w:szCs w:val="22"/>
                      <w:lang w:val="en-US"/>
                    </w:rPr>
                    <w:t>At least one of {49-1, 49-1b</w:t>
                  </w:r>
                  <w:r>
                    <w:rPr>
                      <w:rFonts w:eastAsiaTheme="minorEastAsia" w:hint="eastAsia"/>
                      <w:sz w:val="22"/>
                      <w:szCs w:val="22"/>
                      <w:lang w:val="en-US"/>
                    </w:rPr>
                    <w:t>, 66-1</w:t>
                  </w:r>
                  <w:r>
                    <w:rPr>
                      <w:rFonts w:eastAsiaTheme="minorEastAsia"/>
                      <w:sz w:val="22"/>
                      <w:szCs w:val="22"/>
                      <w:lang w:val="en-US"/>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8CBEDC" w14:textId="77777777" w:rsidR="00021AFA" w:rsidRDefault="006F0D3A">
                  <w:pPr>
                    <w:spacing w:after="120"/>
                    <w:jc w:val="both"/>
                    <w:rPr>
                      <w:rFonts w:eastAsiaTheme="minorEastAsia"/>
                      <w:sz w:val="22"/>
                      <w:szCs w:val="22"/>
                      <w:lang w:val="en-US"/>
                    </w:rPr>
                  </w:pPr>
                  <w:r>
                    <w:rPr>
                      <w:rFonts w:eastAsiaTheme="minorEastAsia"/>
                      <w:sz w:val="22"/>
                      <w:szCs w:val="22"/>
                      <w:lang w:val="en-US"/>
                    </w:rPr>
                    <w:t>P</w:t>
                  </w:r>
                  <w:r>
                    <w:rPr>
                      <w:rFonts w:eastAsiaTheme="minorEastAsia" w:hint="eastAsia"/>
                      <w:sz w:val="22"/>
                      <w:szCs w:val="22"/>
                      <w:lang w:val="en-US"/>
                    </w:rPr>
                    <w:t>er BC</w:t>
                  </w:r>
                </w:p>
              </w:tc>
            </w:tr>
            <w:tr w:rsidR="00021AFA" w14:paraId="7FEA00F2"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7C25D61" w14:textId="77777777" w:rsidR="00021AFA" w:rsidRDefault="006F0D3A">
                  <w:pPr>
                    <w:spacing w:after="120"/>
                    <w:jc w:val="both"/>
                    <w:rPr>
                      <w:rFonts w:eastAsiaTheme="minorEastAsia"/>
                      <w:sz w:val="22"/>
                      <w:szCs w:val="22"/>
                      <w:lang w:val="en-US"/>
                    </w:rPr>
                  </w:pPr>
                  <w:r>
                    <w:rPr>
                      <w:rFonts w:eastAsiaTheme="minorEastAsia"/>
                      <w:sz w:val="22"/>
                      <w:szCs w:val="22"/>
                      <w:lang w:val="en-US"/>
                    </w:rPr>
                    <w:t>49-6</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6853B37" w14:textId="77777777" w:rsidR="00021AFA" w:rsidRDefault="006F0D3A">
                  <w:pPr>
                    <w:spacing w:after="120"/>
                    <w:jc w:val="both"/>
                    <w:rPr>
                      <w:rFonts w:eastAsiaTheme="minorEastAsia"/>
                      <w:sz w:val="22"/>
                      <w:szCs w:val="22"/>
                      <w:lang w:val="en-US"/>
                    </w:rPr>
                  </w:pPr>
                  <w:r>
                    <w:rPr>
                      <w:rFonts w:eastAsiaTheme="minorEastAsia"/>
                      <w:sz w:val="22"/>
                      <w:szCs w:val="22"/>
                      <w:lang w:val="en-US"/>
                    </w:rPr>
                    <w:t>Two HARQ-ACK codebooks with up to one sub-slot based HARQ-ACK codebook simultaneously constructed for supporting HARQ-ACK codebooks with different priorities by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03D72D0" w14:textId="77777777" w:rsidR="00021AFA" w:rsidRDefault="006F0D3A">
                  <w:pPr>
                    <w:spacing w:after="120"/>
                    <w:jc w:val="both"/>
                    <w:rPr>
                      <w:rFonts w:eastAsiaTheme="minorEastAsia"/>
                      <w:sz w:val="22"/>
                      <w:szCs w:val="22"/>
                      <w:lang w:val="en-US"/>
                    </w:rPr>
                  </w:pPr>
                  <w:r>
                    <w:rPr>
                      <w:rFonts w:eastAsiaTheme="minorEastAsia"/>
                      <w:sz w:val="22"/>
                      <w:szCs w:val="22"/>
                      <w:lang w:val="en-US"/>
                    </w:rPr>
                    <w:t>At least one of {49-1, 49-1b</w:t>
                  </w:r>
                  <w:r>
                    <w:rPr>
                      <w:rFonts w:eastAsiaTheme="minorEastAsia" w:hint="eastAsia"/>
                      <w:sz w:val="22"/>
                      <w:szCs w:val="22"/>
                      <w:lang w:val="en-US"/>
                    </w:rPr>
                    <w:t>, 66-1</w:t>
                  </w:r>
                  <w:r>
                    <w:rPr>
                      <w:rFonts w:eastAsiaTheme="minorEastAsia"/>
                      <w:sz w:val="22"/>
                      <w:szCs w:val="22"/>
                      <w:lang w:val="en-US"/>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6A7A7E" w14:textId="77777777" w:rsidR="00021AFA" w:rsidRDefault="006F0D3A">
                  <w:pPr>
                    <w:spacing w:after="120"/>
                    <w:jc w:val="both"/>
                    <w:rPr>
                      <w:rFonts w:eastAsiaTheme="minorEastAsia"/>
                      <w:sz w:val="22"/>
                      <w:szCs w:val="22"/>
                      <w:lang w:val="en-US"/>
                    </w:rPr>
                  </w:pPr>
                  <w:r>
                    <w:rPr>
                      <w:rFonts w:eastAsiaTheme="minorEastAsia"/>
                      <w:sz w:val="22"/>
                      <w:szCs w:val="22"/>
                      <w:lang w:val="en-US"/>
                    </w:rPr>
                    <w:t>P</w:t>
                  </w:r>
                  <w:r>
                    <w:rPr>
                      <w:rFonts w:eastAsiaTheme="minorEastAsia" w:hint="eastAsia"/>
                      <w:sz w:val="22"/>
                      <w:szCs w:val="22"/>
                      <w:lang w:val="en-US"/>
                    </w:rPr>
                    <w:t>er FS</w:t>
                  </w:r>
                </w:p>
              </w:tc>
            </w:tr>
            <w:tr w:rsidR="00021AFA" w14:paraId="008A005F"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F334790" w14:textId="77777777" w:rsidR="00021AFA" w:rsidRDefault="006F0D3A">
                  <w:pPr>
                    <w:spacing w:after="120"/>
                    <w:jc w:val="both"/>
                    <w:rPr>
                      <w:rFonts w:eastAsiaTheme="minorEastAsia"/>
                      <w:sz w:val="22"/>
                      <w:szCs w:val="22"/>
                      <w:lang w:val="en-US"/>
                    </w:rPr>
                  </w:pPr>
                  <w:r>
                    <w:rPr>
                      <w:rFonts w:eastAsiaTheme="minorEastAsia"/>
                      <w:sz w:val="22"/>
                      <w:szCs w:val="22"/>
                      <w:lang w:val="en-US"/>
                    </w:rPr>
                    <w:t>49-7</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D4D3EB1" w14:textId="77777777" w:rsidR="00021AFA" w:rsidRDefault="006F0D3A">
                  <w:pPr>
                    <w:spacing w:after="120"/>
                    <w:jc w:val="both"/>
                    <w:rPr>
                      <w:rFonts w:eastAsiaTheme="minorEastAsia"/>
                      <w:sz w:val="22"/>
                      <w:szCs w:val="22"/>
                      <w:lang w:val="en-US"/>
                    </w:rPr>
                  </w:pPr>
                  <w:r>
                    <w:rPr>
                      <w:rFonts w:eastAsiaTheme="minorEastAsia"/>
                      <w:sz w:val="22"/>
                      <w:szCs w:val="22"/>
                      <w:lang w:val="en-US"/>
                    </w:rPr>
                    <w:t>UL intra-UE multiplexing/prioritization of overlapping channel/signals with two priority levels in physical layer for DCI format 1_3/0_3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176B1546" w14:textId="77777777" w:rsidR="00021AFA" w:rsidRDefault="006F0D3A">
                  <w:pPr>
                    <w:spacing w:after="120"/>
                    <w:jc w:val="both"/>
                    <w:rPr>
                      <w:rFonts w:eastAsiaTheme="minorEastAsia"/>
                      <w:sz w:val="22"/>
                      <w:szCs w:val="22"/>
                      <w:lang w:val="en-US"/>
                    </w:rPr>
                  </w:pPr>
                  <w:r>
                    <w:rPr>
                      <w:rFonts w:eastAsiaTheme="minorEastAsia"/>
                      <w:sz w:val="22"/>
                      <w:szCs w:val="22"/>
                      <w:lang w:val="en-US"/>
                    </w:rPr>
                    <w:t>At least one of {49-1, 49-1b, 49-2, 49-2b</w:t>
                  </w:r>
                  <w:r>
                    <w:rPr>
                      <w:rFonts w:eastAsiaTheme="minorEastAsia" w:hint="eastAsia"/>
                      <w:sz w:val="22"/>
                      <w:szCs w:val="22"/>
                      <w:lang w:val="en-US"/>
                    </w:rPr>
                    <w:t>, 66-1, 66-2</w:t>
                  </w:r>
                  <w:r>
                    <w:rPr>
                      <w:rFonts w:eastAsiaTheme="minorEastAsia"/>
                      <w:sz w:val="22"/>
                      <w:szCs w:val="22"/>
                      <w:lang w:val="en-US"/>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1BD368"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Per FS</w:t>
                  </w:r>
                </w:p>
              </w:tc>
            </w:tr>
            <w:tr w:rsidR="00021AFA" w14:paraId="15CAF71B"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93CE9D8" w14:textId="77777777" w:rsidR="00021AFA" w:rsidRDefault="006F0D3A">
                  <w:pPr>
                    <w:spacing w:after="120"/>
                    <w:jc w:val="both"/>
                    <w:rPr>
                      <w:rFonts w:eastAsiaTheme="minorEastAsia"/>
                      <w:sz w:val="22"/>
                      <w:szCs w:val="22"/>
                      <w:lang w:val="en-US"/>
                    </w:rPr>
                  </w:pPr>
                  <w:r>
                    <w:rPr>
                      <w:rFonts w:eastAsiaTheme="minorEastAsia"/>
                      <w:sz w:val="22"/>
                      <w:szCs w:val="22"/>
                      <w:lang w:val="en-US"/>
                    </w:rPr>
                    <w:t>49-8</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0E3F02F" w14:textId="77777777" w:rsidR="00021AFA" w:rsidRDefault="006F0D3A">
                  <w:pPr>
                    <w:spacing w:after="120"/>
                    <w:jc w:val="both"/>
                    <w:rPr>
                      <w:rFonts w:eastAsiaTheme="minorEastAsia"/>
                      <w:sz w:val="22"/>
                      <w:szCs w:val="22"/>
                      <w:lang w:val="en-US"/>
                    </w:rPr>
                  </w:pPr>
                  <w:r>
                    <w:rPr>
                      <w:rFonts w:eastAsiaTheme="minorEastAsia"/>
                      <w:sz w:val="22"/>
                      <w:szCs w:val="22"/>
                      <w:lang w:val="en-US"/>
                    </w:rPr>
                    <w:t>Triggered HARQ-ACK codebook re-transmission for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03821751" w14:textId="77777777" w:rsidR="00021AFA" w:rsidRDefault="006F0D3A">
                  <w:pPr>
                    <w:spacing w:after="120"/>
                    <w:jc w:val="both"/>
                    <w:rPr>
                      <w:rFonts w:eastAsiaTheme="minorEastAsia"/>
                      <w:sz w:val="22"/>
                      <w:szCs w:val="22"/>
                      <w:lang w:val="en-US"/>
                    </w:rPr>
                  </w:pPr>
                  <w:r>
                    <w:rPr>
                      <w:rFonts w:eastAsiaTheme="minorEastAsia"/>
                      <w:sz w:val="22"/>
                      <w:szCs w:val="22"/>
                      <w:lang w:val="en-US"/>
                    </w:rPr>
                    <w:t>At least one of {49-1, 49-1b</w:t>
                  </w:r>
                  <w:r>
                    <w:rPr>
                      <w:rFonts w:eastAsiaTheme="minorEastAsia" w:hint="eastAsia"/>
                      <w:sz w:val="22"/>
                      <w:szCs w:val="22"/>
                      <w:lang w:val="en-US"/>
                    </w:rPr>
                    <w:t>, 66-1</w:t>
                  </w:r>
                  <w:r>
                    <w:rPr>
                      <w:rFonts w:eastAsiaTheme="minorEastAsia"/>
                      <w:sz w:val="22"/>
                      <w:szCs w:val="22"/>
                      <w:lang w:val="en-US"/>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C5228B" w14:textId="77777777" w:rsidR="00021AFA" w:rsidRDefault="006F0D3A">
                  <w:pPr>
                    <w:spacing w:after="120"/>
                    <w:jc w:val="both"/>
                    <w:rPr>
                      <w:rFonts w:eastAsiaTheme="minorEastAsia"/>
                      <w:sz w:val="22"/>
                      <w:szCs w:val="22"/>
                      <w:lang w:val="en-US"/>
                    </w:rPr>
                  </w:pPr>
                  <w:r>
                    <w:rPr>
                      <w:rFonts w:eastAsiaTheme="minorEastAsia"/>
                      <w:sz w:val="22"/>
                      <w:szCs w:val="22"/>
                      <w:lang w:val="en-US"/>
                    </w:rPr>
                    <w:t>P</w:t>
                  </w:r>
                  <w:r>
                    <w:rPr>
                      <w:rFonts w:eastAsiaTheme="minorEastAsia" w:hint="eastAsia"/>
                      <w:sz w:val="22"/>
                      <w:szCs w:val="22"/>
                      <w:lang w:val="en-US"/>
                    </w:rPr>
                    <w:t>er band</w:t>
                  </w:r>
                </w:p>
              </w:tc>
            </w:tr>
            <w:tr w:rsidR="00021AFA" w14:paraId="0B76151F"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6767AA9" w14:textId="77777777" w:rsidR="00021AFA" w:rsidRDefault="006F0D3A">
                  <w:pPr>
                    <w:spacing w:after="120"/>
                    <w:jc w:val="both"/>
                    <w:rPr>
                      <w:rFonts w:eastAsiaTheme="minorEastAsia"/>
                      <w:sz w:val="22"/>
                      <w:szCs w:val="22"/>
                      <w:lang w:val="en-US"/>
                    </w:rPr>
                  </w:pPr>
                  <w:r>
                    <w:rPr>
                      <w:rFonts w:eastAsiaTheme="minorEastAsia"/>
                      <w:sz w:val="22"/>
                      <w:szCs w:val="22"/>
                      <w:lang w:val="en-US"/>
                    </w:rPr>
                    <w:t>49-9</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A4C738C" w14:textId="77777777" w:rsidR="00021AFA" w:rsidRDefault="006F0D3A">
                  <w:pPr>
                    <w:spacing w:after="120"/>
                    <w:jc w:val="both"/>
                    <w:rPr>
                      <w:rFonts w:eastAsiaTheme="minorEastAsia"/>
                      <w:sz w:val="22"/>
                      <w:szCs w:val="22"/>
                      <w:lang w:val="en-US"/>
                    </w:rPr>
                  </w:pPr>
                  <w:r>
                    <w:rPr>
                      <w:rFonts w:eastAsiaTheme="minorEastAsia"/>
                      <w:sz w:val="22"/>
                      <w:szCs w:val="22"/>
                      <w:lang w:val="en-US"/>
                    </w:rPr>
                    <w:t>SCell dormancy indication within active time in DCI format 0_3/1_3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1F986A5" w14:textId="77777777" w:rsidR="00021AFA" w:rsidRDefault="006F0D3A">
                  <w:pPr>
                    <w:spacing w:after="120"/>
                    <w:jc w:val="both"/>
                    <w:rPr>
                      <w:rFonts w:eastAsiaTheme="minorEastAsia"/>
                      <w:sz w:val="22"/>
                      <w:szCs w:val="22"/>
                      <w:lang w:val="en-US"/>
                    </w:rPr>
                  </w:pPr>
                  <w:r>
                    <w:rPr>
                      <w:rFonts w:eastAsiaTheme="minorEastAsia"/>
                      <w:sz w:val="22"/>
                      <w:szCs w:val="22"/>
                      <w:lang w:val="en-US"/>
                    </w:rPr>
                    <w:t>6-5, At least one of {49-1, 49-1b, 49-2, 49-2b</w:t>
                  </w:r>
                  <w:r>
                    <w:rPr>
                      <w:rFonts w:eastAsiaTheme="minorEastAsia" w:hint="eastAsia"/>
                      <w:sz w:val="22"/>
                      <w:szCs w:val="22"/>
                      <w:lang w:val="en-US"/>
                    </w:rPr>
                    <w:t>, 66-1, 66-2</w:t>
                  </w:r>
                  <w:r>
                    <w:rPr>
                      <w:rFonts w:eastAsiaTheme="minorEastAsia"/>
                      <w:sz w:val="22"/>
                      <w:szCs w:val="22"/>
                      <w:lang w:val="en-US"/>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AF380A"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Per BC</w:t>
                  </w:r>
                </w:p>
                <w:p w14:paraId="1905B825" w14:textId="77777777" w:rsidR="00021AFA" w:rsidRDefault="00021AFA">
                  <w:pPr>
                    <w:rPr>
                      <w:rFonts w:eastAsiaTheme="minorEastAsia"/>
                      <w:sz w:val="22"/>
                      <w:szCs w:val="22"/>
                      <w:lang w:val="en-US"/>
                    </w:rPr>
                  </w:pPr>
                </w:p>
              </w:tc>
            </w:tr>
            <w:tr w:rsidR="00021AFA" w14:paraId="27A77ACF"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C150A25"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4</w:t>
                  </w:r>
                  <w:r>
                    <w:rPr>
                      <w:rFonts w:eastAsiaTheme="minorEastAsia"/>
                      <w:sz w:val="22"/>
                      <w:szCs w:val="22"/>
                      <w:lang w:val="en-US"/>
                    </w:rPr>
                    <w:t>9-12</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E331D02" w14:textId="77777777" w:rsidR="00021AFA" w:rsidRDefault="006F0D3A">
                  <w:pPr>
                    <w:spacing w:after="120"/>
                    <w:jc w:val="both"/>
                    <w:rPr>
                      <w:rFonts w:eastAsiaTheme="minorEastAsia"/>
                      <w:sz w:val="22"/>
                      <w:szCs w:val="22"/>
                      <w:lang w:val="en-US"/>
                    </w:rPr>
                  </w:pPr>
                  <w:r>
                    <w:rPr>
                      <w:rFonts w:eastAsiaTheme="minorEastAsia"/>
                      <w:sz w:val="22"/>
                      <w:szCs w:val="22"/>
                      <w:lang w:val="en-US"/>
                    </w:rPr>
                    <w:t xml:space="preserve">Unified TCI with joint DL/UL TCI update by DCI format 1_3 for intra-cell </w:t>
                  </w:r>
                  <w:r>
                    <w:rPr>
                      <w:rFonts w:eastAsiaTheme="minorEastAsia" w:hint="eastAsia"/>
                      <w:sz w:val="22"/>
                      <w:szCs w:val="22"/>
                      <w:lang w:val="en-US"/>
                    </w:rPr>
                    <w:t xml:space="preserve">and inter-cell </w:t>
                  </w:r>
                  <w:r>
                    <w:rPr>
                      <w:rFonts w:eastAsiaTheme="minorEastAsia"/>
                      <w:sz w:val="22"/>
                      <w:szCs w:val="22"/>
                      <w:lang w:val="en-US"/>
                    </w:rPr>
                    <w:t>beam management with more than one MAC-CE activated joint TCI state per CC</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9ECC152" w14:textId="77777777" w:rsidR="00021AFA" w:rsidRDefault="006F0D3A">
                  <w:pPr>
                    <w:spacing w:after="120"/>
                    <w:jc w:val="both"/>
                    <w:rPr>
                      <w:rFonts w:eastAsiaTheme="minorEastAsia"/>
                      <w:sz w:val="22"/>
                      <w:szCs w:val="22"/>
                      <w:lang w:val="en-US"/>
                    </w:rPr>
                  </w:pPr>
                  <w:r>
                    <w:rPr>
                      <w:rFonts w:eastAsiaTheme="minorEastAsia"/>
                      <w:sz w:val="22"/>
                      <w:szCs w:val="22"/>
                      <w:lang w:val="en-US"/>
                    </w:rPr>
                    <w:t>23-1-1, At least one of {49-1, 49-1b</w:t>
                  </w:r>
                  <w:r>
                    <w:rPr>
                      <w:rFonts w:eastAsiaTheme="minorEastAsia" w:hint="eastAsia"/>
                      <w:sz w:val="22"/>
                      <w:szCs w:val="22"/>
                      <w:lang w:val="en-US"/>
                    </w:rPr>
                    <w:t>, 66-1</w:t>
                  </w:r>
                  <w:r>
                    <w:rPr>
                      <w:rFonts w:eastAsiaTheme="minorEastAsia"/>
                      <w:sz w:val="22"/>
                      <w:szCs w:val="22"/>
                      <w:lang w:val="en-US"/>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C160B3"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Per band</w:t>
                  </w:r>
                </w:p>
              </w:tc>
            </w:tr>
            <w:tr w:rsidR="00021AFA" w14:paraId="138B6A14"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F1F317C"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4</w:t>
                  </w:r>
                  <w:r>
                    <w:rPr>
                      <w:rFonts w:eastAsiaTheme="minorEastAsia"/>
                      <w:sz w:val="22"/>
                      <w:szCs w:val="22"/>
                      <w:lang w:val="en-US"/>
                    </w:rPr>
                    <w:t>9-12a</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ABA5D87" w14:textId="77777777" w:rsidR="00021AFA" w:rsidRDefault="006F0D3A">
                  <w:pPr>
                    <w:spacing w:after="120"/>
                    <w:jc w:val="both"/>
                    <w:rPr>
                      <w:rFonts w:eastAsiaTheme="minorEastAsia"/>
                      <w:sz w:val="22"/>
                      <w:szCs w:val="22"/>
                      <w:lang w:val="en-US"/>
                    </w:rPr>
                  </w:pPr>
                  <w:r>
                    <w:rPr>
                      <w:rFonts w:eastAsiaTheme="minorEastAsia"/>
                      <w:sz w:val="22"/>
                      <w:szCs w:val="22"/>
                      <w:lang w:val="en-US"/>
                    </w:rPr>
                    <w:t>Unified TCI with separate DL/UL TCI update by DCI format 1_3 for intra-cell beam management with more than one MAC-CE activated separate TCI state per CC</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AA2EB11" w14:textId="77777777" w:rsidR="00021AFA" w:rsidRDefault="006F0D3A">
                  <w:pPr>
                    <w:spacing w:after="120"/>
                    <w:jc w:val="both"/>
                    <w:rPr>
                      <w:rFonts w:eastAsiaTheme="minorEastAsia"/>
                      <w:sz w:val="22"/>
                      <w:szCs w:val="22"/>
                      <w:lang w:val="en-US"/>
                    </w:rPr>
                  </w:pPr>
                  <w:r>
                    <w:rPr>
                      <w:rFonts w:eastAsiaTheme="minorEastAsia"/>
                      <w:sz w:val="22"/>
                      <w:szCs w:val="22"/>
                      <w:lang w:val="en-US"/>
                    </w:rPr>
                    <w:t>23-10-1, At least one of {49-1, 49-1b</w:t>
                  </w:r>
                  <w:r>
                    <w:rPr>
                      <w:rFonts w:eastAsiaTheme="minorEastAsia" w:hint="eastAsia"/>
                      <w:sz w:val="22"/>
                      <w:szCs w:val="22"/>
                      <w:lang w:val="en-US"/>
                    </w:rPr>
                    <w:t>, 66-1</w:t>
                  </w:r>
                  <w:r>
                    <w:rPr>
                      <w:rFonts w:eastAsiaTheme="minorEastAsia"/>
                      <w:sz w:val="22"/>
                      <w:szCs w:val="22"/>
                      <w:lang w:val="en-US"/>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20E204"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Per band</w:t>
                  </w:r>
                </w:p>
              </w:tc>
            </w:tr>
            <w:tr w:rsidR="00021AFA" w14:paraId="198C016A"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67144B3"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49-13</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2657327" w14:textId="77777777" w:rsidR="00021AFA" w:rsidRDefault="006F0D3A">
                  <w:pPr>
                    <w:spacing w:after="120"/>
                    <w:jc w:val="both"/>
                    <w:rPr>
                      <w:rFonts w:eastAsiaTheme="minorEastAsia"/>
                      <w:sz w:val="22"/>
                      <w:szCs w:val="22"/>
                      <w:lang w:val="en-US"/>
                    </w:rPr>
                  </w:pPr>
                  <w:r>
                    <w:rPr>
                      <w:rFonts w:eastAsiaTheme="minorEastAsia"/>
                      <w:sz w:val="22"/>
                      <w:szCs w:val="22"/>
                      <w:lang w:val="en-US"/>
                    </w:rPr>
                    <w:t>Default QCL assumption for multi-cell scheduling by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8FF56C4" w14:textId="77777777" w:rsidR="00021AFA" w:rsidRDefault="006F0D3A">
                  <w:pPr>
                    <w:spacing w:after="120"/>
                    <w:jc w:val="both"/>
                    <w:rPr>
                      <w:rFonts w:eastAsiaTheme="minorEastAsia"/>
                      <w:sz w:val="22"/>
                      <w:szCs w:val="22"/>
                      <w:lang w:val="en-US"/>
                    </w:rPr>
                  </w:pPr>
                  <w:r>
                    <w:rPr>
                      <w:rFonts w:eastAsiaTheme="minorEastAsia"/>
                      <w:sz w:val="22"/>
                      <w:szCs w:val="22"/>
                      <w:lang w:val="en-US"/>
                    </w:rPr>
                    <w:t>At least one of {49-1, 49-1b</w:t>
                  </w:r>
                  <w:r>
                    <w:rPr>
                      <w:rFonts w:eastAsiaTheme="minorEastAsia" w:hint="eastAsia"/>
                      <w:sz w:val="22"/>
                      <w:szCs w:val="22"/>
                      <w:lang w:val="en-US"/>
                    </w:rPr>
                    <w:t>, 66-1</w:t>
                  </w:r>
                  <w:r>
                    <w:rPr>
                      <w:rFonts w:eastAsiaTheme="minorEastAsia"/>
                      <w:sz w:val="22"/>
                      <w:szCs w:val="22"/>
                      <w:lang w:val="en-US"/>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B06E80"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Per BC</w:t>
                  </w:r>
                </w:p>
              </w:tc>
            </w:tr>
            <w:tr w:rsidR="00021AFA" w14:paraId="16AB5527"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B1EFBFA"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49-14</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EB56FB3" w14:textId="77777777" w:rsidR="00021AFA" w:rsidRDefault="006F0D3A">
                  <w:pPr>
                    <w:spacing w:after="120"/>
                    <w:jc w:val="both"/>
                    <w:rPr>
                      <w:rFonts w:eastAsiaTheme="minorEastAsia"/>
                      <w:sz w:val="22"/>
                      <w:szCs w:val="22"/>
                      <w:lang w:val="en-US"/>
                    </w:rPr>
                  </w:pPr>
                  <w:r>
                    <w:rPr>
                      <w:rFonts w:eastAsiaTheme="minorEastAsia"/>
                      <w:sz w:val="22"/>
                      <w:szCs w:val="22"/>
                      <w:lang w:val="en-US"/>
                    </w:rPr>
                    <w:t>Support of BWP switch indication by DCI format 0_3/1_3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18B039C" w14:textId="77777777" w:rsidR="00021AFA" w:rsidRDefault="006F0D3A">
                  <w:pPr>
                    <w:spacing w:after="120"/>
                    <w:jc w:val="both"/>
                    <w:rPr>
                      <w:rFonts w:eastAsiaTheme="minorEastAsia"/>
                      <w:sz w:val="22"/>
                      <w:szCs w:val="22"/>
                      <w:lang w:val="en-US"/>
                    </w:rPr>
                  </w:pPr>
                  <w:r>
                    <w:rPr>
                      <w:rFonts w:eastAsiaTheme="minorEastAsia"/>
                      <w:sz w:val="22"/>
                      <w:szCs w:val="22"/>
                      <w:lang w:val="en-US"/>
                    </w:rPr>
                    <w:t>At least one of {49-1, 49-1b, 49-2, 49-2b</w:t>
                  </w:r>
                  <w:r>
                    <w:rPr>
                      <w:rFonts w:eastAsiaTheme="minorEastAsia" w:hint="eastAsia"/>
                      <w:sz w:val="22"/>
                      <w:szCs w:val="22"/>
                      <w:lang w:val="en-US"/>
                    </w:rPr>
                    <w:t>, 66-1, 66-2</w:t>
                  </w:r>
                  <w:r>
                    <w:rPr>
                      <w:rFonts w:eastAsiaTheme="minorEastAsia"/>
                      <w:sz w:val="22"/>
                      <w:szCs w:val="22"/>
                      <w:lang w:val="en-US"/>
                    </w:rPr>
                    <w:t>}</w:t>
                  </w:r>
                  <w:r>
                    <w:rPr>
                      <w:rFonts w:eastAsiaTheme="minorEastAsia" w:hint="eastAsia"/>
                      <w:sz w:val="22"/>
                      <w:szCs w:val="22"/>
                      <w:lang w:val="en-US"/>
                    </w:rPr>
                    <w:t xml:space="preserve"> </w:t>
                  </w:r>
                  <w:r>
                    <w:rPr>
                      <w:rFonts w:eastAsiaTheme="minorEastAsia"/>
                      <w:sz w:val="22"/>
                      <w:szCs w:val="22"/>
                      <w:lang w:val="en-US"/>
                    </w:rPr>
                    <w:t>for the BC</w:t>
                  </w:r>
                </w:p>
                <w:p w14:paraId="7D1672DA" w14:textId="77777777" w:rsidR="00021AFA" w:rsidRDefault="006F0D3A">
                  <w:pPr>
                    <w:spacing w:after="120"/>
                    <w:jc w:val="both"/>
                    <w:rPr>
                      <w:rFonts w:eastAsiaTheme="minorEastAsia"/>
                      <w:sz w:val="22"/>
                      <w:szCs w:val="22"/>
                      <w:lang w:val="en-US"/>
                    </w:rPr>
                  </w:pPr>
                  <w:r>
                    <w:rPr>
                      <w:rFonts w:eastAsiaTheme="minorEastAsia"/>
                      <w:sz w:val="22"/>
                      <w:szCs w:val="22"/>
                      <w:lang w:val="en-US"/>
                    </w:rPr>
                    <w:t>At least one of {6-2, 6-3, 6-4} for at least one band of the BC</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4106B6"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Per BC</w:t>
                  </w:r>
                </w:p>
              </w:tc>
            </w:tr>
          </w:tbl>
          <w:p w14:paraId="45EE7543" w14:textId="77777777" w:rsidR="00021AFA" w:rsidRDefault="00021AFA">
            <w:pPr>
              <w:spacing w:after="120"/>
              <w:jc w:val="both"/>
              <w:rPr>
                <w:rFonts w:eastAsiaTheme="minorEastAsia"/>
                <w:b/>
                <w:bCs/>
                <w:sz w:val="22"/>
                <w:szCs w:val="22"/>
                <w:lang w:val="en-US"/>
              </w:rPr>
            </w:pPr>
          </w:p>
          <w:tbl>
            <w:tblPr>
              <w:tblW w:w="5000" w:type="pct"/>
              <w:tblCellMar>
                <w:left w:w="0" w:type="dxa"/>
                <w:right w:w="0" w:type="dxa"/>
              </w:tblCellMar>
              <w:tblLook w:val="04A0" w:firstRow="1" w:lastRow="0" w:firstColumn="1" w:lastColumn="0" w:noHBand="0" w:noVBand="1"/>
            </w:tblPr>
            <w:tblGrid>
              <w:gridCol w:w="1259"/>
              <w:gridCol w:w="6316"/>
              <w:gridCol w:w="9052"/>
              <w:gridCol w:w="3880"/>
            </w:tblGrid>
            <w:tr w:rsidR="00021AFA" w14:paraId="75F5C3FF"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81558BD" w14:textId="77777777" w:rsidR="00021AFA" w:rsidRDefault="006F0D3A">
                  <w:pPr>
                    <w:spacing w:after="120"/>
                    <w:jc w:val="both"/>
                    <w:rPr>
                      <w:rFonts w:eastAsiaTheme="minorEastAsia"/>
                      <w:sz w:val="22"/>
                      <w:szCs w:val="22"/>
                      <w:lang w:val="en-US"/>
                    </w:rPr>
                  </w:pPr>
                  <w:r>
                    <w:rPr>
                      <w:rFonts w:eastAsiaTheme="minorEastAsia"/>
                      <w:b/>
                      <w:bCs/>
                      <w:sz w:val="22"/>
                      <w:szCs w:val="22"/>
                      <w:lang w:val="en-US"/>
                    </w:rPr>
                    <w:t>Index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15FA3CDB" w14:textId="77777777" w:rsidR="00021AFA" w:rsidRDefault="006F0D3A">
                  <w:pPr>
                    <w:spacing w:after="120"/>
                    <w:jc w:val="both"/>
                    <w:rPr>
                      <w:rFonts w:eastAsiaTheme="minorEastAsia"/>
                      <w:sz w:val="22"/>
                      <w:szCs w:val="22"/>
                      <w:lang w:val="en-US"/>
                    </w:rPr>
                  </w:pPr>
                  <w:r>
                    <w:rPr>
                      <w:rFonts w:eastAsiaTheme="minorEastAsia"/>
                      <w:b/>
                      <w:bCs/>
                      <w:sz w:val="22"/>
                      <w:szCs w:val="22"/>
                      <w:lang w:val="en-US"/>
                    </w:rPr>
                    <w:t>Feature group</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FD4A24" w14:textId="77777777" w:rsidR="00021AFA" w:rsidRDefault="006F0D3A">
                  <w:pPr>
                    <w:spacing w:after="120"/>
                    <w:jc w:val="both"/>
                    <w:rPr>
                      <w:rFonts w:eastAsiaTheme="minorEastAsia"/>
                      <w:b/>
                      <w:bCs/>
                      <w:sz w:val="22"/>
                      <w:szCs w:val="22"/>
                      <w:lang w:val="en-US"/>
                    </w:rPr>
                  </w:pPr>
                  <w:r>
                    <w:rPr>
                      <w:rFonts w:eastAsiaTheme="minorEastAsia" w:hint="eastAsia"/>
                      <w:b/>
                      <w:bCs/>
                      <w:sz w:val="22"/>
                      <w:szCs w:val="22"/>
                      <w:lang w:val="en-US"/>
                    </w:rPr>
                    <w:t>Components</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F1223D6" w14:textId="77777777" w:rsidR="00021AFA" w:rsidRDefault="006F0D3A">
                  <w:pPr>
                    <w:spacing w:after="120"/>
                    <w:jc w:val="both"/>
                    <w:rPr>
                      <w:rFonts w:eastAsiaTheme="minorEastAsia"/>
                      <w:b/>
                      <w:bCs/>
                      <w:sz w:val="22"/>
                      <w:szCs w:val="22"/>
                      <w:lang w:val="en-US"/>
                    </w:rPr>
                  </w:pPr>
                  <w:r>
                    <w:rPr>
                      <w:rFonts w:eastAsiaTheme="minorEastAsia"/>
                      <w:b/>
                      <w:bCs/>
                      <w:sz w:val="22"/>
                      <w:szCs w:val="22"/>
                      <w:lang w:val="en-US"/>
                    </w:rPr>
                    <w:t>Prerequisite feature groups</w:t>
                  </w:r>
                </w:p>
              </w:tc>
            </w:tr>
            <w:tr w:rsidR="00021AFA" w14:paraId="0B2D9CC4"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06D0632"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49-3x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193900C" w14:textId="77777777" w:rsidR="00021AFA" w:rsidRDefault="006F0D3A">
                  <w:pPr>
                    <w:spacing w:after="120"/>
                    <w:jc w:val="both"/>
                    <w:rPr>
                      <w:rFonts w:eastAsiaTheme="minorEastAsia"/>
                      <w:sz w:val="22"/>
                      <w:szCs w:val="22"/>
                      <w:lang w:val="en-US"/>
                    </w:rPr>
                  </w:pPr>
                  <w:r>
                    <w:rPr>
                      <w:rFonts w:eastAsiaTheme="minorEastAsia"/>
                      <w:sz w:val="22"/>
                      <w:szCs w:val="22"/>
                      <w:lang w:val="en-US"/>
                    </w:rPr>
                    <w:t>Advanced UE capability for larger number of unicast DL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09D4C8"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 (omitted) ~~</w:t>
                  </w:r>
                </w:p>
                <w:p w14:paraId="5534CDE1"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w:t>
                  </w:r>
                  <w:r>
                    <w:rPr>
                      <w:rFonts w:eastAsiaTheme="minorEastAsia"/>
                      <w:sz w:val="22"/>
                      <w:szCs w:val="22"/>
                      <w:lang w:val="en-US"/>
                    </w:rPr>
                    <w:t xml:space="preserve">X is based on pair of (scheduling CC SCS, scheduled CC </w:t>
                  </w:r>
                  <w:r>
                    <w:rPr>
                      <w:rFonts w:eastAsiaTheme="minorEastAsia"/>
                      <w:color w:val="FF0000"/>
                      <w:sz w:val="22"/>
                      <w:szCs w:val="22"/>
                      <w:lang w:val="en-US"/>
                    </w:rPr>
                    <w:t xml:space="preserve">maximum </w:t>
                  </w:r>
                  <w:r>
                    <w:rPr>
                      <w:rFonts w:eastAsiaTheme="minorEastAsia"/>
                      <w:sz w:val="22"/>
                      <w:szCs w:val="22"/>
                      <w:lang w:val="en-US"/>
                    </w:rPr>
                    <w:t>SCS):</w:t>
                  </w:r>
                </w:p>
                <w:p w14:paraId="65CB06AE"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 (omitted)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38CC282A" w14:textId="77777777" w:rsidR="00021AFA" w:rsidRDefault="006F0D3A">
                  <w:pPr>
                    <w:spacing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least one of {49-1b</w:t>
                  </w:r>
                  <w:r>
                    <w:rPr>
                      <w:rFonts w:eastAsiaTheme="minorEastAsia" w:hint="eastAsia"/>
                      <w:color w:val="FF0000"/>
                      <w:sz w:val="22"/>
                      <w:szCs w:val="22"/>
                      <w:lang w:val="en-US"/>
                    </w:rPr>
                    <w:t>, 66-1</w:t>
                  </w:r>
                  <w:r>
                    <w:rPr>
                      <w:rFonts w:eastAsiaTheme="minorEastAsia" w:hint="eastAsia"/>
                      <w:sz w:val="22"/>
                      <w:szCs w:val="22"/>
                      <w:lang w:val="en-US"/>
                    </w:rPr>
                    <w:t>}</w:t>
                  </w:r>
                </w:p>
              </w:tc>
            </w:tr>
            <w:tr w:rsidR="00021AFA" w14:paraId="05E1AD98"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FE3C5F2"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49-3y</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102DBE57" w14:textId="77777777" w:rsidR="00021AFA" w:rsidRDefault="006F0D3A">
                  <w:pPr>
                    <w:spacing w:after="120"/>
                    <w:jc w:val="both"/>
                    <w:rPr>
                      <w:rFonts w:eastAsiaTheme="minorEastAsia"/>
                      <w:sz w:val="22"/>
                      <w:szCs w:val="22"/>
                      <w:lang w:val="en-US"/>
                    </w:rPr>
                  </w:pPr>
                  <w:r>
                    <w:rPr>
                      <w:rFonts w:eastAsiaTheme="minorEastAsia"/>
                      <w:sz w:val="22"/>
                      <w:szCs w:val="22"/>
                      <w:lang w:val="en-US"/>
                    </w:rPr>
                    <w:t>Advanced UE capability for larger number of unicast UL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EBD8F6"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 (omitted) ~~</w:t>
                  </w:r>
                </w:p>
                <w:p w14:paraId="03EF288B"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lastRenderedPageBreak/>
                    <w:t>•</w:t>
                  </w:r>
                  <w:r>
                    <w:rPr>
                      <w:rFonts w:eastAsiaTheme="minorEastAsia"/>
                      <w:sz w:val="22"/>
                      <w:szCs w:val="22"/>
                      <w:lang w:val="en-US"/>
                    </w:rPr>
                    <w:t xml:space="preserve">X is based on pair of (scheduling CC SCS, scheduled CC </w:t>
                  </w:r>
                  <w:r>
                    <w:rPr>
                      <w:rFonts w:eastAsiaTheme="minorEastAsia"/>
                      <w:color w:val="FF0000"/>
                      <w:sz w:val="22"/>
                      <w:szCs w:val="22"/>
                      <w:lang w:val="en-US"/>
                    </w:rPr>
                    <w:t>maximum</w:t>
                  </w:r>
                  <w:r>
                    <w:rPr>
                      <w:rFonts w:eastAsiaTheme="minorEastAsia"/>
                      <w:sz w:val="22"/>
                      <w:szCs w:val="22"/>
                      <w:lang w:val="en-US"/>
                    </w:rPr>
                    <w:t xml:space="preserve"> SCS):</w:t>
                  </w:r>
                </w:p>
                <w:p w14:paraId="08F30170"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 (omitted)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D8AEE37" w14:textId="77777777" w:rsidR="00021AFA" w:rsidRDefault="006F0D3A">
                  <w:pPr>
                    <w:spacing w:after="120"/>
                    <w:jc w:val="both"/>
                    <w:rPr>
                      <w:rFonts w:eastAsiaTheme="minorEastAsia"/>
                      <w:sz w:val="22"/>
                      <w:szCs w:val="22"/>
                      <w:lang w:val="en-US"/>
                    </w:rPr>
                  </w:pPr>
                  <w:r>
                    <w:rPr>
                      <w:rFonts w:eastAsiaTheme="minorEastAsia"/>
                      <w:sz w:val="22"/>
                      <w:szCs w:val="22"/>
                      <w:lang w:val="en-US"/>
                    </w:rPr>
                    <w:lastRenderedPageBreak/>
                    <w:t>A</w:t>
                  </w:r>
                  <w:r>
                    <w:rPr>
                      <w:rFonts w:eastAsiaTheme="minorEastAsia" w:hint="eastAsia"/>
                      <w:sz w:val="22"/>
                      <w:szCs w:val="22"/>
                      <w:lang w:val="en-US"/>
                    </w:rPr>
                    <w:t>t least one of {49-2b</w:t>
                  </w:r>
                  <w:r>
                    <w:rPr>
                      <w:rFonts w:eastAsiaTheme="minorEastAsia" w:hint="eastAsia"/>
                      <w:color w:val="FF0000"/>
                      <w:sz w:val="22"/>
                      <w:szCs w:val="22"/>
                      <w:lang w:val="en-US"/>
                    </w:rPr>
                    <w:t>, 66-2</w:t>
                  </w:r>
                  <w:r>
                    <w:rPr>
                      <w:rFonts w:eastAsiaTheme="minorEastAsia" w:hint="eastAsia"/>
                      <w:sz w:val="22"/>
                      <w:szCs w:val="22"/>
                      <w:lang w:val="en-US"/>
                    </w:rPr>
                    <w:t>}</w:t>
                  </w:r>
                </w:p>
              </w:tc>
            </w:tr>
          </w:tbl>
          <w:p w14:paraId="3DCD4C34" w14:textId="77777777" w:rsidR="00021AFA" w:rsidRDefault="00021AFA">
            <w:pPr>
              <w:spacing w:after="120"/>
              <w:jc w:val="both"/>
              <w:rPr>
                <w:rFonts w:eastAsiaTheme="minorEastAsia"/>
                <w:b/>
                <w:bCs/>
                <w:sz w:val="22"/>
                <w:szCs w:val="22"/>
                <w:lang w:val="en-US"/>
              </w:rPr>
            </w:pPr>
          </w:p>
          <w:tbl>
            <w:tblPr>
              <w:tblW w:w="5000" w:type="pct"/>
              <w:tblCellMar>
                <w:left w:w="0" w:type="dxa"/>
                <w:right w:w="0" w:type="dxa"/>
              </w:tblCellMar>
              <w:tblLook w:val="04A0" w:firstRow="1" w:lastRow="0" w:firstColumn="1" w:lastColumn="0" w:noHBand="0" w:noVBand="1"/>
            </w:tblPr>
            <w:tblGrid>
              <w:gridCol w:w="1259"/>
              <w:gridCol w:w="8945"/>
              <w:gridCol w:w="8761"/>
              <w:gridCol w:w="1542"/>
            </w:tblGrid>
            <w:tr w:rsidR="00021AFA" w14:paraId="2AF3063A"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07F13246" w14:textId="77777777" w:rsidR="00021AFA" w:rsidRDefault="006F0D3A">
                  <w:pPr>
                    <w:spacing w:after="120"/>
                    <w:jc w:val="both"/>
                    <w:rPr>
                      <w:rFonts w:eastAsiaTheme="minorEastAsia"/>
                      <w:sz w:val="22"/>
                      <w:szCs w:val="22"/>
                      <w:lang w:val="en-US"/>
                    </w:rPr>
                  </w:pPr>
                  <w:r>
                    <w:rPr>
                      <w:rFonts w:eastAsiaTheme="minorEastAsia"/>
                      <w:b/>
                      <w:bCs/>
                      <w:sz w:val="22"/>
                      <w:szCs w:val="22"/>
                      <w:lang w:val="en-US"/>
                    </w:rPr>
                    <w:t>Index</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B225091" w14:textId="77777777" w:rsidR="00021AFA" w:rsidRDefault="006F0D3A">
                  <w:pPr>
                    <w:spacing w:after="120"/>
                    <w:jc w:val="both"/>
                    <w:rPr>
                      <w:rFonts w:eastAsiaTheme="minorEastAsia"/>
                      <w:sz w:val="22"/>
                      <w:szCs w:val="22"/>
                      <w:lang w:val="en-US"/>
                    </w:rPr>
                  </w:pPr>
                  <w:r>
                    <w:rPr>
                      <w:rFonts w:eastAsiaTheme="minorEastAsia"/>
                      <w:b/>
                      <w:bCs/>
                      <w:sz w:val="22"/>
                      <w:szCs w:val="22"/>
                      <w:lang w:val="en-US"/>
                    </w:rPr>
                    <w:t>Feature group</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E7999CC" w14:textId="77777777" w:rsidR="00021AFA" w:rsidRDefault="006F0D3A">
                  <w:pPr>
                    <w:spacing w:after="120"/>
                    <w:jc w:val="both"/>
                    <w:rPr>
                      <w:rFonts w:eastAsiaTheme="minorEastAsia"/>
                      <w:b/>
                      <w:bCs/>
                      <w:sz w:val="22"/>
                      <w:szCs w:val="22"/>
                      <w:lang w:val="en-US"/>
                    </w:rPr>
                  </w:pPr>
                  <w:r>
                    <w:rPr>
                      <w:rFonts w:eastAsiaTheme="minorEastAsia"/>
                      <w:b/>
                      <w:bCs/>
                      <w:sz w:val="22"/>
                      <w:szCs w:val="22"/>
                      <w:lang w:val="en-US"/>
                    </w:rPr>
                    <w:t>Prerequisite feature groups</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0E201F" w14:textId="77777777" w:rsidR="00021AFA" w:rsidRDefault="006F0D3A">
                  <w:pPr>
                    <w:spacing w:after="120"/>
                    <w:jc w:val="both"/>
                    <w:rPr>
                      <w:rFonts w:eastAsiaTheme="minorEastAsia"/>
                      <w:b/>
                      <w:bCs/>
                      <w:sz w:val="22"/>
                      <w:szCs w:val="22"/>
                      <w:lang w:val="en-US"/>
                    </w:rPr>
                  </w:pPr>
                  <w:r>
                    <w:rPr>
                      <w:rFonts w:eastAsiaTheme="minorEastAsia" w:hint="eastAsia"/>
                      <w:b/>
                      <w:bCs/>
                      <w:sz w:val="22"/>
                      <w:szCs w:val="22"/>
                      <w:lang w:val="en-US"/>
                    </w:rPr>
                    <w:t>Type</w:t>
                  </w:r>
                </w:p>
              </w:tc>
            </w:tr>
            <w:tr w:rsidR="00021AFA" w14:paraId="04541324"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842A50E" w14:textId="77777777" w:rsidR="00021AFA" w:rsidRDefault="006F0D3A">
                  <w:pPr>
                    <w:spacing w:after="120"/>
                    <w:jc w:val="both"/>
                    <w:rPr>
                      <w:rFonts w:eastAsiaTheme="minorEastAsia"/>
                      <w:color w:val="FF0000"/>
                      <w:sz w:val="22"/>
                      <w:szCs w:val="22"/>
                      <w:lang w:val="en-US"/>
                    </w:rPr>
                  </w:pPr>
                  <w:r>
                    <w:rPr>
                      <w:rFonts w:eastAsiaTheme="minorEastAsia" w:hint="eastAsia"/>
                      <w:color w:val="FF0000"/>
                      <w:sz w:val="22"/>
                      <w:szCs w:val="22"/>
                      <w:lang w:val="en-US"/>
                    </w:rPr>
                    <w:t>66-5</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3FC2D697" w14:textId="77777777" w:rsidR="00021AFA" w:rsidRDefault="006F0D3A">
                  <w:pPr>
                    <w:spacing w:after="120"/>
                    <w:jc w:val="both"/>
                    <w:rPr>
                      <w:rFonts w:eastAsiaTheme="minorEastAsia"/>
                      <w:sz w:val="22"/>
                      <w:szCs w:val="22"/>
                      <w:lang w:val="en-US"/>
                    </w:rPr>
                  </w:pPr>
                  <w:r>
                    <w:rPr>
                      <w:rFonts w:eastAsiaTheme="minorEastAsia"/>
                      <w:sz w:val="22"/>
                      <w:szCs w:val="22"/>
                      <w:lang w:val="en-US"/>
                    </w:rPr>
                    <w:t>Nominal RBG size of Configuration 3 for FDRA type 0 for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30AF23CA" w14:textId="77777777" w:rsidR="00021AFA" w:rsidRDefault="006F0D3A">
                  <w:pPr>
                    <w:spacing w:after="120"/>
                    <w:jc w:val="both"/>
                    <w:rPr>
                      <w:rFonts w:eastAsiaTheme="minorEastAsia"/>
                      <w:color w:val="FF0000"/>
                      <w:sz w:val="22"/>
                      <w:szCs w:val="22"/>
                      <w:lang w:val="en-US"/>
                    </w:rPr>
                  </w:pPr>
                  <w:r>
                    <w:rPr>
                      <w:rFonts w:eastAsiaTheme="minorEastAsia"/>
                      <w:color w:val="FF0000"/>
                      <w:sz w:val="22"/>
                      <w:szCs w:val="22"/>
                      <w:lang w:val="en-US"/>
                    </w:rPr>
                    <w:t>66-1</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FCDA6B"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Per UE</w:t>
                  </w:r>
                </w:p>
              </w:tc>
            </w:tr>
            <w:tr w:rsidR="00021AFA" w14:paraId="77B94C9C"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86EFE82" w14:textId="77777777" w:rsidR="00021AFA" w:rsidRDefault="006F0D3A">
                  <w:pPr>
                    <w:spacing w:after="120"/>
                    <w:jc w:val="both"/>
                    <w:rPr>
                      <w:rFonts w:eastAsiaTheme="minorEastAsia"/>
                      <w:color w:val="FF0000"/>
                      <w:sz w:val="22"/>
                      <w:szCs w:val="22"/>
                      <w:lang w:val="en-US"/>
                    </w:rPr>
                  </w:pPr>
                  <w:r>
                    <w:rPr>
                      <w:rFonts w:eastAsiaTheme="minorEastAsia" w:hint="eastAsia"/>
                      <w:color w:val="FF0000"/>
                      <w:sz w:val="22"/>
                      <w:szCs w:val="22"/>
                      <w:lang w:val="en-US"/>
                    </w:rPr>
                    <w:t>66-6</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5267E11" w14:textId="77777777" w:rsidR="00021AFA" w:rsidRDefault="006F0D3A">
                  <w:pPr>
                    <w:spacing w:after="120"/>
                    <w:jc w:val="both"/>
                    <w:rPr>
                      <w:rFonts w:eastAsiaTheme="minorEastAsia"/>
                      <w:sz w:val="22"/>
                      <w:szCs w:val="22"/>
                      <w:lang w:val="en-US"/>
                    </w:rPr>
                  </w:pPr>
                  <w:r>
                    <w:rPr>
                      <w:rFonts w:eastAsiaTheme="minorEastAsia"/>
                      <w:sz w:val="22"/>
                      <w:szCs w:val="22"/>
                      <w:lang w:val="en-US"/>
                    </w:rPr>
                    <w:t>Nominal RBG size of Configuration 3 for FDRA type 0 for DCI format 0_3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0BF3EE5" w14:textId="77777777" w:rsidR="00021AFA" w:rsidRDefault="006F0D3A">
                  <w:pPr>
                    <w:spacing w:after="120"/>
                    <w:jc w:val="both"/>
                    <w:rPr>
                      <w:rFonts w:eastAsiaTheme="minorEastAsia"/>
                      <w:color w:val="FF0000"/>
                      <w:sz w:val="22"/>
                      <w:szCs w:val="22"/>
                      <w:lang w:val="en-US"/>
                    </w:rPr>
                  </w:pPr>
                  <w:r>
                    <w:rPr>
                      <w:rFonts w:eastAsiaTheme="minorEastAsia"/>
                      <w:color w:val="FF0000"/>
                      <w:sz w:val="22"/>
                      <w:szCs w:val="22"/>
                      <w:lang w:val="en-US"/>
                    </w:rPr>
                    <w:t>66-2</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DCC688" w14:textId="77777777" w:rsidR="00021AFA" w:rsidRDefault="006F0D3A">
                  <w:pPr>
                    <w:spacing w:after="120" w:line="259" w:lineRule="auto"/>
                    <w:jc w:val="both"/>
                    <w:rPr>
                      <w:rFonts w:eastAsiaTheme="minorEastAsia"/>
                      <w:sz w:val="22"/>
                      <w:szCs w:val="22"/>
                      <w:lang w:val="en-US"/>
                    </w:rPr>
                  </w:pPr>
                  <w:r>
                    <w:rPr>
                      <w:rFonts w:eastAsiaTheme="minorEastAsia" w:hint="eastAsia"/>
                      <w:sz w:val="22"/>
                      <w:szCs w:val="22"/>
                      <w:lang w:val="en-US"/>
                    </w:rPr>
                    <w:t>Per UE</w:t>
                  </w:r>
                </w:p>
              </w:tc>
            </w:tr>
            <w:tr w:rsidR="00021AFA" w14:paraId="3C5BEBBE"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1ABCEA98" w14:textId="77777777" w:rsidR="00021AFA" w:rsidRDefault="006F0D3A">
                  <w:pPr>
                    <w:spacing w:after="120"/>
                    <w:jc w:val="both"/>
                    <w:rPr>
                      <w:rFonts w:eastAsiaTheme="minorEastAsia"/>
                      <w:color w:val="FF0000"/>
                      <w:sz w:val="22"/>
                      <w:szCs w:val="22"/>
                      <w:lang w:val="en-US"/>
                    </w:rPr>
                  </w:pPr>
                  <w:r>
                    <w:rPr>
                      <w:rFonts w:eastAsiaTheme="minorEastAsia" w:hint="eastAsia"/>
                      <w:color w:val="FF0000"/>
                      <w:sz w:val="22"/>
                      <w:szCs w:val="22"/>
                      <w:lang w:val="en-US"/>
                    </w:rPr>
                    <w:t>66-7</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C808EAD" w14:textId="77777777" w:rsidR="00021AFA" w:rsidRDefault="006F0D3A">
                  <w:pPr>
                    <w:spacing w:after="120"/>
                    <w:jc w:val="both"/>
                    <w:rPr>
                      <w:rFonts w:eastAsiaTheme="minorEastAsia"/>
                      <w:sz w:val="22"/>
                      <w:szCs w:val="22"/>
                      <w:lang w:val="en-US"/>
                    </w:rPr>
                  </w:pPr>
                  <w:r>
                    <w:rPr>
                      <w:rFonts w:eastAsiaTheme="minorEastAsia"/>
                      <w:sz w:val="22"/>
                      <w:szCs w:val="22"/>
                      <w:lang w:val="en-US"/>
                    </w:rPr>
                    <w:t>Configurable Type-1A fields for DCI format 0_3/1_3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AEE6B4C" w14:textId="77777777" w:rsidR="00021AFA" w:rsidRDefault="006F0D3A">
                  <w:pPr>
                    <w:spacing w:after="120"/>
                    <w:jc w:val="both"/>
                    <w:rPr>
                      <w:rFonts w:eastAsiaTheme="minorEastAsia"/>
                      <w:color w:val="FF0000"/>
                      <w:sz w:val="22"/>
                      <w:szCs w:val="22"/>
                      <w:lang w:val="en-US"/>
                    </w:rPr>
                  </w:pPr>
                  <w:r>
                    <w:rPr>
                      <w:rFonts w:eastAsiaTheme="minorEastAsia"/>
                      <w:color w:val="FF0000"/>
                      <w:sz w:val="22"/>
                      <w:szCs w:val="22"/>
                      <w:lang w:val="en-US"/>
                    </w:rPr>
                    <w:t>At least one of {</w:t>
                  </w:r>
                  <w:r>
                    <w:rPr>
                      <w:rFonts w:eastAsiaTheme="minorEastAsia" w:hint="eastAsia"/>
                      <w:color w:val="FF0000"/>
                      <w:sz w:val="22"/>
                      <w:szCs w:val="22"/>
                      <w:lang w:val="en-US"/>
                    </w:rPr>
                    <w:t>66-1, 66-2</w:t>
                  </w:r>
                  <w:r>
                    <w:rPr>
                      <w:rFonts w:eastAsiaTheme="minorEastAsia"/>
                      <w:color w:val="FF0000"/>
                      <w:sz w:val="22"/>
                      <w:szCs w:val="22"/>
                      <w:lang w:val="en-US"/>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972464"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Per UE</w:t>
                  </w:r>
                </w:p>
              </w:tc>
            </w:tr>
            <w:tr w:rsidR="00021AFA" w14:paraId="4308CFD9"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D6FA294" w14:textId="77777777" w:rsidR="00021AFA" w:rsidRDefault="006F0D3A">
                  <w:pPr>
                    <w:spacing w:after="120"/>
                    <w:jc w:val="both"/>
                    <w:rPr>
                      <w:rFonts w:eastAsiaTheme="minorEastAsia"/>
                      <w:color w:val="FF0000"/>
                      <w:sz w:val="22"/>
                      <w:szCs w:val="22"/>
                      <w:lang w:val="en-US"/>
                    </w:rPr>
                  </w:pPr>
                  <w:r>
                    <w:rPr>
                      <w:rFonts w:eastAsiaTheme="minorEastAsia" w:hint="eastAsia"/>
                      <w:color w:val="FF0000"/>
                      <w:sz w:val="22"/>
                      <w:szCs w:val="22"/>
                      <w:lang w:val="en-US"/>
                    </w:rPr>
                    <w:t>66-8</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EBCD757" w14:textId="77777777" w:rsidR="00021AFA" w:rsidRDefault="006F0D3A">
                  <w:pPr>
                    <w:spacing w:after="120"/>
                    <w:jc w:val="both"/>
                    <w:rPr>
                      <w:rFonts w:eastAsiaTheme="minorEastAsia"/>
                      <w:sz w:val="22"/>
                      <w:szCs w:val="22"/>
                      <w:lang w:val="en-US"/>
                    </w:rPr>
                  </w:pPr>
                  <w:r>
                    <w:rPr>
                      <w:rFonts w:eastAsiaTheme="minorEastAsia"/>
                      <w:sz w:val="22"/>
                      <w:szCs w:val="22"/>
                      <w:lang w:val="en-US"/>
                    </w:rPr>
                    <w:t>FDRA Type 1 granularity of 2, 4, 8, or 16 consecutive RBs based RIV for DCI format 1_3/0_3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1D9DFAB3" w14:textId="77777777" w:rsidR="00021AFA" w:rsidRDefault="006F0D3A">
                  <w:pPr>
                    <w:spacing w:after="120"/>
                    <w:jc w:val="both"/>
                    <w:rPr>
                      <w:rFonts w:eastAsiaTheme="minorEastAsia"/>
                      <w:color w:val="FF0000"/>
                      <w:sz w:val="22"/>
                      <w:szCs w:val="22"/>
                      <w:lang w:val="en-US"/>
                    </w:rPr>
                  </w:pPr>
                  <w:r>
                    <w:rPr>
                      <w:rFonts w:eastAsiaTheme="minorEastAsia"/>
                      <w:color w:val="FF0000"/>
                      <w:sz w:val="22"/>
                      <w:szCs w:val="22"/>
                      <w:lang w:val="en-US"/>
                    </w:rPr>
                    <w:t>At least one of {</w:t>
                  </w:r>
                  <w:r>
                    <w:rPr>
                      <w:rFonts w:eastAsiaTheme="minorEastAsia" w:hint="eastAsia"/>
                      <w:color w:val="FF0000"/>
                      <w:sz w:val="22"/>
                      <w:szCs w:val="22"/>
                      <w:lang w:val="en-US"/>
                    </w:rPr>
                    <w:t>66-1, 66-2</w:t>
                  </w:r>
                  <w:r>
                    <w:rPr>
                      <w:rFonts w:eastAsiaTheme="minorEastAsia"/>
                      <w:color w:val="FF0000"/>
                      <w:sz w:val="22"/>
                      <w:szCs w:val="22"/>
                      <w:lang w:val="en-US"/>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A7738D"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Per UE</w:t>
                  </w:r>
                </w:p>
              </w:tc>
            </w:tr>
            <w:tr w:rsidR="00021AFA" w14:paraId="5B5B749A" w14:textId="77777777">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41A99B0" w14:textId="77777777" w:rsidR="00021AFA" w:rsidRDefault="006F0D3A">
                  <w:pPr>
                    <w:spacing w:after="120"/>
                    <w:jc w:val="both"/>
                    <w:rPr>
                      <w:rFonts w:eastAsiaTheme="minorEastAsia"/>
                      <w:color w:val="FF0000"/>
                      <w:sz w:val="22"/>
                      <w:szCs w:val="22"/>
                      <w:lang w:val="en-US"/>
                    </w:rPr>
                  </w:pPr>
                  <w:r>
                    <w:rPr>
                      <w:rFonts w:eastAsiaTheme="minorEastAsia" w:hint="eastAsia"/>
                      <w:color w:val="FF0000"/>
                      <w:sz w:val="22"/>
                      <w:szCs w:val="22"/>
                      <w:lang w:val="en-US"/>
                    </w:rPr>
                    <w:t>66-9</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B86D751" w14:textId="77777777" w:rsidR="00021AFA" w:rsidRDefault="006F0D3A">
                  <w:pPr>
                    <w:spacing w:after="120"/>
                    <w:jc w:val="both"/>
                    <w:rPr>
                      <w:rFonts w:eastAsiaTheme="minorEastAsia"/>
                      <w:sz w:val="22"/>
                      <w:szCs w:val="22"/>
                      <w:lang w:val="en-US"/>
                    </w:rPr>
                  </w:pPr>
                  <w:r>
                    <w:rPr>
                      <w:rFonts w:eastAsiaTheme="minorEastAsia"/>
                      <w:sz w:val="22"/>
                      <w:szCs w:val="22"/>
                      <w:lang w:val="en-US"/>
                    </w:rPr>
                    <w:t>Dynamic indication of applicable minimum scheduling restriction by DCI format 0_3/1_3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0EFF2B3A" w14:textId="77777777" w:rsidR="00021AFA" w:rsidRDefault="006F0D3A">
                  <w:pPr>
                    <w:spacing w:after="120"/>
                    <w:jc w:val="both"/>
                    <w:rPr>
                      <w:rFonts w:eastAsiaTheme="minorEastAsia"/>
                      <w:color w:val="FF0000"/>
                      <w:sz w:val="22"/>
                      <w:szCs w:val="22"/>
                      <w:lang w:val="en-US"/>
                    </w:rPr>
                  </w:pPr>
                  <w:r>
                    <w:rPr>
                      <w:rFonts w:eastAsiaTheme="minorEastAsia"/>
                      <w:color w:val="FF0000"/>
                      <w:sz w:val="22"/>
                      <w:szCs w:val="22"/>
                      <w:lang w:val="en-US"/>
                    </w:rPr>
                    <w:t>At least one of {</w:t>
                  </w:r>
                  <w:r>
                    <w:rPr>
                      <w:rFonts w:eastAsiaTheme="minorEastAsia" w:hint="eastAsia"/>
                      <w:color w:val="FF0000"/>
                      <w:sz w:val="22"/>
                      <w:szCs w:val="22"/>
                      <w:lang w:val="en-US"/>
                    </w:rPr>
                    <w:t>66-1, 66-2</w:t>
                  </w:r>
                  <w:r>
                    <w:rPr>
                      <w:rFonts w:eastAsiaTheme="minorEastAsia"/>
                      <w:color w:val="FF0000"/>
                      <w:sz w:val="22"/>
                      <w:szCs w:val="22"/>
                      <w:lang w:val="en-US"/>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29F9A7" w14:textId="77777777" w:rsidR="00021AFA" w:rsidRDefault="006F0D3A">
                  <w:pPr>
                    <w:spacing w:after="120"/>
                    <w:jc w:val="both"/>
                    <w:rPr>
                      <w:rFonts w:eastAsiaTheme="minorEastAsia"/>
                      <w:sz w:val="22"/>
                      <w:szCs w:val="22"/>
                      <w:lang w:val="en-US"/>
                    </w:rPr>
                  </w:pPr>
                  <w:r>
                    <w:rPr>
                      <w:rFonts w:eastAsiaTheme="minorEastAsia" w:hint="eastAsia"/>
                      <w:sz w:val="22"/>
                      <w:szCs w:val="22"/>
                      <w:lang w:val="en-US"/>
                    </w:rPr>
                    <w:t>Per UE</w:t>
                  </w:r>
                </w:p>
              </w:tc>
            </w:tr>
          </w:tbl>
          <w:p w14:paraId="5E951860" w14:textId="77777777" w:rsidR="00021AFA" w:rsidRDefault="00021AFA">
            <w:pPr>
              <w:rPr>
                <w:rFonts w:eastAsiaTheme="minorEastAsia"/>
                <w:sz w:val="22"/>
                <w:szCs w:val="22"/>
                <w:lang w:val="en-US"/>
              </w:rPr>
            </w:pPr>
          </w:p>
          <w:p w14:paraId="18D51250" w14:textId="77777777" w:rsidR="00021AFA" w:rsidRDefault="00021AFA">
            <w:pPr>
              <w:rPr>
                <w:rFonts w:eastAsia="ＭＳ 明朝"/>
                <w:lang w:val="en-US"/>
              </w:rPr>
            </w:pPr>
          </w:p>
        </w:tc>
      </w:tr>
      <w:tr w:rsidR="00021AFA" w14:paraId="693207DA" w14:textId="77777777">
        <w:trPr>
          <w:trHeight w:val="412"/>
        </w:trPr>
        <w:tc>
          <w:tcPr>
            <w:tcW w:w="375" w:type="pct"/>
          </w:tcPr>
          <w:p w14:paraId="5BE22E5E" w14:textId="77777777" w:rsidR="00021AFA" w:rsidRDefault="006F0D3A">
            <w:pPr>
              <w:numPr>
                <w:ilvl w:val="0"/>
                <w:numId w:val="17"/>
              </w:numPr>
              <w:rPr>
                <w:rFonts w:eastAsia="ＭＳ 明朝"/>
              </w:rPr>
            </w:pPr>
            <w:r>
              <w:lastRenderedPageBreak/>
              <w:t>Ericsson Inc.</w:t>
            </w:r>
          </w:p>
        </w:tc>
        <w:tc>
          <w:tcPr>
            <w:tcW w:w="4625" w:type="pct"/>
          </w:tcPr>
          <w:p w14:paraId="0F19BB45" w14:textId="77777777" w:rsidR="00021AFA" w:rsidRDefault="00021AFA">
            <w:pPr>
              <w:rPr>
                <w:rFonts w:eastAsia="ＭＳ 明朝"/>
                <w:lang w:val="en-US"/>
              </w:rPr>
            </w:pPr>
          </w:p>
        </w:tc>
      </w:tr>
    </w:tbl>
    <w:p w14:paraId="3F642278" w14:textId="77777777" w:rsidR="00021AFA" w:rsidRDefault="00021AFA">
      <w:pPr>
        <w:rPr>
          <w:rFonts w:eastAsia="ＭＳ 明朝"/>
        </w:rPr>
      </w:pPr>
    </w:p>
    <w:p w14:paraId="7F8B1B20"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lang w:val="en-US"/>
        </w:rPr>
        <w:t>Summary of companies</w:t>
      </w:r>
      <w:r>
        <w:rPr>
          <w:rFonts w:ascii="Times New Roman" w:eastAsiaTheme="minorEastAsia" w:hAnsi="Times New Roman"/>
          <w:b/>
          <w:bCs/>
          <w:i w:val="0"/>
          <w:lang w:val="en-US"/>
        </w:rPr>
        <w:t>’</w:t>
      </w:r>
      <w:r>
        <w:rPr>
          <w:rFonts w:ascii="Times New Roman" w:eastAsiaTheme="minorEastAsia" w:hAnsi="Times New Roman" w:hint="eastAsia"/>
          <w:b/>
          <w:bCs/>
          <w:i w:val="0"/>
          <w:lang w:val="en-US"/>
        </w:rPr>
        <w:t xml:space="preserve"> inputs</w:t>
      </w:r>
    </w:p>
    <w:tbl>
      <w:tblPr>
        <w:tblStyle w:val="afd"/>
        <w:tblW w:w="0" w:type="auto"/>
        <w:tblLook w:val="04A0" w:firstRow="1" w:lastRow="0" w:firstColumn="1" w:lastColumn="0" w:noHBand="0" w:noVBand="1"/>
      </w:tblPr>
      <w:tblGrid>
        <w:gridCol w:w="22383"/>
      </w:tblGrid>
      <w:tr w:rsidR="00021AFA" w14:paraId="401400B6" w14:textId="77777777">
        <w:tc>
          <w:tcPr>
            <w:tcW w:w="22383" w:type="dxa"/>
          </w:tcPr>
          <w:p w14:paraId="169C8A0C" w14:textId="77777777" w:rsidR="00021AFA" w:rsidRDefault="006F0D3A">
            <w:pPr>
              <w:rPr>
                <w:rFonts w:eastAsia="ＭＳ 明朝"/>
                <w:b/>
                <w:bCs/>
                <w:u w:val="single"/>
              </w:rPr>
            </w:pPr>
            <w:r>
              <w:rPr>
                <w:rFonts w:eastAsia="ＭＳ 明朝" w:hint="eastAsia"/>
                <w:b/>
                <w:bCs/>
                <w:u w:val="single"/>
              </w:rPr>
              <w:t>FG 66-1/66-2</w:t>
            </w:r>
          </w:p>
          <w:p w14:paraId="0E68A5BC" w14:textId="77777777" w:rsidR="00021AFA" w:rsidRDefault="006F0D3A">
            <w:pPr>
              <w:numPr>
                <w:ilvl w:val="0"/>
                <w:numId w:val="27"/>
              </w:numPr>
              <w:rPr>
                <w:rFonts w:eastAsia="ＭＳ 明朝"/>
              </w:rPr>
            </w:pPr>
            <w:r>
              <w:rPr>
                <w:rFonts w:eastAsia="ＭＳ 明朝"/>
              </w:rPr>
              <w:t>A</w:t>
            </w:r>
            <w:r>
              <w:rPr>
                <w:rFonts w:eastAsia="ＭＳ 明朝" w:hint="eastAsia"/>
              </w:rPr>
              <w:t>greed components</w:t>
            </w:r>
          </w:p>
          <w:p w14:paraId="5FAAD9B0" w14:textId="77777777" w:rsidR="00021AFA" w:rsidRDefault="006F0D3A">
            <w:pPr>
              <w:numPr>
                <w:ilvl w:val="1"/>
                <w:numId w:val="27"/>
              </w:numPr>
              <w:rPr>
                <w:rFonts w:eastAsia="ＭＳ 明朝"/>
              </w:rPr>
            </w:pPr>
            <w:r>
              <w:rPr>
                <w:rFonts w:eastAsia="ＭＳ 明朝"/>
              </w:rPr>
              <w:t>F</w:t>
            </w:r>
            <w:r>
              <w:rPr>
                <w:rFonts w:eastAsia="ＭＳ 明朝" w:hint="eastAsia"/>
              </w:rPr>
              <w:t>ix FR2 to FR2-1: Samsung</w:t>
            </w:r>
          </w:p>
          <w:p w14:paraId="386E1E36" w14:textId="77777777" w:rsidR="00021AFA" w:rsidRDefault="006F0D3A">
            <w:pPr>
              <w:numPr>
                <w:ilvl w:val="0"/>
                <w:numId w:val="27"/>
              </w:numPr>
              <w:rPr>
                <w:rFonts w:eastAsia="ＭＳ 明朝"/>
              </w:rPr>
            </w:pPr>
            <w:r>
              <w:rPr>
                <w:rFonts w:eastAsia="ＭＳ 明朝"/>
              </w:rPr>
              <w:t>Other</w:t>
            </w:r>
            <w:r>
              <w:rPr>
                <w:rFonts w:eastAsia="ＭＳ 明朝" w:hint="eastAsia"/>
              </w:rPr>
              <w:t xml:space="preserve"> components</w:t>
            </w:r>
          </w:p>
          <w:p w14:paraId="7389DF52" w14:textId="77777777" w:rsidR="00021AFA" w:rsidRDefault="006F0D3A">
            <w:pPr>
              <w:numPr>
                <w:ilvl w:val="1"/>
                <w:numId w:val="27"/>
              </w:numPr>
              <w:rPr>
                <w:rFonts w:eastAsia="ＭＳ 明朝"/>
              </w:rPr>
            </w:pPr>
            <w:r>
              <w:rPr>
                <w:rFonts w:eastAsia="ＭＳ 明朝"/>
              </w:rPr>
              <w:t>R</w:t>
            </w:r>
            <w:r>
              <w:rPr>
                <w:rFonts w:eastAsia="ＭＳ 明朝" w:hint="eastAsia"/>
              </w:rPr>
              <w:t>euse from Rel-18</w:t>
            </w:r>
          </w:p>
          <w:p w14:paraId="0B49479A" w14:textId="77777777" w:rsidR="00021AFA" w:rsidRDefault="006F0D3A">
            <w:pPr>
              <w:numPr>
                <w:ilvl w:val="2"/>
                <w:numId w:val="27"/>
              </w:numPr>
              <w:rPr>
                <w:rFonts w:eastAsia="ＭＳ 明朝"/>
              </w:rPr>
            </w:pPr>
            <w:r>
              <w:rPr>
                <w:rFonts w:eastAsia="ＭＳ 明朝" w:hint="eastAsia"/>
              </w:rPr>
              <w:t>DL</w:t>
            </w:r>
          </w:p>
          <w:p w14:paraId="154C8756" w14:textId="77777777" w:rsidR="00021AFA" w:rsidRDefault="006F0D3A">
            <w:pPr>
              <w:numPr>
                <w:ilvl w:val="3"/>
                <w:numId w:val="27"/>
              </w:numPr>
              <w:rPr>
                <w:rFonts w:eastAsia="ＭＳ 明朝"/>
              </w:rPr>
            </w:pPr>
            <w:r>
              <w:rPr>
                <w:rFonts w:eastAsia="ＭＳ 明朝"/>
              </w:rPr>
              <w:t>C</w:t>
            </w:r>
            <w:r>
              <w:rPr>
                <w:rFonts w:eastAsia="ＭＳ 明朝" w:hint="eastAsia"/>
              </w:rPr>
              <w:t>omponent 2 (</w:t>
            </w:r>
            <w:r>
              <w:rPr>
                <w:rFonts w:eastAsia="ＭＳ 明朝"/>
              </w:rPr>
              <w:t xml:space="preserve">Scheduling cell is </w:t>
            </w:r>
            <w:proofErr w:type="spellStart"/>
            <w:r>
              <w:rPr>
                <w:rFonts w:eastAsia="ＭＳ 明朝"/>
              </w:rPr>
              <w:t>PCell</w:t>
            </w:r>
            <w:proofErr w:type="spellEnd"/>
            <w:r>
              <w:rPr>
                <w:rFonts w:eastAsia="ＭＳ 明朝"/>
              </w:rPr>
              <w:t xml:space="preserve"> or </w:t>
            </w:r>
            <w:proofErr w:type="spellStart"/>
            <w:r>
              <w:rPr>
                <w:rFonts w:eastAsia="ＭＳ 明朝"/>
              </w:rPr>
              <w:t>SCell</w:t>
            </w:r>
            <w:proofErr w:type="spellEnd"/>
            <w:r>
              <w:rPr>
                <w:rFonts w:eastAsia="ＭＳ 明朝"/>
              </w:rPr>
              <w:t xml:space="preserve">, and a set of cells includes only </w:t>
            </w:r>
            <w:proofErr w:type="spellStart"/>
            <w:r>
              <w:rPr>
                <w:rFonts w:eastAsia="ＭＳ 明朝"/>
              </w:rPr>
              <w:t>SCells</w:t>
            </w:r>
            <w:proofErr w:type="spellEnd"/>
            <w:r>
              <w:rPr>
                <w:rFonts w:eastAsia="ＭＳ 明朝" w:hint="eastAsia"/>
              </w:rPr>
              <w:t>): HW/</w:t>
            </w:r>
            <w:proofErr w:type="spellStart"/>
            <w:r>
              <w:rPr>
                <w:rFonts w:eastAsia="ＭＳ 明朝" w:hint="eastAsia"/>
              </w:rPr>
              <w:t>Hisi</w:t>
            </w:r>
            <w:proofErr w:type="spellEnd"/>
            <w:r>
              <w:rPr>
                <w:rFonts w:eastAsia="ＭＳ 明朝" w:hint="eastAsia"/>
              </w:rPr>
              <w:t xml:space="preserve">, Nokia, OPPO, Samsung, DCM, </w:t>
            </w:r>
          </w:p>
          <w:p w14:paraId="33F09E0C" w14:textId="77777777" w:rsidR="00021AFA" w:rsidRDefault="006F0D3A">
            <w:pPr>
              <w:numPr>
                <w:ilvl w:val="4"/>
                <w:numId w:val="27"/>
              </w:numPr>
              <w:rPr>
                <w:rFonts w:eastAsia="ＭＳ 明朝"/>
              </w:rPr>
            </w:pPr>
            <w:r>
              <w:rPr>
                <w:rFonts w:eastAsia="ＭＳ 明朝"/>
              </w:rPr>
              <w:t>Samsung</w:t>
            </w:r>
            <w:r>
              <w:rPr>
                <w:rFonts w:eastAsia="ＭＳ 明朝" w:hint="eastAsia"/>
              </w:rPr>
              <w:t xml:space="preserve">: </w:t>
            </w:r>
          </w:p>
          <w:p w14:paraId="30EC07DB" w14:textId="77777777" w:rsidR="00021AFA" w:rsidRDefault="006F0D3A">
            <w:pPr>
              <w:numPr>
                <w:ilvl w:val="5"/>
                <w:numId w:val="27"/>
              </w:numPr>
              <w:rPr>
                <w:rFonts w:eastAsia="ＭＳ 明朝"/>
              </w:rPr>
            </w:pPr>
            <w:r>
              <w:rPr>
                <w:rFonts w:eastAsia="ＭＳ 明朝"/>
              </w:rPr>
              <w:t>The scheduling cell is included or not included in the set of cells, and is in a same PUCCH group as the set of cells.</w:t>
            </w:r>
          </w:p>
          <w:p w14:paraId="69F619B3" w14:textId="77777777" w:rsidR="00021AFA" w:rsidRDefault="006F0D3A">
            <w:pPr>
              <w:numPr>
                <w:ilvl w:val="5"/>
                <w:numId w:val="27"/>
              </w:numPr>
              <w:rPr>
                <w:rFonts w:eastAsia="ＭＳ 明朝"/>
              </w:rPr>
            </w:pPr>
            <w:r>
              <w:rPr>
                <w:rFonts w:eastAsia="ＭＳ 明朝"/>
              </w:rPr>
              <w:t xml:space="preserve">Scheduling cell is </w:t>
            </w:r>
            <w:proofErr w:type="spellStart"/>
            <w:r>
              <w:rPr>
                <w:rFonts w:eastAsia="ＭＳ 明朝"/>
              </w:rPr>
              <w:t>PCell</w:t>
            </w:r>
            <w:proofErr w:type="spellEnd"/>
            <w:r>
              <w:rPr>
                <w:rFonts w:eastAsia="ＭＳ 明朝"/>
              </w:rPr>
              <w:t xml:space="preserve"> if set of cells includes </w:t>
            </w:r>
            <w:proofErr w:type="spellStart"/>
            <w:r>
              <w:rPr>
                <w:rFonts w:eastAsia="ＭＳ 明朝"/>
              </w:rPr>
              <w:t>PCell</w:t>
            </w:r>
            <w:proofErr w:type="spellEnd"/>
            <w:r>
              <w:rPr>
                <w:rFonts w:eastAsia="ＭＳ 明朝"/>
              </w:rPr>
              <w:t xml:space="preserve">, and scheduling cell is </w:t>
            </w:r>
            <w:proofErr w:type="spellStart"/>
            <w:r>
              <w:rPr>
                <w:rFonts w:eastAsia="ＭＳ 明朝"/>
              </w:rPr>
              <w:t>PCell</w:t>
            </w:r>
            <w:proofErr w:type="spellEnd"/>
            <w:r>
              <w:rPr>
                <w:rFonts w:eastAsia="ＭＳ 明朝"/>
              </w:rPr>
              <w:t xml:space="preserve"> or an </w:t>
            </w:r>
            <w:proofErr w:type="spellStart"/>
            <w:r>
              <w:rPr>
                <w:rFonts w:eastAsia="ＭＳ 明朝"/>
              </w:rPr>
              <w:t>SCell</w:t>
            </w:r>
            <w:proofErr w:type="spellEnd"/>
            <w:r>
              <w:rPr>
                <w:rFonts w:eastAsia="ＭＳ 明朝"/>
              </w:rPr>
              <w:t xml:space="preserve"> if set of cells includes only SCells.</w:t>
            </w:r>
          </w:p>
          <w:p w14:paraId="2144CA43" w14:textId="77777777" w:rsidR="00021AFA" w:rsidRDefault="006F0D3A">
            <w:pPr>
              <w:numPr>
                <w:ilvl w:val="3"/>
                <w:numId w:val="27"/>
              </w:numPr>
              <w:rPr>
                <w:rFonts w:eastAsia="ＭＳ 明朝"/>
              </w:rPr>
            </w:pPr>
            <w:r>
              <w:rPr>
                <w:rFonts w:eastAsia="ＭＳ 明朝"/>
              </w:rPr>
              <w:t>C</w:t>
            </w:r>
            <w:r>
              <w:rPr>
                <w:rFonts w:eastAsia="ＭＳ 明朝" w:hint="eastAsia"/>
              </w:rPr>
              <w:t xml:space="preserve">omponent 3: </w:t>
            </w:r>
          </w:p>
          <w:p w14:paraId="671024D5" w14:textId="77777777" w:rsidR="00021AFA" w:rsidRDefault="006F0D3A">
            <w:pPr>
              <w:numPr>
                <w:ilvl w:val="3"/>
                <w:numId w:val="27"/>
              </w:numPr>
              <w:rPr>
                <w:rFonts w:eastAsia="ＭＳ 明朝"/>
              </w:rPr>
            </w:pPr>
            <w:r>
              <w:rPr>
                <w:rFonts w:eastAsia="ＭＳ 明朝"/>
              </w:rPr>
              <w:t>C</w:t>
            </w:r>
            <w:r>
              <w:rPr>
                <w:rFonts w:eastAsia="ＭＳ 明朝" w:hint="eastAsia"/>
              </w:rPr>
              <w:t>omponent 4 (</w:t>
            </w:r>
            <w:r>
              <w:rPr>
                <w:rFonts w:eastAsia="ＭＳ 明朝"/>
              </w:rPr>
              <w:t>Max number of co-scheduled cells per set of cells supported by UE is reported with candidate value set of {2, 3, 4}</w:t>
            </w:r>
            <w:r>
              <w:rPr>
                <w:rFonts w:eastAsia="ＭＳ 明朝" w:hint="eastAsia"/>
              </w:rPr>
              <w:t>): vivo, HW/</w:t>
            </w:r>
            <w:proofErr w:type="spellStart"/>
            <w:r>
              <w:rPr>
                <w:rFonts w:eastAsia="ＭＳ 明朝" w:hint="eastAsia"/>
              </w:rPr>
              <w:t>Hisi</w:t>
            </w:r>
            <w:proofErr w:type="spellEnd"/>
            <w:r>
              <w:rPr>
                <w:rFonts w:eastAsia="ＭＳ 明朝" w:hint="eastAsia"/>
              </w:rPr>
              <w:t>, Nokia, OPPO, Samsung, MTK, QC, DCM,</w:t>
            </w:r>
          </w:p>
          <w:p w14:paraId="7161FDEE" w14:textId="77777777" w:rsidR="00021AFA" w:rsidRDefault="006F0D3A">
            <w:pPr>
              <w:numPr>
                <w:ilvl w:val="4"/>
                <w:numId w:val="27"/>
              </w:numPr>
              <w:rPr>
                <w:rFonts w:eastAsia="ＭＳ 明朝"/>
              </w:rPr>
            </w:pPr>
            <w:r>
              <w:rPr>
                <w:rFonts w:eastAsia="ＭＳ 明朝" w:hint="eastAsia"/>
              </w:rPr>
              <w:t xml:space="preserve">Component 4 per supported SCS </w:t>
            </w:r>
            <w:r>
              <w:rPr>
                <w:rFonts w:eastAsia="ＭＳ 明朝"/>
              </w:rPr>
              <w:t>combination</w:t>
            </w:r>
            <w:r>
              <w:rPr>
                <w:rFonts w:eastAsia="ＭＳ 明朝" w:hint="eastAsia"/>
              </w:rPr>
              <w:t>: MTK</w:t>
            </w:r>
          </w:p>
          <w:p w14:paraId="57578BA5" w14:textId="77777777" w:rsidR="00021AFA" w:rsidRDefault="006F0D3A">
            <w:pPr>
              <w:numPr>
                <w:ilvl w:val="3"/>
                <w:numId w:val="27"/>
              </w:numPr>
              <w:rPr>
                <w:rFonts w:eastAsia="ＭＳ 明朝"/>
              </w:rPr>
            </w:pPr>
            <w:r>
              <w:rPr>
                <w:rFonts w:eastAsia="ＭＳ 明朝"/>
              </w:rPr>
              <w:t>C</w:t>
            </w:r>
            <w:r>
              <w:rPr>
                <w:rFonts w:eastAsia="ＭＳ 明朝" w:hint="eastAsia"/>
              </w:rPr>
              <w:t>omponent 5 (</w:t>
            </w:r>
            <w:r>
              <w:rPr>
                <w:rFonts w:eastAsia="ＭＳ 明朝"/>
              </w:rPr>
              <w:t>Max number of sets of cells supported by UE across PUCCH groups: Candidate value set of {1, 2, 3, 4, 5, 6, 7, 8}</w:t>
            </w:r>
            <w:r>
              <w:rPr>
                <w:rFonts w:eastAsia="ＭＳ 明朝" w:hint="eastAsia"/>
              </w:rPr>
              <w:t>): vivo, HW/</w:t>
            </w:r>
            <w:proofErr w:type="spellStart"/>
            <w:r>
              <w:rPr>
                <w:rFonts w:eastAsia="ＭＳ 明朝" w:hint="eastAsia"/>
              </w:rPr>
              <w:t>Hisi</w:t>
            </w:r>
            <w:proofErr w:type="spellEnd"/>
            <w:r>
              <w:rPr>
                <w:rFonts w:eastAsia="ＭＳ 明朝" w:hint="eastAsia"/>
              </w:rPr>
              <w:t>, Nokia, OPPO, Samsung, QC, DCM,</w:t>
            </w:r>
          </w:p>
          <w:p w14:paraId="54952044" w14:textId="77777777" w:rsidR="00021AFA" w:rsidRDefault="006F0D3A">
            <w:pPr>
              <w:numPr>
                <w:ilvl w:val="3"/>
                <w:numId w:val="27"/>
              </w:numPr>
              <w:rPr>
                <w:rFonts w:eastAsia="ＭＳ 明朝"/>
              </w:rPr>
            </w:pPr>
            <w:r>
              <w:rPr>
                <w:rFonts w:eastAsia="ＭＳ 明朝"/>
              </w:rPr>
              <w:t>C</w:t>
            </w:r>
            <w:r>
              <w:rPr>
                <w:rFonts w:eastAsia="ＭＳ 明朝" w:hint="eastAsia"/>
              </w:rPr>
              <w:t>omponent 6 (</w:t>
            </w:r>
            <w:r>
              <w:rPr>
                <w:rFonts w:eastAsia="ＭＳ 明朝"/>
              </w:rPr>
              <w:t>Max number of sets of cells supported by UE for a same scheduling cell: Candidate value set of {1, 2, 3, 4}</w:t>
            </w:r>
            <w:r>
              <w:rPr>
                <w:rFonts w:eastAsia="ＭＳ 明朝" w:hint="eastAsia"/>
              </w:rPr>
              <w:t>): vivo, HW/</w:t>
            </w:r>
            <w:proofErr w:type="spellStart"/>
            <w:r>
              <w:rPr>
                <w:rFonts w:eastAsia="ＭＳ 明朝" w:hint="eastAsia"/>
              </w:rPr>
              <w:t>Hisi</w:t>
            </w:r>
            <w:proofErr w:type="spellEnd"/>
            <w:r>
              <w:rPr>
                <w:rFonts w:eastAsia="ＭＳ 明朝" w:hint="eastAsia"/>
              </w:rPr>
              <w:t>, Nokia, OPPO, Samsung, QC, DCM,</w:t>
            </w:r>
          </w:p>
          <w:p w14:paraId="7803BD0C" w14:textId="77777777" w:rsidR="00021AFA" w:rsidRDefault="006F0D3A">
            <w:pPr>
              <w:numPr>
                <w:ilvl w:val="3"/>
                <w:numId w:val="27"/>
              </w:numPr>
              <w:rPr>
                <w:rFonts w:eastAsia="ＭＳ 明朝"/>
              </w:rPr>
            </w:pPr>
            <w:r>
              <w:rPr>
                <w:rFonts w:eastAsia="ＭＳ 明朝"/>
              </w:rPr>
              <w:t>Component</w:t>
            </w:r>
            <w:r>
              <w:rPr>
                <w:rFonts w:eastAsia="ＭＳ 明朝" w:hint="eastAsia"/>
              </w:rPr>
              <w:t xml:space="preserve"> 7 (</w:t>
            </w:r>
            <w:r>
              <w:rPr>
                <w:rFonts w:eastAsia="ＭＳ 明朝"/>
              </w:rPr>
              <w:t xml:space="preserve">Supported HARQ feedback types, candidate values: {type 1, type2, type 1 and type 2}, Note: the UE shall report the same value for all supported BC for FG </w:t>
            </w:r>
            <w:r>
              <w:rPr>
                <w:rFonts w:eastAsia="ＭＳ 明朝" w:hint="eastAsia"/>
              </w:rPr>
              <w:t>66-1): vivo, HW/</w:t>
            </w:r>
            <w:proofErr w:type="spellStart"/>
            <w:r>
              <w:rPr>
                <w:rFonts w:eastAsia="ＭＳ 明朝" w:hint="eastAsia"/>
              </w:rPr>
              <w:t>Hisi</w:t>
            </w:r>
            <w:proofErr w:type="spellEnd"/>
            <w:r>
              <w:rPr>
                <w:rFonts w:eastAsia="ＭＳ 明朝" w:hint="eastAsia"/>
              </w:rPr>
              <w:t>, Nokia, OPPO, Samsung, QC, DCM,</w:t>
            </w:r>
          </w:p>
          <w:p w14:paraId="4278683A" w14:textId="77777777" w:rsidR="00021AFA" w:rsidRDefault="006F0D3A">
            <w:pPr>
              <w:numPr>
                <w:ilvl w:val="3"/>
                <w:numId w:val="27"/>
              </w:numPr>
              <w:rPr>
                <w:rFonts w:eastAsia="ＭＳ 明朝"/>
              </w:rPr>
            </w:pPr>
            <w:r>
              <w:rPr>
                <w:rFonts w:eastAsia="ＭＳ 明朝"/>
              </w:rPr>
              <w:t>C</w:t>
            </w:r>
            <w:r>
              <w:rPr>
                <w:rFonts w:eastAsia="ＭＳ 明朝" w:hint="eastAsia"/>
              </w:rPr>
              <w:t>omponent 8 (</w:t>
            </w:r>
            <w:r>
              <w:rPr>
                <w:rFonts w:eastAsia="ＭＳ 明朝"/>
              </w:rPr>
              <w:t>Supported co-scheduled cell indication schemes: Candidate value set of {FDRA field based, co-scheduled cell indicator field based, both}</w:t>
            </w:r>
            <w:r>
              <w:rPr>
                <w:rFonts w:eastAsia="ＭＳ 明朝" w:hint="eastAsia"/>
              </w:rPr>
              <w:t>): vivo, HW/</w:t>
            </w:r>
            <w:proofErr w:type="spellStart"/>
            <w:r>
              <w:rPr>
                <w:rFonts w:eastAsia="ＭＳ 明朝" w:hint="eastAsia"/>
              </w:rPr>
              <w:t>Hisi</w:t>
            </w:r>
            <w:proofErr w:type="spellEnd"/>
            <w:r>
              <w:rPr>
                <w:rFonts w:eastAsia="ＭＳ 明朝" w:hint="eastAsia"/>
              </w:rPr>
              <w:t>, Nokia, OPPO, Samsung, QC, DCM,</w:t>
            </w:r>
          </w:p>
          <w:p w14:paraId="20433E15" w14:textId="77777777" w:rsidR="00021AFA" w:rsidRDefault="006F0D3A">
            <w:pPr>
              <w:numPr>
                <w:ilvl w:val="3"/>
                <w:numId w:val="27"/>
              </w:numPr>
              <w:rPr>
                <w:rFonts w:eastAsia="ＭＳ 明朝"/>
              </w:rPr>
            </w:pPr>
            <w:r>
              <w:rPr>
                <w:rFonts w:eastAsia="ＭＳ 明朝"/>
              </w:rPr>
              <w:t>C</w:t>
            </w:r>
            <w:r>
              <w:rPr>
                <w:rFonts w:eastAsia="ＭＳ 明朝" w:hint="eastAsia"/>
              </w:rPr>
              <w:t>omponent 9 (</w:t>
            </w:r>
            <w:r>
              <w:rPr>
                <w:rFonts w:eastAsia="ＭＳ 明朝"/>
              </w:rPr>
              <w:t>Support Type-2 for ‘Antenna port(s)’ field</w:t>
            </w:r>
            <w:r>
              <w:rPr>
                <w:rFonts w:eastAsia="ＭＳ 明朝" w:hint="eastAsia"/>
              </w:rPr>
              <w:t>): vivo, HW/</w:t>
            </w:r>
            <w:proofErr w:type="spellStart"/>
            <w:r>
              <w:rPr>
                <w:rFonts w:eastAsia="ＭＳ 明朝" w:hint="eastAsia"/>
              </w:rPr>
              <w:t>Hisi</w:t>
            </w:r>
            <w:proofErr w:type="spellEnd"/>
            <w:r>
              <w:rPr>
                <w:rFonts w:eastAsia="ＭＳ 明朝" w:hint="eastAsia"/>
              </w:rPr>
              <w:t>, Nokia, OPPO, Samsung, QC, DCM,</w:t>
            </w:r>
          </w:p>
          <w:p w14:paraId="4EB16A45" w14:textId="77777777" w:rsidR="00021AFA" w:rsidRDefault="006F0D3A">
            <w:pPr>
              <w:numPr>
                <w:ilvl w:val="3"/>
                <w:numId w:val="27"/>
              </w:numPr>
              <w:rPr>
                <w:rFonts w:eastAsia="ＭＳ 明朝"/>
              </w:rPr>
            </w:pPr>
            <w:r>
              <w:rPr>
                <w:rFonts w:eastAsia="ＭＳ 明朝"/>
              </w:rPr>
              <w:t>C</w:t>
            </w:r>
            <w:r>
              <w:rPr>
                <w:rFonts w:eastAsia="ＭＳ 明朝" w:hint="eastAsia"/>
              </w:rPr>
              <w:t xml:space="preserve">omponent 10 </w:t>
            </w:r>
          </w:p>
          <w:p w14:paraId="0746AD37" w14:textId="77777777" w:rsidR="00021AFA" w:rsidRDefault="006F0D3A">
            <w:pPr>
              <w:numPr>
                <w:ilvl w:val="4"/>
                <w:numId w:val="27"/>
              </w:numPr>
              <w:rPr>
                <w:rFonts w:eastAsia="ＭＳ 明朝"/>
              </w:rPr>
            </w:pPr>
            <w:r>
              <w:rPr>
                <w:rFonts w:eastAsia="ＭＳ 明朝"/>
              </w:rPr>
              <w:lastRenderedPageBreak/>
              <w:t>The number of unicast DL DCIs to process per N consecutive slots of scheduling cell for a set of cells configured for multi-cell PDSCH scheduling by DCI format 1_3</w:t>
            </w:r>
            <w:r>
              <w:rPr>
                <w:rFonts w:eastAsia="ＭＳ 明朝" w:hint="eastAsia"/>
              </w:rPr>
              <w:t>: vivo, HW/</w:t>
            </w:r>
            <w:proofErr w:type="spellStart"/>
            <w:r>
              <w:rPr>
                <w:rFonts w:eastAsia="ＭＳ 明朝" w:hint="eastAsia"/>
              </w:rPr>
              <w:t>Hisi</w:t>
            </w:r>
            <w:proofErr w:type="spellEnd"/>
            <w:r>
              <w:rPr>
                <w:rFonts w:eastAsia="ＭＳ 明朝" w:hint="eastAsia"/>
              </w:rPr>
              <w:t>, Nokia (M for DCI 1_3), ZTE, Samsung QC,</w:t>
            </w:r>
          </w:p>
          <w:p w14:paraId="3D6FC9C8" w14:textId="77777777" w:rsidR="00021AFA" w:rsidRDefault="006F0D3A">
            <w:pPr>
              <w:numPr>
                <w:ilvl w:val="4"/>
                <w:numId w:val="27"/>
              </w:numPr>
              <w:rPr>
                <w:rFonts w:eastAsia="ＭＳ 明朝"/>
              </w:rPr>
            </w:pPr>
            <w:r>
              <w:rPr>
                <w:rFonts w:eastAsia="ＭＳ 明朝" w:hint="eastAsia"/>
              </w:rPr>
              <w:t>Reuse rule for DCI format 1_3 for the set of cells: vivo, HW/</w:t>
            </w:r>
            <w:proofErr w:type="spellStart"/>
            <w:r>
              <w:rPr>
                <w:rFonts w:eastAsia="ＭＳ 明朝" w:hint="eastAsia"/>
              </w:rPr>
              <w:t>Hisi</w:t>
            </w:r>
            <w:proofErr w:type="spellEnd"/>
            <w:r>
              <w:rPr>
                <w:rFonts w:eastAsia="ＭＳ 明朝" w:hint="eastAsia"/>
              </w:rPr>
              <w:t>, Nokia (M for DCI 1_3), ZTE, QC,</w:t>
            </w:r>
          </w:p>
          <w:p w14:paraId="049CDD58" w14:textId="77777777" w:rsidR="00021AFA" w:rsidRDefault="006F0D3A">
            <w:pPr>
              <w:numPr>
                <w:ilvl w:val="4"/>
                <w:numId w:val="27"/>
              </w:numPr>
              <w:textAlignment w:val="auto"/>
              <w:rPr>
                <w:rFonts w:eastAsia="ＭＳ 明朝"/>
              </w:rPr>
            </w:pPr>
            <w:r>
              <w:rPr>
                <w:rFonts w:eastAsia="ＭＳ 明朝"/>
              </w:rPr>
              <w:t>R</w:t>
            </w:r>
            <w:r>
              <w:rPr>
                <w:rFonts w:eastAsia="ＭＳ 明朝" w:hint="eastAsia"/>
              </w:rPr>
              <w:t>euse rule for o</w:t>
            </w:r>
            <w:r>
              <w:rPr>
                <w:rFonts w:eastAsia="ＭＳ 明朝"/>
              </w:rPr>
              <w:t>ne unicast DL DCI formats 1_0/1_1/1_2 (if supported) for each of the cells that are not scheduled by DCI 1_3</w:t>
            </w:r>
            <w:r>
              <w:rPr>
                <w:rFonts w:eastAsia="ＭＳ 明朝" w:hint="eastAsia"/>
              </w:rPr>
              <w:t>: vivo, HW/</w:t>
            </w:r>
            <w:proofErr w:type="spellStart"/>
            <w:r>
              <w:rPr>
                <w:rFonts w:eastAsia="ＭＳ 明朝" w:hint="eastAsia"/>
              </w:rPr>
              <w:t>Hisi</w:t>
            </w:r>
            <w:proofErr w:type="spellEnd"/>
            <w:r>
              <w:rPr>
                <w:rFonts w:eastAsia="ＭＳ 明朝" w:hint="eastAsia"/>
              </w:rPr>
              <w:t>, Nokia, ZTE, QC,</w:t>
            </w:r>
          </w:p>
          <w:p w14:paraId="10E42AB9" w14:textId="77777777" w:rsidR="00021AFA" w:rsidRDefault="006F0D3A">
            <w:pPr>
              <w:numPr>
                <w:ilvl w:val="4"/>
                <w:numId w:val="27"/>
              </w:numPr>
              <w:rPr>
                <w:rFonts w:eastAsia="ＭＳ 明朝"/>
              </w:rPr>
            </w:pPr>
            <w:r>
              <w:rPr>
                <w:rFonts w:eastAsia="ＭＳ 明朝"/>
              </w:rPr>
              <w:t>For SCS1 ≤ SCS2, N = 1.</w:t>
            </w:r>
            <w:r>
              <w:rPr>
                <w:rFonts w:eastAsia="ＭＳ 明朝" w:hint="eastAsia"/>
              </w:rPr>
              <w:t>: vivo, HW/</w:t>
            </w:r>
            <w:proofErr w:type="spellStart"/>
            <w:r>
              <w:rPr>
                <w:rFonts w:eastAsia="ＭＳ 明朝" w:hint="eastAsia"/>
              </w:rPr>
              <w:t>Hisi</w:t>
            </w:r>
            <w:proofErr w:type="spellEnd"/>
            <w:r>
              <w:rPr>
                <w:rFonts w:eastAsia="ＭＳ 明朝" w:hint="eastAsia"/>
              </w:rPr>
              <w:t>, Nokia, ZTE, S</w:t>
            </w:r>
            <w:r>
              <w:rPr>
                <w:rFonts w:eastAsia="ＭＳ 明朝"/>
              </w:rPr>
              <w:t>a</w:t>
            </w:r>
            <w:r>
              <w:rPr>
                <w:rFonts w:eastAsia="ＭＳ 明朝" w:hint="eastAsia"/>
              </w:rPr>
              <w:t>msung, QC,</w:t>
            </w:r>
          </w:p>
          <w:p w14:paraId="1C47C610" w14:textId="77777777" w:rsidR="00021AFA" w:rsidRDefault="006F0D3A">
            <w:pPr>
              <w:numPr>
                <w:ilvl w:val="4"/>
                <w:numId w:val="27"/>
              </w:numPr>
              <w:rPr>
                <w:rFonts w:eastAsia="ＭＳ 明朝"/>
              </w:rPr>
            </w:pPr>
            <w:r>
              <w:rPr>
                <w:rFonts w:eastAsia="ＭＳ 明朝"/>
              </w:rPr>
              <w:t xml:space="preserve">For SCS1 &gt; SCS2, N is based on pair of (SCS1, SCS2): N=2 for (30,15), </w:t>
            </w:r>
            <w:r>
              <w:rPr>
                <w:rFonts w:eastAsia="ＭＳ 明朝" w:hint="eastAsia"/>
              </w:rPr>
              <w:t>[</w:t>
            </w:r>
            <w:r>
              <w:rPr>
                <w:rFonts w:eastAsia="ＭＳ 明朝"/>
              </w:rPr>
              <w:t>(60,30), (120,60) and N=4 for (60,15), (120,30), N = 8 for (120,15)</w:t>
            </w:r>
            <w:r>
              <w:rPr>
                <w:rFonts w:eastAsia="ＭＳ 明朝" w:hint="eastAsia"/>
              </w:rPr>
              <w:t>]: vivo, HW/</w:t>
            </w:r>
            <w:proofErr w:type="spellStart"/>
            <w:r>
              <w:rPr>
                <w:rFonts w:eastAsia="ＭＳ 明朝" w:hint="eastAsia"/>
              </w:rPr>
              <w:t>Hisi</w:t>
            </w:r>
            <w:proofErr w:type="spellEnd"/>
            <w:r>
              <w:rPr>
                <w:rFonts w:eastAsia="ＭＳ 明朝" w:hint="eastAsia"/>
              </w:rPr>
              <w:t>, Nokia, ZTE, Samsung, QC,</w:t>
            </w:r>
          </w:p>
          <w:p w14:paraId="088618E6" w14:textId="77777777" w:rsidR="00021AFA" w:rsidRDefault="006F0D3A">
            <w:pPr>
              <w:numPr>
                <w:ilvl w:val="4"/>
                <w:numId w:val="27"/>
              </w:numPr>
              <w:rPr>
                <w:rFonts w:eastAsia="ＭＳ 明朝"/>
              </w:rPr>
            </w:pPr>
            <w:r>
              <w:rPr>
                <w:rFonts w:eastAsia="ＭＳ 明朝" w:hint="eastAsia"/>
              </w:rPr>
              <w:t xml:space="preserve">SCS1: </w:t>
            </w:r>
            <w:r>
              <w:rPr>
                <w:rFonts w:eastAsia="ＭＳ 明朝"/>
              </w:rPr>
              <w:t>the SCS of the scheduling cell</w:t>
            </w:r>
            <w:r>
              <w:rPr>
                <w:rFonts w:eastAsia="ＭＳ 明朝" w:hint="eastAsia"/>
              </w:rPr>
              <w:t>: vivo, HW/</w:t>
            </w:r>
            <w:proofErr w:type="spellStart"/>
            <w:r>
              <w:rPr>
                <w:rFonts w:eastAsia="ＭＳ 明朝" w:hint="eastAsia"/>
              </w:rPr>
              <w:t>Hisi</w:t>
            </w:r>
            <w:proofErr w:type="spellEnd"/>
            <w:r>
              <w:rPr>
                <w:rFonts w:eastAsia="ＭＳ 明朝" w:hint="eastAsia"/>
              </w:rPr>
              <w:t>, Nokia, ZTE</w:t>
            </w:r>
          </w:p>
          <w:p w14:paraId="1B75F52A" w14:textId="77777777" w:rsidR="00021AFA" w:rsidRDefault="006F0D3A">
            <w:pPr>
              <w:numPr>
                <w:ilvl w:val="4"/>
                <w:numId w:val="27"/>
              </w:numPr>
              <w:rPr>
                <w:rFonts w:eastAsia="ＭＳ 明朝"/>
              </w:rPr>
            </w:pPr>
            <w:r>
              <w:rPr>
                <w:rFonts w:eastAsia="ＭＳ 明朝"/>
              </w:rPr>
              <w:t xml:space="preserve">SCS2: </w:t>
            </w:r>
          </w:p>
          <w:p w14:paraId="174B1C49" w14:textId="77777777" w:rsidR="00021AFA" w:rsidRDefault="006F0D3A">
            <w:pPr>
              <w:numPr>
                <w:ilvl w:val="5"/>
                <w:numId w:val="27"/>
              </w:numPr>
              <w:rPr>
                <w:rFonts w:eastAsia="ＭＳ 明朝"/>
              </w:rPr>
            </w:pPr>
            <w:r>
              <w:rPr>
                <w:rFonts w:eastAsia="ＭＳ 明朝"/>
              </w:rPr>
              <w:t>the smallest SCS among all the scheduled cells in the cell set</w:t>
            </w:r>
            <w:r>
              <w:rPr>
                <w:rFonts w:eastAsia="ＭＳ 明朝" w:hint="eastAsia"/>
              </w:rPr>
              <w:t>: HW/</w:t>
            </w:r>
            <w:proofErr w:type="spellStart"/>
            <w:r>
              <w:rPr>
                <w:rFonts w:eastAsia="ＭＳ 明朝" w:hint="eastAsia"/>
              </w:rPr>
              <w:t>Hisi</w:t>
            </w:r>
            <w:proofErr w:type="spellEnd"/>
            <w:r>
              <w:rPr>
                <w:rFonts w:eastAsia="ＭＳ 明朝" w:hint="eastAsia"/>
              </w:rPr>
              <w:t>, QC,</w:t>
            </w:r>
          </w:p>
          <w:p w14:paraId="3788CFB2" w14:textId="77777777" w:rsidR="00021AFA" w:rsidRDefault="006F0D3A">
            <w:pPr>
              <w:numPr>
                <w:ilvl w:val="5"/>
                <w:numId w:val="27"/>
              </w:numPr>
              <w:rPr>
                <w:rFonts w:eastAsia="ＭＳ 明朝"/>
              </w:rPr>
            </w:pPr>
            <w:r>
              <w:rPr>
                <w:rFonts w:eastAsia="ＭＳ 明朝" w:hint="eastAsia"/>
              </w:rPr>
              <w:t xml:space="preserve">scheduled cell SCS: vivo, Nokia, ZTE, Samsung, </w:t>
            </w:r>
          </w:p>
          <w:p w14:paraId="1694BBD4" w14:textId="77777777" w:rsidR="00021AFA" w:rsidRDefault="006F0D3A">
            <w:pPr>
              <w:numPr>
                <w:ilvl w:val="3"/>
                <w:numId w:val="27"/>
              </w:numPr>
              <w:rPr>
                <w:rFonts w:eastAsia="ＭＳ 明朝"/>
              </w:rPr>
            </w:pPr>
            <w:r>
              <w:rPr>
                <w:rFonts w:eastAsia="ＭＳ 明朝"/>
              </w:rPr>
              <w:t>C</w:t>
            </w:r>
            <w:r>
              <w:rPr>
                <w:rFonts w:eastAsia="ＭＳ 明朝" w:hint="eastAsia"/>
              </w:rPr>
              <w:t>omponent 11 (Monitoring SS set(s) for DCI format 1_3 for a set of cells):</w:t>
            </w:r>
          </w:p>
          <w:p w14:paraId="62F67786" w14:textId="77777777" w:rsidR="00021AFA" w:rsidRDefault="006F0D3A">
            <w:pPr>
              <w:numPr>
                <w:ilvl w:val="4"/>
                <w:numId w:val="27"/>
              </w:numPr>
              <w:rPr>
                <w:rFonts w:eastAsia="ＭＳ 明朝"/>
              </w:rPr>
            </w:pPr>
            <w:r>
              <w:rPr>
                <w:rFonts w:eastAsia="ＭＳ 明朝" w:hint="eastAsia"/>
              </w:rPr>
              <w:t xml:space="preserve">Case 1/2: vivo, </w:t>
            </w:r>
          </w:p>
          <w:p w14:paraId="245442C6" w14:textId="77777777" w:rsidR="00021AFA" w:rsidRDefault="006F0D3A">
            <w:pPr>
              <w:numPr>
                <w:ilvl w:val="4"/>
                <w:numId w:val="27"/>
              </w:numPr>
              <w:rPr>
                <w:rFonts w:eastAsia="ＭＳ 明朝"/>
              </w:rPr>
            </w:pPr>
            <w:r>
              <w:rPr>
                <w:rFonts w:eastAsia="ＭＳ 明朝" w:hint="eastAsia"/>
              </w:rPr>
              <w:t>Case 1/2 and optionally 3: HW/</w:t>
            </w:r>
            <w:proofErr w:type="spellStart"/>
            <w:r>
              <w:rPr>
                <w:rFonts w:eastAsia="ＭＳ 明朝" w:hint="eastAsia"/>
              </w:rPr>
              <w:t>Hisi</w:t>
            </w:r>
            <w:proofErr w:type="spellEnd"/>
            <w:r>
              <w:rPr>
                <w:rFonts w:eastAsia="ＭＳ 明朝" w:hint="eastAsia"/>
              </w:rPr>
              <w:t xml:space="preserve"> Nokia, OPPO, Samsung, Apple, QC, DCM,</w:t>
            </w:r>
          </w:p>
          <w:p w14:paraId="4F925968" w14:textId="77777777" w:rsidR="00021AFA" w:rsidRDefault="006F0D3A">
            <w:pPr>
              <w:numPr>
                <w:ilvl w:val="2"/>
                <w:numId w:val="27"/>
              </w:numPr>
              <w:rPr>
                <w:rFonts w:eastAsia="ＭＳ 明朝"/>
              </w:rPr>
            </w:pPr>
            <w:r>
              <w:rPr>
                <w:rFonts w:eastAsia="ＭＳ 明朝" w:hint="eastAsia"/>
              </w:rPr>
              <w:t>UL</w:t>
            </w:r>
          </w:p>
          <w:p w14:paraId="3C7CBC74" w14:textId="77777777" w:rsidR="00021AFA" w:rsidRDefault="006F0D3A">
            <w:pPr>
              <w:numPr>
                <w:ilvl w:val="3"/>
                <w:numId w:val="27"/>
              </w:numPr>
              <w:textAlignment w:val="auto"/>
              <w:rPr>
                <w:rFonts w:eastAsia="ＭＳ 明朝"/>
              </w:rPr>
            </w:pPr>
            <w:r>
              <w:rPr>
                <w:rFonts w:eastAsia="ＭＳ 明朝"/>
              </w:rPr>
              <w:t>C</w:t>
            </w:r>
            <w:r>
              <w:rPr>
                <w:rFonts w:eastAsia="ＭＳ 明朝" w:hint="eastAsia"/>
              </w:rPr>
              <w:t>omponent 2 (</w:t>
            </w:r>
            <w:r>
              <w:rPr>
                <w:rFonts w:eastAsia="ＭＳ 明朝"/>
              </w:rPr>
              <w:t xml:space="preserve">Scheduling cell is </w:t>
            </w:r>
            <w:proofErr w:type="spellStart"/>
            <w:r>
              <w:rPr>
                <w:rFonts w:eastAsia="ＭＳ 明朝"/>
              </w:rPr>
              <w:t>PCell</w:t>
            </w:r>
            <w:proofErr w:type="spellEnd"/>
            <w:r>
              <w:rPr>
                <w:rFonts w:eastAsia="ＭＳ 明朝"/>
              </w:rPr>
              <w:t xml:space="preserve"> or </w:t>
            </w:r>
            <w:proofErr w:type="spellStart"/>
            <w:r>
              <w:rPr>
                <w:rFonts w:eastAsia="ＭＳ 明朝"/>
              </w:rPr>
              <w:t>SCell</w:t>
            </w:r>
            <w:proofErr w:type="spellEnd"/>
            <w:r>
              <w:rPr>
                <w:rFonts w:eastAsia="ＭＳ 明朝"/>
              </w:rPr>
              <w:t xml:space="preserve">, and a set of cells includes only </w:t>
            </w:r>
            <w:proofErr w:type="spellStart"/>
            <w:r>
              <w:rPr>
                <w:rFonts w:eastAsia="ＭＳ 明朝"/>
              </w:rPr>
              <w:t>SCells</w:t>
            </w:r>
            <w:proofErr w:type="spellEnd"/>
            <w:r>
              <w:rPr>
                <w:rFonts w:eastAsia="ＭＳ 明朝" w:hint="eastAsia"/>
              </w:rPr>
              <w:t>): HW/</w:t>
            </w:r>
            <w:proofErr w:type="spellStart"/>
            <w:r>
              <w:rPr>
                <w:rFonts w:eastAsia="ＭＳ 明朝" w:hint="eastAsia"/>
              </w:rPr>
              <w:t>Hisi</w:t>
            </w:r>
            <w:proofErr w:type="spellEnd"/>
            <w:r>
              <w:rPr>
                <w:rFonts w:eastAsia="ＭＳ 明朝" w:hint="eastAsia"/>
              </w:rPr>
              <w:t>, Nokia, OPPO, Samsung, DCM,</w:t>
            </w:r>
          </w:p>
          <w:p w14:paraId="18568788" w14:textId="77777777" w:rsidR="00021AFA" w:rsidRDefault="006F0D3A">
            <w:pPr>
              <w:numPr>
                <w:ilvl w:val="4"/>
                <w:numId w:val="27"/>
              </w:numPr>
              <w:textAlignment w:val="auto"/>
              <w:rPr>
                <w:rFonts w:eastAsia="ＭＳ 明朝"/>
              </w:rPr>
            </w:pPr>
            <w:r>
              <w:rPr>
                <w:rFonts w:eastAsia="ＭＳ 明朝"/>
              </w:rPr>
              <w:t>Samsung</w:t>
            </w:r>
            <w:r>
              <w:rPr>
                <w:rFonts w:eastAsia="ＭＳ 明朝" w:hint="eastAsia"/>
              </w:rPr>
              <w:t xml:space="preserve">: </w:t>
            </w:r>
          </w:p>
          <w:p w14:paraId="4A9A3AA2" w14:textId="77777777" w:rsidR="00021AFA" w:rsidRDefault="006F0D3A">
            <w:pPr>
              <w:numPr>
                <w:ilvl w:val="5"/>
                <w:numId w:val="27"/>
              </w:numPr>
              <w:rPr>
                <w:rFonts w:eastAsia="ＭＳ 明朝"/>
              </w:rPr>
            </w:pPr>
            <w:r>
              <w:rPr>
                <w:rFonts w:eastAsia="ＭＳ 明朝"/>
              </w:rPr>
              <w:t>The scheduling cell is included or not included in the set of cells, and is in a same PUCCH group as the set of cells.</w:t>
            </w:r>
          </w:p>
          <w:p w14:paraId="19C8249B" w14:textId="77777777" w:rsidR="00021AFA" w:rsidRDefault="006F0D3A">
            <w:pPr>
              <w:numPr>
                <w:ilvl w:val="5"/>
                <w:numId w:val="27"/>
              </w:numPr>
              <w:textAlignment w:val="auto"/>
              <w:rPr>
                <w:rFonts w:eastAsia="ＭＳ 明朝"/>
              </w:rPr>
            </w:pPr>
            <w:r>
              <w:rPr>
                <w:rFonts w:eastAsia="ＭＳ 明朝"/>
              </w:rPr>
              <w:t xml:space="preserve">Scheduling cell is </w:t>
            </w:r>
            <w:proofErr w:type="spellStart"/>
            <w:r>
              <w:rPr>
                <w:rFonts w:eastAsia="ＭＳ 明朝"/>
              </w:rPr>
              <w:t>PCell</w:t>
            </w:r>
            <w:proofErr w:type="spellEnd"/>
            <w:r>
              <w:rPr>
                <w:rFonts w:eastAsia="ＭＳ 明朝"/>
              </w:rPr>
              <w:t xml:space="preserve"> if set of cells includes </w:t>
            </w:r>
            <w:proofErr w:type="spellStart"/>
            <w:r>
              <w:rPr>
                <w:rFonts w:eastAsia="ＭＳ 明朝"/>
              </w:rPr>
              <w:t>PCell</w:t>
            </w:r>
            <w:proofErr w:type="spellEnd"/>
            <w:r>
              <w:rPr>
                <w:rFonts w:eastAsia="ＭＳ 明朝"/>
              </w:rPr>
              <w:t xml:space="preserve">, and scheduling cell is </w:t>
            </w:r>
            <w:proofErr w:type="spellStart"/>
            <w:r>
              <w:rPr>
                <w:rFonts w:eastAsia="ＭＳ 明朝"/>
              </w:rPr>
              <w:t>PCell</w:t>
            </w:r>
            <w:proofErr w:type="spellEnd"/>
            <w:r>
              <w:rPr>
                <w:rFonts w:eastAsia="ＭＳ 明朝"/>
              </w:rPr>
              <w:t xml:space="preserve"> or an </w:t>
            </w:r>
            <w:proofErr w:type="spellStart"/>
            <w:r>
              <w:rPr>
                <w:rFonts w:eastAsia="ＭＳ 明朝"/>
              </w:rPr>
              <w:t>SCell</w:t>
            </w:r>
            <w:proofErr w:type="spellEnd"/>
            <w:r>
              <w:rPr>
                <w:rFonts w:eastAsia="ＭＳ 明朝"/>
              </w:rPr>
              <w:t xml:space="preserve"> if set of cells includes only SCells.</w:t>
            </w:r>
          </w:p>
          <w:p w14:paraId="2E311A4A" w14:textId="77777777" w:rsidR="00021AFA" w:rsidRDefault="006F0D3A">
            <w:pPr>
              <w:numPr>
                <w:ilvl w:val="3"/>
                <w:numId w:val="27"/>
              </w:numPr>
              <w:textAlignment w:val="auto"/>
              <w:rPr>
                <w:rFonts w:eastAsia="ＭＳ 明朝"/>
              </w:rPr>
            </w:pPr>
            <w:r>
              <w:rPr>
                <w:rFonts w:eastAsia="ＭＳ 明朝"/>
              </w:rPr>
              <w:t>C</w:t>
            </w:r>
            <w:r>
              <w:rPr>
                <w:rFonts w:eastAsia="ＭＳ 明朝" w:hint="eastAsia"/>
              </w:rPr>
              <w:t xml:space="preserve">omponent 3: </w:t>
            </w:r>
          </w:p>
          <w:p w14:paraId="2CCA4367" w14:textId="77777777" w:rsidR="00021AFA" w:rsidRDefault="006F0D3A">
            <w:pPr>
              <w:numPr>
                <w:ilvl w:val="3"/>
                <w:numId w:val="27"/>
              </w:numPr>
              <w:textAlignment w:val="auto"/>
              <w:rPr>
                <w:rFonts w:eastAsia="ＭＳ 明朝"/>
              </w:rPr>
            </w:pPr>
            <w:r>
              <w:rPr>
                <w:rFonts w:eastAsia="ＭＳ 明朝"/>
              </w:rPr>
              <w:t>C</w:t>
            </w:r>
            <w:r>
              <w:rPr>
                <w:rFonts w:eastAsia="ＭＳ 明朝" w:hint="eastAsia"/>
              </w:rPr>
              <w:t>omponent 4 (</w:t>
            </w:r>
            <w:r>
              <w:rPr>
                <w:rFonts w:eastAsia="ＭＳ 明朝"/>
              </w:rPr>
              <w:t>Max number of co-scheduled cells per set of cells supported by UE is reported with candidate value set of {2, 3, 4}</w:t>
            </w:r>
            <w:r>
              <w:rPr>
                <w:rFonts w:eastAsia="ＭＳ 明朝" w:hint="eastAsia"/>
              </w:rPr>
              <w:t>): vivo, HW/</w:t>
            </w:r>
            <w:proofErr w:type="spellStart"/>
            <w:r>
              <w:rPr>
                <w:rFonts w:eastAsia="ＭＳ 明朝" w:hint="eastAsia"/>
              </w:rPr>
              <w:t>Hisi</w:t>
            </w:r>
            <w:proofErr w:type="spellEnd"/>
            <w:r>
              <w:rPr>
                <w:rFonts w:eastAsia="ＭＳ 明朝" w:hint="eastAsia"/>
              </w:rPr>
              <w:t>, Nokia, OPPO, Samsung, QC, DCM,</w:t>
            </w:r>
          </w:p>
          <w:p w14:paraId="66889AEF" w14:textId="77777777" w:rsidR="00021AFA" w:rsidRDefault="006F0D3A">
            <w:pPr>
              <w:numPr>
                <w:ilvl w:val="4"/>
                <w:numId w:val="27"/>
              </w:numPr>
              <w:textAlignment w:val="auto"/>
              <w:rPr>
                <w:rFonts w:eastAsia="ＭＳ 明朝"/>
              </w:rPr>
            </w:pPr>
            <w:r>
              <w:rPr>
                <w:rFonts w:eastAsia="ＭＳ 明朝" w:hint="eastAsia"/>
              </w:rPr>
              <w:t xml:space="preserve">Component 4 per supported SCS </w:t>
            </w:r>
            <w:r>
              <w:rPr>
                <w:rFonts w:eastAsia="ＭＳ 明朝"/>
              </w:rPr>
              <w:t>combination</w:t>
            </w:r>
            <w:r>
              <w:rPr>
                <w:rFonts w:eastAsia="ＭＳ 明朝" w:hint="eastAsia"/>
              </w:rPr>
              <w:t>: MTK</w:t>
            </w:r>
          </w:p>
          <w:p w14:paraId="21ACBED5" w14:textId="77777777" w:rsidR="00021AFA" w:rsidRDefault="006F0D3A">
            <w:pPr>
              <w:numPr>
                <w:ilvl w:val="3"/>
                <w:numId w:val="27"/>
              </w:numPr>
              <w:textAlignment w:val="auto"/>
              <w:rPr>
                <w:rFonts w:eastAsia="ＭＳ 明朝"/>
              </w:rPr>
            </w:pPr>
            <w:r>
              <w:rPr>
                <w:rFonts w:eastAsia="ＭＳ 明朝"/>
              </w:rPr>
              <w:t>C</w:t>
            </w:r>
            <w:r>
              <w:rPr>
                <w:rFonts w:eastAsia="ＭＳ 明朝" w:hint="eastAsia"/>
              </w:rPr>
              <w:t>omponent 5 (</w:t>
            </w:r>
            <w:r>
              <w:rPr>
                <w:rFonts w:eastAsia="ＭＳ 明朝"/>
              </w:rPr>
              <w:t>Max number of sets of cells supported by UE across PUCCH groups: Candidate value set of {1, 2, 3, 4, 5, 6, 7, 8}</w:t>
            </w:r>
            <w:r>
              <w:rPr>
                <w:rFonts w:eastAsia="ＭＳ 明朝" w:hint="eastAsia"/>
              </w:rPr>
              <w:t>): vivo, HW/</w:t>
            </w:r>
            <w:proofErr w:type="spellStart"/>
            <w:r>
              <w:rPr>
                <w:rFonts w:eastAsia="ＭＳ 明朝" w:hint="eastAsia"/>
              </w:rPr>
              <w:t>Hisi</w:t>
            </w:r>
            <w:proofErr w:type="spellEnd"/>
            <w:r>
              <w:rPr>
                <w:rFonts w:eastAsia="ＭＳ 明朝" w:hint="eastAsia"/>
              </w:rPr>
              <w:t>, Nokia, OPPO, Samsung, QC, DCM,</w:t>
            </w:r>
          </w:p>
          <w:p w14:paraId="7B21BC74" w14:textId="77777777" w:rsidR="00021AFA" w:rsidRDefault="006F0D3A">
            <w:pPr>
              <w:numPr>
                <w:ilvl w:val="3"/>
                <w:numId w:val="27"/>
              </w:numPr>
              <w:textAlignment w:val="auto"/>
              <w:rPr>
                <w:rFonts w:eastAsia="ＭＳ 明朝"/>
              </w:rPr>
            </w:pPr>
            <w:r>
              <w:rPr>
                <w:rFonts w:eastAsia="ＭＳ 明朝"/>
              </w:rPr>
              <w:t>C</w:t>
            </w:r>
            <w:r>
              <w:rPr>
                <w:rFonts w:eastAsia="ＭＳ 明朝" w:hint="eastAsia"/>
              </w:rPr>
              <w:t>omponent 6 (</w:t>
            </w:r>
            <w:r>
              <w:rPr>
                <w:rFonts w:eastAsia="ＭＳ 明朝"/>
              </w:rPr>
              <w:t>Max number of sets of cells supported by UE for a same scheduling cell: Candidate value set of {1, 2, 3, 4}</w:t>
            </w:r>
            <w:r>
              <w:rPr>
                <w:rFonts w:eastAsia="ＭＳ 明朝" w:hint="eastAsia"/>
              </w:rPr>
              <w:t>): vivo, HW/</w:t>
            </w:r>
            <w:proofErr w:type="spellStart"/>
            <w:r>
              <w:rPr>
                <w:rFonts w:eastAsia="ＭＳ 明朝" w:hint="eastAsia"/>
              </w:rPr>
              <w:t>Hisi</w:t>
            </w:r>
            <w:proofErr w:type="spellEnd"/>
            <w:r>
              <w:rPr>
                <w:rFonts w:eastAsia="ＭＳ 明朝" w:hint="eastAsia"/>
              </w:rPr>
              <w:t>, Nokia, OPPO, Samsung, QC, DCM,</w:t>
            </w:r>
          </w:p>
          <w:p w14:paraId="5847AE7E" w14:textId="77777777" w:rsidR="00021AFA" w:rsidRDefault="006F0D3A">
            <w:pPr>
              <w:numPr>
                <w:ilvl w:val="3"/>
                <w:numId w:val="27"/>
              </w:numPr>
              <w:textAlignment w:val="auto"/>
              <w:rPr>
                <w:rFonts w:eastAsia="ＭＳ 明朝"/>
              </w:rPr>
            </w:pPr>
            <w:r>
              <w:rPr>
                <w:rFonts w:eastAsia="ＭＳ 明朝"/>
              </w:rPr>
              <w:t>C</w:t>
            </w:r>
            <w:r>
              <w:rPr>
                <w:rFonts w:eastAsia="ＭＳ 明朝" w:hint="eastAsia"/>
              </w:rPr>
              <w:t>omponent 7 (</w:t>
            </w:r>
            <w:r>
              <w:rPr>
                <w:rFonts w:eastAsia="ＭＳ 明朝"/>
              </w:rPr>
              <w:t>Supported co-scheduled cell indication schemes: Candidate value set of {FDRA field based, co-scheduled cell indicator field based, both}</w:t>
            </w:r>
            <w:r>
              <w:rPr>
                <w:rFonts w:eastAsia="ＭＳ 明朝" w:hint="eastAsia"/>
              </w:rPr>
              <w:t>): vivo, HW/</w:t>
            </w:r>
            <w:proofErr w:type="spellStart"/>
            <w:r>
              <w:rPr>
                <w:rFonts w:eastAsia="ＭＳ 明朝" w:hint="eastAsia"/>
              </w:rPr>
              <w:t>Hisi</w:t>
            </w:r>
            <w:proofErr w:type="spellEnd"/>
            <w:r>
              <w:rPr>
                <w:rFonts w:eastAsia="ＭＳ 明朝" w:hint="eastAsia"/>
              </w:rPr>
              <w:t>, Nokia, OPPO, Samsung, QC, DCM,</w:t>
            </w:r>
          </w:p>
          <w:p w14:paraId="50FDF775" w14:textId="77777777" w:rsidR="00021AFA" w:rsidRDefault="006F0D3A">
            <w:pPr>
              <w:numPr>
                <w:ilvl w:val="3"/>
                <w:numId w:val="27"/>
              </w:numPr>
              <w:textAlignment w:val="auto"/>
              <w:rPr>
                <w:rFonts w:eastAsia="ＭＳ 明朝"/>
              </w:rPr>
            </w:pPr>
            <w:r>
              <w:rPr>
                <w:rFonts w:eastAsia="ＭＳ 明朝"/>
              </w:rPr>
              <w:t>C</w:t>
            </w:r>
            <w:r>
              <w:rPr>
                <w:rFonts w:eastAsia="ＭＳ 明朝" w:hint="eastAsia"/>
              </w:rPr>
              <w:t>omponent 8 (</w:t>
            </w:r>
            <w:r>
              <w:rPr>
                <w:rFonts w:eastAsia="ＭＳ 明朝"/>
              </w:rPr>
              <w:t>Support Type-2 for ‘Antenna port(s)’ field</w:t>
            </w:r>
            <w:r>
              <w:rPr>
                <w:rFonts w:eastAsia="ＭＳ 明朝" w:hint="eastAsia"/>
              </w:rPr>
              <w:t>): vivo, HW/</w:t>
            </w:r>
            <w:proofErr w:type="spellStart"/>
            <w:r>
              <w:rPr>
                <w:rFonts w:eastAsia="ＭＳ 明朝" w:hint="eastAsia"/>
              </w:rPr>
              <w:t>Hisi</w:t>
            </w:r>
            <w:proofErr w:type="spellEnd"/>
            <w:r>
              <w:rPr>
                <w:rFonts w:eastAsia="ＭＳ 明朝" w:hint="eastAsia"/>
              </w:rPr>
              <w:t>, Nokia, OPPO, Samsung, QC, DCM,</w:t>
            </w:r>
          </w:p>
          <w:p w14:paraId="3A0B1B9F" w14:textId="77777777" w:rsidR="00021AFA" w:rsidRDefault="006F0D3A">
            <w:pPr>
              <w:numPr>
                <w:ilvl w:val="3"/>
                <w:numId w:val="27"/>
              </w:numPr>
              <w:textAlignment w:val="auto"/>
              <w:rPr>
                <w:rFonts w:eastAsia="ＭＳ 明朝"/>
              </w:rPr>
            </w:pPr>
            <w:r>
              <w:rPr>
                <w:rFonts w:eastAsia="ＭＳ 明朝"/>
              </w:rPr>
              <w:t>C</w:t>
            </w:r>
            <w:r>
              <w:rPr>
                <w:rFonts w:eastAsia="ＭＳ 明朝" w:hint="eastAsia"/>
              </w:rPr>
              <w:t xml:space="preserve">omponent 9: </w:t>
            </w:r>
          </w:p>
          <w:p w14:paraId="572F6D9D" w14:textId="77777777" w:rsidR="00021AFA" w:rsidRDefault="006F0D3A">
            <w:pPr>
              <w:numPr>
                <w:ilvl w:val="4"/>
                <w:numId w:val="27"/>
              </w:numPr>
              <w:rPr>
                <w:rFonts w:eastAsia="ＭＳ 明朝"/>
              </w:rPr>
            </w:pPr>
            <w:r>
              <w:rPr>
                <w:rFonts w:eastAsia="ＭＳ 明朝"/>
              </w:rPr>
              <w:t>The number of unicast UL DCIs to process per N consecutive slots of scheduling cell for a set of cells configured for multi-cell PUSCH scheduling by DCI format 0_3</w:t>
            </w:r>
            <w:r>
              <w:rPr>
                <w:rFonts w:eastAsia="ＭＳ 明朝" w:hint="eastAsia"/>
              </w:rPr>
              <w:t>：</w:t>
            </w:r>
            <w:r>
              <w:rPr>
                <w:rFonts w:eastAsia="ＭＳ 明朝" w:hint="eastAsia"/>
              </w:rPr>
              <w:t>HW/</w:t>
            </w:r>
            <w:proofErr w:type="spellStart"/>
            <w:r>
              <w:rPr>
                <w:rFonts w:eastAsia="ＭＳ 明朝" w:hint="eastAsia"/>
              </w:rPr>
              <w:t>Hisi</w:t>
            </w:r>
            <w:proofErr w:type="spellEnd"/>
            <w:r>
              <w:rPr>
                <w:rFonts w:eastAsia="ＭＳ 明朝" w:hint="eastAsia"/>
              </w:rPr>
              <w:t>, vivo, Nokia (M for DCI 0_3), ZTE, Samsung, QC,</w:t>
            </w:r>
          </w:p>
          <w:p w14:paraId="518D0B7B" w14:textId="77777777" w:rsidR="00021AFA" w:rsidRDefault="006F0D3A">
            <w:pPr>
              <w:numPr>
                <w:ilvl w:val="4"/>
                <w:numId w:val="27"/>
              </w:numPr>
              <w:rPr>
                <w:rFonts w:eastAsia="ＭＳ 明朝"/>
              </w:rPr>
            </w:pPr>
            <w:r>
              <w:rPr>
                <w:rFonts w:eastAsia="ＭＳ 明朝"/>
              </w:rPr>
              <w:t>For FDD scheduling cell</w:t>
            </w:r>
          </w:p>
          <w:p w14:paraId="2AFE59A8" w14:textId="77777777" w:rsidR="00021AFA" w:rsidRDefault="006F0D3A">
            <w:pPr>
              <w:numPr>
                <w:ilvl w:val="5"/>
                <w:numId w:val="27"/>
              </w:numPr>
              <w:rPr>
                <w:rFonts w:eastAsia="ＭＳ 明朝"/>
              </w:rPr>
            </w:pPr>
            <w:r>
              <w:rPr>
                <w:rFonts w:eastAsia="ＭＳ 明朝"/>
              </w:rPr>
              <w:t>R</w:t>
            </w:r>
            <w:r>
              <w:rPr>
                <w:rFonts w:eastAsia="ＭＳ 明朝" w:hint="eastAsia"/>
              </w:rPr>
              <w:t>euse Rel-18 rule: HW/</w:t>
            </w:r>
            <w:proofErr w:type="spellStart"/>
            <w:r>
              <w:rPr>
                <w:rFonts w:eastAsia="ＭＳ 明朝" w:hint="eastAsia"/>
              </w:rPr>
              <w:t>Hisi</w:t>
            </w:r>
            <w:proofErr w:type="spellEnd"/>
            <w:r>
              <w:rPr>
                <w:rFonts w:eastAsia="ＭＳ 明朝" w:hint="eastAsia"/>
              </w:rPr>
              <w:t>, vivo, Nokia (M for DCI 0_3), ZTE, Samsung, QC,</w:t>
            </w:r>
          </w:p>
          <w:p w14:paraId="7AC2520D" w14:textId="77777777" w:rsidR="00021AFA" w:rsidRDefault="006F0D3A">
            <w:pPr>
              <w:numPr>
                <w:ilvl w:val="4"/>
                <w:numId w:val="27"/>
              </w:numPr>
              <w:rPr>
                <w:rFonts w:eastAsia="ＭＳ 明朝"/>
              </w:rPr>
            </w:pPr>
            <w:r>
              <w:rPr>
                <w:rFonts w:eastAsia="ＭＳ 明朝"/>
              </w:rPr>
              <w:t>For TDD scheduling cell</w:t>
            </w:r>
          </w:p>
          <w:p w14:paraId="0BD2BCA1" w14:textId="77777777" w:rsidR="00021AFA" w:rsidRDefault="006F0D3A">
            <w:pPr>
              <w:numPr>
                <w:ilvl w:val="5"/>
                <w:numId w:val="27"/>
              </w:numPr>
              <w:textAlignment w:val="auto"/>
              <w:rPr>
                <w:rFonts w:eastAsia="ＭＳ 明朝"/>
              </w:rPr>
            </w:pPr>
            <w:r>
              <w:rPr>
                <w:rFonts w:eastAsia="ＭＳ 明朝"/>
              </w:rPr>
              <w:t>R</w:t>
            </w:r>
            <w:r>
              <w:rPr>
                <w:rFonts w:eastAsia="ＭＳ 明朝" w:hint="eastAsia"/>
              </w:rPr>
              <w:t>euse Rel-18 rule: HW/</w:t>
            </w:r>
            <w:proofErr w:type="spellStart"/>
            <w:r>
              <w:rPr>
                <w:rFonts w:eastAsia="ＭＳ 明朝" w:hint="eastAsia"/>
              </w:rPr>
              <w:t>Hisi</w:t>
            </w:r>
            <w:proofErr w:type="spellEnd"/>
            <w:r>
              <w:rPr>
                <w:rFonts w:eastAsia="ＭＳ 明朝" w:hint="eastAsia"/>
              </w:rPr>
              <w:t>, vivo, Nokia (M for DCI 0_3), ZTE, Samsung, QC,</w:t>
            </w:r>
          </w:p>
          <w:p w14:paraId="2E9B225D" w14:textId="77777777" w:rsidR="00021AFA" w:rsidRDefault="006F0D3A">
            <w:pPr>
              <w:numPr>
                <w:ilvl w:val="4"/>
                <w:numId w:val="27"/>
              </w:numPr>
              <w:rPr>
                <w:rFonts w:eastAsia="ＭＳ 明朝"/>
              </w:rPr>
            </w:pPr>
            <w:r>
              <w:rPr>
                <w:rFonts w:eastAsia="ＭＳ 明朝"/>
              </w:rPr>
              <w:t>For SCS1 ≤ SCS2, N = 1.: HW/</w:t>
            </w:r>
            <w:proofErr w:type="spellStart"/>
            <w:r>
              <w:rPr>
                <w:rFonts w:eastAsia="ＭＳ 明朝"/>
              </w:rPr>
              <w:t>Hisi</w:t>
            </w:r>
            <w:proofErr w:type="spellEnd"/>
            <w:r>
              <w:rPr>
                <w:rFonts w:eastAsia="ＭＳ 明朝"/>
              </w:rPr>
              <w:t>, vivo</w:t>
            </w:r>
            <w:r>
              <w:rPr>
                <w:rFonts w:eastAsia="ＭＳ 明朝" w:hint="eastAsia"/>
              </w:rPr>
              <w:t>, Nokia, ZTE, Samsung, QC,</w:t>
            </w:r>
          </w:p>
          <w:p w14:paraId="10821444" w14:textId="77777777" w:rsidR="00021AFA" w:rsidRDefault="006F0D3A">
            <w:pPr>
              <w:numPr>
                <w:ilvl w:val="4"/>
                <w:numId w:val="27"/>
              </w:numPr>
              <w:rPr>
                <w:rFonts w:eastAsia="ＭＳ 明朝"/>
              </w:rPr>
            </w:pPr>
            <w:r>
              <w:rPr>
                <w:rFonts w:eastAsia="ＭＳ 明朝"/>
              </w:rPr>
              <w:t>For SCS1 &gt; SCS2, N is based on pair of (SCS1, SCS2): N=2 for (30,15), [(60,30), (120,60) and N=4 for (60,15), (120,30), N = 8 for (120,15)]: HW/</w:t>
            </w:r>
            <w:proofErr w:type="spellStart"/>
            <w:r>
              <w:rPr>
                <w:rFonts w:eastAsia="ＭＳ 明朝"/>
              </w:rPr>
              <w:t>Hisi</w:t>
            </w:r>
            <w:proofErr w:type="spellEnd"/>
            <w:r>
              <w:rPr>
                <w:rFonts w:eastAsia="ＭＳ 明朝"/>
              </w:rPr>
              <w:t>, vivo</w:t>
            </w:r>
            <w:r>
              <w:rPr>
                <w:rFonts w:eastAsia="ＭＳ 明朝" w:hint="eastAsia"/>
              </w:rPr>
              <w:t>, Nokia, ZTE, Samsung, QC,</w:t>
            </w:r>
          </w:p>
          <w:p w14:paraId="69503D4E" w14:textId="77777777" w:rsidR="00021AFA" w:rsidRDefault="006F0D3A">
            <w:pPr>
              <w:numPr>
                <w:ilvl w:val="4"/>
                <w:numId w:val="27"/>
              </w:numPr>
              <w:rPr>
                <w:rFonts w:eastAsia="ＭＳ 明朝"/>
              </w:rPr>
            </w:pPr>
            <w:r>
              <w:rPr>
                <w:rFonts w:eastAsia="ＭＳ 明朝"/>
              </w:rPr>
              <w:t>SCS1: the SCS of the scheduling cell: HW/</w:t>
            </w:r>
            <w:proofErr w:type="spellStart"/>
            <w:r>
              <w:rPr>
                <w:rFonts w:eastAsia="ＭＳ 明朝"/>
              </w:rPr>
              <w:t>Hisi</w:t>
            </w:r>
            <w:proofErr w:type="spellEnd"/>
            <w:r>
              <w:rPr>
                <w:rFonts w:eastAsia="ＭＳ 明朝"/>
              </w:rPr>
              <w:t>, vivo</w:t>
            </w:r>
            <w:r>
              <w:rPr>
                <w:rFonts w:eastAsia="ＭＳ 明朝" w:hint="eastAsia"/>
              </w:rPr>
              <w:t>, Nokia, ZTE, Samsung, QC,</w:t>
            </w:r>
          </w:p>
          <w:p w14:paraId="464CD9EA" w14:textId="77777777" w:rsidR="00021AFA" w:rsidRDefault="006F0D3A">
            <w:pPr>
              <w:numPr>
                <w:ilvl w:val="4"/>
                <w:numId w:val="27"/>
              </w:numPr>
              <w:rPr>
                <w:rFonts w:eastAsia="ＭＳ 明朝"/>
              </w:rPr>
            </w:pPr>
            <w:r>
              <w:rPr>
                <w:rFonts w:eastAsia="ＭＳ 明朝"/>
              </w:rPr>
              <w:t xml:space="preserve">SCS2: </w:t>
            </w:r>
          </w:p>
          <w:p w14:paraId="0D50B429" w14:textId="77777777" w:rsidR="00021AFA" w:rsidRDefault="006F0D3A">
            <w:pPr>
              <w:numPr>
                <w:ilvl w:val="5"/>
                <w:numId w:val="27"/>
              </w:numPr>
              <w:rPr>
                <w:rFonts w:eastAsia="ＭＳ 明朝"/>
              </w:rPr>
            </w:pPr>
            <w:r>
              <w:rPr>
                <w:rFonts w:eastAsia="ＭＳ 明朝"/>
              </w:rPr>
              <w:t>the smallest SCS among all the scheduled cells in the cell set: HW/</w:t>
            </w:r>
            <w:proofErr w:type="spellStart"/>
            <w:r>
              <w:rPr>
                <w:rFonts w:eastAsia="ＭＳ 明朝"/>
              </w:rPr>
              <w:t>Hisi</w:t>
            </w:r>
            <w:proofErr w:type="spellEnd"/>
            <w:r>
              <w:rPr>
                <w:rFonts w:eastAsia="ＭＳ 明朝" w:hint="eastAsia"/>
              </w:rPr>
              <w:t>, QC,</w:t>
            </w:r>
          </w:p>
          <w:p w14:paraId="6C1C4DAD" w14:textId="77777777" w:rsidR="00021AFA" w:rsidRDefault="006F0D3A">
            <w:pPr>
              <w:numPr>
                <w:ilvl w:val="5"/>
                <w:numId w:val="27"/>
              </w:numPr>
              <w:rPr>
                <w:rFonts w:eastAsia="ＭＳ 明朝"/>
              </w:rPr>
            </w:pPr>
            <w:r>
              <w:rPr>
                <w:rFonts w:eastAsia="ＭＳ 明朝"/>
              </w:rPr>
              <w:lastRenderedPageBreak/>
              <w:t>scheduled cell SCS: vivo</w:t>
            </w:r>
            <w:r>
              <w:rPr>
                <w:rFonts w:eastAsia="ＭＳ 明朝" w:hint="eastAsia"/>
              </w:rPr>
              <w:t>, Nokia, ZTE, Samsung,</w:t>
            </w:r>
          </w:p>
          <w:p w14:paraId="14DCDC50" w14:textId="77777777" w:rsidR="00021AFA" w:rsidRDefault="00021AFA">
            <w:pPr>
              <w:numPr>
                <w:ilvl w:val="4"/>
                <w:numId w:val="27"/>
              </w:numPr>
              <w:rPr>
                <w:rFonts w:eastAsia="ＭＳ 明朝"/>
              </w:rPr>
            </w:pPr>
          </w:p>
          <w:p w14:paraId="77FCA347" w14:textId="77777777" w:rsidR="00021AFA" w:rsidRDefault="00021AFA">
            <w:pPr>
              <w:numPr>
                <w:ilvl w:val="4"/>
                <w:numId w:val="27"/>
              </w:numPr>
              <w:textAlignment w:val="auto"/>
              <w:rPr>
                <w:rFonts w:eastAsia="ＭＳ 明朝"/>
              </w:rPr>
            </w:pPr>
          </w:p>
          <w:p w14:paraId="3210E02B" w14:textId="77777777" w:rsidR="00021AFA" w:rsidRDefault="006F0D3A">
            <w:pPr>
              <w:numPr>
                <w:ilvl w:val="3"/>
                <w:numId w:val="27"/>
              </w:numPr>
              <w:textAlignment w:val="auto"/>
              <w:rPr>
                <w:rFonts w:eastAsia="ＭＳ 明朝"/>
              </w:rPr>
            </w:pPr>
            <w:r>
              <w:rPr>
                <w:rFonts w:eastAsia="ＭＳ 明朝"/>
              </w:rPr>
              <w:t>C</w:t>
            </w:r>
            <w:r>
              <w:rPr>
                <w:rFonts w:eastAsia="ＭＳ 明朝" w:hint="eastAsia"/>
              </w:rPr>
              <w:t>omponent 10 (Monitoring SS set(s) for DCI format 1_3 for a set of cells):</w:t>
            </w:r>
          </w:p>
          <w:p w14:paraId="4C749162" w14:textId="77777777" w:rsidR="00021AFA" w:rsidRDefault="006F0D3A">
            <w:pPr>
              <w:numPr>
                <w:ilvl w:val="4"/>
                <w:numId w:val="27"/>
              </w:numPr>
              <w:textAlignment w:val="auto"/>
              <w:rPr>
                <w:rFonts w:eastAsia="ＭＳ 明朝"/>
              </w:rPr>
            </w:pPr>
            <w:r>
              <w:rPr>
                <w:rFonts w:eastAsia="ＭＳ 明朝" w:hint="eastAsia"/>
              </w:rPr>
              <w:t xml:space="preserve">Case 1/2: vivo, </w:t>
            </w:r>
          </w:p>
          <w:p w14:paraId="2EFA4C8C" w14:textId="77777777" w:rsidR="00021AFA" w:rsidRDefault="006F0D3A">
            <w:pPr>
              <w:numPr>
                <w:ilvl w:val="4"/>
                <w:numId w:val="27"/>
              </w:numPr>
              <w:textAlignment w:val="auto"/>
              <w:rPr>
                <w:rFonts w:eastAsia="ＭＳ 明朝"/>
              </w:rPr>
            </w:pPr>
            <w:r>
              <w:rPr>
                <w:rFonts w:eastAsia="ＭＳ 明朝" w:hint="eastAsia"/>
              </w:rPr>
              <w:t>Case 1/2 and optionally 3: HW/</w:t>
            </w:r>
            <w:proofErr w:type="spellStart"/>
            <w:r>
              <w:rPr>
                <w:rFonts w:eastAsia="ＭＳ 明朝" w:hint="eastAsia"/>
              </w:rPr>
              <w:t>Hisi</w:t>
            </w:r>
            <w:proofErr w:type="spellEnd"/>
            <w:r>
              <w:rPr>
                <w:rFonts w:eastAsia="ＭＳ 明朝" w:hint="eastAsia"/>
              </w:rPr>
              <w:t>, Nokia, OPPO, Apple, QC, DCM,</w:t>
            </w:r>
          </w:p>
          <w:p w14:paraId="53575892" w14:textId="77777777" w:rsidR="00021AFA" w:rsidRDefault="00021AFA">
            <w:pPr>
              <w:rPr>
                <w:rFonts w:eastAsia="ＭＳ 明朝"/>
              </w:rPr>
            </w:pPr>
          </w:p>
          <w:p w14:paraId="58EDBE57" w14:textId="77777777" w:rsidR="00021AFA" w:rsidRDefault="006F0D3A">
            <w:pPr>
              <w:rPr>
                <w:rFonts w:eastAsia="ＭＳ 明朝"/>
                <w:b/>
                <w:bCs/>
                <w:u w:val="single"/>
              </w:rPr>
            </w:pPr>
            <w:r>
              <w:rPr>
                <w:rFonts w:eastAsia="ＭＳ 明朝" w:hint="eastAsia"/>
                <w:b/>
                <w:bCs/>
                <w:u w:val="single"/>
              </w:rPr>
              <w:t>FG 66-1a/66-2a</w:t>
            </w:r>
          </w:p>
          <w:p w14:paraId="33ABFFA0" w14:textId="77777777" w:rsidR="00021AFA" w:rsidRDefault="006F0D3A">
            <w:pPr>
              <w:pStyle w:val="aff6"/>
              <w:numPr>
                <w:ilvl w:val="0"/>
                <w:numId w:val="27"/>
              </w:numPr>
              <w:rPr>
                <w:rFonts w:eastAsia="ＭＳ 明朝"/>
              </w:rPr>
            </w:pPr>
            <w:r>
              <w:rPr>
                <w:rFonts w:eastAsia="ＭＳ 明朝" w:hint="eastAsia"/>
              </w:rPr>
              <w:t>FG name</w:t>
            </w:r>
          </w:p>
          <w:p w14:paraId="687A65CE" w14:textId="77777777" w:rsidR="00021AFA" w:rsidRDefault="006F0D3A">
            <w:pPr>
              <w:pStyle w:val="af0"/>
              <w:numPr>
                <w:ilvl w:val="1"/>
                <w:numId w:val="27"/>
              </w:numPr>
              <w:rPr>
                <w:rFonts w:eastAsia="ＭＳ 明朝"/>
              </w:rPr>
            </w:pPr>
            <w:r>
              <w:rPr>
                <w:rFonts w:eastAsia="ＭＳ 明朝"/>
              </w:rPr>
              <w:t>F</w:t>
            </w:r>
            <w:r>
              <w:rPr>
                <w:rFonts w:eastAsia="ＭＳ 明朝" w:hint="eastAsia"/>
              </w:rPr>
              <w:t>ix FG 66-1 to 1a: Nokia</w:t>
            </w:r>
          </w:p>
          <w:p w14:paraId="3AA07105" w14:textId="77777777" w:rsidR="00021AFA" w:rsidRDefault="006F0D3A">
            <w:pPr>
              <w:pStyle w:val="aff6"/>
              <w:numPr>
                <w:ilvl w:val="0"/>
                <w:numId w:val="27"/>
              </w:numPr>
              <w:rPr>
                <w:rFonts w:eastAsia="ＭＳ 明朝"/>
              </w:rPr>
            </w:pPr>
            <w:r>
              <w:rPr>
                <w:rFonts w:eastAsia="ＭＳ 明朝"/>
              </w:rPr>
              <w:t>C</w:t>
            </w:r>
            <w:r>
              <w:rPr>
                <w:rFonts w:eastAsia="ＭＳ 明朝" w:hint="eastAsia"/>
              </w:rPr>
              <w:t xml:space="preserve">omponent: </w:t>
            </w:r>
          </w:p>
          <w:p w14:paraId="381C96D9" w14:textId="77777777" w:rsidR="00021AFA" w:rsidRDefault="006F0D3A">
            <w:pPr>
              <w:pStyle w:val="af0"/>
              <w:numPr>
                <w:ilvl w:val="1"/>
                <w:numId w:val="27"/>
              </w:numPr>
              <w:rPr>
                <w:rFonts w:eastAsia="ＭＳ 明朝"/>
              </w:rPr>
            </w:pPr>
            <w:r>
              <w:rPr>
                <w:rFonts w:eastAsia="ＭＳ 明朝"/>
              </w:rPr>
              <w:t>S</w:t>
            </w:r>
            <w:r>
              <w:rPr>
                <w:rFonts w:eastAsia="ＭＳ 明朝" w:hint="eastAsia"/>
              </w:rPr>
              <w:t xml:space="preserve">upported applicable combinations of the following from the band combination; </w:t>
            </w:r>
          </w:p>
          <w:p w14:paraId="3BD3C7FE" w14:textId="77777777" w:rsidR="00021AFA" w:rsidRDefault="006F0D3A">
            <w:pPr>
              <w:pStyle w:val="af0"/>
              <w:numPr>
                <w:ilvl w:val="2"/>
                <w:numId w:val="27"/>
              </w:numPr>
              <w:rPr>
                <w:rFonts w:eastAsia="ＭＳ 明朝"/>
              </w:rPr>
            </w:pPr>
            <w:r>
              <w:rPr>
                <w:rFonts w:eastAsia="ＭＳ 明朝"/>
              </w:rPr>
              <w:t>U</w:t>
            </w:r>
            <w:r>
              <w:rPr>
                <w:rFonts w:eastAsia="ＭＳ 明朝" w:hint="eastAsia"/>
              </w:rPr>
              <w:t>p to three sets of (carrier type, SCS) for the cells in the set {(FR1 licensed FDD, 15kHz), (FR1 licensed TDD, 30kHz), (FR2, 60kHz), (FR2, 120kHz)}: vivo</w:t>
            </w:r>
          </w:p>
          <w:p w14:paraId="46AC27DA" w14:textId="77777777" w:rsidR="00021AFA" w:rsidRDefault="006F0D3A">
            <w:pPr>
              <w:pStyle w:val="af0"/>
              <w:numPr>
                <w:ilvl w:val="2"/>
                <w:numId w:val="27"/>
              </w:numPr>
              <w:rPr>
                <w:rFonts w:eastAsia="ＭＳ 明朝"/>
              </w:rPr>
            </w:pPr>
            <w:r>
              <w:rPr>
                <w:rFonts w:eastAsia="ＭＳ 明朝"/>
              </w:rPr>
              <w:t>A</w:t>
            </w:r>
            <w:r>
              <w:rPr>
                <w:rFonts w:eastAsia="ＭＳ 明朝" w:hint="eastAsia"/>
              </w:rPr>
              <w:t xml:space="preserve"> set for scheduling cell: </w:t>
            </w:r>
          </w:p>
          <w:p w14:paraId="5581A219" w14:textId="77777777" w:rsidR="00021AFA" w:rsidRDefault="006F0D3A">
            <w:pPr>
              <w:pStyle w:val="af0"/>
              <w:numPr>
                <w:ilvl w:val="0"/>
                <w:numId w:val="27"/>
              </w:numPr>
              <w:rPr>
                <w:rFonts w:eastAsia="ＭＳ 明朝"/>
              </w:rPr>
            </w:pPr>
            <w:r>
              <w:rPr>
                <w:rFonts w:eastAsia="ＭＳ 明朝"/>
              </w:rPr>
              <w:t>P</w:t>
            </w:r>
            <w:r>
              <w:rPr>
                <w:rFonts w:eastAsia="ＭＳ 明朝" w:hint="eastAsia"/>
              </w:rPr>
              <w:t>rerequisite</w:t>
            </w:r>
          </w:p>
          <w:p w14:paraId="693472FE" w14:textId="77777777" w:rsidR="00021AFA" w:rsidRDefault="006F0D3A">
            <w:pPr>
              <w:pStyle w:val="af0"/>
              <w:numPr>
                <w:ilvl w:val="1"/>
                <w:numId w:val="27"/>
              </w:numPr>
              <w:rPr>
                <w:rFonts w:eastAsia="ＭＳ 明朝"/>
              </w:rPr>
            </w:pPr>
            <w:r>
              <w:rPr>
                <w:rFonts w:eastAsia="ＭＳ 明朝" w:hint="eastAsia"/>
              </w:rPr>
              <w:t xml:space="preserve">FG 66-1/2: vivo, Nokia, ZTE, </w:t>
            </w:r>
          </w:p>
          <w:p w14:paraId="1C2C7948" w14:textId="77777777" w:rsidR="00021AFA" w:rsidRDefault="006F0D3A">
            <w:pPr>
              <w:pStyle w:val="af0"/>
              <w:numPr>
                <w:ilvl w:val="0"/>
                <w:numId w:val="27"/>
              </w:numPr>
              <w:rPr>
                <w:rFonts w:eastAsia="ＭＳ 明朝"/>
              </w:rPr>
            </w:pPr>
            <w:r>
              <w:rPr>
                <w:rFonts w:eastAsia="ＭＳ 明朝" w:hint="eastAsia"/>
              </w:rPr>
              <w:t xml:space="preserve">Need for gNB to know: </w:t>
            </w:r>
          </w:p>
          <w:p w14:paraId="71356E0F" w14:textId="77777777" w:rsidR="00021AFA" w:rsidRDefault="006F0D3A">
            <w:pPr>
              <w:pStyle w:val="af0"/>
              <w:numPr>
                <w:ilvl w:val="1"/>
                <w:numId w:val="27"/>
              </w:numPr>
              <w:rPr>
                <w:rFonts w:eastAsia="ＭＳ 明朝"/>
              </w:rPr>
            </w:pPr>
            <w:r>
              <w:rPr>
                <w:rFonts w:eastAsia="ＭＳ 明朝" w:hint="eastAsia"/>
              </w:rPr>
              <w:t>Yes: vivo</w:t>
            </w:r>
          </w:p>
          <w:p w14:paraId="29CC2A6A" w14:textId="77777777" w:rsidR="00021AFA" w:rsidRDefault="006F0D3A">
            <w:pPr>
              <w:pStyle w:val="af0"/>
              <w:numPr>
                <w:ilvl w:val="0"/>
                <w:numId w:val="27"/>
              </w:numPr>
              <w:rPr>
                <w:rFonts w:eastAsia="ＭＳ 明朝"/>
              </w:rPr>
            </w:pPr>
            <w:r>
              <w:rPr>
                <w:rFonts w:eastAsia="ＭＳ 明朝"/>
              </w:rPr>
              <w:t>C</w:t>
            </w:r>
            <w:r>
              <w:rPr>
                <w:rFonts w:eastAsia="ＭＳ 明朝" w:hint="eastAsia"/>
              </w:rPr>
              <w:t>onsequence if not supported: vivo</w:t>
            </w:r>
          </w:p>
          <w:p w14:paraId="1883ECD1" w14:textId="77777777" w:rsidR="00021AFA" w:rsidRDefault="006F0D3A">
            <w:pPr>
              <w:pStyle w:val="af0"/>
              <w:numPr>
                <w:ilvl w:val="0"/>
                <w:numId w:val="27"/>
              </w:numPr>
              <w:rPr>
                <w:rFonts w:eastAsia="ＭＳ 明朝"/>
              </w:rPr>
            </w:pPr>
            <w:r>
              <w:rPr>
                <w:rFonts w:eastAsia="ＭＳ 明朝" w:hint="eastAsia"/>
              </w:rPr>
              <w:t>Type</w:t>
            </w:r>
          </w:p>
          <w:p w14:paraId="1820CC45" w14:textId="77777777" w:rsidR="00021AFA" w:rsidRDefault="006F0D3A">
            <w:pPr>
              <w:pStyle w:val="af0"/>
              <w:numPr>
                <w:ilvl w:val="1"/>
                <w:numId w:val="27"/>
              </w:numPr>
              <w:rPr>
                <w:rFonts w:eastAsia="ＭＳ 明朝"/>
              </w:rPr>
            </w:pPr>
            <w:r>
              <w:rPr>
                <w:rFonts w:eastAsia="ＭＳ 明朝"/>
              </w:rPr>
              <w:t>P</w:t>
            </w:r>
            <w:r>
              <w:rPr>
                <w:rFonts w:eastAsia="ＭＳ 明朝" w:hint="eastAsia"/>
              </w:rPr>
              <w:t>er BC: vivo</w:t>
            </w:r>
          </w:p>
          <w:p w14:paraId="3D492B57" w14:textId="77777777" w:rsidR="00021AFA" w:rsidRDefault="006F0D3A">
            <w:pPr>
              <w:pStyle w:val="af0"/>
              <w:numPr>
                <w:ilvl w:val="0"/>
                <w:numId w:val="27"/>
              </w:numPr>
              <w:rPr>
                <w:rFonts w:eastAsia="ＭＳ 明朝"/>
              </w:rPr>
            </w:pPr>
            <w:r>
              <w:rPr>
                <w:rFonts w:eastAsia="ＭＳ 明朝" w:hint="eastAsia"/>
              </w:rPr>
              <w:t>FDD/TDD diff, FR1/FR2 diff, interpretation</w:t>
            </w:r>
          </w:p>
          <w:p w14:paraId="3B106BE4" w14:textId="77777777" w:rsidR="00021AFA" w:rsidRDefault="006F0D3A">
            <w:pPr>
              <w:pStyle w:val="af0"/>
              <w:numPr>
                <w:ilvl w:val="1"/>
                <w:numId w:val="27"/>
              </w:numPr>
              <w:rPr>
                <w:rFonts w:eastAsia="ＭＳ 明朝"/>
              </w:rPr>
            </w:pPr>
            <w:r>
              <w:rPr>
                <w:rFonts w:eastAsia="ＭＳ 明朝" w:hint="eastAsia"/>
              </w:rPr>
              <w:t>n/a: vivo</w:t>
            </w:r>
          </w:p>
          <w:p w14:paraId="0007E804" w14:textId="77777777" w:rsidR="00021AFA" w:rsidRDefault="006F0D3A">
            <w:pPr>
              <w:pStyle w:val="af0"/>
              <w:numPr>
                <w:ilvl w:val="0"/>
                <w:numId w:val="27"/>
              </w:numPr>
              <w:rPr>
                <w:rFonts w:eastAsia="ＭＳ 明朝"/>
              </w:rPr>
            </w:pPr>
            <w:r>
              <w:rPr>
                <w:rFonts w:eastAsia="ＭＳ 明朝" w:hint="eastAsia"/>
              </w:rPr>
              <w:t>Note</w:t>
            </w:r>
          </w:p>
          <w:p w14:paraId="4A5CA14B" w14:textId="77777777" w:rsidR="00021AFA" w:rsidRDefault="006F0D3A">
            <w:pPr>
              <w:pStyle w:val="af0"/>
              <w:numPr>
                <w:ilvl w:val="0"/>
                <w:numId w:val="27"/>
              </w:numPr>
              <w:rPr>
                <w:rFonts w:eastAsia="ＭＳ 明朝"/>
              </w:rPr>
            </w:pPr>
            <w:r>
              <w:rPr>
                <w:rFonts w:eastAsia="ＭＳ 明朝" w:hint="eastAsia"/>
              </w:rPr>
              <w:t>Mandatory/Optional</w:t>
            </w:r>
          </w:p>
          <w:p w14:paraId="5EA48ACB" w14:textId="77777777" w:rsidR="00021AFA" w:rsidRDefault="006F0D3A">
            <w:pPr>
              <w:pStyle w:val="af0"/>
              <w:numPr>
                <w:ilvl w:val="1"/>
                <w:numId w:val="27"/>
              </w:numPr>
              <w:rPr>
                <w:rFonts w:eastAsia="ＭＳ 明朝"/>
              </w:rPr>
            </w:pPr>
            <w:r>
              <w:rPr>
                <w:rFonts w:eastAsia="ＭＳ 明朝"/>
              </w:rPr>
              <w:t>O</w:t>
            </w:r>
            <w:r>
              <w:rPr>
                <w:rFonts w:eastAsia="ＭＳ 明朝" w:hint="eastAsia"/>
              </w:rPr>
              <w:t>ptional with capability signalling: vivo</w:t>
            </w:r>
          </w:p>
          <w:p w14:paraId="696D7F56" w14:textId="77777777" w:rsidR="00021AFA" w:rsidRDefault="00021AFA">
            <w:pPr>
              <w:rPr>
                <w:rFonts w:eastAsia="ＭＳ 明朝"/>
              </w:rPr>
            </w:pPr>
          </w:p>
          <w:p w14:paraId="28BAEE2B" w14:textId="77777777" w:rsidR="00021AFA" w:rsidRDefault="006F0D3A">
            <w:pPr>
              <w:rPr>
                <w:rFonts w:eastAsia="ＭＳ 明朝"/>
                <w:b/>
                <w:bCs/>
                <w:u w:val="single"/>
              </w:rPr>
            </w:pPr>
            <w:r>
              <w:rPr>
                <w:rFonts w:eastAsia="ＭＳ 明朝" w:hint="eastAsia"/>
                <w:b/>
                <w:bCs/>
                <w:u w:val="single"/>
              </w:rPr>
              <w:t xml:space="preserve">Others: </w:t>
            </w:r>
          </w:p>
          <w:p w14:paraId="264FBEFD" w14:textId="77777777" w:rsidR="00021AFA" w:rsidRDefault="006F0D3A">
            <w:pPr>
              <w:rPr>
                <w:rFonts w:eastAsia="ＭＳ 明朝"/>
              </w:rPr>
            </w:pPr>
            <w:r>
              <w:rPr>
                <w:rFonts w:eastAsia="ＭＳ 明朝" w:hint="eastAsia"/>
              </w:rPr>
              <w:t>Rel-18 optional features</w:t>
            </w:r>
          </w:p>
          <w:p w14:paraId="5C5EC1CE" w14:textId="77777777" w:rsidR="00021AFA" w:rsidRDefault="006F0D3A">
            <w:pPr>
              <w:pStyle w:val="aff6"/>
              <w:numPr>
                <w:ilvl w:val="0"/>
                <w:numId w:val="27"/>
              </w:numPr>
              <w:rPr>
                <w:rFonts w:eastAsia="ＭＳ 明朝"/>
              </w:rPr>
            </w:pPr>
            <w:r>
              <w:rPr>
                <w:rFonts w:eastAsia="ＭＳ 明朝" w:hint="eastAsia"/>
              </w:rPr>
              <w:t xml:space="preserve">FG 49-4a/4b/4c/4d: </w:t>
            </w:r>
          </w:p>
          <w:p w14:paraId="3A3DEA22" w14:textId="77777777" w:rsidR="00021AFA" w:rsidRDefault="006F0D3A">
            <w:pPr>
              <w:pStyle w:val="aff6"/>
              <w:numPr>
                <w:ilvl w:val="1"/>
                <w:numId w:val="27"/>
              </w:numPr>
              <w:rPr>
                <w:rFonts w:eastAsia="ＭＳ 明朝"/>
              </w:rPr>
            </w:pPr>
            <w:r>
              <w:rPr>
                <w:rFonts w:eastAsia="ＭＳ 明朝" w:hint="eastAsia"/>
              </w:rPr>
              <w:t>Create new FGs: HW/</w:t>
            </w:r>
            <w:proofErr w:type="spellStart"/>
            <w:r>
              <w:rPr>
                <w:rFonts w:eastAsia="ＭＳ 明朝" w:hint="eastAsia"/>
              </w:rPr>
              <w:t>Hisi</w:t>
            </w:r>
            <w:proofErr w:type="spellEnd"/>
            <w:r>
              <w:rPr>
                <w:rFonts w:eastAsia="ＭＳ 明朝" w:hint="eastAsia"/>
              </w:rPr>
              <w:t xml:space="preserve">, DCM, </w:t>
            </w:r>
          </w:p>
          <w:p w14:paraId="744BDC36" w14:textId="77777777" w:rsidR="00021AFA" w:rsidRDefault="006F0D3A">
            <w:pPr>
              <w:pStyle w:val="af0"/>
              <w:numPr>
                <w:ilvl w:val="0"/>
                <w:numId w:val="27"/>
              </w:numPr>
              <w:rPr>
                <w:rFonts w:eastAsia="ＭＳ 明朝"/>
              </w:rPr>
            </w:pPr>
            <w:r>
              <w:rPr>
                <w:rFonts w:eastAsia="ＭＳ 明朝" w:hint="eastAsia"/>
              </w:rPr>
              <w:t>FG 49-5a</w:t>
            </w:r>
            <w:r>
              <w:rPr>
                <w:rFonts w:eastAsia="ＭＳ 明朝"/>
              </w:rPr>
              <w:t>/5b/6/7/8/9/10/12/12a/13/14</w:t>
            </w:r>
            <w:r>
              <w:rPr>
                <w:rFonts w:eastAsia="ＭＳ 明朝" w:hint="eastAsia"/>
              </w:rPr>
              <w:t xml:space="preserve">: </w:t>
            </w:r>
          </w:p>
          <w:p w14:paraId="1D4BF6DC" w14:textId="77777777" w:rsidR="00021AFA" w:rsidRDefault="006F0D3A">
            <w:pPr>
              <w:pStyle w:val="af0"/>
              <w:numPr>
                <w:ilvl w:val="1"/>
                <w:numId w:val="27"/>
              </w:numPr>
              <w:rPr>
                <w:rFonts w:eastAsia="ＭＳ 明朝"/>
              </w:rPr>
            </w:pPr>
            <w:r>
              <w:rPr>
                <w:rFonts w:eastAsia="ＭＳ 明朝" w:hint="eastAsia"/>
              </w:rPr>
              <w:t xml:space="preserve">Reuse Rel-18 FGs by updating </w:t>
            </w:r>
            <w:r>
              <w:rPr>
                <w:rFonts w:eastAsia="ＭＳ 明朝"/>
              </w:rPr>
              <w:t>prerequisite</w:t>
            </w:r>
            <w:r>
              <w:rPr>
                <w:rFonts w:eastAsia="ＭＳ 明朝" w:hint="eastAsia"/>
              </w:rPr>
              <w:t xml:space="preserve"> FGs (addition of FG 66-1 and/or 66-2): HW/</w:t>
            </w:r>
            <w:proofErr w:type="spellStart"/>
            <w:r>
              <w:rPr>
                <w:rFonts w:eastAsia="ＭＳ 明朝" w:hint="eastAsia"/>
              </w:rPr>
              <w:t>Hisi</w:t>
            </w:r>
            <w:proofErr w:type="spellEnd"/>
            <w:r>
              <w:rPr>
                <w:rFonts w:eastAsia="ＭＳ 明朝" w:hint="eastAsia"/>
              </w:rPr>
              <w:t xml:space="preserve">, DCM, </w:t>
            </w:r>
          </w:p>
          <w:p w14:paraId="064A177D" w14:textId="77777777" w:rsidR="00021AFA" w:rsidRDefault="006F0D3A">
            <w:pPr>
              <w:pStyle w:val="af0"/>
              <w:numPr>
                <w:ilvl w:val="0"/>
                <w:numId w:val="27"/>
              </w:numPr>
              <w:rPr>
                <w:rFonts w:eastAsia="ＭＳ 明朝"/>
              </w:rPr>
            </w:pPr>
            <w:r>
              <w:rPr>
                <w:rFonts w:eastAsia="ＭＳ 明朝"/>
              </w:rPr>
              <w:t>O</w:t>
            </w:r>
            <w:r>
              <w:rPr>
                <w:rFonts w:eastAsia="ＭＳ 明朝" w:hint="eastAsia"/>
              </w:rPr>
              <w:t>thers</w:t>
            </w:r>
          </w:p>
          <w:p w14:paraId="6373C769" w14:textId="77777777" w:rsidR="00021AFA" w:rsidRDefault="006F0D3A">
            <w:pPr>
              <w:pStyle w:val="af0"/>
              <w:numPr>
                <w:ilvl w:val="1"/>
                <w:numId w:val="27"/>
              </w:numPr>
              <w:rPr>
                <w:rFonts w:eastAsia="ＭＳ 明朝"/>
              </w:rPr>
            </w:pPr>
            <w:r>
              <w:rPr>
                <w:rFonts w:eastAsia="ＭＳ 明朝" w:hint="eastAsia"/>
              </w:rPr>
              <w:t xml:space="preserve">Open for detailed </w:t>
            </w:r>
            <w:r>
              <w:rPr>
                <w:rFonts w:eastAsia="ＭＳ 明朝"/>
              </w:rPr>
              <w:t>approach</w:t>
            </w:r>
            <w:r>
              <w:rPr>
                <w:rFonts w:eastAsia="ＭＳ 明朝" w:hint="eastAsia"/>
              </w:rPr>
              <w:t xml:space="preserve"> between new FG or reuse Rel-18: Samsung,</w:t>
            </w:r>
          </w:p>
          <w:p w14:paraId="6BB5FF67" w14:textId="77777777" w:rsidR="00021AFA" w:rsidRDefault="00021AFA">
            <w:pPr>
              <w:rPr>
                <w:rFonts w:eastAsia="ＭＳ 明朝"/>
              </w:rPr>
            </w:pPr>
          </w:p>
        </w:tc>
      </w:tr>
    </w:tbl>
    <w:p w14:paraId="5A6C2E57" w14:textId="77777777" w:rsidR="00021AFA" w:rsidRDefault="00021AFA">
      <w:pPr>
        <w:rPr>
          <w:rFonts w:eastAsia="ＭＳ 明朝"/>
        </w:rPr>
      </w:pPr>
    </w:p>
    <w:p w14:paraId="033AB2D9"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1-1</w:t>
      </w:r>
      <w:r>
        <w:rPr>
          <w:rFonts w:ascii="Times New Roman" w:hAnsi="Times New Roman"/>
          <w:b/>
          <w:bCs/>
          <w:i w:val="0"/>
          <w:highlight w:val="yellow"/>
          <w:lang w:val="en-US"/>
        </w:rPr>
        <w:t>:</w:t>
      </w:r>
    </w:p>
    <w:p w14:paraId="7DEBF03E" w14:textId="77777777" w:rsidR="00021AFA" w:rsidRDefault="006F0D3A">
      <w:pPr>
        <w:rPr>
          <w:rFonts w:eastAsia="ＭＳ 明朝"/>
          <w:b/>
          <w:bCs/>
          <w:lang w:val="en-US"/>
        </w:rPr>
      </w:pPr>
      <w:r>
        <w:rPr>
          <w:rFonts w:eastAsia="ＭＳ 明朝"/>
          <w:b/>
          <w:bCs/>
          <w:lang w:val="en-US"/>
        </w:rPr>
        <w:t>U</w:t>
      </w:r>
      <w:r>
        <w:rPr>
          <w:rFonts w:eastAsia="ＭＳ 明朝" w:hint="eastAsia"/>
          <w:b/>
          <w:bCs/>
          <w:lang w:val="en-US"/>
        </w:rPr>
        <w:t xml:space="preserve">pdate FG 66-1 as follows: </w:t>
      </w:r>
    </w:p>
    <w:p w14:paraId="5F6C6A51" w14:textId="77777777" w:rsidR="00021AFA" w:rsidRDefault="006F0D3A">
      <w:pPr>
        <w:pStyle w:val="aff6"/>
        <w:numPr>
          <w:ilvl w:val="0"/>
          <w:numId w:val="27"/>
        </w:numPr>
        <w:rPr>
          <w:rFonts w:eastAsia="ＭＳ 明朝"/>
          <w:b/>
          <w:bCs/>
          <w:lang w:val="en-US"/>
        </w:rPr>
      </w:pPr>
      <w:r>
        <w:rPr>
          <w:rFonts w:eastAsia="ＭＳ 明朝" w:hint="eastAsia"/>
          <w:b/>
          <w:bCs/>
          <w:lang w:val="en-US"/>
        </w:rPr>
        <w:t>Change FR2 to FR2-1 for Component 2 (as agreed in RAN1#122)</w:t>
      </w:r>
    </w:p>
    <w:p w14:paraId="5D3796A4" w14:textId="77777777" w:rsidR="00021AFA" w:rsidRDefault="006F0D3A">
      <w:pPr>
        <w:pStyle w:val="aff6"/>
        <w:numPr>
          <w:ilvl w:val="0"/>
          <w:numId w:val="27"/>
        </w:numPr>
        <w:rPr>
          <w:rFonts w:eastAsia="ＭＳ 明朝"/>
          <w:b/>
          <w:bCs/>
          <w:lang w:val="en-US"/>
        </w:rPr>
      </w:pPr>
      <w:r>
        <w:rPr>
          <w:rFonts w:eastAsia="ＭＳ 明朝"/>
          <w:b/>
          <w:bCs/>
          <w:lang w:val="en-US"/>
        </w:rPr>
        <w:t>I</w:t>
      </w:r>
      <w:r>
        <w:rPr>
          <w:rFonts w:eastAsia="ＭＳ 明朝" w:hint="eastAsia"/>
          <w:b/>
          <w:bCs/>
          <w:lang w:val="en-US"/>
        </w:rPr>
        <w:t xml:space="preserve">ntroduce the following new components: </w:t>
      </w:r>
    </w:p>
    <w:p w14:paraId="389AFD07" w14:textId="77777777" w:rsidR="00021AFA" w:rsidRDefault="006F0D3A">
      <w:pPr>
        <w:pStyle w:val="aff6"/>
        <w:numPr>
          <w:ilvl w:val="1"/>
          <w:numId w:val="27"/>
        </w:numPr>
        <w:rPr>
          <w:rFonts w:eastAsia="ＭＳ 明朝"/>
          <w:b/>
          <w:bCs/>
          <w:lang w:val="en-US"/>
        </w:rPr>
      </w:pPr>
      <w:r>
        <w:rPr>
          <w:rFonts w:eastAsia="ＭＳ 明朝"/>
          <w:b/>
          <w:bCs/>
          <w:lang w:val="en-US"/>
        </w:rPr>
        <w:t xml:space="preserve">“Scheduling cell is </w:t>
      </w:r>
      <w:proofErr w:type="spellStart"/>
      <w:r>
        <w:rPr>
          <w:rFonts w:eastAsia="ＭＳ 明朝"/>
          <w:b/>
          <w:bCs/>
          <w:lang w:val="en-US"/>
        </w:rPr>
        <w:t>PCell</w:t>
      </w:r>
      <w:proofErr w:type="spellEnd"/>
      <w:r>
        <w:rPr>
          <w:rFonts w:eastAsia="ＭＳ 明朝"/>
          <w:b/>
          <w:bCs/>
          <w:lang w:val="en-US"/>
        </w:rPr>
        <w:t xml:space="preserve"> or </w:t>
      </w:r>
      <w:proofErr w:type="spellStart"/>
      <w:r>
        <w:rPr>
          <w:rFonts w:eastAsia="ＭＳ 明朝"/>
          <w:b/>
          <w:bCs/>
          <w:lang w:val="en-US"/>
        </w:rPr>
        <w:t>SCell</w:t>
      </w:r>
      <w:proofErr w:type="spellEnd"/>
      <w:r>
        <w:rPr>
          <w:rFonts w:eastAsia="ＭＳ 明朝"/>
          <w:b/>
          <w:bCs/>
          <w:lang w:val="en-US"/>
        </w:rPr>
        <w:t>, and a set of cells includes only SCells”</w:t>
      </w:r>
    </w:p>
    <w:p w14:paraId="2CE9BB27" w14:textId="77777777" w:rsidR="00021AFA" w:rsidRDefault="006F0D3A">
      <w:pPr>
        <w:pStyle w:val="aff6"/>
        <w:numPr>
          <w:ilvl w:val="1"/>
          <w:numId w:val="27"/>
        </w:numPr>
        <w:rPr>
          <w:rFonts w:eastAsia="ＭＳ 明朝"/>
          <w:b/>
          <w:bCs/>
          <w:lang w:val="en-US"/>
        </w:rPr>
      </w:pPr>
      <w:r>
        <w:rPr>
          <w:rFonts w:eastAsia="ＭＳ 明朝"/>
          <w:b/>
          <w:bCs/>
          <w:lang w:val="en-US"/>
        </w:rPr>
        <w:t>“Max number of co-scheduled cells per set of cells supported by UE is reported with candidate value set of {2, 3, 4}”</w:t>
      </w:r>
    </w:p>
    <w:p w14:paraId="1DBD9732" w14:textId="77777777" w:rsidR="00021AFA" w:rsidRDefault="006F0D3A">
      <w:pPr>
        <w:pStyle w:val="aff6"/>
        <w:numPr>
          <w:ilvl w:val="1"/>
          <w:numId w:val="27"/>
        </w:numPr>
        <w:rPr>
          <w:rFonts w:eastAsia="ＭＳ 明朝"/>
          <w:b/>
          <w:bCs/>
          <w:lang w:val="en-US"/>
        </w:rPr>
      </w:pPr>
      <w:r>
        <w:rPr>
          <w:rFonts w:eastAsia="ＭＳ 明朝"/>
          <w:b/>
          <w:bCs/>
          <w:lang w:val="en-US"/>
        </w:rPr>
        <w:t>“Max number of sets of cells supported by UE across PUCCH groups: Candidate value set of {1, 2, 3, 4, 5, 6, 7, 8}”</w:t>
      </w:r>
    </w:p>
    <w:p w14:paraId="0D5E0C58" w14:textId="77777777" w:rsidR="00021AFA" w:rsidRDefault="006F0D3A">
      <w:pPr>
        <w:pStyle w:val="aff6"/>
        <w:numPr>
          <w:ilvl w:val="1"/>
          <w:numId w:val="27"/>
        </w:numPr>
        <w:rPr>
          <w:rFonts w:eastAsia="ＭＳ 明朝"/>
          <w:b/>
          <w:bCs/>
          <w:lang w:val="en-US"/>
        </w:rPr>
      </w:pPr>
      <w:r>
        <w:rPr>
          <w:rFonts w:eastAsia="ＭＳ 明朝"/>
          <w:b/>
          <w:bCs/>
          <w:lang w:val="en-US"/>
        </w:rPr>
        <w:t>“Max number of sets of cells supported by UE for a same scheduling cell: Candidate value set of {1, 2, 3, 4}”</w:t>
      </w:r>
    </w:p>
    <w:p w14:paraId="6C0C41C4" w14:textId="77777777" w:rsidR="00021AFA" w:rsidRDefault="006F0D3A">
      <w:pPr>
        <w:pStyle w:val="aff6"/>
        <w:numPr>
          <w:ilvl w:val="1"/>
          <w:numId w:val="27"/>
        </w:numPr>
        <w:rPr>
          <w:rFonts w:eastAsia="ＭＳ 明朝"/>
          <w:b/>
          <w:bCs/>
          <w:lang w:val="en-US"/>
        </w:rPr>
      </w:pPr>
      <w:r>
        <w:rPr>
          <w:rFonts w:eastAsia="ＭＳ 明朝"/>
          <w:b/>
          <w:bCs/>
          <w:lang w:val="en-US"/>
        </w:rPr>
        <w:t xml:space="preserve">“Supported HARQ feedback types, candidate values: {type 1, type2, type 1 and type 2}, Note: the UE shall report the same value for all supported BC for FG </w:t>
      </w:r>
      <w:r>
        <w:rPr>
          <w:rFonts w:eastAsia="ＭＳ 明朝" w:hint="eastAsia"/>
          <w:b/>
          <w:bCs/>
          <w:lang w:val="en-US"/>
        </w:rPr>
        <w:t>66-1</w:t>
      </w:r>
      <w:r>
        <w:rPr>
          <w:rFonts w:eastAsia="ＭＳ 明朝"/>
          <w:b/>
          <w:bCs/>
          <w:lang w:val="en-US"/>
        </w:rPr>
        <w:t>”</w:t>
      </w:r>
    </w:p>
    <w:p w14:paraId="2D43E614" w14:textId="77777777" w:rsidR="00021AFA" w:rsidRDefault="006F0D3A">
      <w:pPr>
        <w:pStyle w:val="aff6"/>
        <w:numPr>
          <w:ilvl w:val="1"/>
          <w:numId w:val="27"/>
        </w:numPr>
        <w:rPr>
          <w:rFonts w:eastAsia="ＭＳ 明朝"/>
          <w:b/>
          <w:bCs/>
          <w:lang w:val="en-US"/>
        </w:rPr>
      </w:pPr>
      <w:r>
        <w:rPr>
          <w:rFonts w:eastAsia="ＭＳ 明朝"/>
          <w:b/>
          <w:bCs/>
          <w:lang w:val="en-US"/>
        </w:rPr>
        <w:t>“Supported co-scheduled cell indication schemes: Candidate value set of {FDRA field based, co-scheduled cell indicator field based, both}”</w:t>
      </w:r>
    </w:p>
    <w:p w14:paraId="20DE5A12" w14:textId="77777777" w:rsidR="00021AFA" w:rsidRDefault="006F0D3A">
      <w:pPr>
        <w:pStyle w:val="aff6"/>
        <w:numPr>
          <w:ilvl w:val="1"/>
          <w:numId w:val="27"/>
        </w:numPr>
        <w:rPr>
          <w:rFonts w:eastAsia="ＭＳ 明朝"/>
          <w:b/>
          <w:bCs/>
          <w:lang w:val="en-US"/>
        </w:rPr>
      </w:pPr>
      <w:r>
        <w:rPr>
          <w:rFonts w:eastAsia="ＭＳ 明朝"/>
          <w:b/>
          <w:bCs/>
          <w:lang w:val="en-US"/>
        </w:rPr>
        <w:t>“Support Type-2 for ‘Antenna port(s)’ field”</w:t>
      </w:r>
    </w:p>
    <w:p w14:paraId="0D321EFD" w14:textId="77777777" w:rsidR="00021AFA" w:rsidRDefault="00021AFA">
      <w:pPr>
        <w:pStyle w:val="af0"/>
        <w:ind w:left="0" w:firstLine="0"/>
        <w:rPr>
          <w:rFonts w:eastAsia="ＭＳ 明朝"/>
          <w:lang w:val="en-US"/>
        </w:rPr>
      </w:pPr>
    </w:p>
    <w:tbl>
      <w:tblPr>
        <w:tblStyle w:val="afd"/>
        <w:tblW w:w="0" w:type="auto"/>
        <w:tblLook w:val="04A0" w:firstRow="1" w:lastRow="0" w:firstColumn="1" w:lastColumn="0" w:noHBand="0" w:noVBand="1"/>
      </w:tblPr>
      <w:tblGrid>
        <w:gridCol w:w="1838"/>
        <w:gridCol w:w="20545"/>
      </w:tblGrid>
      <w:tr w:rsidR="00021AFA" w14:paraId="68EFF689" w14:textId="77777777">
        <w:tc>
          <w:tcPr>
            <w:tcW w:w="1838" w:type="dxa"/>
            <w:shd w:val="clear" w:color="auto" w:fill="E7E6E6" w:themeFill="background2"/>
          </w:tcPr>
          <w:p w14:paraId="56DB7719"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3C74D3D9"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021AFA" w14:paraId="4F273396" w14:textId="77777777">
        <w:tc>
          <w:tcPr>
            <w:tcW w:w="1838" w:type="dxa"/>
          </w:tcPr>
          <w:p w14:paraId="58D1C347" w14:textId="77777777" w:rsidR="00021AFA" w:rsidRDefault="006F0D3A">
            <w:pPr>
              <w:textAlignment w:val="auto"/>
              <w:rPr>
                <w:rFonts w:eastAsia="ＭＳ 明朝"/>
                <w:lang w:val="en-US"/>
              </w:rPr>
            </w:pPr>
            <w:r>
              <w:rPr>
                <w:rFonts w:eastAsia="ＭＳ 明朝" w:hint="eastAsia"/>
                <w:lang w:val="en-US"/>
              </w:rPr>
              <w:t>Qualcomm</w:t>
            </w:r>
          </w:p>
        </w:tc>
        <w:tc>
          <w:tcPr>
            <w:tcW w:w="20545" w:type="dxa"/>
          </w:tcPr>
          <w:p w14:paraId="023D6F03" w14:textId="77777777" w:rsidR="00021AFA" w:rsidRDefault="006F0D3A">
            <w:pPr>
              <w:textAlignment w:val="auto"/>
              <w:rPr>
                <w:rFonts w:eastAsia="ＭＳ 明朝"/>
                <w:lang w:val="en-US"/>
              </w:rPr>
            </w:pPr>
            <w:r>
              <w:rPr>
                <w:rFonts w:eastAsia="ＭＳ 明朝" w:hint="eastAsia"/>
                <w:lang w:val="en-US"/>
              </w:rPr>
              <w:t xml:space="preserve">Agree with most of the part of the proposal. If FG66-1 is quite different from FG49-1/1b, it is very difficult for both UE and NW to handle R18 MCE and R19 MCE. Everything should be same (except for the fact that FG66-1 allows multiple SCSs/types per set) in general. </w:t>
            </w:r>
          </w:p>
          <w:p w14:paraId="09D86F01" w14:textId="77777777" w:rsidR="00021AFA" w:rsidRDefault="006F0D3A">
            <w:pPr>
              <w:textAlignment w:val="auto"/>
              <w:rPr>
                <w:rFonts w:eastAsia="ＭＳ 明朝"/>
                <w:lang w:val="en-US"/>
              </w:rPr>
            </w:pPr>
            <w:r>
              <w:rPr>
                <w:rFonts w:eastAsia="ＭＳ 明朝" w:hint="eastAsia"/>
                <w:lang w:val="en-US"/>
              </w:rPr>
              <w:t xml:space="preserve">We wonder why the first component </w:t>
            </w:r>
            <w:r>
              <w:rPr>
                <w:rFonts w:eastAsia="ＭＳ 明朝"/>
                <w:lang w:val="en-US"/>
              </w:rPr>
              <w:t>“</w:t>
            </w:r>
            <w:r>
              <w:rPr>
                <w:rFonts w:eastAsia="ＭＳ 明朝" w:hint="eastAsia"/>
                <w:lang w:val="en-US"/>
              </w:rPr>
              <w:t xml:space="preserve">scheduling cell is </w:t>
            </w:r>
            <w:proofErr w:type="spellStart"/>
            <w:r>
              <w:rPr>
                <w:rFonts w:eastAsia="ＭＳ 明朝" w:hint="eastAsia"/>
                <w:lang w:val="en-US"/>
              </w:rPr>
              <w:t>PCell</w:t>
            </w:r>
            <w:proofErr w:type="spellEnd"/>
            <w:r>
              <w:rPr>
                <w:rFonts w:eastAsia="ＭＳ 明朝" w:hint="eastAsia"/>
                <w:lang w:val="en-US"/>
              </w:rPr>
              <w:t xml:space="preserve"> or </w:t>
            </w:r>
            <w:proofErr w:type="spellStart"/>
            <w:r>
              <w:rPr>
                <w:rFonts w:eastAsia="ＭＳ 明朝" w:hint="eastAsia"/>
                <w:lang w:val="en-US"/>
              </w:rPr>
              <w:t>SCell</w:t>
            </w:r>
            <w:proofErr w:type="spellEnd"/>
            <w:r>
              <w:rPr>
                <w:rFonts w:eastAsia="ＭＳ 明朝" w:hint="eastAsia"/>
                <w:lang w:val="en-US"/>
              </w:rPr>
              <w:t>, and a set of cells includes only SCells</w:t>
            </w:r>
            <w:r>
              <w:rPr>
                <w:rFonts w:eastAsia="ＭＳ 明朝"/>
                <w:lang w:val="en-US"/>
              </w:rPr>
              <w:t>”</w:t>
            </w:r>
            <w:r>
              <w:rPr>
                <w:rFonts w:eastAsia="ＭＳ 明朝" w:hint="eastAsia"/>
                <w:lang w:val="en-US"/>
              </w:rPr>
              <w:t xml:space="preserve"> is necessary?</w:t>
            </w:r>
          </w:p>
        </w:tc>
      </w:tr>
      <w:tr w:rsidR="00021AFA" w14:paraId="5FA9614B" w14:textId="77777777">
        <w:tc>
          <w:tcPr>
            <w:tcW w:w="1838" w:type="dxa"/>
          </w:tcPr>
          <w:p w14:paraId="2DF2D122" w14:textId="77777777" w:rsidR="00021AFA" w:rsidRDefault="006F0D3A">
            <w:pPr>
              <w:textAlignment w:val="auto"/>
              <w:rPr>
                <w:rFonts w:eastAsia="ＭＳ 明朝"/>
                <w:lang w:val="en-US"/>
              </w:rPr>
            </w:pPr>
            <w:r>
              <w:rPr>
                <w:rFonts w:eastAsia="ＭＳ 明朝"/>
                <w:lang w:val="en-US"/>
              </w:rPr>
              <w:t>Nokia</w:t>
            </w:r>
          </w:p>
        </w:tc>
        <w:tc>
          <w:tcPr>
            <w:tcW w:w="20545" w:type="dxa"/>
          </w:tcPr>
          <w:p w14:paraId="574DD320" w14:textId="77777777" w:rsidR="00021AFA" w:rsidRDefault="006F0D3A">
            <w:pPr>
              <w:textAlignment w:val="auto"/>
              <w:rPr>
                <w:rFonts w:eastAsia="ＭＳ 明朝"/>
                <w:lang w:val="en-US"/>
              </w:rPr>
            </w:pPr>
            <w:r>
              <w:rPr>
                <w:rFonts w:eastAsia="ＭＳ 明朝"/>
                <w:lang w:val="en-US"/>
              </w:rPr>
              <w:t>Support – except the “</w:t>
            </w:r>
            <w:r>
              <w:rPr>
                <w:rFonts w:eastAsia="ＭＳ 明朝"/>
                <w:i/>
                <w:iCs/>
                <w:lang w:val="en-US"/>
              </w:rPr>
              <w:t xml:space="preserve">Scheduling cell is </w:t>
            </w:r>
            <w:proofErr w:type="spellStart"/>
            <w:r>
              <w:rPr>
                <w:rFonts w:eastAsia="ＭＳ 明朝"/>
                <w:i/>
                <w:iCs/>
                <w:lang w:val="en-US"/>
              </w:rPr>
              <w:t>PCell</w:t>
            </w:r>
            <w:proofErr w:type="spellEnd"/>
            <w:r>
              <w:rPr>
                <w:rFonts w:eastAsia="ＭＳ 明朝"/>
                <w:i/>
                <w:iCs/>
                <w:lang w:val="en-US"/>
              </w:rPr>
              <w:t xml:space="preserve"> or </w:t>
            </w:r>
            <w:proofErr w:type="spellStart"/>
            <w:r>
              <w:rPr>
                <w:rFonts w:eastAsia="ＭＳ 明朝"/>
                <w:i/>
                <w:iCs/>
                <w:lang w:val="en-US"/>
              </w:rPr>
              <w:t>SCell</w:t>
            </w:r>
            <w:proofErr w:type="spellEnd"/>
            <w:r>
              <w:rPr>
                <w:rFonts w:eastAsia="ＭＳ 明朝"/>
                <w:i/>
                <w:iCs/>
                <w:lang w:val="en-US"/>
              </w:rPr>
              <w:t>, and a set of cells includes only SCells</w:t>
            </w:r>
            <w:r>
              <w:rPr>
                <w:rFonts w:eastAsia="ＭＳ 明朝"/>
                <w:b/>
                <w:bCs/>
                <w:lang w:val="en-US"/>
              </w:rPr>
              <w:t>”</w:t>
            </w:r>
            <w:r>
              <w:rPr>
                <w:rFonts w:eastAsia="ＭＳ 明朝"/>
                <w:b/>
                <w:bCs/>
                <w:lang w:val="en-US"/>
              </w:rPr>
              <w:br/>
            </w:r>
            <w:r>
              <w:rPr>
                <w:rFonts w:eastAsia="ＭＳ 明朝"/>
                <w:b/>
                <w:bCs/>
                <w:lang w:val="en-US"/>
              </w:rPr>
              <w:br/>
            </w:r>
            <w:r>
              <w:rPr>
                <w:rFonts w:eastAsia="ＭＳ 明朝"/>
                <w:lang w:val="en-US"/>
              </w:rPr>
              <w:t xml:space="preserve">We think the wording should be used from 49-1 – which includes the possibility to have the scheduling cell included in the set of cells. </w:t>
            </w:r>
            <w:r>
              <w:rPr>
                <w:rFonts w:eastAsia="ＭＳ 明朝"/>
                <w:lang w:val="en-US"/>
              </w:rPr>
              <w:br/>
              <w:t xml:space="preserve">i.e. the wording should be: </w:t>
            </w:r>
            <w:r>
              <w:rPr>
                <w:rFonts w:ascii="Arial" w:eastAsia="ＭＳ ゴシック" w:hAnsi="Arial" w:cs="Arial"/>
                <w:b/>
                <w:bCs/>
                <w:color w:val="000000"/>
                <w:sz w:val="18"/>
                <w:szCs w:val="18"/>
              </w:rPr>
              <w:t xml:space="preserve">Scheduling cell is </w:t>
            </w:r>
            <w:proofErr w:type="spellStart"/>
            <w:r>
              <w:rPr>
                <w:rFonts w:ascii="Arial" w:eastAsia="ＭＳ ゴシック" w:hAnsi="Arial" w:cs="Arial"/>
                <w:b/>
                <w:bCs/>
                <w:color w:val="000000"/>
                <w:sz w:val="18"/>
                <w:szCs w:val="18"/>
              </w:rPr>
              <w:t>PCell</w:t>
            </w:r>
            <w:proofErr w:type="spellEnd"/>
            <w:r>
              <w:rPr>
                <w:rFonts w:ascii="Arial" w:eastAsia="ＭＳ ゴシック" w:hAnsi="Arial" w:cs="Arial"/>
                <w:b/>
                <w:bCs/>
                <w:color w:val="000000"/>
                <w:sz w:val="18"/>
                <w:szCs w:val="18"/>
              </w:rPr>
              <w:t xml:space="preserve"> if set of cells includes </w:t>
            </w:r>
            <w:proofErr w:type="spellStart"/>
            <w:r>
              <w:rPr>
                <w:rFonts w:ascii="Arial" w:eastAsia="ＭＳ ゴシック" w:hAnsi="Arial" w:cs="Arial"/>
                <w:b/>
                <w:bCs/>
                <w:color w:val="000000"/>
                <w:sz w:val="18"/>
                <w:szCs w:val="18"/>
              </w:rPr>
              <w:t>PCell</w:t>
            </w:r>
            <w:proofErr w:type="spellEnd"/>
            <w:r>
              <w:rPr>
                <w:rFonts w:ascii="Arial" w:eastAsia="ＭＳ ゴシック" w:hAnsi="Arial" w:cs="Arial"/>
                <w:b/>
                <w:bCs/>
                <w:color w:val="000000"/>
                <w:sz w:val="18"/>
                <w:szCs w:val="18"/>
              </w:rPr>
              <w:t xml:space="preserve">, and scheduling cell is </w:t>
            </w:r>
            <w:proofErr w:type="spellStart"/>
            <w:r>
              <w:rPr>
                <w:rFonts w:ascii="Arial" w:eastAsia="ＭＳ ゴシック" w:hAnsi="Arial" w:cs="Arial"/>
                <w:b/>
                <w:bCs/>
                <w:color w:val="000000"/>
                <w:sz w:val="18"/>
                <w:szCs w:val="18"/>
              </w:rPr>
              <w:t>PCell</w:t>
            </w:r>
            <w:proofErr w:type="spellEnd"/>
            <w:r>
              <w:rPr>
                <w:rFonts w:ascii="Arial" w:eastAsia="ＭＳ ゴシック" w:hAnsi="Arial" w:cs="Arial"/>
                <w:b/>
                <w:bCs/>
                <w:color w:val="000000"/>
                <w:sz w:val="18"/>
                <w:szCs w:val="18"/>
              </w:rPr>
              <w:t xml:space="preserve"> or an </w:t>
            </w:r>
            <w:proofErr w:type="spellStart"/>
            <w:r>
              <w:rPr>
                <w:rFonts w:ascii="Arial" w:eastAsia="ＭＳ ゴシック" w:hAnsi="Arial" w:cs="Arial"/>
                <w:b/>
                <w:bCs/>
                <w:color w:val="000000"/>
                <w:sz w:val="18"/>
                <w:szCs w:val="18"/>
              </w:rPr>
              <w:t>SCell</w:t>
            </w:r>
            <w:proofErr w:type="spellEnd"/>
            <w:r>
              <w:rPr>
                <w:rFonts w:ascii="Arial" w:eastAsia="ＭＳ ゴシック" w:hAnsi="Arial" w:cs="Arial"/>
                <w:b/>
                <w:bCs/>
                <w:color w:val="000000"/>
                <w:sz w:val="18"/>
                <w:szCs w:val="18"/>
              </w:rPr>
              <w:t xml:space="preserve"> if set of cells includes only SCells.</w:t>
            </w:r>
            <w:r>
              <w:rPr>
                <w:rFonts w:eastAsia="ＭＳ 明朝"/>
                <w:lang w:val="en-US"/>
              </w:rPr>
              <w:br/>
            </w:r>
          </w:p>
        </w:tc>
      </w:tr>
      <w:tr w:rsidR="00021AFA" w14:paraId="272CCA4C" w14:textId="77777777">
        <w:tc>
          <w:tcPr>
            <w:tcW w:w="1838" w:type="dxa"/>
          </w:tcPr>
          <w:p w14:paraId="00065EF4" w14:textId="77777777" w:rsidR="00021AFA" w:rsidRDefault="006F0D3A">
            <w:pPr>
              <w:textAlignment w:val="auto"/>
              <w:rPr>
                <w:rFonts w:eastAsia="ＭＳ 明朝"/>
                <w:lang w:val="en-US"/>
              </w:rPr>
            </w:pPr>
            <w:r>
              <w:rPr>
                <w:rFonts w:eastAsia="SimSun" w:hint="eastAsia"/>
                <w:lang w:val="en-US" w:eastAsia="zh-CN"/>
              </w:rPr>
              <w:t>ZTE</w:t>
            </w:r>
          </w:p>
        </w:tc>
        <w:tc>
          <w:tcPr>
            <w:tcW w:w="20545" w:type="dxa"/>
          </w:tcPr>
          <w:p w14:paraId="0F756EEA" w14:textId="77777777" w:rsidR="00021AFA" w:rsidRDefault="006F0D3A">
            <w:pPr>
              <w:textAlignment w:val="auto"/>
              <w:rPr>
                <w:rFonts w:eastAsia="ＭＳ 明朝"/>
                <w:lang w:val="en-US"/>
              </w:rPr>
            </w:pPr>
            <w:r>
              <w:rPr>
                <w:rFonts w:eastAsia="SimSun" w:hint="eastAsia"/>
                <w:lang w:val="en-US" w:eastAsia="zh-CN"/>
              </w:rPr>
              <w:t xml:space="preserve">For the first component, </w:t>
            </w:r>
            <w:r>
              <w:rPr>
                <w:rFonts w:eastAsia="SimSun"/>
                <w:lang w:val="en-US" w:eastAsia="zh-CN"/>
              </w:rPr>
              <w:t>“</w:t>
            </w:r>
            <w:r>
              <w:rPr>
                <w:rFonts w:eastAsia="SimSun" w:hint="eastAsia"/>
                <w:lang w:val="en-US" w:eastAsia="zh-CN"/>
              </w:rPr>
              <w:t xml:space="preserve">a set of cells includes </w:t>
            </w:r>
            <w:proofErr w:type="spellStart"/>
            <w:r>
              <w:rPr>
                <w:rFonts w:eastAsia="SimSun" w:hint="eastAsia"/>
                <w:lang w:val="en-US" w:eastAsia="zh-CN"/>
              </w:rPr>
              <w:t>PCell</w:t>
            </w:r>
            <w:proofErr w:type="spellEnd"/>
            <w:r>
              <w:rPr>
                <w:rFonts w:eastAsia="SimSun"/>
                <w:lang w:val="en-US" w:eastAsia="zh-CN"/>
              </w:rPr>
              <w:t>”</w:t>
            </w:r>
            <w:r>
              <w:rPr>
                <w:rFonts w:eastAsia="SimSun" w:hint="eastAsia"/>
                <w:lang w:val="en-US" w:eastAsia="zh-CN"/>
              </w:rPr>
              <w:t xml:space="preserve"> is missed. Therefore, </w:t>
            </w:r>
            <w:r>
              <w:rPr>
                <w:rFonts w:eastAsia="SimSun"/>
                <w:lang w:val="en-US" w:eastAsia="zh-CN"/>
              </w:rPr>
              <w:t>“</w:t>
            </w:r>
            <w:r>
              <w:rPr>
                <w:rFonts w:eastAsia="SimSun" w:hint="eastAsia"/>
                <w:lang w:val="en-US" w:eastAsia="zh-CN"/>
              </w:rPr>
              <w:t xml:space="preserve">Scheduling cell is </w:t>
            </w:r>
            <w:proofErr w:type="spellStart"/>
            <w:r>
              <w:rPr>
                <w:rFonts w:eastAsia="SimSun" w:hint="eastAsia"/>
                <w:lang w:val="en-US" w:eastAsia="zh-CN"/>
              </w:rPr>
              <w:t>PCell</w:t>
            </w:r>
            <w:proofErr w:type="spellEnd"/>
            <w:r>
              <w:rPr>
                <w:rFonts w:eastAsia="SimSun" w:hint="eastAsia"/>
                <w:lang w:val="en-US" w:eastAsia="zh-CN"/>
              </w:rPr>
              <w:t xml:space="preserve"> if a set of cells includes </w:t>
            </w:r>
            <w:proofErr w:type="spellStart"/>
            <w:r>
              <w:rPr>
                <w:rFonts w:eastAsia="SimSun" w:hint="eastAsia"/>
                <w:lang w:val="en-US" w:eastAsia="zh-CN"/>
              </w:rPr>
              <w:t>PCell</w:t>
            </w:r>
            <w:proofErr w:type="spellEnd"/>
            <w:r>
              <w:rPr>
                <w:rFonts w:eastAsia="SimSun"/>
                <w:lang w:val="en-US" w:eastAsia="zh-CN"/>
              </w:rPr>
              <w:t>”</w:t>
            </w:r>
            <w:r>
              <w:rPr>
                <w:rFonts w:eastAsia="SimSun" w:hint="eastAsia"/>
                <w:lang w:val="en-US" w:eastAsia="zh-CN"/>
              </w:rPr>
              <w:t xml:space="preserve"> shall be included.</w:t>
            </w:r>
          </w:p>
        </w:tc>
      </w:tr>
      <w:tr w:rsidR="007111D1" w14:paraId="4978057C" w14:textId="77777777">
        <w:tc>
          <w:tcPr>
            <w:tcW w:w="1838" w:type="dxa"/>
          </w:tcPr>
          <w:p w14:paraId="7C598B15" w14:textId="05DEF4C2" w:rsidR="007111D1" w:rsidRDefault="007111D1" w:rsidP="007111D1">
            <w:pPr>
              <w:textAlignment w:val="auto"/>
              <w:rPr>
                <w:rFonts w:eastAsia="SimSun"/>
                <w:lang w:val="en-US" w:eastAsia="zh-CN"/>
              </w:rPr>
            </w:pPr>
            <w:r>
              <w:rPr>
                <w:rFonts w:eastAsia="ＭＳ 明朝"/>
                <w:lang w:val="en-US"/>
              </w:rPr>
              <w:t>Ericsson</w:t>
            </w:r>
          </w:p>
        </w:tc>
        <w:tc>
          <w:tcPr>
            <w:tcW w:w="20545" w:type="dxa"/>
          </w:tcPr>
          <w:p w14:paraId="1239AB94" w14:textId="556062AF" w:rsidR="007111D1" w:rsidRDefault="007111D1" w:rsidP="007111D1">
            <w:pPr>
              <w:textAlignment w:val="auto"/>
              <w:rPr>
                <w:rFonts w:eastAsia="SimSun"/>
                <w:lang w:val="en-US" w:eastAsia="zh-CN"/>
              </w:rPr>
            </w:pPr>
            <w:r>
              <w:rPr>
                <w:rFonts w:eastAsia="ＭＳ 明朝"/>
                <w:lang w:val="en-US"/>
              </w:rPr>
              <w:t>Is it really necessary to repeat all of the components from 49-1 in 66-1 when 49-1 is a pre-requisite?</w:t>
            </w:r>
          </w:p>
        </w:tc>
      </w:tr>
      <w:tr w:rsidR="009408CF" w:rsidRPr="00A40361" w14:paraId="3B506548" w14:textId="77777777" w:rsidTr="009408CF">
        <w:tc>
          <w:tcPr>
            <w:tcW w:w="1838" w:type="dxa"/>
          </w:tcPr>
          <w:p w14:paraId="2B6EE094" w14:textId="77777777" w:rsidR="009408CF" w:rsidRPr="00A40361" w:rsidRDefault="009408CF">
            <w:pPr>
              <w:textAlignment w:val="auto"/>
              <w:rPr>
                <w:rFonts w:eastAsia="ＭＳ 明朝"/>
                <w:lang w:val="en-US"/>
              </w:rPr>
            </w:pPr>
            <w:r>
              <w:rPr>
                <w:rFonts w:eastAsia="ＭＳ 明朝" w:hint="eastAsia"/>
                <w:lang w:val="en-US"/>
              </w:rPr>
              <w:t>NTT DOCOMO</w:t>
            </w:r>
          </w:p>
        </w:tc>
        <w:tc>
          <w:tcPr>
            <w:tcW w:w="20545" w:type="dxa"/>
          </w:tcPr>
          <w:p w14:paraId="49E87CC2" w14:textId="202FBB91" w:rsidR="009408CF" w:rsidRDefault="009408CF">
            <w:pPr>
              <w:textAlignment w:val="auto"/>
              <w:rPr>
                <w:rFonts w:eastAsia="ＭＳ 明朝"/>
                <w:lang w:val="en-US"/>
              </w:rPr>
            </w:pPr>
            <w:r>
              <w:rPr>
                <w:rFonts w:eastAsia="ＭＳ 明朝" w:hint="eastAsia"/>
                <w:lang w:val="en-US"/>
              </w:rPr>
              <w:t>Support</w:t>
            </w:r>
            <w:r w:rsidR="00330E0E">
              <w:rPr>
                <w:rFonts w:eastAsia="ＭＳ 明朝" w:hint="eastAsia"/>
                <w:lang w:val="en-US"/>
              </w:rPr>
              <w:t>.</w:t>
            </w:r>
          </w:p>
          <w:p w14:paraId="57AA4CC7" w14:textId="552D6429" w:rsidR="00182C67" w:rsidRPr="00182C67" w:rsidRDefault="00182C67">
            <w:pPr>
              <w:textAlignment w:val="auto"/>
              <w:rPr>
                <w:rFonts w:eastAsia="ＭＳ 明朝"/>
                <w:lang w:val="en-US"/>
              </w:rPr>
            </w:pPr>
            <w:r>
              <w:rPr>
                <w:rFonts w:eastAsia="ＭＳ 明朝" w:hint="eastAsia"/>
                <w:lang w:val="en-US"/>
              </w:rPr>
              <w:t xml:space="preserve">We also think the case that a set of cells includes </w:t>
            </w:r>
            <w:proofErr w:type="spellStart"/>
            <w:r>
              <w:rPr>
                <w:rFonts w:eastAsia="ＭＳ 明朝" w:hint="eastAsia"/>
                <w:lang w:val="en-US"/>
              </w:rPr>
              <w:t>PCell</w:t>
            </w:r>
            <w:proofErr w:type="spellEnd"/>
            <w:r>
              <w:rPr>
                <w:rFonts w:eastAsia="ＭＳ 明朝" w:hint="eastAsia"/>
                <w:lang w:val="en-US"/>
              </w:rPr>
              <w:t xml:space="preserve"> is also possible for FG66-1. So, the first new component is not necessary</w:t>
            </w:r>
            <w:r w:rsidR="00291614">
              <w:rPr>
                <w:rFonts w:eastAsia="ＭＳ 明朝" w:hint="eastAsia"/>
                <w:lang w:val="en-US"/>
              </w:rPr>
              <w:t xml:space="preserve"> or should be updated as Nokia suggested.</w:t>
            </w:r>
          </w:p>
        </w:tc>
      </w:tr>
      <w:tr w:rsidR="008624D6" w:rsidRPr="00A40361" w14:paraId="68778F37" w14:textId="77777777" w:rsidTr="009408CF">
        <w:tc>
          <w:tcPr>
            <w:tcW w:w="1838" w:type="dxa"/>
          </w:tcPr>
          <w:p w14:paraId="5DFAD7A3" w14:textId="57F3BB8F" w:rsidR="008624D6" w:rsidRDefault="008624D6" w:rsidP="008624D6">
            <w:pPr>
              <w:rPr>
                <w:rFonts w:eastAsia="ＭＳ 明朝"/>
                <w:lang w:val="en-US"/>
              </w:rPr>
            </w:pPr>
            <w:r>
              <w:rPr>
                <w:rFonts w:eastAsia="ＭＳ 明朝"/>
                <w:lang w:val="en-US"/>
              </w:rPr>
              <w:t>Samsung</w:t>
            </w:r>
          </w:p>
        </w:tc>
        <w:tc>
          <w:tcPr>
            <w:tcW w:w="20545" w:type="dxa"/>
          </w:tcPr>
          <w:p w14:paraId="3C6F30CB" w14:textId="77777777" w:rsidR="008624D6" w:rsidRDefault="008624D6" w:rsidP="008624D6">
            <w:pPr>
              <w:rPr>
                <w:rFonts w:eastAsia="ＭＳ 明朝"/>
                <w:lang w:val="en-US"/>
              </w:rPr>
            </w:pPr>
            <w:r>
              <w:rPr>
                <w:rFonts w:eastAsia="ＭＳ 明朝"/>
                <w:lang w:val="en-US"/>
              </w:rPr>
              <w:t>Agree with Nokia’s update for the wording of “</w:t>
            </w:r>
            <w:r w:rsidRPr="00002946">
              <w:rPr>
                <w:rFonts w:eastAsia="ＭＳ 明朝"/>
                <w:i/>
                <w:iCs/>
                <w:lang w:val="en-US"/>
              </w:rPr>
              <w:t>Scheduling cell is …</w:t>
            </w:r>
            <w:r>
              <w:rPr>
                <w:rFonts w:eastAsia="ＭＳ 明朝"/>
                <w:lang w:val="en-US"/>
              </w:rPr>
              <w:t>”.</w:t>
            </w:r>
          </w:p>
          <w:p w14:paraId="7B2F8112" w14:textId="10AFBF67" w:rsidR="008624D6" w:rsidRDefault="008624D6" w:rsidP="008624D6">
            <w:pPr>
              <w:rPr>
                <w:rFonts w:eastAsia="ＭＳ 明朝"/>
                <w:lang w:val="en-US"/>
              </w:rPr>
            </w:pPr>
            <w:r>
              <w:rPr>
                <w:rFonts w:eastAsia="ＭＳ 明朝"/>
                <w:lang w:val="en-US"/>
              </w:rPr>
              <w:t>Support the rest.</w:t>
            </w:r>
          </w:p>
        </w:tc>
      </w:tr>
    </w:tbl>
    <w:p w14:paraId="1C775325" w14:textId="77777777" w:rsidR="00021AFA" w:rsidRDefault="00021AFA">
      <w:pPr>
        <w:rPr>
          <w:rFonts w:eastAsia="ＭＳ 明朝"/>
        </w:rPr>
      </w:pPr>
    </w:p>
    <w:p w14:paraId="28BD77E7"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1-2:</w:t>
      </w:r>
      <w:r>
        <w:rPr>
          <w:rFonts w:ascii="Times New Roman" w:eastAsiaTheme="minorEastAsia" w:hAnsi="Times New Roman" w:hint="eastAsia"/>
          <w:b/>
          <w:bCs/>
          <w:i w:val="0"/>
          <w:lang w:val="en-US"/>
        </w:rPr>
        <w:t xml:space="preserve"> </w:t>
      </w:r>
    </w:p>
    <w:p w14:paraId="07AD9B02" w14:textId="77777777" w:rsidR="00021AFA" w:rsidRDefault="006F0D3A">
      <w:pPr>
        <w:rPr>
          <w:rFonts w:eastAsia="ＭＳ 明朝"/>
          <w:b/>
          <w:bCs/>
        </w:rPr>
      </w:pPr>
      <w:r>
        <w:rPr>
          <w:rFonts w:eastAsia="ＭＳ 明朝"/>
          <w:b/>
          <w:bCs/>
        </w:rPr>
        <w:t>I</w:t>
      </w:r>
      <w:r>
        <w:rPr>
          <w:rFonts w:eastAsia="ＭＳ 明朝" w:hint="eastAsia"/>
          <w:b/>
          <w:bCs/>
        </w:rPr>
        <w:t xml:space="preserve">ntroduce the </w:t>
      </w:r>
      <w:r>
        <w:rPr>
          <w:rFonts w:eastAsia="ＭＳ 明朝"/>
          <w:b/>
          <w:bCs/>
        </w:rPr>
        <w:t>following</w:t>
      </w:r>
      <w:r>
        <w:rPr>
          <w:rFonts w:eastAsia="ＭＳ 明朝" w:hint="eastAsia"/>
          <w:b/>
          <w:bCs/>
        </w:rPr>
        <w:t xml:space="preserve"> new component in FG 66-1: </w:t>
      </w:r>
    </w:p>
    <w:p w14:paraId="2A205725" w14:textId="77777777" w:rsidR="00021AFA" w:rsidRDefault="006F0D3A">
      <w:pPr>
        <w:pStyle w:val="aff6"/>
        <w:numPr>
          <w:ilvl w:val="0"/>
          <w:numId w:val="27"/>
        </w:numPr>
        <w:rPr>
          <w:rFonts w:eastAsia="ＭＳ 明朝"/>
          <w:b/>
          <w:bCs/>
        </w:rPr>
      </w:pPr>
      <w:r>
        <w:rPr>
          <w:rFonts w:eastAsia="ＭＳ 明朝" w:hint="eastAsia"/>
          <w:b/>
          <w:bCs/>
        </w:rPr>
        <w:t>FFS: Reference CC in the set of cells to determine N</w:t>
      </w:r>
    </w:p>
    <w:tbl>
      <w:tblPr>
        <w:tblStyle w:val="afd"/>
        <w:tblW w:w="0" w:type="auto"/>
        <w:tblLook w:val="04A0" w:firstRow="1" w:lastRow="0" w:firstColumn="1" w:lastColumn="0" w:noHBand="0" w:noVBand="1"/>
      </w:tblPr>
      <w:tblGrid>
        <w:gridCol w:w="22383"/>
      </w:tblGrid>
      <w:tr w:rsidR="00021AFA" w14:paraId="15F37492" w14:textId="77777777">
        <w:tc>
          <w:tcPr>
            <w:tcW w:w="22383" w:type="dxa"/>
          </w:tcPr>
          <w:p w14:paraId="35BC01DB" w14:textId="77777777" w:rsidR="00021AFA" w:rsidRDefault="006F0D3A">
            <w:p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The number of unicast DL DCIs to process per N consecutive slots of scheduling cell for a set of cells configured for multi-cell PDSCH scheduling by DCI format 1_3</w:t>
            </w:r>
          </w:p>
          <w:p w14:paraId="089FF91E" w14:textId="77777777" w:rsidR="00021AFA" w:rsidRDefault="006F0D3A">
            <w:pPr>
              <w:numPr>
                <w:ilvl w:val="0"/>
                <w:numId w:val="26"/>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One DCI format 1_3 for the set of cells and,</w:t>
            </w:r>
          </w:p>
          <w:p w14:paraId="7C249D1B" w14:textId="77777777" w:rsidR="00021AFA" w:rsidRDefault="006F0D3A">
            <w:pPr>
              <w:numPr>
                <w:ilvl w:val="0"/>
                <w:numId w:val="26"/>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One unicast DL DCI formats 1_0/1_1/1_2 (if supported) for each of the cells that are not scheduled by DCI 1_3</w:t>
            </w:r>
          </w:p>
          <w:p w14:paraId="23AC1144" w14:textId="77777777" w:rsidR="00021AFA" w:rsidRDefault="006F0D3A">
            <w:pPr>
              <w:numPr>
                <w:ilvl w:val="0"/>
                <w:numId w:val="26"/>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For low-to-high SCS, N = 1.</w:t>
            </w:r>
          </w:p>
          <w:p w14:paraId="1B1F2C4E" w14:textId="77777777" w:rsidR="00021AFA" w:rsidRDefault="006F0D3A">
            <w:pPr>
              <w:pStyle w:val="aff6"/>
              <w:numPr>
                <w:ilvl w:val="0"/>
                <w:numId w:val="44"/>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 xml:space="preserve">For high-to-low SCS, N is based on pair of (scheduling CC SCS, </w:t>
            </w:r>
            <w:r>
              <w:rPr>
                <w:rFonts w:ascii="Arial" w:eastAsia="ＭＳ ゴシック" w:hAnsi="Arial" w:cs="Arial" w:hint="eastAsia"/>
                <w:sz w:val="18"/>
                <w:szCs w:val="18"/>
                <w:highlight w:val="yellow"/>
              </w:rPr>
              <w:t>[</w:t>
            </w:r>
            <w:r>
              <w:rPr>
                <w:rFonts w:ascii="Arial" w:eastAsia="ＭＳ ゴシック" w:hAnsi="Arial" w:cs="Arial"/>
                <w:sz w:val="18"/>
                <w:szCs w:val="18"/>
                <w:highlight w:val="yellow"/>
              </w:rPr>
              <w:t>scheduled CC</w:t>
            </w:r>
            <w:r>
              <w:rPr>
                <w:rFonts w:ascii="Arial" w:eastAsia="ＭＳ ゴシック" w:hAnsi="Arial" w:cs="Arial" w:hint="eastAsia"/>
                <w:sz w:val="18"/>
                <w:szCs w:val="18"/>
                <w:highlight w:val="yellow"/>
              </w:rPr>
              <w:t>]</w:t>
            </w:r>
            <w:r>
              <w:rPr>
                <w:rFonts w:ascii="Arial" w:eastAsia="ＭＳ ゴシック" w:hAnsi="Arial" w:cs="Arial"/>
                <w:sz w:val="18"/>
                <w:szCs w:val="18"/>
              </w:rPr>
              <w:t xml:space="preserve"> SCS): N=2 for (30,15)</w:t>
            </w:r>
          </w:p>
        </w:tc>
      </w:tr>
    </w:tbl>
    <w:p w14:paraId="37CBBC69" w14:textId="77777777" w:rsidR="00021AFA" w:rsidRDefault="00021AFA">
      <w:pPr>
        <w:rPr>
          <w:rFonts w:eastAsia="ＭＳ 明朝"/>
        </w:rPr>
      </w:pPr>
    </w:p>
    <w:tbl>
      <w:tblPr>
        <w:tblStyle w:val="afd"/>
        <w:tblW w:w="0" w:type="auto"/>
        <w:tblLook w:val="04A0" w:firstRow="1" w:lastRow="0" w:firstColumn="1" w:lastColumn="0" w:noHBand="0" w:noVBand="1"/>
      </w:tblPr>
      <w:tblGrid>
        <w:gridCol w:w="1838"/>
        <w:gridCol w:w="20545"/>
      </w:tblGrid>
      <w:tr w:rsidR="00021AFA" w14:paraId="059B40BA" w14:textId="77777777">
        <w:tc>
          <w:tcPr>
            <w:tcW w:w="1838" w:type="dxa"/>
            <w:shd w:val="clear" w:color="auto" w:fill="E7E6E6" w:themeFill="background2"/>
          </w:tcPr>
          <w:p w14:paraId="1E07EAE7" w14:textId="77777777" w:rsidR="00021AFA" w:rsidRDefault="006F0D3A">
            <w:pPr>
              <w:textAlignment w:val="auto"/>
              <w:rPr>
                <w:rFonts w:eastAsia="ＭＳ 明朝"/>
                <w:lang w:val="en-US"/>
              </w:rPr>
            </w:pPr>
            <w:bookmarkStart w:id="20" w:name="_Hlk210858022"/>
            <w:r>
              <w:rPr>
                <w:rFonts w:eastAsia="ＭＳ 明朝"/>
                <w:lang w:val="en-US"/>
              </w:rPr>
              <w:lastRenderedPageBreak/>
              <w:t>C</w:t>
            </w:r>
            <w:r>
              <w:rPr>
                <w:rFonts w:eastAsia="ＭＳ 明朝" w:hint="eastAsia"/>
                <w:lang w:val="en-US"/>
              </w:rPr>
              <w:t>ompanies</w:t>
            </w:r>
          </w:p>
        </w:tc>
        <w:tc>
          <w:tcPr>
            <w:tcW w:w="20545" w:type="dxa"/>
            <w:shd w:val="clear" w:color="auto" w:fill="E7E6E6" w:themeFill="background2"/>
          </w:tcPr>
          <w:p w14:paraId="30CB62D5"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021AFA" w14:paraId="7D9BDCEC" w14:textId="77777777">
        <w:tc>
          <w:tcPr>
            <w:tcW w:w="1838" w:type="dxa"/>
          </w:tcPr>
          <w:p w14:paraId="300ECDA7" w14:textId="77777777" w:rsidR="00021AFA" w:rsidRDefault="006F0D3A">
            <w:pPr>
              <w:textAlignment w:val="auto"/>
              <w:rPr>
                <w:rFonts w:eastAsia="ＭＳ 明朝"/>
                <w:lang w:val="en-US"/>
              </w:rPr>
            </w:pPr>
            <w:r>
              <w:rPr>
                <w:rFonts w:eastAsia="ＭＳ 明朝" w:hint="eastAsia"/>
                <w:lang w:val="en-US"/>
              </w:rPr>
              <w:t>Moderator</w:t>
            </w:r>
          </w:p>
        </w:tc>
        <w:tc>
          <w:tcPr>
            <w:tcW w:w="20545" w:type="dxa"/>
          </w:tcPr>
          <w:p w14:paraId="42F44E58"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ompanies are also encouraged to provide views/preference regarding the FFS part. </w:t>
            </w:r>
            <w:r>
              <w:rPr>
                <w:rFonts w:eastAsia="ＭＳ 明朝"/>
                <w:lang w:val="en-US"/>
              </w:rPr>
              <w:t>S</w:t>
            </w:r>
            <w:r>
              <w:rPr>
                <w:rFonts w:eastAsia="ＭＳ 明朝" w:hint="eastAsia"/>
                <w:lang w:val="en-US"/>
              </w:rPr>
              <w:t xml:space="preserve">o far, the following proposals </w:t>
            </w:r>
            <w:r>
              <w:rPr>
                <w:rFonts w:eastAsia="ＭＳ 明朝"/>
                <w:lang w:val="en-US"/>
              </w:rPr>
              <w:t>have been</w:t>
            </w:r>
            <w:r>
              <w:rPr>
                <w:rFonts w:eastAsia="ＭＳ 明朝" w:hint="eastAsia"/>
                <w:lang w:val="en-US"/>
              </w:rPr>
              <w:t xml:space="preserve"> identified: </w:t>
            </w:r>
          </w:p>
          <w:p w14:paraId="316E552B" w14:textId="77777777" w:rsidR="00021AFA" w:rsidRDefault="006F0D3A">
            <w:pPr>
              <w:pStyle w:val="aff6"/>
              <w:numPr>
                <w:ilvl w:val="0"/>
                <w:numId w:val="27"/>
              </w:numPr>
              <w:rPr>
                <w:rFonts w:eastAsia="ＭＳ 明朝"/>
                <w:lang w:val="en-US"/>
              </w:rPr>
            </w:pPr>
            <w:r>
              <w:rPr>
                <w:rFonts w:eastAsia="ＭＳ 明朝"/>
                <w:lang w:val="en-US"/>
              </w:rPr>
              <w:t>A</w:t>
            </w:r>
            <w:r>
              <w:rPr>
                <w:rFonts w:eastAsia="ＭＳ 明朝" w:hint="eastAsia"/>
                <w:lang w:val="en-US"/>
              </w:rPr>
              <w:t>lt-1: refer to the scheduled CC SCS for each pair of scheduling CC and scheduled CC in all the scheduled CCs in the cell set</w:t>
            </w:r>
          </w:p>
          <w:p w14:paraId="70C62C3C" w14:textId="77777777" w:rsidR="00021AFA" w:rsidRDefault="006F0D3A">
            <w:pPr>
              <w:pStyle w:val="af0"/>
              <w:numPr>
                <w:ilvl w:val="0"/>
                <w:numId w:val="27"/>
              </w:numPr>
              <w:rPr>
                <w:rFonts w:eastAsia="ＭＳ 明朝"/>
                <w:lang w:val="en-US"/>
              </w:rPr>
            </w:pPr>
            <w:r>
              <w:rPr>
                <w:rFonts w:eastAsia="ＭＳ 明朝"/>
                <w:lang w:val="en-US"/>
              </w:rPr>
              <w:t>A</w:t>
            </w:r>
            <w:r>
              <w:rPr>
                <w:rFonts w:eastAsia="ＭＳ 明朝" w:hint="eastAsia"/>
                <w:lang w:val="en-US"/>
              </w:rPr>
              <w:t>lt-2: refer to the smallest SCS among all the scheduled cells in the cell set</w:t>
            </w:r>
          </w:p>
        </w:tc>
      </w:tr>
      <w:tr w:rsidR="00021AFA" w14:paraId="2228D8B1" w14:textId="77777777">
        <w:tc>
          <w:tcPr>
            <w:tcW w:w="1838" w:type="dxa"/>
          </w:tcPr>
          <w:p w14:paraId="5F7755EC" w14:textId="77777777" w:rsidR="00021AFA" w:rsidRDefault="006F0D3A">
            <w:pPr>
              <w:textAlignment w:val="auto"/>
              <w:rPr>
                <w:rFonts w:eastAsia="ＭＳ 明朝"/>
                <w:lang w:val="en-US"/>
              </w:rPr>
            </w:pPr>
            <w:r>
              <w:rPr>
                <w:rFonts w:eastAsia="ＭＳ 明朝" w:hint="eastAsia"/>
                <w:lang w:val="en-US"/>
              </w:rPr>
              <w:t>Qualcomm</w:t>
            </w:r>
          </w:p>
        </w:tc>
        <w:tc>
          <w:tcPr>
            <w:tcW w:w="20545" w:type="dxa"/>
          </w:tcPr>
          <w:p w14:paraId="0028393F" w14:textId="77777777" w:rsidR="00021AFA" w:rsidRDefault="006F0D3A">
            <w:pPr>
              <w:textAlignment w:val="auto"/>
              <w:rPr>
                <w:rFonts w:eastAsia="ＭＳ 明朝"/>
                <w:lang w:val="en-US"/>
              </w:rPr>
            </w:pPr>
            <w:r>
              <w:rPr>
                <w:rFonts w:eastAsia="ＭＳ 明朝" w:hint="eastAsia"/>
                <w:lang w:val="en-US"/>
              </w:rPr>
              <w:t>This needs to be Alt-2. UE does not know which CCs are actually scheduled until the UE completes the decode / parse the DCI. Alt-1 does not help to reduce UE complexity.</w:t>
            </w:r>
          </w:p>
        </w:tc>
      </w:tr>
      <w:tr w:rsidR="00021AFA" w14:paraId="44AA28BF" w14:textId="77777777">
        <w:tc>
          <w:tcPr>
            <w:tcW w:w="1838" w:type="dxa"/>
          </w:tcPr>
          <w:p w14:paraId="140DB7A0" w14:textId="77777777" w:rsidR="00021AFA" w:rsidRDefault="006F0D3A">
            <w:pPr>
              <w:textAlignment w:val="auto"/>
              <w:rPr>
                <w:rFonts w:eastAsia="ＭＳ 明朝"/>
                <w:lang w:val="en-US"/>
              </w:rPr>
            </w:pPr>
            <w:r>
              <w:rPr>
                <w:rFonts w:eastAsia="SimSun" w:hint="eastAsia"/>
                <w:lang w:val="en-US" w:eastAsia="zh-CN"/>
              </w:rPr>
              <w:t>ZTE</w:t>
            </w:r>
          </w:p>
        </w:tc>
        <w:tc>
          <w:tcPr>
            <w:tcW w:w="20545" w:type="dxa"/>
          </w:tcPr>
          <w:p w14:paraId="6D4A3543" w14:textId="77777777" w:rsidR="00021AFA" w:rsidRDefault="006F0D3A">
            <w:pPr>
              <w:textAlignment w:val="auto"/>
              <w:rPr>
                <w:rFonts w:eastAsia="SimSun"/>
                <w:lang w:val="en-US" w:eastAsia="zh-CN"/>
              </w:rPr>
            </w:pPr>
            <w:r>
              <w:rPr>
                <w:rFonts w:eastAsia="SimSun" w:hint="eastAsia"/>
                <w:lang w:val="en-US" w:eastAsia="zh-CN"/>
              </w:rPr>
              <w:t xml:space="preserve">Before selecting the detailed alternative, the principle of the number of </w:t>
            </w:r>
            <w:r>
              <w:rPr>
                <w:rFonts w:eastAsia="ＭＳ 明朝" w:hint="eastAsia"/>
                <w:lang w:val="en-US"/>
              </w:rPr>
              <w:t>unicast DL</w:t>
            </w:r>
            <w:r>
              <w:rPr>
                <w:rFonts w:eastAsia="SimSun" w:hint="eastAsia"/>
                <w:lang w:val="en-US" w:eastAsia="zh-CN"/>
              </w:rPr>
              <w:t>/UL</w:t>
            </w:r>
            <w:r>
              <w:rPr>
                <w:rFonts w:eastAsia="ＭＳ 明朝" w:hint="eastAsia"/>
                <w:lang w:val="en-US"/>
              </w:rPr>
              <w:t xml:space="preserve"> DCIs that can be processed</w:t>
            </w:r>
            <w:r>
              <w:rPr>
                <w:rFonts w:eastAsia="SimSun" w:hint="eastAsia"/>
                <w:lang w:val="en-US" w:eastAsia="zh-CN"/>
              </w:rPr>
              <w:t xml:space="preserve"> for Rel-19 MC should be aligned first among companies. </w:t>
            </w:r>
          </w:p>
          <w:p w14:paraId="52EA37C3" w14:textId="77777777" w:rsidR="00021AFA" w:rsidRDefault="006F0D3A">
            <w:pPr>
              <w:textAlignment w:val="auto"/>
              <w:rPr>
                <w:rFonts w:eastAsia="ＭＳ 明朝"/>
                <w:lang w:val="en-US" w:eastAsia="zh-CN"/>
              </w:rPr>
            </w:pPr>
            <w:r>
              <w:rPr>
                <w:rFonts w:eastAsia="ＭＳ 明朝" w:hint="eastAsia"/>
                <w:lang w:val="en-US" w:eastAsia="zh-CN"/>
              </w:rPr>
              <w:t xml:space="preserve">Based on the trade-off between scheduling flexibility and UE complexity, the principle should be that the number of </w:t>
            </w:r>
            <w:r>
              <w:rPr>
                <w:rFonts w:eastAsia="ＭＳ 明朝"/>
                <w:lang w:val="en-US" w:eastAsia="zh-CN"/>
              </w:rPr>
              <w:t>unicast DL</w:t>
            </w:r>
            <w:r>
              <w:rPr>
                <w:rFonts w:eastAsia="ＭＳ 明朝" w:hint="eastAsia"/>
                <w:lang w:val="en-US" w:eastAsia="zh-CN"/>
              </w:rPr>
              <w:t>/UL</w:t>
            </w:r>
            <w:r>
              <w:rPr>
                <w:rFonts w:eastAsia="ＭＳ 明朝"/>
                <w:lang w:val="en-US" w:eastAsia="zh-CN"/>
              </w:rPr>
              <w:t xml:space="preserve"> DCIs to process</w:t>
            </w:r>
            <w:r>
              <w:rPr>
                <w:rFonts w:eastAsia="ＭＳ 明朝" w:hint="eastAsia"/>
                <w:lang w:val="en-US" w:eastAsia="zh-CN"/>
              </w:rPr>
              <w:t xml:space="preserve"> for each cell shall be neither larger nor less than that of Rel-18 MC.</w:t>
            </w:r>
          </w:p>
          <w:p w14:paraId="7E6A0762" w14:textId="77777777" w:rsidR="00021AFA" w:rsidRDefault="006F0D3A">
            <w:pPr>
              <w:textAlignment w:val="auto"/>
              <w:rPr>
                <w:rFonts w:eastAsia="ＭＳ 明朝"/>
                <w:lang w:val="en-US"/>
              </w:rPr>
            </w:pPr>
            <w:r>
              <w:rPr>
                <w:rFonts w:eastAsia="ＭＳ 明朝" w:hint="eastAsia"/>
                <w:lang w:val="en-US" w:eastAsia="zh-CN"/>
              </w:rPr>
              <w:t>After the principle is aligned, then we can check/select the detailed alternative.</w:t>
            </w:r>
          </w:p>
        </w:tc>
      </w:tr>
      <w:tr w:rsidR="00021AFA" w14:paraId="0CF0A48B" w14:textId="77777777">
        <w:tc>
          <w:tcPr>
            <w:tcW w:w="1838" w:type="dxa"/>
          </w:tcPr>
          <w:p w14:paraId="4EEA01D3" w14:textId="075FDA19" w:rsidR="00021AFA" w:rsidRPr="004658A0" w:rsidRDefault="004658A0">
            <w:pPr>
              <w:textAlignment w:val="auto"/>
              <w:rPr>
                <w:rFonts w:eastAsiaTheme="minorEastAsia"/>
                <w:lang w:val="en-US"/>
              </w:rPr>
            </w:pPr>
            <w:r>
              <w:rPr>
                <w:rFonts w:eastAsiaTheme="minorEastAsia" w:hint="eastAsia"/>
                <w:lang w:val="en-US"/>
              </w:rPr>
              <w:t>NTT DOCOMO</w:t>
            </w:r>
          </w:p>
        </w:tc>
        <w:tc>
          <w:tcPr>
            <w:tcW w:w="20545" w:type="dxa"/>
          </w:tcPr>
          <w:p w14:paraId="60012B29" w14:textId="77777777" w:rsidR="00021AFA" w:rsidRPr="0046198F" w:rsidRDefault="00633D33">
            <w:pPr>
              <w:textAlignment w:val="auto"/>
              <w:rPr>
                <w:rFonts w:eastAsiaTheme="minorEastAsia"/>
              </w:rPr>
            </w:pPr>
            <w:r w:rsidRPr="0046198F">
              <w:rPr>
                <w:rFonts w:eastAsiaTheme="minorEastAsia" w:hint="eastAsia"/>
              </w:rPr>
              <w:t>W</w:t>
            </w:r>
            <w:r w:rsidRPr="0046198F">
              <w:rPr>
                <w:rFonts w:eastAsiaTheme="minorEastAsia"/>
              </w:rPr>
              <w:t>e</w:t>
            </w:r>
            <w:r w:rsidR="00401776" w:rsidRPr="0046198F">
              <w:rPr>
                <w:rFonts w:eastAsiaTheme="minorEastAsia" w:hint="eastAsia"/>
              </w:rPr>
              <w:t xml:space="preserve"> think</w:t>
            </w:r>
            <w:r w:rsidRPr="0046198F">
              <w:rPr>
                <w:rFonts w:eastAsiaTheme="minorEastAsia"/>
              </w:rPr>
              <w:t xml:space="preserve"> </w:t>
            </w:r>
            <w:r w:rsidR="00401776" w:rsidRPr="0046198F">
              <w:rPr>
                <w:rFonts w:eastAsiaTheme="minorEastAsia" w:hint="eastAsia"/>
              </w:rPr>
              <w:t>it is necessary</w:t>
            </w:r>
            <w:r w:rsidRPr="0046198F">
              <w:rPr>
                <w:rFonts w:eastAsiaTheme="minorEastAsia"/>
              </w:rPr>
              <w:t xml:space="preserve"> to consider whether multi-cell multi-</w:t>
            </w:r>
            <w:proofErr w:type="spellStart"/>
            <w:r w:rsidRPr="0046198F">
              <w:rPr>
                <w:rFonts w:eastAsiaTheme="minorEastAsia"/>
              </w:rPr>
              <w:t>PxSCH</w:t>
            </w:r>
            <w:proofErr w:type="spellEnd"/>
            <w:r w:rsidRPr="0046198F">
              <w:rPr>
                <w:rFonts w:eastAsiaTheme="minorEastAsia"/>
              </w:rPr>
              <w:t xml:space="preserve"> scheduling is applicable to the cases with different SCSs among co-scheduled cells or not as well.</w:t>
            </w:r>
          </w:p>
          <w:p w14:paraId="37693D75" w14:textId="77777777" w:rsidR="009C37A5" w:rsidRDefault="009C37A5" w:rsidP="00D9756A">
            <w:pPr>
              <w:textAlignment w:val="auto"/>
              <w:rPr>
                <w:rFonts w:eastAsiaTheme="minorEastAsia"/>
              </w:rPr>
            </w:pPr>
            <w:r w:rsidRPr="0046198F">
              <w:rPr>
                <w:rFonts w:eastAsia="ＭＳ 明朝" w:hint="eastAsia"/>
              </w:rPr>
              <w:t xml:space="preserve">If </w:t>
            </w:r>
            <w:r w:rsidR="003B19C3" w:rsidRPr="0046198F">
              <w:rPr>
                <w:rFonts w:eastAsia="ＭＳ 明朝" w:hint="eastAsia"/>
              </w:rPr>
              <w:t xml:space="preserve">the combination of </w:t>
            </w:r>
            <w:r w:rsidR="0046198F" w:rsidRPr="0046198F">
              <w:rPr>
                <w:rFonts w:eastAsiaTheme="minorEastAsia"/>
              </w:rPr>
              <w:t>multi-cell multi-</w:t>
            </w:r>
            <w:proofErr w:type="spellStart"/>
            <w:r w:rsidR="0046198F" w:rsidRPr="0046198F">
              <w:rPr>
                <w:rFonts w:eastAsiaTheme="minorEastAsia"/>
              </w:rPr>
              <w:t>PxSCH</w:t>
            </w:r>
            <w:proofErr w:type="spellEnd"/>
            <w:r w:rsidR="0046198F" w:rsidRPr="0046198F">
              <w:rPr>
                <w:rFonts w:eastAsiaTheme="minorEastAsia"/>
              </w:rPr>
              <w:t xml:space="preserve"> scheduling</w:t>
            </w:r>
            <w:r w:rsidR="0046198F">
              <w:rPr>
                <w:rFonts w:eastAsiaTheme="minorEastAsia" w:hint="eastAsia"/>
              </w:rPr>
              <w:t xml:space="preserve"> and </w:t>
            </w:r>
            <w:r w:rsidR="0046198F" w:rsidRPr="0046198F">
              <w:rPr>
                <w:rFonts w:eastAsiaTheme="minorEastAsia"/>
              </w:rPr>
              <w:t>the cases with different SCSs among co-scheduled cells</w:t>
            </w:r>
            <w:r w:rsidR="00646254">
              <w:rPr>
                <w:rFonts w:eastAsiaTheme="minorEastAsia" w:hint="eastAsia"/>
              </w:rPr>
              <w:t xml:space="preserve"> is supported (related to Question 2-5/6)</w:t>
            </w:r>
            <w:r w:rsidR="004B0FA6">
              <w:rPr>
                <w:rFonts w:eastAsiaTheme="minorEastAsia" w:hint="eastAsia"/>
              </w:rPr>
              <w:t xml:space="preserve">, </w:t>
            </w:r>
            <w:r w:rsidR="000E010E">
              <w:rPr>
                <w:rFonts w:eastAsiaTheme="minorEastAsia" w:hint="eastAsia"/>
              </w:rPr>
              <w:t xml:space="preserve">Alt-2 </w:t>
            </w:r>
            <w:r w:rsidR="00467B5F">
              <w:rPr>
                <w:rFonts w:eastAsiaTheme="minorEastAsia" w:hint="eastAsia"/>
              </w:rPr>
              <w:t>is sufficient.</w:t>
            </w:r>
          </w:p>
          <w:p w14:paraId="0254DEB6" w14:textId="18F1EAF0" w:rsidR="00467B5F" w:rsidRPr="0046198F" w:rsidRDefault="00467B5F" w:rsidP="00D9756A">
            <w:pPr>
              <w:textAlignment w:val="auto"/>
              <w:rPr>
                <w:rFonts w:eastAsia="ＭＳ 明朝"/>
                <w:lang w:val="en-US"/>
              </w:rPr>
            </w:pPr>
            <w:r>
              <w:rPr>
                <w:rFonts w:eastAsia="ＭＳ 明朝" w:hint="eastAsia"/>
              </w:rPr>
              <w:t xml:space="preserve">If the combination is not supported, </w:t>
            </w:r>
            <w:r w:rsidR="00D81047">
              <w:rPr>
                <w:rFonts w:eastAsia="ＭＳ 明朝" w:hint="eastAsia"/>
              </w:rPr>
              <w:t xml:space="preserve">some enhancement like Alt.1 is beneficial, </w:t>
            </w:r>
            <w:r w:rsidR="00FF143C">
              <w:rPr>
                <w:rFonts w:eastAsia="ＭＳ 明朝" w:hint="eastAsia"/>
              </w:rPr>
              <w:t xml:space="preserve">but as </w:t>
            </w:r>
            <w:r w:rsidR="00447106">
              <w:rPr>
                <w:rFonts w:eastAsia="ＭＳ 明朝" w:hint="eastAsia"/>
              </w:rPr>
              <w:t>concerned</w:t>
            </w:r>
            <w:r w:rsidR="00FF143C">
              <w:rPr>
                <w:rFonts w:eastAsia="ＭＳ 明朝" w:hint="eastAsia"/>
              </w:rPr>
              <w:t xml:space="preserve"> by Qualcomm, </w:t>
            </w:r>
            <w:r w:rsidR="00447106">
              <w:rPr>
                <w:rFonts w:eastAsia="ＭＳ 明朝" w:hint="eastAsia"/>
              </w:rPr>
              <w:t>current Alt.1 may not be acceptable in terms of UE complexity.</w:t>
            </w:r>
          </w:p>
        </w:tc>
      </w:tr>
      <w:tr w:rsidR="001C386A" w14:paraId="72557445" w14:textId="77777777">
        <w:tc>
          <w:tcPr>
            <w:tcW w:w="1838" w:type="dxa"/>
          </w:tcPr>
          <w:p w14:paraId="609BD4B3" w14:textId="320F3F9C" w:rsidR="001C386A" w:rsidRPr="001C386A" w:rsidRDefault="001C386A">
            <w:pPr>
              <w:rPr>
                <w:rFonts w:eastAsia="SimSun"/>
                <w:lang w:val="en-US" w:eastAsia="zh-CN"/>
              </w:rPr>
            </w:pPr>
            <w:r>
              <w:rPr>
                <w:rFonts w:eastAsia="SimSun" w:hint="eastAsia"/>
                <w:lang w:val="en-US" w:eastAsia="zh-CN"/>
              </w:rPr>
              <w:t>H</w:t>
            </w:r>
            <w:r>
              <w:rPr>
                <w:rFonts w:eastAsia="SimSun"/>
                <w:lang w:val="en-US" w:eastAsia="zh-CN"/>
              </w:rPr>
              <w:t>uawei, HiSilicon</w:t>
            </w:r>
          </w:p>
        </w:tc>
        <w:tc>
          <w:tcPr>
            <w:tcW w:w="20545" w:type="dxa"/>
          </w:tcPr>
          <w:p w14:paraId="57A43CF3" w14:textId="26D38E46" w:rsidR="001C386A" w:rsidRDefault="001C386A">
            <w:pPr>
              <w:rPr>
                <w:rFonts w:eastAsia="SimSun"/>
                <w:lang w:eastAsia="zh-CN"/>
              </w:rPr>
            </w:pPr>
            <w:r>
              <w:rPr>
                <w:rFonts w:eastAsia="SimSun"/>
                <w:lang w:eastAsia="zh-CN"/>
              </w:rPr>
              <w:t>Both alts technically work while Alt-2 is simpler from UE complexity point of view as it allows most relaxed timing, and more importantly, can also cover the case of three different SCS for FG66-1a/2a.</w:t>
            </w:r>
          </w:p>
          <w:p w14:paraId="553BCDDD" w14:textId="1547A76B" w:rsidR="001C386A" w:rsidRPr="001C386A" w:rsidRDefault="001C386A">
            <w:pPr>
              <w:rPr>
                <w:rFonts w:eastAsia="SimSun"/>
                <w:lang w:eastAsia="zh-CN"/>
              </w:rPr>
            </w:pPr>
            <w:r>
              <w:rPr>
                <w:rFonts w:eastAsia="SimSun"/>
                <w:lang w:eastAsia="zh-CN"/>
              </w:rPr>
              <w:t xml:space="preserve">However, we don’t see the need to limit the combination to (30, 15) only. There are other proposals discussing this </w:t>
            </w:r>
            <w:r>
              <w:rPr>
                <w:rFonts w:eastAsia="SimSun" w:hint="eastAsia"/>
                <w:lang w:eastAsia="zh-CN"/>
              </w:rPr>
              <w:t>aspect</w:t>
            </w:r>
            <w:r>
              <w:rPr>
                <w:rFonts w:eastAsia="SimSun"/>
                <w:lang w:eastAsia="zh-CN"/>
              </w:rPr>
              <w:t xml:space="preserve"> and this proposal can focus on the framework on how to define N – which can cover all possible combinations. </w:t>
            </w:r>
          </w:p>
        </w:tc>
      </w:tr>
      <w:tr w:rsidR="008624D6" w14:paraId="67AC557C" w14:textId="77777777">
        <w:tc>
          <w:tcPr>
            <w:tcW w:w="1838" w:type="dxa"/>
          </w:tcPr>
          <w:p w14:paraId="52280217" w14:textId="5907AF10" w:rsidR="008624D6" w:rsidRDefault="008624D6" w:rsidP="008624D6">
            <w:pPr>
              <w:rPr>
                <w:rFonts w:eastAsia="SimSun"/>
                <w:lang w:val="en-US" w:eastAsia="zh-CN"/>
              </w:rPr>
            </w:pPr>
            <w:r>
              <w:rPr>
                <w:rFonts w:eastAsiaTheme="minorEastAsia"/>
                <w:lang w:val="en-US"/>
              </w:rPr>
              <w:t>Samsung</w:t>
            </w:r>
          </w:p>
        </w:tc>
        <w:tc>
          <w:tcPr>
            <w:tcW w:w="20545" w:type="dxa"/>
          </w:tcPr>
          <w:p w14:paraId="16D3D773" w14:textId="6BC5C49C" w:rsidR="008624D6" w:rsidRDefault="008624D6" w:rsidP="008624D6">
            <w:pPr>
              <w:rPr>
                <w:rFonts w:eastAsiaTheme="minorEastAsia"/>
              </w:rPr>
            </w:pPr>
            <w:r>
              <w:rPr>
                <w:rFonts w:eastAsiaTheme="minorEastAsia"/>
              </w:rPr>
              <w:t xml:space="preserve">Agree with ZTE that design principle should be to </w:t>
            </w:r>
            <w:r w:rsidR="00883019">
              <w:rPr>
                <w:rFonts w:eastAsiaTheme="minorEastAsia"/>
              </w:rPr>
              <w:t xml:space="preserve">be </w:t>
            </w:r>
            <w:r>
              <w:rPr>
                <w:rFonts w:eastAsiaTheme="minorEastAsia"/>
              </w:rPr>
              <w:t xml:space="preserve">on par with Rel-18 MCE, therefore along the lines of </w:t>
            </w:r>
            <w:r w:rsidRPr="001D045C">
              <w:rPr>
                <w:rFonts w:eastAsiaTheme="minorEastAsia"/>
                <w:u w:val="single"/>
              </w:rPr>
              <w:t>Alt-1</w:t>
            </w:r>
            <w:r>
              <w:rPr>
                <w:rFonts w:eastAsiaTheme="minorEastAsia"/>
                <w:u w:val="single"/>
              </w:rPr>
              <w:t xml:space="preserve"> (with more details below)</w:t>
            </w:r>
            <w:r>
              <w:rPr>
                <w:rFonts w:eastAsiaTheme="minorEastAsia"/>
              </w:rPr>
              <w:t>. Unclear about DCM’s comment, as this section is on UE features for different SCS – baseline is single-</w:t>
            </w:r>
            <w:proofErr w:type="spellStart"/>
            <w:r>
              <w:rPr>
                <w:rFonts w:eastAsiaTheme="minorEastAsia"/>
              </w:rPr>
              <w:t>PxSCH</w:t>
            </w:r>
            <w:proofErr w:type="spellEnd"/>
            <w:r>
              <w:rPr>
                <w:rFonts w:eastAsiaTheme="minorEastAsia"/>
              </w:rPr>
              <w:t>, although going to multi-</w:t>
            </w:r>
            <w:proofErr w:type="spellStart"/>
            <w:r>
              <w:rPr>
                <w:rFonts w:eastAsiaTheme="minorEastAsia"/>
              </w:rPr>
              <w:t>PxSCH</w:t>
            </w:r>
            <w:proofErr w:type="spellEnd"/>
            <w:r>
              <w:rPr>
                <w:rFonts w:eastAsiaTheme="minorEastAsia"/>
              </w:rPr>
              <w:t xml:space="preserve"> does not change the issue at hand with different SCS feature.</w:t>
            </w:r>
          </w:p>
          <w:p w14:paraId="57FD2587" w14:textId="77777777" w:rsidR="008624D6" w:rsidRDefault="008624D6" w:rsidP="008624D6">
            <w:pPr>
              <w:rPr>
                <w:rFonts w:eastAsiaTheme="minorEastAsia"/>
              </w:rPr>
            </w:pPr>
            <w:r>
              <w:rPr>
                <w:rFonts w:eastAsiaTheme="minorEastAsia"/>
              </w:rPr>
              <w:t>Also, with Alt-1, need to insert the time duration for DCI processing budget (e.g., “</w:t>
            </w:r>
            <w:r>
              <w:rPr>
                <w:rFonts w:ascii="Arial" w:eastAsia="ＭＳ ゴシック" w:hAnsi="Arial" w:cs="Arial"/>
                <w:sz w:val="18"/>
                <w:szCs w:val="18"/>
              </w:rPr>
              <w:t>per N consecutive slots of scheduling cell</w:t>
            </w:r>
            <w:r>
              <w:rPr>
                <w:rFonts w:eastAsiaTheme="minorEastAsia"/>
              </w:rPr>
              <w:t>”) inside each bullet, instead of the header bullet, as value of N is different for different cells:</w:t>
            </w:r>
          </w:p>
          <w:p w14:paraId="25958236" w14:textId="1291C7CC" w:rsidR="008624D6" w:rsidRDefault="008624D6" w:rsidP="008624D6">
            <w:pPr>
              <w:pStyle w:val="aff6"/>
              <w:numPr>
                <w:ilvl w:val="0"/>
                <w:numId w:val="27"/>
              </w:numPr>
              <w:rPr>
                <w:lang w:eastAsia="ko-KR"/>
              </w:rPr>
            </w:pPr>
            <w:r>
              <w:rPr>
                <w:rFonts w:eastAsiaTheme="minorEastAsia"/>
              </w:rPr>
              <w:t xml:space="preserve">For the MC-DCI which is per set of cells, the time duration should be </w:t>
            </w:r>
            <w:r w:rsidRPr="00C878F2">
              <w:rPr>
                <w:rFonts w:eastAsiaTheme="minorEastAsia"/>
              </w:rPr>
              <w:t>“</w:t>
            </w:r>
            <w:r w:rsidRPr="00C878F2">
              <w:rPr>
                <w:rFonts w:ascii="Arial" w:eastAsia="ＭＳ ゴシック" w:hAnsi="Arial" w:cs="Arial"/>
                <w:sz w:val="18"/>
                <w:szCs w:val="18"/>
              </w:rPr>
              <w:t xml:space="preserve">per </w:t>
            </w:r>
            <w:r w:rsidRPr="00C878F2">
              <w:rPr>
                <w:rFonts w:ascii="Arial" w:eastAsia="ＭＳ ゴシック" w:hAnsi="Arial" w:cs="Arial"/>
                <w:strike/>
                <w:sz w:val="18"/>
                <w:szCs w:val="18"/>
              </w:rPr>
              <w:t>N consecutive</w:t>
            </w:r>
            <w:r w:rsidRPr="00C878F2">
              <w:rPr>
                <w:rFonts w:ascii="Arial" w:eastAsia="ＭＳ ゴシック" w:hAnsi="Arial" w:cs="Arial"/>
                <w:sz w:val="18"/>
                <w:szCs w:val="18"/>
              </w:rPr>
              <w:t xml:space="preserve"> slot</w:t>
            </w:r>
            <w:r w:rsidRPr="00C878F2">
              <w:rPr>
                <w:rFonts w:ascii="Arial" w:eastAsia="ＭＳ ゴシック" w:hAnsi="Arial" w:cs="Arial"/>
                <w:strike/>
                <w:sz w:val="18"/>
                <w:szCs w:val="18"/>
              </w:rPr>
              <w:t>s</w:t>
            </w:r>
            <w:r w:rsidRPr="00C878F2">
              <w:rPr>
                <w:rFonts w:ascii="Arial" w:eastAsia="ＭＳ ゴシック" w:hAnsi="Arial" w:cs="Arial"/>
                <w:sz w:val="18"/>
                <w:szCs w:val="18"/>
              </w:rPr>
              <w:t xml:space="preserve"> of scheduling cell</w:t>
            </w:r>
            <w:r w:rsidRPr="00C878F2">
              <w:rPr>
                <w:rFonts w:eastAsiaTheme="minorEastAsia"/>
              </w:rPr>
              <w:t xml:space="preserve">” </w:t>
            </w:r>
            <w:r>
              <w:rPr>
                <w:rFonts w:eastAsiaTheme="minorEastAsia"/>
              </w:rPr>
              <w:t>to be on par with Rel-18 MCE, both for the case of same-SCS / low-to-high-SCS, as well as for the case of high-to-low-SCS, especially w</w:t>
            </w:r>
            <w:r>
              <w:rPr>
                <w:lang w:eastAsia="ko-KR"/>
              </w:rPr>
              <w:t>hen the scheduling cell is (FR1 licensed TDD, 30kHz) and the scheduled cell set includes ce</w:t>
            </w:r>
            <w:r w:rsidRPr="000D1945">
              <w:rPr>
                <w:lang w:eastAsia="ko-KR"/>
              </w:rPr>
              <w:t>lls with SCS {15kHz + 30kHz}</w:t>
            </w:r>
            <w:r>
              <w:rPr>
                <w:lang w:eastAsia="ko-KR"/>
              </w:rPr>
              <w:t xml:space="preserve"> </w:t>
            </w:r>
            <w:r w:rsidR="00883019">
              <w:rPr>
                <w:lang w:eastAsia="ko-KR"/>
              </w:rPr>
              <w:t xml:space="preserve">including when </w:t>
            </w:r>
            <w:r>
              <w:rPr>
                <w:lang w:eastAsia="ko-KR"/>
              </w:rPr>
              <w:t xml:space="preserve">the cell with </w:t>
            </w:r>
            <w:r w:rsidR="007A7424">
              <w:rPr>
                <w:lang w:eastAsia="ko-KR"/>
              </w:rPr>
              <w:t xml:space="preserve">same </w:t>
            </w:r>
            <w:r w:rsidRPr="007D2BAC">
              <w:rPr>
                <w:lang w:eastAsia="ko-KR"/>
              </w:rPr>
              <w:t>SCS = 30kHz</w:t>
            </w:r>
            <w:r>
              <w:rPr>
                <w:lang w:eastAsia="ko-KR"/>
              </w:rPr>
              <w:t xml:space="preserve"> is scheduled.  </w:t>
            </w:r>
          </w:p>
          <w:p w14:paraId="73B1271C" w14:textId="77777777" w:rsidR="008624D6" w:rsidRDefault="008624D6" w:rsidP="008624D6">
            <w:pPr>
              <w:pStyle w:val="af0"/>
              <w:numPr>
                <w:ilvl w:val="0"/>
                <w:numId w:val="27"/>
              </w:numPr>
              <w:rPr>
                <w:rFonts w:eastAsiaTheme="minorEastAsia"/>
                <w:lang w:eastAsia="ko-KR"/>
              </w:rPr>
            </w:pPr>
            <w:r>
              <w:rPr>
                <w:rFonts w:eastAsiaTheme="minorEastAsia"/>
                <w:lang w:eastAsia="ko-KR"/>
              </w:rPr>
              <w:t xml:space="preserve">For SC-DCI which is per cell, the time duration can be </w:t>
            </w:r>
            <w:r>
              <w:rPr>
                <w:rFonts w:eastAsiaTheme="minorEastAsia"/>
              </w:rPr>
              <w:t>“</w:t>
            </w:r>
            <w:r>
              <w:rPr>
                <w:rFonts w:ascii="Arial" w:eastAsia="ＭＳ ゴシック" w:hAnsi="Arial" w:cs="Arial"/>
                <w:sz w:val="18"/>
                <w:szCs w:val="18"/>
              </w:rPr>
              <w:t>per N consecutive slots of scheduling cell</w:t>
            </w:r>
            <w:r>
              <w:rPr>
                <w:rFonts w:eastAsiaTheme="minorEastAsia"/>
              </w:rPr>
              <w:t xml:space="preserve">” </w:t>
            </w:r>
            <w:r>
              <w:rPr>
                <w:rFonts w:eastAsiaTheme="minorEastAsia"/>
                <w:lang w:eastAsia="ko-KR"/>
              </w:rPr>
              <w:t>as usual;</w:t>
            </w:r>
          </w:p>
          <w:p w14:paraId="6E3640AD" w14:textId="38B335C5" w:rsidR="008624D6" w:rsidRDefault="008624D6" w:rsidP="008624D6">
            <w:pPr>
              <w:pStyle w:val="af0"/>
              <w:numPr>
                <w:ilvl w:val="0"/>
                <w:numId w:val="27"/>
              </w:numPr>
              <w:rPr>
                <w:rFonts w:eastAsiaTheme="minorEastAsia"/>
                <w:lang w:eastAsia="ko-KR"/>
              </w:rPr>
            </w:pPr>
            <w:r>
              <w:rPr>
                <w:rFonts w:eastAsiaTheme="minorEastAsia"/>
                <w:lang w:eastAsia="ko-KR"/>
              </w:rPr>
              <w:t xml:space="preserve">To ensure DCI processing budget does not exceed that of Rel-18 MCE, an upper limit </w:t>
            </w:r>
            <w:r w:rsidR="00883019">
              <w:rPr>
                <w:rFonts w:eastAsiaTheme="minorEastAsia"/>
              </w:rPr>
              <w:t>“</w:t>
            </w:r>
            <w:r w:rsidR="00883019">
              <w:rPr>
                <w:rFonts w:ascii="Arial" w:eastAsia="ＭＳ ゴシック" w:hAnsi="Arial" w:cs="Arial"/>
                <w:sz w:val="18"/>
                <w:szCs w:val="18"/>
              </w:rPr>
              <w:t>per N consecutive slots of scheduling cell</w:t>
            </w:r>
            <w:r w:rsidR="00883019">
              <w:rPr>
                <w:rFonts w:eastAsiaTheme="minorEastAsia"/>
              </w:rPr>
              <w:t xml:space="preserve">” </w:t>
            </w:r>
            <w:r>
              <w:rPr>
                <w:rFonts w:eastAsiaTheme="minorEastAsia"/>
                <w:lang w:eastAsia="ko-KR"/>
              </w:rPr>
              <w:t>can be captured as well.</w:t>
            </w:r>
          </w:p>
          <w:p w14:paraId="325C0F14" w14:textId="77777777" w:rsidR="008624D6" w:rsidRDefault="008624D6" w:rsidP="008624D6">
            <w:pPr>
              <w:pStyle w:val="af0"/>
              <w:ind w:left="0" w:firstLine="0"/>
              <w:rPr>
                <w:rFonts w:eastAsiaTheme="minorEastAsia"/>
                <w:lang w:eastAsia="ko-KR"/>
              </w:rPr>
            </w:pPr>
          </w:p>
          <w:p w14:paraId="10BB5134" w14:textId="77777777" w:rsidR="008624D6" w:rsidRDefault="008624D6" w:rsidP="008624D6">
            <w:pPr>
              <w:pStyle w:val="af0"/>
              <w:ind w:left="0" w:firstLine="0"/>
              <w:rPr>
                <w:rFonts w:eastAsiaTheme="minorEastAsia"/>
                <w:lang w:eastAsia="ko-KR"/>
              </w:rPr>
            </w:pPr>
            <w:r>
              <w:rPr>
                <w:rFonts w:eastAsiaTheme="minorEastAsia"/>
                <w:lang w:eastAsia="ko-KR"/>
              </w:rPr>
              <w:t xml:space="preserve">So, suggest the following </w:t>
            </w:r>
            <w:r w:rsidRPr="001D045C">
              <w:rPr>
                <w:rFonts w:eastAsiaTheme="minorEastAsia"/>
                <w:color w:val="FF0000"/>
                <w:lang w:eastAsia="ko-KR"/>
              </w:rPr>
              <w:t>update</w:t>
            </w:r>
            <w:r>
              <w:rPr>
                <w:rFonts w:eastAsiaTheme="minorEastAsia"/>
                <w:lang w:eastAsia="ko-KR"/>
              </w:rPr>
              <w:t>:</w:t>
            </w:r>
          </w:p>
          <w:p w14:paraId="7D26F0AF" w14:textId="77777777" w:rsidR="008624D6" w:rsidRDefault="008624D6" w:rsidP="008624D6">
            <w:pPr>
              <w:overflowPunct/>
              <w:autoSpaceDE/>
              <w:autoSpaceDN/>
              <w:adjustRightInd/>
              <w:spacing w:after="0"/>
              <w:ind w:left="720"/>
              <w:rPr>
                <w:rFonts w:ascii="Arial" w:eastAsia="ＭＳ ゴシック" w:hAnsi="Arial" w:cs="Arial"/>
                <w:sz w:val="18"/>
                <w:szCs w:val="18"/>
              </w:rPr>
            </w:pPr>
            <w:r>
              <w:rPr>
                <w:rFonts w:ascii="Arial" w:eastAsia="ＭＳ ゴシック" w:hAnsi="Arial" w:cs="Arial"/>
                <w:sz w:val="18"/>
                <w:szCs w:val="18"/>
              </w:rPr>
              <w:t xml:space="preserve">The number of unicast DL DCIs to process </w:t>
            </w:r>
            <w:r w:rsidRPr="001D045C">
              <w:rPr>
                <w:rFonts w:ascii="Arial" w:eastAsia="ＭＳ ゴシック" w:hAnsi="Arial" w:cs="Arial"/>
                <w:strike/>
                <w:color w:val="FF0000"/>
                <w:sz w:val="18"/>
                <w:szCs w:val="18"/>
              </w:rPr>
              <w:t>per N consecutive slots of scheduling cell</w:t>
            </w:r>
            <w:r w:rsidRPr="001D045C">
              <w:rPr>
                <w:rFonts w:ascii="Arial" w:eastAsia="ＭＳ ゴシック" w:hAnsi="Arial" w:cs="Arial"/>
                <w:color w:val="FF0000"/>
                <w:sz w:val="18"/>
                <w:szCs w:val="18"/>
              </w:rPr>
              <w:t xml:space="preserve"> </w:t>
            </w:r>
            <w:r>
              <w:rPr>
                <w:rFonts w:ascii="Arial" w:eastAsia="ＭＳ ゴシック" w:hAnsi="Arial" w:cs="Arial"/>
                <w:sz w:val="18"/>
                <w:szCs w:val="18"/>
              </w:rPr>
              <w:t>for a set of cells configured for multi-cell PDSCH scheduling by DCI format 1_3</w:t>
            </w:r>
          </w:p>
          <w:p w14:paraId="59EC5DA3" w14:textId="77777777" w:rsidR="008624D6" w:rsidRDefault="008624D6" w:rsidP="008624D6">
            <w:pPr>
              <w:numPr>
                <w:ilvl w:val="0"/>
                <w:numId w:val="26"/>
              </w:numPr>
              <w:overflowPunct/>
              <w:autoSpaceDE/>
              <w:autoSpaceDN/>
              <w:adjustRightInd/>
              <w:spacing w:after="0"/>
              <w:ind w:left="1140"/>
              <w:rPr>
                <w:rFonts w:ascii="Arial" w:eastAsia="ＭＳ ゴシック" w:hAnsi="Arial" w:cs="Arial"/>
                <w:sz w:val="18"/>
                <w:szCs w:val="18"/>
              </w:rPr>
            </w:pPr>
            <w:r>
              <w:rPr>
                <w:rFonts w:ascii="Arial" w:eastAsia="ＭＳ ゴシック" w:hAnsi="Arial" w:cs="Arial"/>
                <w:sz w:val="18"/>
                <w:szCs w:val="18"/>
              </w:rPr>
              <w:t xml:space="preserve">One DCI format 1_3 for the set of cells </w:t>
            </w:r>
            <w:r>
              <w:rPr>
                <w:rFonts w:ascii="Arial" w:eastAsia="ＭＳ ゴシック" w:hAnsi="Arial" w:cs="Arial"/>
                <w:color w:val="FF0000"/>
                <w:sz w:val="18"/>
                <w:szCs w:val="18"/>
              </w:rPr>
              <w:t xml:space="preserve">per slot of scheduling cell </w:t>
            </w:r>
            <w:r>
              <w:rPr>
                <w:rFonts w:ascii="Arial" w:eastAsia="ＭＳ ゴシック" w:hAnsi="Arial" w:cs="Arial"/>
                <w:sz w:val="18"/>
                <w:szCs w:val="18"/>
              </w:rPr>
              <w:t>and,</w:t>
            </w:r>
          </w:p>
          <w:p w14:paraId="5BD11DFD" w14:textId="4788CEBD" w:rsidR="008624D6" w:rsidRPr="00E80A51" w:rsidRDefault="008624D6" w:rsidP="008624D6">
            <w:pPr>
              <w:numPr>
                <w:ilvl w:val="0"/>
                <w:numId w:val="26"/>
              </w:numPr>
              <w:overflowPunct/>
              <w:autoSpaceDE/>
              <w:autoSpaceDN/>
              <w:adjustRightInd/>
              <w:spacing w:after="0"/>
              <w:ind w:left="1140"/>
              <w:rPr>
                <w:rFonts w:ascii="Arial" w:eastAsia="ＭＳ ゴシック" w:hAnsi="Arial" w:cs="Arial"/>
                <w:sz w:val="18"/>
                <w:szCs w:val="18"/>
              </w:rPr>
            </w:pPr>
            <w:r w:rsidRPr="00B51714">
              <w:rPr>
                <w:rFonts w:ascii="Arial" w:eastAsia="ＭＳ ゴシック" w:hAnsi="Arial" w:cs="Arial"/>
                <w:color w:val="FF0000"/>
                <w:sz w:val="18"/>
                <w:szCs w:val="18"/>
              </w:rPr>
              <w:t xml:space="preserve">Up to </w:t>
            </w:r>
            <w:r>
              <w:rPr>
                <w:rFonts w:ascii="Arial" w:eastAsia="ＭＳ ゴシック" w:hAnsi="Arial" w:cs="Arial"/>
                <w:sz w:val="18"/>
                <w:szCs w:val="18"/>
              </w:rPr>
              <w:t>One unicast DL DCI formats 1_0/1_1/1_2 (if supported)</w:t>
            </w:r>
            <w:r>
              <w:rPr>
                <w:rFonts w:ascii="Arial" w:eastAsia="ＭＳ ゴシック" w:hAnsi="Arial" w:cs="Arial"/>
                <w:color w:val="FF0000"/>
                <w:sz w:val="18"/>
                <w:szCs w:val="18"/>
              </w:rPr>
              <w:t>, p</w:t>
            </w:r>
            <w:r w:rsidRPr="001D045C">
              <w:rPr>
                <w:rFonts w:ascii="Arial" w:eastAsia="ＭＳ ゴシック" w:hAnsi="Arial" w:cs="Arial"/>
                <w:color w:val="FF0000"/>
                <w:sz w:val="18"/>
                <w:szCs w:val="18"/>
              </w:rPr>
              <w:t>er N consecutive slots of scheduling cell</w:t>
            </w:r>
            <w:r>
              <w:rPr>
                <w:rFonts w:ascii="Arial" w:eastAsia="ＭＳ ゴシック" w:hAnsi="Arial" w:cs="Arial"/>
                <w:color w:val="FF0000"/>
                <w:sz w:val="18"/>
                <w:szCs w:val="18"/>
              </w:rPr>
              <w:t>,</w:t>
            </w:r>
            <w:r>
              <w:rPr>
                <w:rFonts w:ascii="Arial" w:eastAsia="ＭＳ ゴシック" w:hAnsi="Arial" w:cs="Arial"/>
                <w:sz w:val="18"/>
                <w:szCs w:val="18"/>
              </w:rPr>
              <w:t xml:space="preserve"> for each of the cells </w:t>
            </w:r>
            <w:r w:rsidRPr="00E80A51">
              <w:rPr>
                <w:rFonts w:ascii="Arial" w:eastAsia="ＭＳ ゴシック" w:hAnsi="Arial" w:cs="Arial"/>
                <w:strike/>
                <w:color w:val="FF0000"/>
                <w:sz w:val="18"/>
                <w:szCs w:val="18"/>
              </w:rPr>
              <w:t>that are not scheduled by DCI 1_3</w:t>
            </w:r>
          </w:p>
          <w:p w14:paraId="007862B5" w14:textId="77777777" w:rsidR="008624D6" w:rsidRDefault="008624D6" w:rsidP="008624D6">
            <w:pPr>
              <w:numPr>
                <w:ilvl w:val="0"/>
                <w:numId w:val="26"/>
              </w:numPr>
              <w:overflowPunct/>
              <w:autoSpaceDE/>
              <w:autoSpaceDN/>
              <w:adjustRightInd/>
              <w:spacing w:after="0"/>
              <w:ind w:left="1140"/>
              <w:rPr>
                <w:rFonts w:ascii="Arial" w:eastAsia="ＭＳ ゴシック" w:hAnsi="Arial" w:cs="Arial"/>
                <w:color w:val="FF0000"/>
                <w:sz w:val="18"/>
                <w:szCs w:val="18"/>
              </w:rPr>
            </w:pPr>
            <w:r w:rsidRPr="00E80A51">
              <w:rPr>
                <w:rFonts w:ascii="Arial" w:eastAsia="ＭＳ ゴシック" w:hAnsi="Arial" w:cs="Arial"/>
                <w:color w:val="FF0000"/>
                <w:sz w:val="18"/>
                <w:szCs w:val="18"/>
              </w:rPr>
              <w:t>No more than 1 DCI scheduling PDSCH, per N consecutive slots of scheduling cell, for each cell in the set of cells;</w:t>
            </w:r>
          </w:p>
          <w:p w14:paraId="256F6D88" w14:textId="77777777" w:rsidR="008624D6" w:rsidRDefault="008624D6" w:rsidP="008624D6">
            <w:pPr>
              <w:numPr>
                <w:ilvl w:val="0"/>
                <w:numId w:val="26"/>
              </w:numPr>
              <w:overflowPunct/>
              <w:autoSpaceDE/>
              <w:autoSpaceDN/>
              <w:adjustRightInd/>
              <w:spacing w:after="0"/>
              <w:ind w:left="1140"/>
              <w:rPr>
                <w:rFonts w:ascii="Arial" w:eastAsia="ＭＳ ゴシック" w:hAnsi="Arial" w:cs="Arial"/>
                <w:color w:val="FF0000"/>
                <w:sz w:val="18"/>
                <w:szCs w:val="18"/>
              </w:rPr>
            </w:pPr>
            <w:r w:rsidRPr="00E80A51">
              <w:rPr>
                <w:rFonts w:ascii="Arial" w:eastAsia="ＭＳ ゴシック" w:hAnsi="Arial" w:cs="Arial"/>
                <w:color w:val="FF0000"/>
                <w:sz w:val="18"/>
                <w:szCs w:val="18"/>
              </w:rPr>
              <w:t>N is determined separately for each scheduled cell in the set of cells;</w:t>
            </w:r>
          </w:p>
          <w:p w14:paraId="3EC9C197" w14:textId="77777777" w:rsidR="008624D6" w:rsidRDefault="008624D6" w:rsidP="008624D6">
            <w:pPr>
              <w:numPr>
                <w:ilvl w:val="0"/>
                <w:numId w:val="26"/>
              </w:numPr>
              <w:overflowPunct/>
              <w:autoSpaceDE/>
              <w:autoSpaceDN/>
              <w:adjustRightInd/>
              <w:spacing w:after="0"/>
              <w:ind w:left="1140"/>
              <w:rPr>
                <w:rFonts w:ascii="Arial" w:eastAsia="ＭＳ ゴシック" w:hAnsi="Arial" w:cs="Arial"/>
                <w:sz w:val="18"/>
                <w:szCs w:val="18"/>
              </w:rPr>
            </w:pPr>
            <w:r w:rsidRPr="00E80A51">
              <w:rPr>
                <w:rFonts w:ascii="Arial" w:eastAsia="ＭＳ ゴシック" w:hAnsi="Arial" w:cs="Arial"/>
                <w:sz w:val="18"/>
                <w:szCs w:val="18"/>
              </w:rPr>
              <w:t xml:space="preserve">For </w:t>
            </w:r>
            <w:r>
              <w:rPr>
                <w:rFonts w:ascii="Arial" w:eastAsia="ＭＳ ゴシック" w:hAnsi="Arial" w:cs="Arial"/>
                <w:color w:val="FF0000"/>
                <w:sz w:val="18"/>
                <w:szCs w:val="18"/>
              </w:rPr>
              <w:t xml:space="preserve">same SCS or </w:t>
            </w:r>
            <w:r w:rsidRPr="00E80A51">
              <w:rPr>
                <w:rFonts w:ascii="Arial" w:eastAsia="ＭＳ ゴシック" w:hAnsi="Arial" w:cs="Arial"/>
                <w:sz w:val="18"/>
                <w:szCs w:val="18"/>
              </w:rPr>
              <w:t>low-to-high SCS, N = 1.</w:t>
            </w:r>
          </w:p>
          <w:p w14:paraId="5D149243" w14:textId="77777777" w:rsidR="008624D6" w:rsidRPr="00E80A51" w:rsidRDefault="008624D6" w:rsidP="008624D6">
            <w:pPr>
              <w:numPr>
                <w:ilvl w:val="0"/>
                <w:numId w:val="26"/>
              </w:numPr>
              <w:overflowPunct/>
              <w:autoSpaceDE/>
              <w:autoSpaceDN/>
              <w:adjustRightInd/>
              <w:spacing w:after="0"/>
              <w:ind w:left="1140"/>
              <w:rPr>
                <w:rFonts w:ascii="Arial" w:eastAsia="ＭＳ ゴシック" w:hAnsi="Arial" w:cs="Arial"/>
                <w:sz w:val="18"/>
                <w:szCs w:val="18"/>
              </w:rPr>
            </w:pPr>
            <w:r w:rsidRPr="00E80A51">
              <w:rPr>
                <w:rFonts w:ascii="Arial" w:eastAsia="ＭＳ ゴシック" w:hAnsi="Arial" w:cs="Arial"/>
                <w:sz w:val="18"/>
                <w:szCs w:val="18"/>
              </w:rPr>
              <w:t xml:space="preserve">For high-to-low SCS, N is based on pair of (scheduling CC SCS, </w:t>
            </w:r>
            <w:r w:rsidRPr="00E80A51">
              <w:rPr>
                <w:rFonts w:ascii="Arial" w:eastAsia="ＭＳ ゴシック" w:hAnsi="Arial" w:cs="Arial" w:hint="eastAsia"/>
                <w:sz w:val="18"/>
                <w:szCs w:val="18"/>
                <w:highlight w:val="yellow"/>
              </w:rPr>
              <w:t>[</w:t>
            </w:r>
            <w:r w:rsidRPr="00E80A51">
              <w:rPr>
                <w:rFonts w:ascii="Arial" w:eastAsia="ＭＳ ゴシック" w:hAnsi="Arial" w:cs="Arial"/>
                <w:sz w:val="18"/>
                <w:szCs w:val="18"/>
                <w:highlight w:val="yellow"/>
              </w:rPr>
              <w:t>scheduled CC</w:t>
            </w:r>
            <w:r w:rsidRPr="00E80A51">
              <w:rPr>
                <w:rFonts w:ascii="Arial" w:eastAsia="ＭＳ ゴシック" w:hAnsi="Arial" w:cs="Arial" w:hint="eastAsia"/>
                <w:sz w:val="18"/>
                <w:szCs w:val="18"/>
                <w:highlight w:val="yellow"/>
              </w:rPr>
              <w:t>]</w:t>
            </w:r>
            <w:r w:rsidRPr="00E80A51">
              <w:rPr>
                <w:rFonts w:ascii="Arial" w:eastAsia="ＭＳ ゴシック" w:hAnsi="Arial" w:cs="Arial"/>
                <w:sz w:val="18"/>
                <w:szCs w:val="18"/>
              </w:rPr>
              <w:t xml:space="preserve"> SCS): N=2 for (30,15)</w:t>
            </w:r>
          </w:p>
          <w:p w14:paraId="793BF2BF" w14:textId="77777777" w:rsidR="008624D6" w:rsidRDefault="008624D6" w:rsidP="008624D6">
            <w:pPr>
              <w:pStyle w:val="af0"/>
              <w:ind w:left="0" w:firstLine="0"/>
              <w:rPr>
                <w:rFonts w:eastAsiaTheme="minorEastAsia"/>
                <w:lang w:eastAsia="ko-KR"/>
              </w:rPr>
            </w:pPr>
          </w:p>
          <w:p w14:paraId="63E51D92" w14:textId="0BDC847F" w:rsidR="008624D6" w:rsidRDefault="008624D6" w:rsidP="008624D6">
            <w:pPr>
              <w:rPr>
                <w:rFonts w:eastAsia="SimSun"/>
                <w:lang w:eastAsia="zh-CN"/>
              </w:rPr>
            </w:pPr>
            <w:r>
              <w:rPr>
                <w:rFonts w:eastAsiaTheme="minorEastAsia"/>
                <w:lang w:eastAsia="ko-KR"/>
              </w:rPr>
              <w:t xml:space="preserve">With the above, the concern from QC on UE implementation complexity/knowledge should be resolved, as the UE need not use any information from the scheduling decision. </w:t>
            </w:r>
          </w:p>
        </w:tc>
      </w:tr>
      <w:bookmarkEnd w:id="20"/>
    </w:tbl>
    <w:p w14:paraId="06E5135C" w14:textId="77777777" w:rsidR="00021AFA" w:rsidRDefault="00021AFA">
      <w:pPr>
        <w:rPr>
          <w:rFonts w:eastAsia="ＭＳ 明朝"/>
        </w:rPr>
      </w:pPr>
    </w:p>
    <w:p w14:paraId="1D2476FF"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1-3:</w:t>
      </w:r>
      <w:r>
        <w:rPr>
          <w:rFonts w:ascii="Times New Roman" w:eastAsiaTheme="minorEastAsia" w:hAnsi="Times New Roman" w:hint="eastAsia"/>
          <w:b/>
          <w:bCs/>
          <w:i w:val="0"/>
          <w:lang w:val="en-US"/>
        </w:rPr>
        <w:t xml:space="preserve"> </w:t>
      </w:r>
    </w:p>
    <w:p w14:paraId="1AF5E344" w14:textId="77777777" w:rsidR="00021AFA" w:rsidRDefault="006F0D3A">
      <w:pPr>
        <w:rPr>
          <w:rFonts w:eastAsia="ＭＳ 明朝"/>
          <w:b/>
          <w:bCs/>
        </w:rPr>
      </w:pPr>
      <w:r>
        <w:rPr>
          <w:rFonts w:eastAsia="ＭＳ 明朝"/>
          <w:b/>
          <w:bCs/>
        </w:rPr>
        <w:t>I</w:t>
      </w:r>
      <w:r>
        <w:rPr>
          <w:rFonts w:eastAsia="ＭＳ 明朝" w:hint="eastAsia"/>
          <w:b/>
          <w:bCs/>
        </w:rPr>
        <w:t xml:space="preserve">ntroduce the </w:t>
      </w:r>
      <w:r>
        <w:rPr>
          <w:rFonts w:eastAsia="ＭＳ 明朝"/>
          <w:b/>
          <w:bCs/>
        </w:rPr>
        <w:t>following</w:t>
      </w:r>
      <w:r>
        <w:rPr>
          <w:rFonts w:eastAsia="ＭＳ 明朝" w:hint="eastAsia"/>
          <w:b/>
          <w:bCs/>
        </w:rPr>
        <w:t xml:space="preserve"> new component in FG 66-1 and 66-2: </w:t>
      </w:r>
    </w:p>
    <w:tbl>
      <w:tblPr>
        <w:tblStyle w:val="afd"/>
        <w:tblW w:w="0" w:type="auto"/>
        <w:tblLook w:val="04A0" w:firstRow="1" w:lastRow="0" w:firstColumn="1" w:lastColumn="0" w:noHBand="0" w:noVBand="1"/>
      </w:tblPr>
      <w:tblGrid>
        <w:gridCol w:w="22383"/>
      </w:tblGrid>
      <w:tr w:rsidR="00021AFA" w14:paraId="244ED54E" w14:textId="77777777">
        <w:tc>
          <w:tcPr>
            <w:tcW w:w="22383" w:type="dxa"/>
          </w:tcPr>
          <w:p w14:paraId="661C775A" w14:textId="77777777" w:rsidR="00021AFA" w:rsidRDefault="006F0D3A">
            <w:p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Monitoring SS set(s) for DCI format 1_3 for a set of cells for the following cases</w:t>
            </w:r>
          </w:p>
          <w:p w14:paraId="6D1B94C1" w14:textId="77777777" w:rsidR="00021AFA" w:rsidRDefault="006F0D3A">
            <w:pPr>
              <w:numPr>
                <w:ilvl w:val="0"/>
                <w:numId w:val="26"/>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1) Search space set configuration for DCI format 1_3 for the set of cells is provided only on the scheduling cell, or;</w:t>
            </w:r>
          </w:p>
          <w:p w14:paraId="5626A0E1" w14:textId="77777777" w:rsidR="00021AFA" w:rsidRDefault="006F0D3A">
            <w:pPr>
              <w:numPr>
                <w:ilvl w:val="0"/>
                <w:numId w:val="26"/>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 xml:space="preserve">2) Search space set configurations for DCI format 1_3 for the set of cells with the same </w:t>
            </w:r>
            <w:proofErr w:type="spellStart"/>
            <w:r>
              <w:rPr>
                <w:rFonts w:ascii="Arial" w:eastAsia="ＭＳ ゴシック" w:hAnsi="Arial" w:cs="Arial"/>
                <w:sz w:val="18"/>
                <w:szCs w:val="18"/>
              </w:rPr>
              <w:t>searchSpaceId</w:t>
            </w:r>
            <w:proofErr w:type="spellEnd"/>
            <w:r>
              <w:rPr>
                <w:rFonts w:ascii="Arial" w:eastAsia="ＭＳ ゴシック" w:hAnsi="Arial" w:cs="Arial"/>
                <w:sz w:val="18"/>
                <w:szCs w:val="18"/>
              </w:rPr>
              <w:t xml:space="preserve"> are provided on both the scheduling cell and a serving cell in the set of cells with the scheduling cell being NOT in the set of cells</w:t>
            </w:r>
          </w:p>
          <w:p w14:paraId="22F6BFD1" w14:textId="77777777" w:rsidR="00021AFA" w:rsidRDefault="006F0D3A">
            <w:pPr>
              <w:numPr>
                <w:ilvl w:val="0"/>
                <w:numId w:val="26"/>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UE supporting FG 49-1 can additionally report whether the UE support following case</w:t>
            </w:r>
          </w:p>
          <w:p w14:paraId="6F2973DD" w14:textId="77777777" w:rsidR="00021AFA" w:rsidRDefault="006F0D3A">
            <w:pPr>
              <w:numPr>
                <w:ilvl w:val="1"/>
                <w:numId w:val="26"/>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 xml:space="preserve">3) Search space set configurations for DCI format 1_3 for the set of cells with the same </w:t>
            </w:r>
            <w:proofErr w:type="spellStart"/>
            <w:r>
              <w:rPr>
                <w:rFonts w:ascii="Arial" w:eastAsia="ＭＳ ゴシック" w:hAnsi="Arial" w:cs="Arial"/>
                <w:sz w:val="18"/>
                <w:szCs w:val="18"/>
              </w:rPr>
              <w:t>searchSpaceId</w:t>
            </w:r>
            <w:proofErr w:type="spellEnd"/>
            <w:r>
              <w:rPr>
                <w:rFonts w:ascii="Arial" w:eastAsia="ＭＳ ゴシック" w:hAnsi="Arial" w:cs="Arial"/>
                <w:sz w:val="18"/>
                <w:szCs w:val="18"/>
              </w:rPr>
              <w:t xml:space="preserve"> are provided on both the scheduling cell and a serving cell in the set of cells with the scheduling cell being in the set of cells</w:t>
            </w:r>
          </w:p>
        </w:tc>
      </w:tr>
    </w:tbl>
    <w:p w14:paraId="7F59DA16" w14:textId="77777777" w:rsidR="00021AFA" w:rsidRDefault="00021AFA">
      <w:pPr>
        <w:rPr>
          <w:rFonts w:eastAsia="ＭＳ 明朝"/>
        </w:rPr>
      </w:pPr>
    </w:p>
    <w:tbl>
      <w:tblPr>
        <w:tblStyle w:val="afd"/>
        <w:tblW w:w="0" w:type="auto"/>
        <w:tblLook w:val="04A0" w:firstRow="1" w:lastRow="0" w:firstColumn="1" w:lastColumn="0" w:noHBand="0" w:noVBand="1"/>
      </w:tblPr>
      <w:tblGrid>
        <w:gridCol w:w="1838"/>
        <w:gridCol w:w="20545"/>
      </w:tblGrid>
      <w:tr w:rsidR="00021AFA" w14:paraId="14CF4CFE" w14:textId="77777777">
        <w:tc>
          <w:tcPr>
            <w:tcW w:w="1838" w:type="dxa"/>
            <w:shd w:val="clear" w:color="auto" w:fill="E7E6E6" w:themeFill="background2"/>
          </w:tcPr>
          <w:p w14:paraId="35108C82"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56EB1D49"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021AFA" w14:paraId="23D71B2A" w14:textId="77777777">
        <w:tc>
          <w:tcPr>
            <w:tcW w:w="1838" w:type="dxa"/>
          </w:tcPr>
          <w:p w14:paraId="6FC96D15" w14:textId="77777777" w:rsidR="00021AFA" w:rsidRDefault="006F0D3A">
            <w:pPr>
              <w:textAlignment w:val="auto"/>
              <w:rPr>
                <w:rFonts w:eastAsia="ＭＳ 明朝"/>
                <w:lang w:val="en-US"/>
              </w:rPr>
            </w:pPr>
            <w:r>
              <w:rPr>
                <w:rFonts w:eastAsia="ＭＳ 明朝" w:hint="eastAsia"/>
                <w:lang w:val="en-US"/>
              </w:rPr>
              <w:lastRenderedPageBreak/>
              <w:t>Qualcomm</w:t>
            </w:r>
          </w:p>
        </w:tc>
        <w:tc>
          <w:tcPr>
            <w:tcW w:w="20545" w:type="dxa"/>
          </w:tcPr>
          <w:p w14:paraId="1D6AC367" w14:textId="77777777" w:rsidR="00021AFA" w:rsidRDefault="006F0D3A">
            <w:pPr>
              <w:textAlignment w:val="auto"/>
              <w:rPr>
                <w:rFonts w:eastAsia="ＭＳ 明朝"/>
                <w:lang w:val="en-US"/>
              </w:rPr>
            </w:pPr>
            <w:r>
              <w:rPr>
                <w:rFonts w:eastAsia="ＭＳ 明朝" w:hint="eastAsia"/>
                <w:lang w:val="en-US"/>
              </w:rPr>
              <w:t>Support</w:t>
            </w:r>
          </w:p>
        </w:tc>
      </w:tr>
      <w:tr w:rsidR="00021AFA" w14:paraId="68B51F19" w14:textId="77777777">
        <w:tc>
          <w:tcPr>
            <w:tcW w:w="1838" w:type="dxa"/>
          </w:tcPr>
          <w:p w14:paraId="0E39DE72" w14:textId="77777777" w:rsidR="00021AFA" w:rsidRDefault="006F0D3A">
            <w:pPr>
              <w:textAlignment w:val="auto"/>
              <w:rPr>
                <w:rFonts w:eastAsia="ＭＳ 明朝"/>
                <w:lang w:val="en-US"/>
              </w:rPr>
            </w:pPr>
            <w:r>
              <w:rPr>
                <w:rFonts w:eastAsia="ＭＳ 明朝"/>
                <w:lang w:val="en-US"/>
              </w:rPr>
              <w:t>Nokia</w:t>
            </w:r>
          </w:p>
        </w:tc>
        <w:tc>
          <w:tcPr>
            <w:tcW w:w="20545" w:type="dxa"/>
          </w:tcPr>
          <w:p w14:paraId="5D177A21" w14:textId="77777777" w:rsidR="00021AFA" w:rsidRDefault="006F0D3A">
            <w:pPr>
              <w:textAlignment w:val="auto"/>
              <w:rPr>
                <w:rFonts w:eastAsia="ＭＳ 明朝"/>
                <w:lang w:val="en-US"/>
              </w:rPr>
            </w:pPr>
            <w:r>
              <w:rPr>
                <w:rFonts w:eastAsia="ＭＳ 明朝"/>
                <w:lang w:val="en-US"/>
              </w:rPr>
              <w:t>Support</w:t>
            </w:r>
          </w:p>
        </w:tc>
      </w:tr>
      <w:tr w:rsidR="00021AFA" w14:paraId="1ED1C431" w14:textId="77777777">
        <w:tc>
          <w:tcPr>
            <w:tcW w:w="1838" w:type="dxa"/>
          </w:tcPr>
          <w:p w14:paraId="0776FD7E" w14:textId="77777777" w:rsidR="00021AFA" w:rsidRDefault="006F0D3A">
            <w:pPr>
              <w:textAlignment w:val="auto"/>
              <w:rPr>
                <w:rFonts w:eastAsia="ＭＳ 明朝"/>
                <w:lang w:val="en-US"/>
              </w:rPr>
            </w:pPr>
            <w:r>
              <w:rPr>
                <w:rFonts w:eastAsia="SimSun" w:hint="eastAsia"/>
                <w:lang w:val="en-US" w:eastAsia="zh-CN"/>
              </w:rPr>
              <w:t>ZTE</w:t>
            </w:r>
          </w:p>
        </w:tc>
        <w:tc>
          <w:tcPr>
            <w:tcW w:w="20545" w:type="dxa"/>
          </w:tcPr>
          <w:p w14:paraId="7AE78477" w14:textId="77777777" w:rsidR="00021AFA" w:rsidRDefault="006F0D3A">
            <w:pPr>
              <w:textAlignment w:val="auto"/>
              <w:rPr>
                <w:rFonts w:eastAsia="ＭＳ 明朝"/>
                <w:lang w:val="en-US"/>
              </w:rPr>
            </w:pPr>
            <w:r>
              <w:rPr>
                <w:rFonts w:eastAsia="SimSun" w:hint="eastAsia"/>
                <w:lang w:val="en-US" w:eastAsia="zh-CN"/>
              </w:rPr>
              <w:t xml:space="preserve">For the third bullet, </w:t>
            </w:r>
            <w:r>
              <w:rPr>
                <w:rFonts w:eastAsia="SimSun"/>
                <w:lang w:val="en-US" w:eastAsia="zh-CN"/>
              </w:rPr>
              <w:t>“</w:t>
            </w:r>
            <w:r>
              <w:rPr>
                <w:rFonts w:eastAsia="SimSun" w:hint="eastAsia"/>
                <w:lang w:val="en-US" w:eastAsia="zh-CN"/>
              </w:rPr>
              <w:t>FG 49-1</w:t>
            </w:r>
            <w:r>
              <w:rPr>
                <w:rFonts w:eastAsia="SimSun"/>
                <w:lang w:val="en-US" w:eastAsia="zh-CN"/>
              </w:rPr>
              <w:t>”</w:t>
            </w:r>
            <w:r>
              <w:rPr>
                <w:rFonts w:eastAsia="SimSun" w:hint="eastAsia"/>
                <w:lang w:val="en-US" w:eastAsia="zh-CN"/>
              </w:rPr>
              <w:t xml:space="preserve"> should be changed to </w:t>
            </w:r>
            <w:r>
              <w:rPr>
                <w:rFonts w:eastAsia="SimSun"/>
                <w:lang w:val="en-US" w:eastAsia="zh-CN"/>
              </w:rPr>
              <w:t>“</w:t>
            </w:r>
            <w:r>
              <w:rPr>
                <w:rFonts w:eastAsia="SimSun" w:hint="eastAsia"/>
                <w:lang w:val="en-US" w:eastAsia="zh-CN"/>
              </w:rPr>
              <w:t>FG 66-1</w:t>
            </w:r>
            <w:r>
              <w:rPr>
                <w:rFonts w:eastAsia="SimSun"/>
                <w:lang w:val="en-US" w:eastAsia="zh-CN"/>
              </w:rPr>
              <w:t>”</w:t>
            </w:r>
            <w:r>
              <w:rPr>
                <w:rFonts w:eastAsia="SimSun" w:hint="eastAsia"/>
                <w:lang w:val="en-US" w:eastAsia="zh-CN"/>
              </w:rPr>
              <w:t>.</w:t>
            </w:r>
          </w:p>
        </w:tc>
      </w:tr>
      <w:tr w:rsidR="003B5CB4" w14:paraId="178A5E78" w14:textId="77777777">
        <w:tc>
          <w:tcPr>
            <w:tcW w:w="1838" w:type="dxa"/>
          </w:tcPr>
          <w:p w14:paraId="7060421F" w14:textId="039E8AE3" w:rsidR="003B5CB4" w:rsidRDefault="003B5CB4" w:rsidP="003B5CB4">
            <w:pPr>
              <w:textAlignment w:val="auto"/>
              <w:rPr>
                <w:rFonts w:eastAsia="SimSun"/>
                <w:lang w:val="en-US" w:eastAsia="zh-CN"/>
              </w:rPr>
            </w:pPr>
            <w:r>
              <w:rPr>
                <w:rFonts w:eastAsia="ＭＳ 明朝" w:hint="eastAsia"/>
                <w:lang w:val="en-US"/>
              </w:rPr>
              <w:t>NTT DOCOMO</w:t>
            </w:r>
          </w:p>
        </w:tc>
        <w:tc>
          <w:tcPr>
            <w:tcW w:w="20545" w:type="dxa"/>
          </w:tcPr>
          <w:p w14:paraId="37D5938D" w14:textId="3F561933" w:rsidR="003B5CB4" w:rsidRDefault="00447106" w:rsidP="003B5CB4">
            <w:pPr>
              <w:textAlignment w:val="auto"/>
              <w:rPr>
                <w:rFonts w:eastAsia="SimSun"/>
                <w:lang w:val="en-US" w:eastAsia="zh-CN"/>
              </w:rPr>
            </w:pPr>
            <w:r>
              <w:rPr>
                <w:rFonts w:eastAsia="ＭＳ 明朝" w:hint="eastAsia"/>
                <w:lang w:val="en-US"/>
              </w:rPr>
              <w:t>Support</w:t>
            </w:r>
            <w:r w:rsidR="003B5CB4">
              <w:rPr>
                <w:rFonts w:eastAsia="ＭＳ 明朝" w:hint="eastAsia"/>
                <w:lang w:val="en-US"/>
              </w:rPr>
              <w:t xml:space="preserve">, </w:t>
            </w:r>
            <w:r>
              <w:rPr>
                <w:rFonts w:eastAsia="ＭＳ 明朝" w:hint="eastAsia"/>
                <w:lang w:val="en-US"/>
              </w:rPr>
              <w:t>and FG 49-1 in third bullet should be updated to FG 66-1 as ZTE pointed</w:t>
            </w:r>
          </w:p>
        </w:tc>
      </w:tr>
      <w:tr w:rsidR="008624D6" w14:paraId="6C5554E1" w14:textId="77777777">
        <w:tc>
          <w:tcPr>
            <w:tcW w:w="1838" w:type="dxa"/>
          </w:tcPr>
          <w:p w14:paraId="27C97AF9" w14:textId="4455959C" w:rsidR="008624D6" w:rsidRDefault="008624D6" w:rsidP="008624D6">
            <w:pPr>
              <w:rPr>
                <w:rFonts w:eastAsia="ＭＳ 明朝"/>
                <w:lang w:val="en-US"/>
              </w:rPr>
            </w:pPr>
            <w:r>
              <w:rPr>
                <w:rFonts w:eastAsia="ＭＳ 明朝"/>
                <w:lang w:val="en-US"/>
              </w:rPr>
              <w:t>Samsung</w:t>
            </w:r>
          </w:p>
        </w:tc>
        <w:tc>
          <w:tcPr>
            <w:tcW w:w="20545" w:type="dxa"/>
          </w:tcPr>
          <w:p w14:paraId="777F5E66" w14:textId="22596999" w:rsidR="008624D6" w:rsidRDefault="008624D6" w:rsidP="008624D6">
            <w:pPr>
              <w:rPr>
                <w:rFonts w:eastAsia="ＭＳ 明朝"/>
                <w:lang w:val="en-US"/>
              </w:rPr>
            </w:pPr>
            <w:r>
              <w:rPr>
                <w:rFonts w:eastAsia="ＭＳ 明朝"/>
                <w:lang w:val="en-US"/>
              </w:rPr>
              <w:t>Support after update pointed out by ZTE – similar change for FG 66-2 (for DCI 0_3).</w:t>
            </w:r>
          </w:p>
        </w:tc>
      </w:tr>
    </w:tbl>
    <w:p w14:paraId="3256D7B1" w14:textId="77777777" w:rsidR="00021AFA" w:rsidRDefault="00021AFA">
      <w:pPr>
        <w:rPr>
          <w:rFonts w:eastAsia="ＭＳ 明朝"/>
        </w:rPr>
      </w:pPr>
    </w:p>
    <w:p w14:paraId="489D80AF"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1-4</w:t>
      </w:r>
      <w:r>
        <w:rPr>
          <w:rFonts w:ascii="Times New Roman" w:hAnsi="Times New Roman"/>
          <w:b/>
          <w:bCs/>
          <w:i w:val="0"/>
          <w:highlight w:val="yellow"/>
          <w:lang w:val="en-US"/>
        </w:rPr>
        <w:t>:</w:t>
      </w:r>
    </w:p>
    <w:p w14:paraId="5D5E9C2E" w14:textId="77777777" w:rsidR="00021AFA" w:rsidRDefault="006F0D3A">
      <w:pPr>
        <w:rPr>
          <w:rFonts w:eastAsia="ＭＳ 明朝"/>
          <w:b/>
          <w:bCs/>
          <w:lang w:val="en-US"/>
        </w:rPr>
      </w:pPr>
      <w:r>
        <w:rPr>
          <w:rFonts w:eastAsia="ＭＳ 明朝"/>
          <w:b/>
          <w:bCs/>
          <w:lang w:val="en-US"/>
        </w:rPr>
        <w:t>U</w:t>
      </w:r>
      <w:r>
        <w:rPr>
          <w:rFonts w:eastAsia="ＭＳ 明朝" w:hint="eastAsia"/>
          <w:b/>
          <w:bCs/>
          <w:lang w:val="en-US"/>
        </w:rPr>
        <w:t xml:space="preserve">pdate FG 66-2 as follows: </w:t>
      </w:r>
    </w:p>
    <w:p w14:paraId="119A6C0D" w14:textId="77777777" w:rsidR="00021AFA" w:rsidRDefault="006F0D3A">
      <w:pPr>
        <w:pStyle w:val="aff6"/>
        <w:numPr>
          <w:ilvl w:val="0"/>
          <w:numId w:val="27"/>
        </w:numPr>
        <w:rPr>
          <w:rFonts w:eastAsia="ＭＳ 明朝"/>
          <w:b/>
          <w:bCs/>
          <w:lang w:val="en-US"/>
        </w:rPr>
      </w:pPr>
      <w:r>
        <w:rPr>
          <w:rFonts w:eastAsia="ＭＳ 明朝" w:hint="eastAsia"/>
          <w:b/>
          <w:bCs/>
          <w:lang w:val="en-US"/>
        </w:rPr>
        <w:t>Change FR2 to FR2-1 for Component 2 (as agreed in RAN1#122)</w:t>
      </w:r>
    </w:p>
    <w:p w14:paraId="6C2FF24E" w14:textId="77777777" w:rsidR="00021AFA" w:rsidRDefault="006F0D3A">
      <w:pPr>
        <w:pStyle w:val="aff6"/>
        <w:numPr>
          <w:ilvl w:val="0"/>
          <w:numId w:val="27"/>
        </w:numPr>
        <w:rPr>
          <w:rFonts w:eastAsia="ＭＳ 明朝"/>
          <w:b/>
          <w:bCs/>
          <w:lang w:val="en-US"/>
        </w:rPr>
      </w:pPr>
      <w:r>
        <w:rPr>
          <w:rFonts w:eastAsia="ＭＳ 明朝"/>
          <w:b/>
          <w:bCs/>
          <w:lang w:val="en-US"/>
        </w:rPr>
        <w:t>I</w:t>
      </w:r>
      <w:r>
        <w:rPr>
          <w:rFonts w:eastAsia="ＭＳ 明朝" w:hint="eastAsia"/>
          <w:b/>
          <w:bCs/>
          <w:lang w:val="en-US"/>
        </w:rPr>
        <w:t xml:space="preserve">ntroduce the following new components: </w:t>
      </w:r>
    </w:p>
    <w:p w14:paraId="066F9466" w14:textId="77777777" w:rsidR="00021AFA" w:rsidRDefault="006F0D3A">
      <w:pPr>
        <w:pStyle w:val="aff6"/>
        <w:numPr>
          <w:ilvl w:val="1"/>
          <w:numId w:val="27"/>
        </w:numPr>
        <w:rPr>
          <w:rFonts w:eastAsia="ＭＳ 明朝"/>
          <w:b/>
          <w:bCs/>
          <w:lang w:val="en-US"/>
        </w:rPr>
      </w:pPr>
      <w:r>
        <w:rPr>
          <w:rFonts w:eastAsia="ＭＳ 明朝"/>
          <w:b/>
          <w:bCs/>
          <w:lang w:val="en-US"/>
        </w:rPr>
        <w:t xml:space="preserve">“Scheduling cell is </w:t>
      </w:r>
      <w:proofErr w:type="spellStart"/>
      <w:r>
        <w:rPr>
          <w:rFonts w:eastAsia="ＭＳ 明朝"/>
          <w:b/>
          <w:bCs/>
          <w:lang w:val="en-US"/>
        </w:rPr>
        <w:t>PCell</w:t>
      </w:r>
      <w:proofErr w:type="spellEnd"/>
      <w:r>
        <w:rPr>
          <w:rFonts w:eastAsia="ＭＳ 明朝"/>
          <w:b/>
          <w:bCs/>
          <w:lang w:val="en-US"/>
        </w:rPr>
        <w:t xml:space="preserve"> or </w:t>
      </w:r>
      <w:proofErr w:type="spellStart"/>
      <w:r>
        <w:rPr>
          <w:rFonts w:eastAsia="ＭＳ 明朝"/>
          <w:b/>
          <w:bCs/>
          <w:lang w:val="en-US"/>
        </w:rPr>
        <w:t>SCell</w:t>
      </w:r>
      <w:proofErr w:type="spellEnd"/>
      <w:r>
        <w:rPr>
          <w:rFonts w:eastAsia="ＭＳ 明朝"/>
          <w:b/>
          <w:bCs/>
          <w:lang w:val="en-US"/>
        </w:rPr>
        <w:t>, and a set of cells includes only SCells”</w:t>
      </w:r>
    </w:p>
    <w:p w14:paraId="019CBC7D" w14:textId="77777777" w:rsidR="00021AFA" w:rsidRDefault="006F0D3A">
      <w:pPr>
        <w:pStyle w:val="aff6"/>
        <w:numPr>
          <w:ilvl w:val="1"/>
          <w:numId w:val="27"/>
        </w:numPr>
        <w:rPr>
          <w:rFonts w:eastAsia="ＭＳ 明朝"/>
          <w:b/>
          <w:bCs/>
          <w:lang w:val="en-US"/>
        </w:rPr>
      </w:pPr>
      <w:r>
        <w:rPr>
          <w:rFonts w:eastAsia="ＭＳ 明朝"/>
          <w:b/>
          <w:bCs/>
          <w:lang w:val="en-US"/>
        </w:rPr>
        <w:t>“Max number of co-scheduled cells per set of cells supported by UE is reported with candidate value set of {2, 3, 4}”</w:t>
      </w:r>
    </w:p>
    <w:p w14:paraId="74F7BA0F" w14:textId="77777777" w:rsidR="00021AFA" w:rsidRDefault="006F0D3A">
      <w:pPr>
        <w:pStyle w:val="aff6"/>
        <w:numPr>
          <w:ilvl w:val="1"/>
          <w:numId w:val="27"/>
        </w:numPr>
        <w:rPr>
          <w:rFonts w:eastAsia="ＭＳ 明朝"/>
          <w:b/>
          <w:bCs/>
          <w:lang w:val="en-US"/>
        </w:rPr>
      </w:pPr>
      <w:r>
        <w:rPr>
          <w:rFonts w:eastAsia="ＭＳ 明朝"/>
          <w:b/>
          <w:bCs/>
          <w:lang w:val="en-US"/>
        </w:rPr>
        <w:t>“Max number of sets of cells supported by UE across PUCCH groups: Candidate value set of {1, 2, 3, 4, 5, 6, 7, 8}”</w:t>
      </w:r>
    </w:p>
    <w:p w14:paraId="5EA9C98F" w14:textId="77777777" w:rsidR="00021AFA" w:rsidRDefault="006F0D3A">
      <w:pPr>
        <w:pStyle w:val="aff6"/>
        <w:numPr>
          <w:ilvl w:val="1"/>
          <w:numId w:val="27"/>
        </w:numPr>
        <w:rPr>
          <w:rFonts w:eastAsia="ＭＳ 明朝"/>
          <w:b/>
          <w:bCs/>
          <w:lang w:val="en-US"/>
        </w:rPr>
      </w:pPr>
      <w:r>
        <w:rPr>
          <w:rFonts w:eastAsia="ＭＳ 明朝"/>
          <w:b/>
          <w:bCs/>
          <w:lang w:val="en-US"/>
        </w:rPr>
        <w:t>“Max number of sets of cells supported by UE for a same scheduling cell: Candidate value set of {1, 2, 3, 4}”</w:t>
      </w:r>
    </w:p>
    <w:p w14:paraId="32A65EEC" w14:textId="77777777" w:rsidR="00021AFA" w:rsidRDefault="006F0D3A">
      <w:pPr>
        <w:pStyle w:val="aff6"/>
        <w:numPr>
          <w:ilvl w:val="1"/>
          <w:numId w:val="27"/>
        </w:numPr>
        <w:rPr>
          <w:rFonts w:eastAsia="ＭＳ 明朝"/>
          <w:b/>
          <w:bCs/>
          <w:lang w:val="en-US"/>
        </w:rPr>
      </w:pPr>
      <w:r>
        <w:rPr>
          <w:rFonts w:eastAsia="ＭＳ 明朝"/>
          <w:b/>
          <w:bCs/>
          <w:lang w:val="en-US"/>
        </w:rPr>
        <w:t>“Supported co-scheduled cell indication schemes: Candidate value set of {FDRA field based, co-scheduled cell indicator field based, both}”</w:t>
      </w:r>
    </w:p>
    <w:p w14:paraId="339453C2" w14:textId="77777777" w:rsidR="00021AFA" w:rsidRDefault="006F0D3A">
      <w:pPr>
        <w:pStyle w:val="aff6"/>
        <w:numPr>
          <w:ilvl w:val="1"/>
          <w:numId w:val="27"/>
        </w:numPr>
        <w:rPr>
          <w:rFonts w:eastAsia="ＭＳ 明朝"/>
          <w:b/>
          <w:bCs/>
          <w:lang w:val="en-US"/>
        </w:rPr>
      </w:pPr>
      <w:r>
        <w:rPr>
          <w:rFonts w:eastAsia="ＭＳ 明朝"/>
          <w:b/>
          <w:bCs/>
          <w:lang w:val="en-US"/>
        </w:rPr>
        <w:t>“Support Type-2 for ‘Antenna port(s)’ field”</w:t>
      </w:r>
    </w:p>
    <w:p w14:paraId="5C5E1304" w14:textId="77777777" w:rsidR="00021AFA" w:rsidRDefault="00021AFA">
      <w:pPr>
        <w:rPr>
          <w:rFonts w:eastAsia="ＭＳ 明朝"/>
        </w:rPr>
      </w:pPr>
    </w:p>
    <w:tbl>
      <w:tblPr>
        <w:tblStyle w:val="afd"/>
        <w:tblW w:w="0" w:type="auto"/>
        <w:tblLook w:val="04A0" w:firstRow="1" w:lastRow="0" w:firstColumn="1" w:lastColumn="0" w:noHBand="0" w:noVBand="1"/>
      </w:tblPr>
      <w:tblGrid>
        <w:gridCol w:w="1838"/>
        <w:gridCol w:w="20545"/>
      </w:tblGrid>
      <w:tr w:rsidR="00021AFA" w14:paraId="4DACA35F" w14:textId="77777777">
        <w:tc>
          <w:tcPr>
            <w:tcW w:w="1838" w:type="dxa"/>
            <w:shd w:val="clear" w:color="auto" w:fill="E7E6E6" w:themeFill="background2"/>
          </w:tcPr>
          <w:p w14:paraId="200C5C9E"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1549DCE9"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021AFA" w14:paraId="4976BAB0" w14:textId="77777777">
        <w:tc>
          <w:tcPr>
            <w:tcW w:w="1838" w:type="dxa"/>
          </w:tcPr>
          <w:p w14:paraId="73044D59" w14:textId="77777777" w:rsidR="00021AFA" w:rsidRDefault="006F0D3A">
            <w:pPr>
              <w:textAlignment w:val="auto"/>
              <w:rPr>
                <w:rFonts w:eastAsia="ＭＳ 明朝"/>
                <w:lang w:val="en-US"/>
              </w:rPr>
            </w:pPr>
            <w:r>
              <w:rPr>
                <w:rFonts w:eastAsia="ＭＳ 明朝" w:hint="eastAsia"/>
                <w:lang w:val="en-US"/>
              </w:rPr>
              <w:t>Qualcomm</w:t>
            </w:r>
          </w:p>
        </w:tc>
        <w:tc>
          <w:tcPr>
            <w:tcW w:w="20545" w:type="dxa"/>
          </w:tcPr>
          <w:p w14:paraId="0718475F" w14:textId="77777777" w:rsidR="00021AFA" w:rsidRDefault="006F0D3A">
            <w:pPr>
              <w:textAlignment w:val="auto"/>
              <w:rPr>
                <w:rFonts w:eastAsia="ＭＳ 明朝"/>
                <w:lang w:val="en-US"/>
              </w:rPr>
            </w:pPr>
            <w:r>
              <w:rPr>
                <w:rFonts w:eastAsia="ＭＳ 明朝" w:hint="eastAsia"/>
                <w:lang w:val="en-US"/>
              </w:rPr>
              <w:t xml:space="preserve">Support, except for the first component </w:t>
            </w:r>
            <w:r>
              <w:rPr>
                <w:rFonts w:eastAsia="ＭＳ 明朝"/>
                <w:lang w:val="en-US"/>
              </w:rPr>
              <w:t>“</w:t>
            </w:r>
            <w:r>
              <w:rPr>
                <w:rFonts w:eastAsia="ＭＳ 明朝" w:hint="eastAsia"/>
                <w:lang w:val="en-US"/>
              </w:rPr>
              <w:t xml:space="preserve">Scheduling cell is </w:t>
            </w:r>
            <w:proofErr w:type="spellStart"/>
            <w:r>
              <w:rPr>
                <w:rFonts w:eastAsia="ＭＳ 明朝" w:hint="eastAsia"/>
                <w:lang w:val="en-US"/>
              </w:rPr>
              <w:t>PCell</w:t>
            </w:r>
            <w:proofErr w:type="spellEnd"/>
            <w:r>
              <w:rPr>
                <w:rFonts w:eastAsia="ＭＳ 明朝" w:hint="eastAsia"/>
                <w:lang w:val="en-US"/>
              </w:rPr>
              <w:t xml:space="preserve"> or </w:t>
            </w:r>
            <w:proofErr w:type="spellStart"/>
            <w:r>
              <w:rPr>
                <w:rFonts w:eastAsia="ＭＳ 明朝" w:hint="eastAsia"/>
                <w:lang w:val="en-US"/>
              </w:rPr>
              <w:t>SCell</w:t>
            </w:r>
            <w:proofErr w:type="spellEnd"/>
            <w:r>
              <w:rPr>
                <w:rFonts w:eastAsia="ＭＳ 明朝" w:hint="eastAsia"/>
                <w:lang w:val="en-US"/>
              </w:rPr>
              <w:t>, and a set of cells includes only SCells</w:t>
            </w:r>
            <w:r>
              <w:rPr>
                <w:rFonts w:eastAsia="ＭＳ 明朝"/>
                <w:lang w:val="en-US"/>
              </w:rPr>
              <w:t>”</w:t>
            </w:r>
            <w:r>
              <w:rPr>
                <w:rFonts w:eastAsia="ＭＳ 明朝" w:hint="eastAsia"/>
                <w:lang w:val="en-US"/>
              </w:rPr>
              <w:t>.</w:t>
            </w:r>
          </w:p>
        </w:tc>
      </w:tr>
      <w:tr w:rsidR="00021AFA" w14:paraId="74EA49CD" w14:textId="77777777">
        <w:tc>
          <w:tcPr>
            <w:tcW w:w="1838" w:type="dxa"/>
          </w:tcPr>
          <w:p w14:paraId="6AE4CE19" w14:textId="77777777" w:rsidR="00021AFA" w:rsidRDefault="006F0D3A">
            <w:pPr>
              <w:textAlignment w:val="auto"/>
              <w:rPr>
                <w:rFonts w:eastAsia="ＭＳ 明朝"/>
                <w:lang w:val="en-US"/>
              </w:rPr>
            </w:pPr>
            <w:r>
              <w:rPr>
                <w:rFonts w:eastAsia="ＭＳ 明朝"/>
                <w:lang w:val="en-US"/>
              </w:rPr>
              <w:t>Nokia</w:t>
            </w:r>
          </w:p>
        </w:tc>
        <w:tc>
          <w:tcPr>
            <w:tcW w:w="20545" w:type="dxa"/>
          </w:tcPr>
          <w:p w14:paraId="66C37EF4" w14:textId="77777777" w:rsidR="00021AFA" w:rsidRDefault="006F0D3A">
            <w:pPr>
              <w:textAlignment w:val="auto"/>
              <w:rPr>
                <w:rFonts w:eastAsia="ＭＳ 明朝"/>
                <w:lang w:val="en-US"/>
              </w:rPr>
            </w:pPr>
            <w:r>
              <w:rPr>
                <w:rFonts w:eastAsia="ＭＳ 明朝"/>
                <w:lang w:val="en-US"/>
              </w:rPr>
              <w:t>Same as QC</w:t>
            </w:r>
            <w:r>
              <w:rPr>
                <w:rFonts w:eastAsia="ＭＳ 明朝"/>
                <w:lang w:val="en-US"/>
              </w:rPr>
              <w:br/>
            </w:r>
            <w:r>
              <w:rPr>
                <w:rFonts w:eastAsia="ＭＳ 明朝"/>
                <w:lang w:val="en-US"/>
              </w:rPr>
              <w:br/>
              <w:t xml:space="preserve">We think the wording should be used from 49-2 – which includes the possibility to have the scheduling cell included in the set of cells. </w:t>
            </w:r>
            <w:r>
              <w:rPr>
                <w:rFonts w:eastAsia="ＭＳ 明朝"/>
                <w:lang w:val="en-US"/>
              </w:rPr>
              <w:br/>
              <w:t xml:space="preserve">i.e. the wording should be: </w:t>
            </w:r>
            <w:r>
              <w:rPr>
                <w:rFonts w:ascii="Arial" w:eastAsia="ＭＳ ゴシック" w:hAnsi="Arial" w:cs="Arial"/>
                <w:b/>
                <w:bCs/>
                <w:color w:val="000000"/>
                <w:sz w:val="18"/>
                <w:szCs w:val="18"/>
              </w:rPr>
              <w:t xml:space="preserve">Scheduling cell is </w:t>
            </w:r>
            <w:proofErr w:type="spellStart"/>
            <w:r>
              <w:rPr>
                <w:rFonts w:ascii="Arial" w:eastAsia="ＭＳ ゴシック" w:hAnsi="Arial" w:cs="Arial"/>
                <w:b/>
                <w:bCs/>
                <w:color w:val="000000"/>
                <w:sz w:val="18"/>
                <w:szCs w:val="18"/>
              </w:rPr>
              <w:t>PCell</w:t>
            </w:r>
            <w:proofErr w:type="spellEnd"/>
            <w:r>
              <w:rPr>
                <w:rFonts w:ascii="Arial" w:eastAsia="ＭＳ ゴシック" w:hAnsi="Arial" w:cs="Arial"/>
                <w:b/>
                <w:bCs/>
                <w:color w:val="000000"/>
                <w:sz w:val="18"/>
                <w:szCs w:val="18"/>
              </w:rPr>
              <w:t xml:space="preserve"> if set of cells includes </w:t>
            </w:r>
            <w:proofErr w:type="spellStart"/>
            <w:r>
              <w:rPr>
                <w:rFonts w:ascii="Arial" w:eastAsia="ＭＳ ゴシック" w:hAnsi="Arial" w:cs="Arial"/>
                <w:b/>
                <w:bCs/>
                <w:color w:val="000000"/>
                <w:sz w:val="18"/>
                <w:szCs w:val="18"/>
              </w:rPr>
              <w:t>PCell</w:t>
            </w:r>
            <w:proofErr w:type="spellEnd"/>
            <w:r>
              <w:rPr>
                <w:rFonts w:ascii="Arial" w:eastAsia="ＭＳ ゴシック" w:hAnsi="Arial" w:cs="Arial"/>
                <w:b/>
                <w:bCs/>
                <w:color w:val="000000"/>
                <w:sz w:val="18"/>
                <w:szCs w:val="18"/>
              </w:rPr>
              <w:t xml:space="preserve">, and scheduling cell is </w:t>
            </w:r>
            <w:proofErr w:type="spellStart"/>
            <w:r>
              <w:rPr>
                <w:rFonts w:ascii="Arial" w:eastAsia="ＭＳ ゴシック" w:hAnsi="Arial" w:cs="Arial"/>
                <w:b/>
                <w:bCs/>
                <w:color w:val="000000"/>
                <w:sz w:val="18"/>
                <w:szCs w:val="18"/>
              </w:rPr>
              <w:t>PCell</w:t>
            </w:r>
            <w:proofErr w:type="spellEnd"/>
            <w:r>
              <w:rPr>
                <w:rFonts w:ascii="Arial" w:eastAsia="ＭＳ ゴシック" w:hAnsi="Arial" w:cs="Arial"/>
                <w:b/>
                <w:bCs/>
                <w:color w:val="000000"/>
                <w:sz w:val="18"/>
                <w:szCs w:val="18"/>
              </w:rPr>
              <w:t xml:space="preserve"> or an </w:t>
            </w:r>
            <w:proofErr w:type="spellStart"/>
            <w:r>
              <w:rPr>
                <w:rFonts w:ascii="Arial" w:eastAsia="ＭＳ ゴシック" w:hAnsi="Arial" w:cs="Arial"/>
                <w:b/>
                <w:bCs/>
                <w:color w:val="000000"/>
                <w:sz w:val="18"/>
                <w:szCs w:val="18"/>
              </w:rPr>
              <w:t>SCell</w:t>
            </w:r>
            <w:proofErr w:type="spellEnd"/>
            <w:r>
              <w:rPr>
                <w:rFonts w:ascii="Arial" w:eastAsia="ＭＳ ゴシック" w:hAnsi="Arial" w:cs="Arial"/>
                <w:b/>
                <w:bCs/>
                <w:color w:val="000000"/>
                <w:sz w:val="18"/>
                <w:szCs w:val="18"/>
              </w:rPr>
              <w:t xml:space="preserve"> if set of cells includes only SCells.</w:t>
            </w:r>
            <w:r>
              <w:rPr>
                <w:rFonts w:eastAsia="ＭＳ 明朝"/>
                <w:lang w:val="en-US"/>
              </w:rPr>
              <w:br/>
            </w:r>
          </w:p>
        </w:tc>
      </w:tr>
      <w:tr w:rsidR="00021AFA" w14:paraId="28C32A8A" w14:textId="77777777">
        <w:tc>
          <w:tcPr>
            <w:tcW w:w="1838" w:type="dxa"/>
          </w:tcPr>
          <w:p w14:paraId="5B1E44A4" w14:textId="77777777" w:rsidR="00021AFA" w:rsidRDefault="006F0D3A">
            <w:pPr>
              <w:textAlignment w:val="auto"/>
              <w:rPr>
                <w:rFonts w:eastAsia="ＭＳ 明朝"/>
                <w:lang w:val="en-US"/>
              </w:rPr>
            </w:pPr>
            <w:r>
              <w:rPr>
                <w:rFonts w:eastAsia="SimSun" w:hint="eastAsia"/>
                <w:lang w:val="en-US" w:eastAsia="zh-CN"/>
              </w:rPr>
              <w:t>ZTE</w:t>
            </w:r>
          </w:p>
        </w:tc>
        <w:tc>
          <w:tcPr>
            <w:tcW w:w="20545" w:type="dxa"/>
          </w:tcPr>
          <w:p w14:paraId="333C3B7E" w14:textId="77777777" w:rsidR="00021AFA" w:rsidRDefault="006F0D3A">
            <w:pPr>
              <w:textAlignment w:val="auto"/>
              <w:rPr>
                <w:rFonts w:eastAsia="ＭＳ 明朝"/>
                <w:lang w:val="en-US"/>
              </w:rPr>
            </w:pPr>
            <w:r>
              <w:rPr>
                <w:rFonts w:eastAsia="SimSun" w:hint="eastAsia"/>
                <w:lang w:val="en-US" w:eastAsia="zh-CN"/>
              </w:rPr>
              <w:t xml:space="preserve">For the first component, </w:t>
            </w:r>
            <w:r>
              <w:rPr>
                <w:rFonts w:eastAsia="SimSun"/>
                <w:lang w:val="en-US" w:eastAsia="zh-CN"/>
              </w:rPr>
              <w:t>“</w:t>
            </w:r>
            <w:r>
              <w:rPr>
                <w:rFonts w:eastAsia="SimSun" w:hint="eastAsia"/>
                <w:lang w:val="en-US" w:eastAsia="zh-CN"/>
              </w:rPr>
              <w:t xml:space="preserve">a set of cells includes </w:t>
            </w:r>
            <w:proofErr w:type="spellStart"/>
            <w:r>
              <w:rPr>
                <w:rFonts w:eastAsia="SimSun" w:hint="eastAsia"/>
                <w:lang w:val="en-US" w:eastAsia="zh-CN"/>
              </w:rPr>
              <w:t>PCell</w:t>
            </w:r>
            <w:proofErr w:type="spellEnd"/>
            <w:r>
              <w:rPr>
                <w:rFonts w:eastAsia="SimSun"/>
                <w:lang w:val="en-US" w:eastAsia="zh-CN"/>
              </w:rPr>
              <w:t>”</w:t>
            </w:r>
            <w:r>
              <w:rPr>
                <w:rFonts w:eastAsia="SimSun" w:hint="eastAsia"/>
                <w:lang w:val="en-US" w:eastAsia="zh-CN"/>
              </w:rPr>
              <w:t xml:space="preserve"> is missed. Therefore, </w:t>
            </w:r>
            <w:r>
              <w:rPr>
                <w:rFonts w:eastAsia="SimSun"/>
                <w:lang w:val="en-US" w:eastAsia="zh-CN"/>
              </w:rPr>
              <w:t>“</w:t>
            </w:r>
            <w:r>
              <w:rPr>
                <w:rFonts w:eastAsia="SimSun" w:hint="eastAsia"/>
                <w:lang w:val="en-US" w:eastAsia="zh-CN"/>
              </w:rPr>
              <w:t xml:space="preserve">Scheduling cell is </w:t>
            </w:r>
            <w:proofErr w:type="spellStart"/>
            <w:r>
              <w:rPr>
                <w:rFonts w:eastAsia="SimSun" w:hint="eastAsia"/>
                <w:lang w:val="en-US" w:eastAsia="zh-CN"/>
              </w:rPr>
              <w:t>PCell</w:t>
            </w:r>
            <w:proofErr w:type="spellEnd"/>
            <w:r>
              <w:rPr>
                <w:rFonts w:eastAsia="SimSun" w:hint="eastAsia"/>
                <w:lang w:val="en-US" w:eastAsia="zh-CN"/>
              </w:rPr>
              <w:t xml:space="preserve"> if a set of cells includes </w:t>
            </w:r>
            <w:proofErr w:type="spellStart"/>
            <w:r>
              <w:rPr>
                <w:rFonts w:eastAsia="SimSun" w:hint="eastAsia"/>
                <w:lang w:val="en-US" w:eastAsia="zh-CN"/>
              </w:rPr>
              <w:t>PCell</w:t>
            </w:r>
            <w:proofErr w:type="spellEnd"/>
            <w:r>
              <w:rPr>
                <w:rFonts w:eastAsia="SimSun"/>
                <w:lang w:val="en-US" w:eastAsia="zh-CN"/>
              </w:rPr>
              <w:t>”</w:t>
            </w:r>
            <w:r>
              <w:rPr>
                <w:rFonts w:eastAsia="SimSun" w:hint="eastAsia"/>
                <w:lang w:val="en-US" w:eastAsia="zh-CN"/>
              </w:rPr>
              <w:t xml:space="preserve"> shall be included.</w:t>
            </w:r>
          </w:p>
        </w:tc>
      </w:tr>
      <w:tr w:rsidR="007111D1" w14:paraId="13626878" w14:textId="77777777">
        <w:tc>
          <w:tcPr>
            <w:tcW w:w="1838" w:type="dxa"/>
          </w:tcPr>
          <w:p w14:paraId="6243BAD6" w14:textId="0947DC93" w:rsidR="007111D1" w:rsidRDefault="007111D1" w:rsidP="007111D1">
            <w:pPr>
              <w:textAlignment w:val="auto"/>
              <w:rPr>
                <w:rFonts w:eastAsia="SimSun"/>
                <w:lang w:val="en-US" w:eastAsia="zh-CN"/>
              </w:rPr>
            </w:pPr>
            <w:r>
              <w:rPr>
                <w:rFonts w:eastAsia="ＭＳ 明朝"/>
                <w:lang w:val="en-US"/>
              </w:rPr>
              <w:t>Ericsson</w:t>
            </w:r>
          </w:p>
        </w:tc>
        <w:tc>
          <w:tcPr>
            <w:tcW w:w="20545" w:type="dxa"/>
          </w:tcPr>
          <w:p w14:paraId="5B638140" w14:textId="24E5ABD4" w:rsidR="007111D1" w:rsidRDefault="007111D1" w:rsidP="007111D1">
            <w:pPr>
              <w:textAlignment w:val="auto"/>
              <w:rPr>
                <w:rFonts w:eastAsia="SimSun"/>
                <w:lang w:val="en-US" w:eastAsia="zh-CN"/>
              </w:rPr>
            </w:pPr>
            <w:r>
              <w:rPr>
                <w:rFonts w:eastAsia="ＭＳ 明朝"/>
                <w:lang w:val="en-US"/>
              </w:rPr>
              <w:t>Is it really necessary to repeat all of the components from 49-2 in 66-2 when 49-2 is a pre-requisite?</w:t>
            </w:r>
          </w:p>
        </w:tc>
      </w:tr>
      <w:tr w:rsidR="00986A32" w:rsidRPr="00A40361" w14:paraId="0A000D7A" w14:textId="77777777" w:rsidTr="00986A32">
        <w:tc>
          <w:tcPr>
            <w:tcW w:w="1838" w:type="dxa"/>
          </w:tcPr>
          <w:p w14:paraId="3026890B" w14:textId="77777777" w:rsidR="00986A32" w:rsidRPr="00A40361" w:rsidRDefault="00986A32">
            <w:pPr>
              <w:textAlignment w:val="auto"/>
              <w:rPr>
                <w:rFonts w:eastAsia="ＭＳ 明朝"/>
                <w:lang w:val="en-US"/>
              </w:rPr>
            </w:pPr>
            <w:r>
              <w:rPr>
                <w:rFonts w:eastAsia="ＭＳ 明朝" w:hint="eastAsia"/>
                <w:lang w:val="en-US"/>
              </w:rPr>
              <w:t>NTT DOCOMO</w:t>
            </w:r>
          </w:p>
        </w:tc>
        <w:tc>
          <w:tcPr>
            <w:tcW w:w="20545" w:type="dxa"/>
          </w:tcPr>
          <w:p w14:paraId="51642584" w14:textId="5ECDA273" w:rsidR="00986A32" w:rsidRPr="00A40361" w:rsidRDefault="00986A32">
            <w:pPr>
              <w:textAlignment w:val="auto"/>
              <w:rPr>
                <w:rFonts w:eastAsia="ＭＳ 明朝"/>
                <w:lang w:val="en-US"/>
              </w:rPr>
            </w:pPr>
            <w:r>
              <w:rPr>
                <w:rFonts w:eastAsia="ＭＳ 明朝"/>
                <w:lang w:val="en-US"/>
              </w:rPr>
              <w:t>S</w:t>
            </w:r>
            <w:r>
              <w:rPr>
                <w:rFonts w:eastAsia="ＭＳ 明朝" w:hint="eastAsia"/>
                <w:lang w:val="en-US"/>
              </w:rPr>
              <w:t>upport</w:t>
            </w:r>
            <w:r w:rsidR="00447106">
              <w:rPr>
                <w:rFonts w:eastAsia="ＭＳ 明朝" w:hint="eastAsia"/>
                <w:lang w:val="en-US"/>
              </w:rPr>
              <w:t>, and same comment as for Proposal 1-1.</w:t>
            </w:r>
          </w:p>
        </w:tc>
      </w:tr>
      <w:tr w:rsidR="00D46611" w:rsidRPr="00A40361" w14:paraId="71E50897" w14:textId="77777777" w:rsidTr="00986A32">
        <w:tc>
          <w:tcPr>
            <w:tcW w:w="1838" w:type="dxa"/>
          </w:tcPr>
          <w:p w14:paraId="09F94D93" w14:textId="04A44DE0" w:rsidR="00D46611" w:rsidRDefault="00D46611" w:rsidP="00D46611">
            <w:pPr>
              <w:rPr>
                <w:rFonts w:eastAsia="ＭＳ 明朝"/>
                <w:lang w:val="en-US"/>
              </w:rPr>
            </w:pPr>
            <w:r>
              <w:rPr>
                <w:rFonts w:eastAsia="ＭＳ 明朝"/>
                <w:lang w:val="en-US"/>
              </w:rPr>
              <w:t>Samsung</w:t>
            </w:r>
          </w:p>
        </w:tc>
        <w:tc>
          <w:tcPr>
            <w:tcW w:w="20545" w:type="dxa"/>
          </w:tcPr>
          <w:p w14:paraId="2E4C4D4A" w14:textId="77777777" w:rsidR="00D46611" w:rsidRDefault="00D46611" w:rsidP="00D46611">
            <w:pPr>
              <w:rPr>
                <w:rFonts w:eastAsia="ＭＳ 明朝"/>
                <w:lang w:val="en-US"/>
              </w:rPr>
            </w:pPr>
            <w:r>
              <w:rPr>
                <w:rFonts w:eastAsia="ＭＳ 明朝"/>
                <w:lang w:val="en-US"/>
              </w:rPr>
              <w:t>Agree with Nokia’s update for the wording of “</w:t>
            </w:r>
            <w:r w:rsidRPr="00002946">
              <w:rPr>
                <w:rFonts w:eastAsia="ＭＳ 明朝"/>
                <w:i/>
                <w:iCs/>
                <w:lang w:val="en-US"/>
              </w:rPr>
              <w:t>Scheduling cell is …</w:t>
            </w:r>
            <w:r>
              <w:rPr>
                <w:rFonts w:eastAsia="ＭＳ 明朝"/>
                <w:lang w:val="en-US"/>
              </w:rPr>
              <w:t>”.</w:t>
            </w:r>
          </w:p>
          <w:p w14:paraId="3C21A5DE" w14:textId="403DCB3A" w:rsidR="00D46611" w:rsidRDefault="00D46611" w:rsidP="00D46611">
            <w:pPr>
              <w:rPr>
                <w:rFonts w:eastAsia="ＭＳ 明朝"/>
                <w:lang w:val="en-US"/>
              </w:rPr>
            </w:pPr>
            <w:r>
              <w:rPr>
                <w:rFonts w:eastAsia="ＭＳ 明朝"/>
                <w:lang w:val="en-US"/>
              </w:rPr>
              <w:t>Support the rest.</w:t>
            </w:r>
          </w:p>
        </w:tc>
      </w:tr>
    </w:tbl>
    <w:p w14:paraId="414E6C81" w14:textId="77777777" w:rsidR="00021AFA" w:rsidRDefault="00021AFA">
      <w:pPr>
        <w:rPr>
          <w:rFonts w:eastAsia="ＭＳ 明朝"/>
        </w:rPr>
      </w:pPr>
    </w:p>
    <w:p w14:paraId="78A57171" w14:textId="77777777" w:rsidR="00021AFA" w:rsidRDefault="00021AFA">
      <w:pPr>
        <w:rPr>
          <w:rFonts w:eastAsia="ＭＳ 明朝"/>
        </w:rPr>
      </w:pPr>
    </w:p>
    <w:p w14:paraId="7DFE016B"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1-5:</w:t>
      </w:r>
      <w:r>
        <w:rPr>
          <w:rFonts w:ascii="Times New Roman" w:eastAsiaTheme="minorEastAsia" w:hAnsi="Times New Roman" w:hint="eastAsia"/>
          <w:b/>
          <w:bCs/>
          <w:i w:val="0"/>
          <w:lang w:val="en-US"/>
        </w:rPr>
        <w:t xml:space="preserve"> </w:t>
      </w:r>
    </w:p>
    <w:p w14:paraId="1489725D" w14:textId="77777777" w:rsidR="00021AFA" w:rsidRDefault="006F0D3A">
      <w:pPr>
        <w:rPr>
          <w:rFonts w:eastAsia="ＭＳ 明朝"/>
          <w:b/>
          <w:bCs/>
        </w:rPr>
      </w:pPr>
      <w:r>
        <w:rPr>
          <w:rFonts w:eastAsia="ＭＳ 明朝"/>
          <w:b/>
          <w:bCs/>
        </w:rPr>
        <w:t>I</w:t>
      </w:r>
      <w:r>
        <w:rPr>
          <w:rFonts w:eastAsia="ＭＳ 明朝" w:hint="eastAsia"/>
          <w:b/>
          <w:bCs/>
        </w:rPr>
        <w:t xml:space="preserve">ntroduce the </w:t>
      </w:r>
      <w:r>
        <w:rPr>
          <w:rFonts w:eastAsia="ＭＳ 明朝"/>
          <w:b/>
          <w:bCs/>
        </w:rPr>
        <w:t>following</w:t>
      </w:r>
      <w:r>
        <w:rPr>
          <w:rFonts w:eastAsia="ＭＳ 明朝" w:hint="eastAsia"/>
          <w:b/>
          <w:bCs/>
        </w:rPr>
        <w:t xml:space="preserve"> new component in FG 66-1: </w:t>
      </w:r>
    </w:p>
    <w:p w14:paraId="77F52370" w14:textId="77777777" w:rsidR="00021AFA" w:rsidRDefault="006F0D3A">
      <w:pPr>
        <w:pStyle w:val="aff6"/>
        <w:numPr>
          <w:ilvl w:val="0"/>
          <w:numId w:val="27"/>
        </w:numPr>
        <w:rPr>
          <w:rFonts w:eastAsia="ＭＳ 明朝"/>
          <w:b/>
          <w:bCs/>
        </w:rPr>
      </w:pPr>
      <w:r>
        <w:rPr>
          <w:rFonts w:eastAsia="ＭＳ 明朝" w:hint="eastAsia"/>
          <w:b/>
          <w:bCs/>
        </w:rPr>
        <w:t>FFS: Reference CC in the set of cells to determine N</w:t>
      </w:r>
    </w:p>
    <w:tbl>
      <w:tblPr>
        <w:tblStyle w:val="afd"/>
        <w:tblW w:w="0" w:type="auto"/>
        <w:tblLook w:val="04A0" w:firstRow="1" w:lastRow="0" w:firstColumn="1" w:lastColumn="0" w:noHBand="0" w:noVBand="1"/>
      </w:tblPr>
      <w:tblGrid>
        <w:gridCol w:w="22383"/>
      </w:tblGrid>
      <w:tr w:rsidR="00021AFA" w14:paraId="03E12E17" w14:textId="77777777">
        <w:tc>
          <w:tcPr>
            <w:tcW w:w="22383" w:type="dxa"/>
          </w:tcPr>
          <w:p w14:paraId="125D6EBC" w14:textId="77777777" w:rsidR="00021AFA" w:rsidRDefault="006F0D3A">
            <w:p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The number of unicast UL DCIs to process per N consecutive slots of scheduling cell for a set of cells configured for multi-cell PUSCH scheduling by DCI format 0_3</w:t>
            </w:r>
          </w:p>
          <w:p w14:paraId="256DDD44" w14:textId="77777777" w:rsidR="00021AFA" w:rsidRDefault="006F0D3A">
            <w:pPr>
              <w:numPr>
                <w:ilvl w:val="0"/>
                <w:numId w:val="23"/>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For FDD scheduling cell</w:t>
            </w:r>
          </w:p>
          <w:p w14:paraId="02CE51AC" w14:textId="77777777" w:rsidR="00021AFA" w:rsidRDefault="006F0D3A">
            <w:pPr>
              <w:numPr>
                <w:ilvl w:val="1"/>
                <w:numId w:val="23"/>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Up to one DCI format 0_3 for the set of cells and,</w:t>
            </w:r>
          </w:p>
          <w:p w14:paraId="401FF067" w14:textId="77777777" w:rsidR="00021AFA" w:rsidRDefault="006F0D3A">
            <w:pPr>
              <w:numPr>
                <w:ilvl w:val="1"/>
                <w:numId w:val="23"/>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Up to one unicast UL DCI formats 0_0/0_1/0_2 (if supported) for each of the cells</w:t>
            </w:r>
          </w:p>
          <w:p w14:paraId="24566CC0" w14:textId="77777777" w:rsidR="00021AFA" w:rsidRDefault="006F0D3A">
            <w:pPr>
              <w:numPr>
                <w:ilvl w:val="1"/>
                <w:numId w:val="23"/>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For a cell in a set of cells, no more than one DCI scheduling PUSCH for the cell</w:t>
            </w:r>
          </w:p>
          <w:p w14:paraId="2296B740" w14:textId="77777777" w:rsidR="00021AFA" w:rsidRDefault="006F0D3A">
            <w:pPr>
              <w:numPr>
                <w:ilvl w:val="0"/>
                <w:numId w:val="23"/>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lastRenderedPageBreak/>
              <w:t>For TDD scheduling cell</w:t>
            </w:r>
          </w:p>
          <w:p w14:paraId="0B00E041" w14:textId="77777777" w:rsidR="00021AFA" w:rsidRDefault="006F0D3A">
            <w:pPr>
              <w:numPr>
                <w:ilvl w:val="1"/>
                <w:numId w:val="23"/>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Up to two DCI format 0_3 for the set of cells and,</w:t>
            </w:r>
          </w:p>
          <w:p w14:paraId="3BA7D476" w14:textId="77777777" w:rsidR="00021AFA" w:rsidRDefault="006F0D3A">
            <w:pPr>
              <w:numPr>
                <w:ilvl w:val="1"/>
                <w:numId w:val="23"/>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Up to two unicast UL DCI formats 0_0/0_1/0_2 (if supported) for each of the cells</w:t>
            </w:r>
          </w:p>
          <w:p w14:paraId="308E8B35" w14:textId="77777777" w:rsidR="00021AFA" w:rsidRDefault="006F0D3A">
            <w:pPr>
              <w:numPr>
                <w:ilvl w:val="1"/>
                <w:numId w:val="23"/>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For a cell in a set of cells, no more than two DCI scheduling PUSCH for the cell</w:t>
            </w:r>
          </w:p>
          <w:p w14:paraId="677F5003" w14:textId="77777777" w:rsidR="00021AFA" w:rsidRDefault="006F0D3A">
            <w:pPr>
              <w:numPr>
                <w:ilvl w:val="0"/>
                <w:numId w:val="23"/>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For low-to-high SCS, N = 1.</w:t>
            </w:r>
          </w:p>
          <w:p w14:paraId="1A2D622D" w14:textId="77777777" w:rsidR="00021AFA" w:rsidRDefault="006F0D3A">
            <w:pPr>
              <w:numPr>
                <w:ilvl w:val="0"/>
                <w:numId w:val="23"/>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 xml:space="preserve">For high-to-low SCS, N is based on pair of (scheduling CC SCS, </w:t>
            </w:r>
            <w:r>
              <w:rPr>
                <w:rFonts w:ascii="Arial" w:eastAsia="ＭＳ ゴシック" w:hAnsi="Arial" w:cs="Arial" w:hint="eastAsia"/>
                <w:sz w:val="18"/>
                <w:szCs w:val="18"/>
                <w:highlight w:val="yellow"/>
              </w:rPr>
              <w:t>[</w:t>
            </w:r>
            <w:r>
              <w:rPr>
                <w:rFonts w:ascii="Arial" w:eastAsia="ＭＳ ゴシック" w:hAnsi="Arial" w:cs="Arial"/>
                <w:sz w:val="18"/>
                <w:szCs w:val="18"/>
                <w:highlight w:val="yellow"/>
              </w:rPr>
              <w:t>scheduled CC</w:t>
            </w:r>
            <w:r>
              <w:rPr>
                <w:rFonts w:ascii="Arial" w:eastAsia="ＭＳ ゴシック" w:hAnsi="Arial" w:cs="Arial" w:hint="eastAsia"/>
                <w:sz w:val="18"/>
                <w:szCs w:val="18"/>
                <w:highlight w:val="yellow"/>
              </w:rPr>
              <w:t>]</w:t>
            </w:r>
            <w:r>
              <w:rPr>
                <w:rFonts w:ascii="Arial" w:eastAsia="ＭＳ ゴシック" w:hAnsi="Arial" w:cs="Arial"/>
                <w:sz w:val="18"/>
                <w:szCs w:val="18"/>
              </w:rPr>
              <w:t xml:space="preserve"> SCS): N=2 for (30,15)</w:t>
            </w:r>
          </w:p>
          <w:p w14:paraId="5A1C1F14" w14:textId="77777777" w:rsidR="00021AFA" w:rsidRDefault="00021AFA">
            <w:pPr>
              <w:rPr>
                <w:rFonts w:eastAsia="ＭＳ 明朝"/>
              </w:rPr>
            </w:pPr>
          </w:p>
        </w:tc>
      </w:tr>
    </w:tbl>
    <w:p w14:paraId="70B1EA71" w14:textId="77777777" w:rsidR="00021AFA" w:rsidRDefault="00021AFA">
      <w:pPr>
        <w:rPr>
          <w:rFonts w:eastAsia="ＭＳ 明朝"/>
        </w:rPr>
      </w:pPr>
    </w:p>
    <w:tbl>
      <w:tblPr>
        <w:tblStyle w:val="afd"/>
        <w:tblW w:w="0" w:type="auto"/>
        <w:tblLook w:val="04A0" w:firstRow="1" w:lastRow="0" w:firstColumn="1" w:lastColumn="0" w:noHBand="0" w:noVBand="1"/>
      </w:tblPr>
      <w:tblGrid>
        <w:gridCol w:w="1838"/>
        <w:gridCol w:w="20545"/>
      </w:tblGrid>
      <w:tr w:rsidR="00021AFA" w14:paraId="2D17E63F" w14:textId="77777777">
        <w:tc>
          <w:tcPr>
            <w:tcW w:w="1838" w:type="dxa"/>
            <w:shd w:val="clear" w:color="auto" w:fill="E7E6E6" w:themeFill="background2"/>
          </w:tcPr>
          <w:p w14:paraId="747BD2D4"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4D5410DE"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021AFA" w14:paraId="69ACCB17" w14:textId="77777777">
        <w:tc>
          <w:tcPr>
            <w:tcW w:w="1838" w:type="dxa"/>
          </w:tcPr>
          <w:p w14:paraId="08E8D150" w14:textId="77777777" w:rsidR="00021AFA" w:rsidRDefault="006F0D3A">
            <w:pPr>
              <w:textAlignment w:val="auto"/>
              <w:rPr>
                <w:rFonts w:eastAsia="ＭＳ 明朝"/>
                <w:lang w:val="en-US"/>
              </w:rPr>
            </w:pPr>
            <w:r>
              <w:rPr>
                <w:rFonts w:eastAsia="ＭＳ 明朝" w:hint="eastAsia"/>
                <w:lang w:val="en-US"/>
              </w:rPr>
              <w:t>Moderator</w:t>
            </w:r>
          </w:p>
        </w:tc>
        <w:tc>
          <w:tcPr>
            <w:tcW w:w="20545" w:type="dxa"/>
          </w:tcPr>
          <w:p w14:paraId="66B2960B"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ompanies are also encouraged to provide views/preference regarding the FFS part. </w:t>
            </w:r>
            <w:r>
              <w:rPr>
                <w:rFonts w:eastAsia="ＭＳ 明朝"/>
                <w:lang w:val="en-US"/>
              </w:rPr>
              <w:t>S</w:t>
            </w:r>
            <w:r>
              <w:rPr>
                <w:rFonts w:eastAsia="ＭＳ 明朝" w:hint="eastAsia"/>
                <w:lang w:val="en-US"/>
              </w:rPr>
              <w:t xml:space="preserve">o far, the following proposals </w:t>
            </w:r>
            <w:r>
              <w:rPr>
                <w:rFonts w:eastAsia="ＭＳ 明朝"/>
                <w:lang w:val="en-US"/>
              </w:rPr>
              <w:t>have been</w:t>
            </w:r>
            <w:r>
              <w:rPr>
                <w:rFonts w:eastAsia="ＭＳ 明朝" w:hint="eastAsia"/>
                <w:lang w:val="en-US"/>
              </w:rPr>
              <w:t xml:space="preserve"> identified: </w:t>
            </w:r>
          </w:p>
          <w:p w14:paraId="6C3315BC" w14:textId="77777777" w:rsidR="00021AFA" w:rsidRDefault="006F0D3A">
            <w:pPr>
              <w:pStyle w:val="aff6"/>
              <w:numPr>
                <w:ilvl w:val="0"/>
                <w:numId w:val="27"/>
              </w:numPr>
              <w:rPr>
                <w:rFonts w:eastAsia="ＭＳ 明朝"/>
                <w:lang w:val="en-US"/>
              </w:rPr>
            </w:pPr>
            <w:r>
              <w:rPr>
                <w:rFonts w:eastAsia="ＭＳ 明朝"/>
                <w:lang w:val="en-US"/>
              </w:rPr>
              <w:t>A</w:t>
            </w:r>
            <w:r>
              <w:rPr>
                <w:rFonts w:eastAsia="ＭＳ 明朝" w:hint="eastAsia"/>
                <w:lang w:val="en-US"/>
              </w:rPr>
              <w:t>lt-1: refer to the scheduled CC SCS for each pair of scheduling CC and scheduled CC in all the scheduled CCs in the cell set</w:t>
            </w:r>
          </w:p>
          <w:p w14:paraId="7ED5C328" w14:textId="77777777" w:rsidR="00021AFA" w:rsidRDefault="006F0D3A">
            <w:pPr>
              <w:pStyle w:val="aff6"/>
              <w:numPr>
                <w:ilvl w:val="0"/>
                <w:numId w:val="27"/>
              </w:numPr>
              <w:rPr>
                <w:rFonts w:eastAsia="ＭＳ 明朝"/>
                <w:lang w:val="en-US"/>
              </w:rPr>
            </w:pPr>
            <w:r>
              <w:rPr>
                <w:rFonts w:eastAsia="ＭＳ 明朝"/>
                <w:lang w:val="en-US"/>
              </w:rPr>
              <w:t>A</w:t>
            </w:r>
            <w:r>
              <w:rPr>
                <w:rFonts w:eastAsia="ＭＳ 明朝" w:hint="eastAsia"/>
                <w:lang w:val="en-US"/>
              </w:rPr>
              <w:t>lt-2: refer to the smallest SCS among all the scheduled cells in the cell set</w:t>
            </w:r>
          </w:p>
        </w:tc>
      </w:tr>
      <w:tr w:rsidR="00021AFA" w14:paraId="016E3560" w14:textId="77777777">
        <w:tc>
          <w:tcPr>
            <w:tcW w:w="1838" w:type="dxa"/>
          </w:tcPr>
          <w:p w14:paraId="24F83169" w14:textId="77777777" w:rsidR="00021AFA" w:rsidRDefault="006F0D3A">
            <w:pPr>
              <w:textAlignment w:val="auto"/>
              <w:rPr>
                <w:rFonts w:eastAsia="ＭＳ 明朝"/>
                <w:lang w:val="en-US"/>
              </w:rPr>
            </w:pPr>
            <w:r>
              <w:rPr>
                <w:rFonts w:eastAsia="ＭＳ 明朝" w:hint="eastAsia"/>
                <w:lang w:val="en-US"/>
              </w:rPr>
              <w:t>Qualcomm</w:t>
            </w:r>
          </w:p>
        </w:tc>
        <w:tc>
          <w:tcPr>
            <w:tcW w:w="20545" w:type="dxa"/>
          </w:tcPr>
          <w:p w14:paraId="608C4CE1" w14:textId="77777777" w:rsidR="00021AFA" w:rsidRDefault="006F0D3A">
            <w:pPr>
              <w:textAlignment w:val="auto"/>
              <w:rPr>
                <w:rFonts w:eastAsia="ＭＳ 明朝"/>
                <w:lang w:val="en-US"/>
              </w:rPr>
            </w:pPr>
            <w:r>
              <w:rPr>
                <w:rFonts w:eastAsia="ＭＳ 明朝" w:hint="eastAsia"/>
                <w:lang w:val="en-US"/>
              </w:rPr>
              <w:t>Support Alt-2.</w:t>
            </w:r>
          </w:p>
        </w:tc>
      </w:tr>
      <w:tr w:rsidR="00021AFA" w14:paraId="48EC6031" w14:textId="77777777">
        <w:tc>
          <w:tcPr>
            <w:tcW w:w="1838" w:type="dxa"/>
          </w:tcPr>
          <w:p w14:paraId="7C024AFC" w14:textId="77777777" w:rsidR="00021AFA" w:rsidRDefault="006F0D3A">
            <w:pPr>
              <w:textAlignment w:val="auto"/>
              <w:rPr>
                <w:rFonts w:eastAsia="ＭＳ 明朝"/>
                <w:lang w:val="en-US"/>
              </w:rPr>
            </w:pPr>
            <w:r>
              <w:rPr>
                <w:rFonts w:eastAsia="SimSun" w:hint="eastAsia"/>
                <w:lang w:val="en-US" w:eastAsia="zh-CN"/>
              </w:rPr>
              <w:t>ZTE</w:t>
            </w:r>
          </w:p>
        </w:tc>
        <w:tc>
          <w:tcPr>
            <w:tcW w:w="20545" w:type="dxa"/>
          </w:tcPr>
          <w:p w14:paraId="7F039EB4" w14:textId="77777777" w:rsidR="00021AFA" w:rsidRDefault="006F0D3A">
            <w:pPr>
              <w:textAlignment w:val="auto"/>
              <w:rPr>
                <w:rFonts w:eastAsia="ＭＳ 明朝"/>
                <w:lang w:val="en-US"/>
              </w:rPr>
            </w:pPr>
            <w:r>
              <w:rPr>
                <w:rFonts w:eastAsia="SimSun" w:hint="eastAsia"/>
                <w:lang w:val="en-US" w:eastAsia="zh-CN"/>
              </w:rPr>
              <w:t>Same reply for Proposal 1-2.</w:t>
            </w:r>
          </w:p>
        </w:tc>
      </w:tr>
      <w:tr w:rsidR="00021AFA" w14:paraId="606AC514" w14:textId="77777777">
        <w:tc>
          <w:tcPr>
            <w:tcW w:w="1838" w:type="dxa"/>
          </w:tcPr>
          <w:p w14:paraId="2F331AEF" w14:textId="02E06FF1" w:rsidR="00021AFA" w:rsidRPr="00AE632A" w:rsidRDefault="00AE632A">
            <w:pPr>
              <w:textAlignment w:val="auto"/>
              <w:rPr>
                <w:rFonts w:eastAsiaTheme="minorEastAsia"/>
                <w:lang w:val="en-US"/>
              </w:rPr>
            </w:pPr>
            <w:r>
              <w:rPr>
                <w:rFonts w:eastAsiaTheme="minorEastAsia" w:hint="eastAsia"/>
                <w:lang w:val="en-US"/>
              </w:rPr>
              <w:t>NTT DOCOMO</w:t>
            </w:r>
          </w:p>
        </w:tc>
        <w:tc>
          <w:tcPr>
            <w:tcW w:w="20545" w:type="dxa"/>
          </w:tcPr>
          <w:p w14:paraId="569D0236" w14:textId="70A00172" w:rsidR="00021AFA" w:rsidRDefault="00AE632A">
            <w:pPr>
              <w:textAlignment w:val="auto"/>
              <w:rPr>
                <w:rFonts w:eastAsia="SimSun"/>
                <w:lang w:val="en-US" w:eastAsia="zh-CN"/>
              </w:rPr>
            </w:pPr>
            <w:r>
              <w:rPr>
                <w:rFonts w:eastAsia="SimSun" w:hint="eastAsia"/>
                <w:lang w:val="en-US" w:eastAsia="zh-CN"/>
              </w:rPr>
              <w:t>Same reply for Proposal 1-2.</w:t>
            </w:r>
          </w:p>
        </w:tc>
      </w:tr>
      <w:tr w:rsidR="00AF7D47" w14:paraId="69D6EA62" w14:textId="77777777">
        <w:tc>
          <w:tcPr>
            <w:tcW w:w="1838" w:type="dxa"/>
          </w:tcPr>
          <w:p w14:paraId="78CC7220" w14:textId="3DBB9572" w:rsidR="00AF7D47" w:rsidRDefault="00AF7D47" w:rsidP="00AF7D47">
            <w:pPr>
              <w:rPr>
                <w:rFonts w:eastAsiaTheme="minorEastAsia"/>
                <w:lang w:val="en-US"/>
              </w:rPr>
            </w:pPr>
            <w:r>
              <w:rPr>
                <w:rFonts w:eastAsiaTheme="minorEastAsia"/>
                <w:lang w:val="en-US"/>
              </w:rPr>
              <w:t>Samsung</w:t>
            </w:r>
          </w:p>
        </w:tc>
        <w:tc>
          <w:tcPr>
            <w:tcW w:w="20545" w:type="dxa"/>
          </w:tcPr>
          <w:p w14:paraId="606115B9" w14:textId="77777777" w:rsidR="00AF7D47" w:rsidRDefault="00AF7D47" w:rsidP="00AF7D47">
            <w:pPr>
              <w:rPr>
                <w:rFonts w:eastAsiaTheme="minorEastAsia"/>
              </w:rPr>
            </w:pPr>
            <w:r>
              <w:rPr>
                <w:rFonts w:eastAsiaTheme="minorEastAsia"/>
              </w:rPr>
              <w:t>Similar comments as for Proposal 1-2.</w:t>
            </w:r>
          </w:p>
          <w:p w14:paraId="078B35D9" w14:textId="77777777" w:rsidR="00AF7D47" w:rsidRDefault="00AF7D47" w:rsidP="00AF7D47">
            <w:pPr>
              <w:pStyle w:val="af0"/>
              <w:ind w:left="0" w:firstLine="0"/>
              <w:rPr>
                <w:rFonts w:eastAsiaTheme="minorEastAsia"/>
                <w:lang w:eastAsia="ko-KR"/>
              </w:rPr>
            </w:pPr>
            <w:r>
              <w:rPr>
                <w:rFonts w:eastAsiaTheme="minorEastAsia"/>
                <w:lang w:eastAsia="ko-KR"/>
              </w:rPr>
              <w:t xml:space="preserve">So, suggest the following </w:t>
            </w:r>
            <w:r w:rsidRPr="001D045C">
              <w:rPr>
                <w:rFonts w:eastAsiaTheme="minorEastAsia"/>
                <w:color w:val="FF0000"/>
                <w:lang w:eastAsia="ko-KR"/>
              </w:rPr>
              <w:t>update</w:t>
            </w:r>
            <w:r>
              <w:rPr>
                <w:rFonts w:eastAsiaTheme="minorEastAsia"/>
                <w:lang w:eastAsia="ko-KR"/>
              </w:rPr>
              <w:t>:</w:t>
            </w:r>
          </w:p>
          <w:p w14:paraId="029D7EEE" w14:textId="77777777" w:rsidR="00AF7D47" w:rsidRDefault="00AF7D47" w:rsidP="00AF7D47">
            <w:pPr>
              <w:overflowPunct/>
              <w:autoSpaceDE/>
              <w:autoSpaceDN/>
              <w:adjustRightInd/>
              <w:spacing w:after="0"/>
              <w:ind w:left="720"/>
              <w:rPr>
                <w:rFonts w:ascii="Arial" w:eastAsia="ＭＳ ゴシック" w:hAnsi="Arial" w:cs="Arial"/>
                <w:sz w:val="18"/>
                <w:szCs w:val="18"/>
              </w:rPr>
            </w:pPr>
            <w:r>
              <w:rPr>
                <w:rFonts w:ascii="Arial" w:eastAsia="ＭＳ ゴシック" w:hAnsi="Arial" w:cs="Arial"/>
                <w:sz w:val="18"/>
                <w:szCs w:val="18"/>
              </w:rPr>
              <w:t xml:space="preserve">The number of unicast UL DCIs to process </w:t>
            </w:r>
            <w:r w:rsidRPr="00CF5C3D">
              <w:rPr>
                <w:rFonts w:ascii="Arial" w:eastAsia="ＭＳ ゴシック" w:hAnsi="Arial" w:cs="Arial"/>
                <w:strike/>
                <w:color w:val="FF0000"/>
                <w:sz w:val="18"/>
                <w:szCs w:val="18"/>
              </w:rPr>
              <w:t>per N consecutive slots of scheduling cell</w:t>
            </w:r>
            <w:r w:rsidRPr="00CF5C3D">
              <w:rPr>
                <w:rFonts w:ascii="Arial" w:eastAsia="ＭＳ ゴシック" w:hAnsi="Arial" w:cs="Arial"/>
                <w:color w:val="FF0000"/>
                <w:sz w:val="18"/>
                <w:szCs w:val="18"/>
              </w:rPr>
              <w:t xml:space="preserve"> </w:t>
            </w:r>
            <w:r>
              <w:rPr>
                <w:rFonts w:ascii="Arial" w:eastAsia="ＭＳ ゴシック" w:hAnsi="Arial" w:cs="Arial"/>
                <w:sz w:val="18"/>
                <w:szCs w:val="18"/>
              </w:rPr>
              <w:t>for a set of cells configured for multi-cell PUSCH scheduling by DCI format 0_3</w:t>
            </w:r>
          </w:p>
          <w:p w14:paraId="6F1B33AB" w14:textId="77777777" w:rsidR="00AF7D47" w:rsidRDefault="00AF7D47" w:rsidP="00AF7D47">
            <w:pPr>
              <w:numPr>
                <w:ilvl w:val="0"/>
                <w:numId w:val="23"/>
              </w:numPr>
              <w:overflowPunct/>
              <w:autoSpaceDE/>
              <w:autoSpaceDN/>
              <w:adjustRightInd/>
              <w:spacing w:after="0"/>
              <w:ind w:left="1140"/>
              <w:rPr>
                <w:rFonts w:ascii="Arial" w:eastAsia="ＭＳ ゴシック" w:hAnsi="Arial" w:cs="Arial"/>
                <w:sz w:val="18"/>
                <w:szCs w:val="18"/>
              </w:rPr>
            </w:pPr>
            <w:r>
              <w:rPr>
                <w:rFonts w:ascii="Arial" w:eastAsia="ＭＳ ゴシック" w:hAnsi="Arial" w:cs="Arial"/>
                <w:sz w:val="18"/>
                <w:szCs w:val="18"/>
              </w:rPr>
              <w:t>For FDD scheduling cell</w:t>
            </w:r>
          </w:p>
          <w:p w14:paraId="019A24B5" w14:textId="77777777" w:rsidR="00AF7D47" w:rsidRDefault="00AF7D47" w:rsidP="00AF7D47">
            <w:pPr>
              <w:numPr>
                <w:ilvl w:val="1"/>
                <w:numId w:val="23"/>
              </w:numPr>
              <w:overflowPunct/>
              <w:autoSpaceDE/>
              <w:autoSpaceDN/>
              <w:adjustRightInd/>
              <w:spacing w:after="0"/>
              <w:ind w:left="1560"/>
              <w:rPr>
                <w:rFonts w:ascii="Arial" w:eastAsia="ＭＳ ゴシック" w:hAnsi="Arial" w:cs="Arial"/>
                <w:sz w:val="18"/>
                <w:szCs w:val="18"/>
              </w:rPr>
            </w:pPr>
            <w:r>
              <w:rPr>
                <w:rFonts w:ascii="Arial" w:eastAsia="ＭＳ ゴシック" w:hAnsi="Arial" w:cs="Arial"/>
                <w:sz w:val="18"/>
                <w:szCs w:val="18"/>
              </w:rPr>
              <w:t xml:space="preserve">Up to one DCI format 0_3 for the set of cells </w:t>
            </w:r>
            <w:r>
              <w:rPr>
                <w:rFonts w:ascii="Arial" w:eastAsia="ＭＳ ゴシック" w:hAnsi="Arial" w:cs="Arial"/>
                <w:color w:val="FF0000"/>
                <w:sz w:val="18"/>
                <w:szCs w:val="18"/>
              </w:rPr>
              <w:t xml:space="preserve">per slot of scheduling cell </w:t>
            </w:r>
            <w:r>
              <w:rPr>
                <w:rFonts w:ascii="Arial" w:eastAsia="ＭＳ ゴシック" w:hAnsi="Arial" w:cs="Arial"/>
                <w:sz w:val="18"/>
                <w:szCs w:val="18"/>
              </w:rPr>
              <w:t>and,</w:t>
            </w:r>
          </w:p>
          <w:p w14:paraId="117EE86F" w14:textId="77777777" w:rsidR="00AF7D47" w:rsidRDefault="00AF7D47" w:rsidP="00AF7D47">
            <w:pPr>
              <w:numPr>
                <w:ilvl w:val="1"/>
                <w:numId w:val="23"/>
              </w:numPr>
              <w:overflowPunct/>
              <w:autoSpaceDE/>
              <w:autoSpaceDN/>
              <w:adjustRightInd/>
              <w:spacing w:after="0"/>
              <w:ind w:left="1560"/>
              <w:rPr>
                <w:rFonts w:ascii="Arial" w:eastAsia="ＭＳ ゴシック" w:hAnsi="Arial" w:cs="Arial"/>
                <w:sz w:val="18"/>
                <w:szCs w:val="18"/>
              </w:rPr>
            </w:pPr>
            <w:r>
              <w:rPr>
                <w:rFonts w:ascii="Arial" w:eastAsia="ＭＳ ゴシック" w:hAnsi="Arial" w:cs="Arial"/>
                <w:sz w:val="18"/>
                <w:szCs w:val="18"/>
              </w:rPr>
              <w:t>Up to one unicast UL DCI formats 0_0/0_1/0_2 (if supported) for each of the cells</w:t>
            </w:r>
            <w:r>
              <w:rPr>
                <w:rFonts w:ascii="Arial" w:eastAsia="ＭＳ ゴシック" w:hAnsi="Arial" w:cs="Arial"/>
                <w:color w:val="FF0000"/>
                <w:sz w:val="18"/>
                <w:szCs w:val="18"/>
              </w:rPr>
              <w:t>, p</w:t>
            </w:r>
            <w:r w:rsidRPr="001D045C">
              <w:rPr>
                <w:rFonts w:ascii="Arial" w:eastAsia="ＭＳ ゴシック" w:hAnsi="Arial" w:cs="Arial"/>
                <w:color w:val="FF0000"/>
                <w:sz w:val="18"/>
                <w:szCs w:val="18"/>
              </w:rPr>
              <w:t>er N consecutive slots of scheduling cell</w:t>
            </w:r>
          </w:p>
          <w:p w14:paraId="4CA79209" w14:textId="6CC8FEC6" w:rsidR="00AF7D47" w:rsidRDefault="00AF7D47" w:rsidP="00AF7D47">
            <w:pPr>
              <w:numPr>
                <w:ilvl w:val="1"/>
                <w:numId w:val="23"/>
              </w:numPr>
              <w:overflowPunct/>
              <w:autoSpaceDE/>
              <w:autoSpaceDN/>
              <w:adjustRightInd/>
              <w:spacing w:after="0"/>
              <w:ind w:left="1560"/>
              <w:rPr>
                <w:rFonts w:ascii="Arial" w:eastAsia="ＭＳ ゴシック" w:hAnsi="Arial" w:cs="Arial"/>
                <w:sz w:val="18"/>
                <w:szCs w:val="18"/>
              </w:rPr>
            </w:pPr>
            <w:r>
              <w:rPr>
                <w:rFonts w:ascii="Arial" w:eastAsia="ＭＳ ゴシック" w:hAnsi="Arial" w:cs="Arial"/>
                <w:sz w:val="18"/>
                <w:szCs w:val="18"/>
              </w:rPr>
              <w:t xml:space="preserve">For </w:t>
            </w:r>
            <w:r w:rsidRPr="00EC37D0">
              <w:rPr>
                <w:rFonts w:ascii="Arial" w:eastAsia="ＭＳ ゴシック" w:hAnsi="Arial" w:cs="Arial"/>
                <w:sz w:val="18"/>
                <w:szCs w:val="18"/>
              </w:rPr>
              <w:t>a</w:t>
            </w:r>
            <w:r>
              <w:rPr>
                <w:rFonts w:ascii="Arial" w:eastAsia="ＭＳ ゴシック" w:hAnsi="Arial" w:cs="Arial"/>
                <w:sz w:val="18"/>
                <w:szCs w:val="18"/>
              </w:rPr>
              <w:t xml:space="preserve"> cell in a set of cells, no more than one DCI scheduling PUSCH for the cell</w:t>
            </w:r>
            <w:r w:rsidR="00A73118">
              <w:rPr>
                <w:rFonts w:ascii="Arial" w:eastAsia="ＭＳ ゴシック" w:hAnsi="Arial" w:cs="Arial"/>
                <w:color w:val="FF0000"/>
                <w:sz w:val="18"/>
                <w:szCs w:val="18"/>
              </w:rPr>
              <w:t>, p</w:t>
            </w:r>
            <w:r w:rsidR="00A73118" w:rsidRPr="001D045C">
              <w:rPr>
                <w:rFonts w:ascii="Arial" w:eastAsia="ＭＳ ゴシック" w:hAnsi="Arial" w:cs="Arial"/>
                <w:color w:val="FF0000"/>
                <w:sz w:val="18"/>
                <w:szCs w:val="18"/>
              </w:rPr>
              <w:t>er N consecutive slots of scheduling cell</w:t>
            </w:r>
          </w:p>
          <w:p w14:paraId="539A52F3" w14:textId="77777777" w:rsidR="00AF7D47" w:rsidRDefault="00AF7D47" w:rsidP="00AF7D47">
            <w:pPr>
              <w:numPr>
                <w:ilvl w:val="0"/>
                <w:numId w:val="23"/>
              </w:numPr>
              <w:overflowPunct/>
              <w:autoSpaceDE/>
              <w:autoSpaceDN/>
              <w:adjustRightInd/>
              <w:spacing w:after="0"/>
              <w:ind w:left="1140"/>
              <w:rPr>
                <w:rFonts w:ascii="Arial" w:eastAsia="ＭＳ ゴシック" w:hAnsi="Arial" w:cs="Arial"/>
                <w:sz w:val="18"/>
                <w:szCs w:val="18"/>
              </w:rPr>
            </w:pPr>
            <w:r>
              <w:rPr>
                <w:rFonts w:ascii="Arial" w:eastAsia="ＭＳ ゴシック" w:hAnsi="Arial" w:cs="Arial"/>
                <w:sz w:val="18"/>
                <w:szCs w:val="18"/>
              </w:rPr>
              <w:t>For TDD scheduling cell</w:t>
            </w:r>
          </w:p>
          <w:p w14:paraId="626D172E" w14:textId="77777777" w:rsidR="00AF7D47" w:rsidRDefault="00AF7D47" w:rsidP="00AF7D47">
            <w:pPr>
              <w:numPr>
                <w:ilvl w:val="1"/>
                <w:numId w:val="23"/>
              </w:numPr>
              <w:overflowPunct/>
              <w:autoSpaceDE/>
              <w:autoSpaceDN/>
              <w:adjustRightInd/>
              <w:spacing w:after="0"/>
              <w:ind w:left="1560"/>
              <w:rPr>
                <w:rFonts w:ascii="Arial" w:eastAsia="ＭＳ ゴシック" w:hAnsi="Arial" w:cs="Arial"/>
                <w:sz w:val="18"/>
                <w:szCs w:val="18"/>
              </w:rPr>
            </w:pPr>
            <w:r>
              <w:rPr>
                <w:rFonts w:ascii="Arial" w:eastAsia="ＭＳ ゴシック" w:hAnsi="Arial" w:cs="Arial"/>
                <w:sz w:val="18"/>
                <w:szCs w:val="18"/>
              </w:rPr>
              <w:t xml:space="preserve">Up to two DCI format 0_3 for the set of cells </w:t>
            </w:r>
            <w:r>
              <w:rPr>
                <w:rFonts w:ascii="Arial" w:eastAsia="ＭＳ ゴシック" w:hAnsi="Arial" w:cs="Arial"/>
                <w:color w:val="FF0000"/>
                <w:sz w:val="18"/>
                <w:szCs w:val="18"/>
              </w:rPr>
              <w:t xml:space="preserve">per slot of scheduling cell </w:t>
            </w:r>
            <w:r>
              <w:rPr>
                <w:rFonts w:ascii="Arial" w:eastAsia="ＭＳ ゴシック" w:hAnsi="Arial" w:cs="Arial"/>
                <w:sz w:val="18"/>
                <w:szCs w:val="18"/>
              </w:rPr>
              <w:t>and,</w:t>
            </w:r>
          </w:p>
          <w:p w14:paraId="0E1F36ED" w14:textId="77777777" w:rsidR="00AF7D47" w:rsidRDefault="00AF7D47" w:rsidP="00AF7D47">
            <w:pPr>
              <w:numPr>
                <w:ilvl w:val="1"/>
                <w:numId w:val="23"/>
              </w:numPr>
              <w:overflowPunct/>
              <w:autoSpaceDE/>
              <w:autoSpaceDN/>
              <w:adjustRightInd/>
              <w:spacing w:after="0"/>
              <w:ind w:left="1560"/>
              <w:rPr>
                <w:rFonts w:ascii="Arial" w:eastAsia="ＭＳ ゴシック" w:hAnsi="Arial" w:cs="Arial"/>
                <w:sz w:val="18"/>
                <w:szCs w:val="18"/>
              </w:rPr>
            </w:pPr>
            <w:r>
              <w:rPr>
                <w:rFonts w:ascii="Arial" w:eastAsia="ＭＳ ゴシック" w:hAnsi="Arial" w:cs="Arial"/>
                <w:sz w:val="18"/>
                <w:szCs w:val="18"/>
              </w:rPr>
              <w:t>Up to two unicast UL DCI formats 0_0/0_1/0_2 (if supported) for each of the cells</w:t>
            </w:r>
            <w:r>
              <w:rPr>
                <w:rFonts w:ascii="Arial" w:eastAsia="ＭＳ ゴシック" w:hAnsi="Arial" w:cs="Arial"/>
                <w:color w:val="FF0000"/>
                <w:sz w:val="18"/>
                <w:szCs w:val="18"/>
              </w:rPr>
              <w:t>, p</w:t>
            </w:r>
            <w:r w:rsidRPr="001D045C">
              <w:rPr>
                <w:rFonts w:ascii="Arial" w:eastAsia="ＭＳ ゴシック" w:hAnsi="Arial" w:cs="Arial"/>
                <w:color w:val="FF0000"/>
                <w:sz w:val="18"/>
                <w:szCs w:val="18"/>
              </w:rPr>
              <w:t>er N consecutive slots of scheduling cell</w:t>
            </w:r>
          </w:p>
          <w:p w14:paraId="5E8AD532" w14:textId="75E2EBC3" w:rsidR="00AF7D47" w:rsidRDefault="00AF7D47" w:rsidP="00AF7D47">
            <w:pPr>
              <w:numPr>
                <w:ilvl w:val="1"/>
                <w:numId w:val="23"/>
              </w:numPr>
              <w:overflowPunct/>
              <w:autoSpaceDE/>
              <w:autoSpaceDN/>
              <w:adjustRightInd/>
              <w:spacing w:after="0"/>
              <w:ind w:left="1560"/>
              <w:rPr>
                <w:rFonts w:ascii="Arial" w:eastAsia="ＭＳ ゴシック" w:hAnsi="Arial" w:cs="Arial"/>
                <w:sz w:val="18"/>
                <w:szCs w:val="18"/>
              </w:rPr>
            </w:pPr>
            <w:r>
              <w:rPr>
                <w:rFonts w:ascii="Arial" w:eastAsia="ＭＳ ゴシック" w:hAnsi="Arial" w:cs="Arial"/>
                <w:sz w:val="18"/>
                <w:szCs w:val="18"/>
              </w:rPr>
              <w:t xml:space="preserve">For </w:t>
            </w:r>
            <w:r w:rsidRPr="00EC37D0">
              <w:rPr>
                <w:rFonts w:ascii="Arial" w:eastAsia="ＭＳ ゴシック" w:hAnsi="Arial" w:cs="Arial"/>
                <w:sz w:val="18"/>
                <w:szCs w:val="18"/>
              </w:rPr>
              <w:t>a</w:t>
            </w:r>
            <w:r>
              <w:rPr>
                <w:rFonts w:ascii="Arial" w:eastAsia="ＭＳ ゴシック" w:hAnsi="Arial" w:cs="Arial"/>
                <w:sz w:val="18"/>
                <w:szCs w:val="18"/>
              </w:rPr>
              <w:t xml:space="preserve"> cell in a set of cells, no more than two DCI scheduling PUSCH for the cell</w:t>
            </w:r>
            <w:r>
              <w:rPr>
                <w:rFonts w:ascii="Arial" w:eastAsia="ＭＳ ゴシック" w:hAnsi="Arial" w:cs="Arial"/>
                <w:color w:val="FF0000"/>
                <w:sz w:val="18"/>
                <w:szCs w:val="18"/>
              </w:rPr>
              <w:t>, p</w:t>
            </w:r>
            <w:r w:rsidRPr="001D045C">
              <w:rPr>
                <w:rFonts w:ascii="Arial" w:eastAsia="ＭＳ ゴシック" w:hAnsi="Arial" w:cs="Arial"/>
                <w:color w:val="FF0000"/>
                <w:sz w:val="18"/>
                <w:szCs w:val="18"/>
              </w:rPr>
              <w:t>er N consecutive slots of scheduling cell</w:t>
            </w:r>
            <w:r>
              <w:rPr>
                <w:rFonts w:ascii="Arial" w:eastAsia="ＭＳ ゴシック" w:hAnsi="Arial" w:cs="Arial"/>
                <w:sz w:val="18"/>
                <w:szCs w:val="18"/>
              </w:rPr>
              <w:t xml:space="preserve"> </w:t>
            </w:r>
          </w:p>
          <w:p w14:paraId="0F21DAB9" w14:textId="74BF3262" w:rsidR="00AF7D47" w:rsidRDefault="00AF7D47" w:rsidP="00AF7D47">
            <w:pPr>
              <w:numPr>
                <w:ilvl w:val="0"/>
                <w:numId w:val="26"/>
              </w:numPr>
              <w:overflowPunct/>
              <w:autoSpaceDE/>
              <w:autoSpaceDN/>
              <w:adjustRightInd/>
              <w:spacing w:after="0"/>
              <w:ind w:left="1140"/>
              <w:textAlignment w:val="auto"/>
              <w:rPr>
                <w:rFonts w:ascii="Arial" w:eastAsia="ＭＳ ゴシック" w:hAnsi="Arial" w:cs="Arial"/>
                <w:color w:val="FF0000"/>
                <w:sz w:val="18"/>
                <w:szCs w:val="18"/>
              </w:rPr>
            </w:pPr>
            <w:r w:rsidRPr="00E80A51">
              <w:rPr>
                <w:rFonts w:ascii="Arial" w:eastAsia="ＭＳ ゴシック" w:hAnsi="Arial" w:cs="Arial"/>
                <w:color w:val="FF0000"/>
                <w:sz w:val="18"/>
                <w:szCs w:val="18"/>
              </w:rPr>
              <w:t>N is determined separately for each scheduled cell in the set of cells</w:t>
            </w:r>
            <w:r w:rsidR="00EC37D0">
              <w:rPr>
                <w:rFonts w:ascii="Arial" w:eastAsia="ＭＳ ゴシック" w:hAnsi="Arial" w:cs="Arial"/>
                <w:color w:val="FF0000"/>
                <w:sz w:val="18"/>
                <w:szCs w:val="18"/>
              </w:rPr>
              <w:t>:</w:t>
            </w:r>
          </w:p>
          <w:p w14:paraId="20D0B2D7" w14:textId="77777777" w:rsidR="00AF7D47" w:rsidRPr="00076ED4" w:rsidRDefault="00AF7D47" w:rsidP="00AF7D47">
            <w:pPr>
              <w:numPr>
                <w:ilvl w:val="0"/>
                <w:numId w:val="60"/>
              </w:numPr>
              <w:overflowPunct/>
              <w:autoSpaceDE/>
              <w:autoSpaceDN/>
              <w:adjustRightInd/>
              <w:spacing w:after="0"/>
              <w:textAlignment w:val="auto"/>
              <w:rPr>
                <w:rFonts w:ascii="Arial" w:eastAsia="ＭＳ ゴシック" w:hAnsi="Arial" w:cs="Arial"/>
                <w:color w:val="FF0000"/>
                <w:sz w:val="18"/>
                <w:szCs w:val="18"/>
              </w:rPr>
            </w:pPr>
            <w:r>
              <w:rPr>
                <w:rFonts w:ascii="Arial" w:eastAsia="ＭＳ ゴシック" w:hAnsi="Arial" w:cs="Arial"/>
                <w:sz w:val="18"/>
                <w:szCs w:val="18"/>
              </w:rPr>
              <w:t xml:space="preserve">For </w:t>
            </w:r>
            <w:r>
              <w:rPr>
                <w:rFonts w:ascii="Arial" w:eastAsia="ＭＳ ゴシック" w:hAnsi="Arial" w:cs="Arial"/>
                <w:color w:val="FF0000"/>
                <w:sz w:val="18"/>
                <w:szCs w:val="18"/>
              </w:rPr>
              <w:t xml:space="preserve">same SCS or </w:t>
            </w:r>
            <w:r>
              <w:rPr>
                <w:rFonts w:ascii="Arial" w:eastAsia="ＭＳ ゴシック" w:hAnsi="Arial" w:cs="Arial"/>
                <w:sz w:val="18"/>
                <w:szCs w:val="18"/>
              </w:rPr>
              <w:t xml:space="preserve">low-to-high SCS, N = 1. </w:t>
            </w:r>
          </w:p>
          <w:p w14:paraId="0169AE76" w14:textId="77777777" w:rsidR="00AF7D47" w:rsidRDefault="00AF7D47" w:rsidP="00AF7D47">
            <w:pPr>
              <w:numPr>
                <w:ilvl w:val="0"/>
                <w:numId w:val="60"/>
              </w:numPr>
              <w:overflowPunct/>
              <w:autoSpaceDE/>
              <w:autoSpaceDN/>
              <w:adjustRightInd/>
              <w:spacing w:after="0"/>
              <w:rPr>
                <w:rFonts w:ascii="Arial" w:eastAsia="ＭＳ ゴシック" w:hAnsi="Arial" w:cs="Arial"/>
                <w:sz w:val="18"/>
                <w:szCs w:val="18"/>
              </w:rPr>
            </w:pPr>
            <w:r>
              <w:rPr>
                <w:rFonts w:ascii="Arial" w:eastAsia="ＭＳ ゴシック" w:hAnsi="Arial" w:cs="Arial"/>
                <w:sz w:val="18"/>
                <w:szCs w:val="18"/>
              </w:rPr>
              <w:t xml:space="preserve">For high-to-low SCS, N is based on pair of (scheduling CC SCS, </w:t>
            </w:r>
            <w:r>
              <w:rPr>
                <w:rFonts w:ascii="Arial" w:eastAsia="ＭＳ ゴシック" w:hAnsi="Arial" w:cs="Arial" w:hint="eastAsia"/>
                <w:sz w:val="18"/>
                <w:szCs w:val="18"/>
                <w:highlight w:val="yellow"/>
              </w:rPr>
              <w:t>[</w:t>
            </w:r>
            <w:r>
              <w:rPr>
                <w:rFonts w:ascii="Arial" w:eastAsia="ＭＳ ゴシック" w:hAnsi="Arial" w:cs="Arial"/>
                <w:sz w:val="18"/>
                <w:szCs w:val="18"/>
                <w:highlight w:val="yellow"/>
              </w:rPr>
              <w:t>scheduled CC</w:t>
            </w:r>
            <w:r>
              <w:rPr>
                <w:rFonts w:ascii="Arial" w:eastAsia="ＭＳ ゴシック" w:hAnsi="Arial" w:cs="Arial" w:hint="eastAsia"/>
                <w:sz w:val="18"/>
                <w:szCs w:val="18"/>
                <w:highlight w:val="yellow"/>
              </w:rPr>
              <w:t>]</w:t>
            </w:r>
            <w:r>
              <w:rPr>
                <w:rFonts w:ascii="Arial" w:eastAsia="ＭＳ ゴシック" w:hAnsi="Arial" w:cs="Arial"/>
                <w:sz w:val="18"/>
                <w:szCs w:val="18"/>
              </w:rPr>
              <w:t xml:space="preserve"> SCS): N=2 for (30,15)</w:t>
            </w:r>
          </w:p>
          <w:p w14:paraId="56432B09" w14:textId="77777777" w:rsidR="00AF7D47" w:rsidRDefault="00AF7D47" w:rsidP="00AF7D47">
            <w:pPr>
              <w:rPr>
                <w:rFonts w:eastAsia="SimSun"/>
                <w:lang w:val="en-US" w:eastAsia="zh-CN"/>
              </w:rPr>
            </w:pPr>
          </w:p>
        </w:tc>
      </w:tr>
    </w:tbl>
    <w:p w14:paraId="7B178CF1" w14:textId="77777777" w:rsidR="00021AFA" w:rsidRDefault="00021AFA">
      <w:pPr>
        <w:rPr>
          <w:rFonts w:eastAsia="ＭＳ 明朝"/>
        </w:rPr>
      </w:pPr>
    </w:p>
    <w:p w14:paraId="51870358"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1-6:</w:t>
      </w:r>
      <w:r>
        <w:rPr>
          <w:rFonts w:ascii="Times New Roman" w:eastAsiaTheme="minorEastAsia" w:hAnsi="Times New Roman" w:hint="eastAsia"/>
          <w:b/>
          <w:bCs/>
          <w:i w:val="0"/>
          <w:lang w:val="en-US"/>
        </w:rPr>
        <w:t xml:space="preserve"> </w:t>
      </w:r>
    </w:p>
    <w:p w14:paraId="4398224E" w14:textId="77777777" w:rsidR="00021AFA" w:rsidRDefault="006F0D3A">
      <w:pPr>
        <w:rPr>
          <w:rFonts w:eastAsia="ＭＳ 明朝"/>
          <w:b/>
          <w:bCs/>
        </w:rPr>
      </w:pPr>
      <w:r>
        <w:rPr>
          <w:rFonts w:eastAsia="ＭＳ 明朝"/>
          <w:b/>
          <w:bCs/>
        </w:rPr>
        <w:t>A</w:t>
      </w:r>
      <w:r>
        <w:rPr>
          <w:rFonts w:eastAsia="ＭＳ 明朝" w:hint="eastAsia"/>
          <w:b/>
          <w:bCs/>
        </w:rPr>
        <w:t>dopt the f</w:t>
      </w:r>
      <w:r>
        <w:rPr>
          <w:rFonts w:eastAsia="ＭＳ 明朝"/>
          <w:b/>
          <w:bCs/>
        </w:rPr>
        <w:t>ollowing</w:t>
      </w:r>
      <w:r>
        <w:rPr>
          <w:rFonts w:eastAsia="ＭＳ 明朝" w:hint="eastAsia"/>
          <w:b/>
          <w:bCs/>
        </w:rPr>
        <w:t xml:space="preserve"> updates in FG 66-1/2: </w:t>
      </w:r>
    </w:p>
    <w:p w14:paraId="3E68F449" w14:textId="77777777" w:rsidR="00021AFA" w:rsidRDefault="006F0D3A">
      <w:pPr>
        <w:pStyle w:val="aff6"/>
        <w:numPr>
          <w:ilvl w:val="0"/>
          <w:numId w:val="27"/>
        </w:numPr>
        <w:rPr>
          <w:rFonts w:eastAsia="ＭＳ 明朝"/>
          <w:b/>
          <w:bCs/>
        </w:rPr>
      </w:pPr>
      <w:r>
        <w:rPr>
          <w:rFonts w:eastAsia="ＭＳ 明朝"/>
          <w:b/>
          <w:bCs/>
        </w:rPr>
        <w:t>Consequence if the feature is not supported by the UE</w:t>
      </w:r>
    </w:p>
    <w:p w14:paraId="5B706837" w14:textId="77777777" w:rsidR="00021AFA" w:rsidRDefault="006F0D3A">
      <w:pPr>
        <w:pStyle w:val="af0"/>
        <w:numPr>
          <w:ilvl w:val="1"/>
          <w:numId w:val="27"/>
        </w:numPr>
        <w:rPr>
          <w:rFonts w:eastAsia="ＭＳ 明朝"/>
          <w:b/>
          <w:bCs/>
        </w:rPr>
      </w:pPr>
      <w:r>
        <w:rPr>
          <w:rFonts w:eastAsia="ＭＳ 明朝"/>
          <w:b/>
          <w:bCs/>
        </w:rPr>
        <w:t>F</w:t>
      </w:r>
      <w:r>
        <w:rPr>
          <w:rFonts w:eastAsia="ＭＳ 明朝" w:hint="eastAsia"/>
          <w:b/>
          <w:bCs/>
        </w:rPr>
        <w:t xml:space="preserve">or FG 66-1: </w:t>
      </w:r>
      <w:r>
        <w:rPr>
          <w:rFonts w:eastAsia="ＭＳ 明朝"/>
          <w:b/>
          <w:bCs/>
        </w:rPr>
        <w:t>“Multi-cell PDSCH scheduling by DCI format 1_3 with different SCS and/or different carrier type</w:t>
      </w:r>
      <w:r>
        <w:rPr>
          <w:rFonts w:eastAsia="ＭＳ 明朝" w:hint="eastAsia"/>
          <w:b/>
          <w:bCs/>
        </w:rPr>
        <w:t xml:space="preserve"> is not supported</w:t>
      </w:r>
      <w:r>
        <w:rPr>
          <w:rFonts w:eastAsia="ＭＳ 明朝"/>
          <w:b/>
          <w:bCs/>
        </w:rPr>
        <w:t>”</w:t>
      </w:r>
    </w:p>
    <w:p w14:paraId="025ADBB4" w14:textId="77777777" w:rsidR="00021AFA" w:rsidRDefault="006F0D3A">
      <w:pPr>
        <w:pStyle w:val="af0"/>
        <w:numPr>
          <w:ilvl w:val="1"/>
          <w:numId w:val="27"/>
        </w:numPr>
        <w:rPr>
          <w:rFonts w:eastAsia="ＭＳ 明朝"/>
          <w:b/>
          <w:bCs/>
        </w:rPr>
      </w:pPr>
      <w:r>
        <w:rPr>
          <w:rFonts w:eastAsia="ＭＳ 明朝"/>
          <w:b/>
          <w:bCs/>
        </w:rPr>
        <w:t>F</w:t>
      </w:r>
      <w:r>
        <w:rPr>
          <w:rFonts w:eastAsia="ＭＳ 明朝" w:hint="eastAsia"/>
          <w:b/>
          <w:bCs/>
        </w:rPr>
        <w:t xml:space="preserve">or FG 66-2: </w:t>
      </w:r>
      <w:r>
        <w:rPr>
          <w:rFonts w:eastAsia="ＭＳ 明朝"/>
          <w:b/>
          <w:bCs/>
        </w:rPr>
        <w:t>“Multi-cell PUSCH scheduling by DCI format 0_3 with different SCS and/or different carrier type</w:t>
      </w:r>
      <w:r>
        <w:rPr>
          <w:rFonts w:eastAsia="ＭＳ 明朝" w:hint="eastAsia"/>
          <w:b/>
          <w:bCs/>
        </w:rPr>
        <w:t xml:space="preserve"> is not supported</w:t>
      </w:r>
      <w:r>
        <w:rPr>
          <w:rFonts w:eastAsia="ＭＳ 明朝"/>
          <w:b/>
          <w:bCs/>
        </w:rPr>
        <w:t>”</w:t>
      </w:r>
    </w:p>
    <w:p w14:paraId="72AB3412" w14:textId="77777777" w:rsidR="00021AFA" w:rsidRDefault="006F0D3A">
      <w:pPr>
        <w:pStyle w:val="af0"/>
        <w:numPr>
          <w:ilvl w:val="0"/>
          <w:numId w:val="27"/>
        </w:numPr>
        <w:rPr>
          <w:rFonts w:eastAsia="ＭＳ 明朝"/>
          <w:b/>
          <w:bCs/>
        </w:rPr>
      </w:pPr>
      <w:r>
        <w:rPr>
          <w:rFonts w:eastAsia="ＭＳ 明朝"/>
          <w:b/>
          <w:bCs/>
        </w:rPr>
        <w:t>R</w:t>
      </w:r>
      <w:r>
        <w:rPr>
          <w:rFonts w:eastAsia="ＭＳ 明朝" w:hint="eastAsia"/>
          <w:b/>
          <w:bCs/>
        </w:rPr>
        <w:t xml:space="preserve">emove </w:t>
      </w:r>
      <w:r>
        <w:rPr>
          <w:rFonts w:eastAsia="ＭＳ 明朝"/>
          <w:b/>
          <w:bCs/>
        </w:rPr>
        <w:t>“FFS: Other component(s)”</w:t>
      </w:r>
      <w:r>
        <w:rPr>
          <w:rFonts w:eastAsia="ＭＳ 明朝" w:hint="eastAsia"/>
          <w:b/>
          <w:bCs/>
        </w:rPr>
        <w:t xml:space="preserve"> in FG 66-1/2 Component column</w:t>
      </w:r>
    </w:p>
    <w:p w14:paraId="2CF992C6" w14:textId="77777777" w:rsidR="00021AFA" w:rsidRDefault="006F0D3A">
      <w:pPr>
        <w:pStyle w:val="af0"/>
        <w:numPr>
          <w:ilvl w:val="0"/>
          <w:numId w:val="27"/>
        </w:numPr>
        <w:rPr>
          <w:rFonts w:eastAsia="ＭＳ 明朝"/>
          <w:b/>
          <w:bCs/>
        </w:rPr>
      </w:pPr>
      <w:r>
        <w:rPr>
          <w:rFonts w:eastAsia="ＭＳ 明朝"/>
          <w:b/>
          <w:bCs/>
        </w:rPr>
        <w:t>R</w:t>
      </w:r>
      <w:r>
        <w:rPr>
          <w:rFonts w:eastAsia="ＭＳ 明朝" w:hint="eastAsia"/>
          <w:b/>
          <w:bCs/>
        </w:rPr>
        <w:t>emove FFS in FG 66-1/2 Note column</w:t>
      </w:r>
    </w:p>
    <w:p w14:paraId="7D8086A0" w14:textId="77777777" w:rsidR="00021AFA" w:rsidRDefault="00021AFA">
      <w:pPr>
        <w:rPr>
          <w:rFonts w:eastAsia="ＭＳ 明朝"/>
        </w:rPr>
      </w:pPr>
    </w:p>
    <w:tbl>
      <w:tblPr>
        <w:tblStyle w:val="afd"/>
        <w:tblW w:w="0" w:type="auto"/>
        <w:tblLook w:val="04A0" w:firstRow="1" w:lastRow="0" w:firstColumn="1" w:lastColumn="0" w:noHBand="0" w:noVBand="1"/>
      </w:tblPr>
      <w:tblGrid>
        <w:gridCol w:w="1838"/>
        <w:gridCol w:w="20545"/>
      </w:tblGrid>
      <w:tr w:rsidR="00021AFA" w14:paraId="6302B9B5" w14:textId="77777777">
        <w:tc>
          <w:tcPr>
            <w:tcW w:w="1838" w:type="dxa"/>
            <w:shd w:val="clear" w:color="auto" w:fill="E7E6E6" w:themeFill="background2"/>
          </w:tcPr>
          <w:p w14:paraId="46B99A04"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595668E3"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021AFA" w14:paraId="67A68FA3" w14:textId="77777777">
        <w:tc>
          <w:tcPr>
            <w:tcW w:w="1838" w:type="dxa"/>
          </w:tcPr>
          <w:p w14:paraId="7A9B4E82" w14:textId="77777777" w:rsidR="00021AFA" w:rsidRDefault="006F0D3A">
            <w:pPr>
              <w:textAlignment w:val="auto"/>
              <w:rPr>
                <w:rFonts w:eastAsia="ＭＳ 明朝"/>
                <w:lang w:val="en-US"/>
              </w:rPr>
            </w:pPr>
            <w:r>
              <w:rPr>
                <w:rFonts w:eastAsia="ＭＳ 明朝" w:hint="eastAsia"/>
                <w:lang w:val="en-US"/>
              </w:rPr>
              <w:t>Qualcomm</w:t>
            </w:r>
          </w:p>
        </w:tc>
        <w:tc>
          <w:tcPr>
            <w:tcW w:w="20545" w:type="dxa"/>
          </w:tcPr>
          <w:p w14:paraId="331FD7CD" w14:textId="77777777" w:rsidR="00021AFA" w:rsidRDefault="006F0D3A">
            <w:pPr>
              <w:textAlignment w:val="auto"/>
              <w:rPr>
                <w:rFonts w:eastAsia="ＭＳ 明朝"/>
                <w:lang w:val="en-US"/>
              </w:rPr>
            </w:pPr>
            <w:r>
              <w:rPr>
                <w:rFonts w:eastAsia="ＭＳ 明朝" w:hint="eastAsia"/>
                <w:lang w:val="en-US"/>
              </w:rPr>
              <w:t>OK</w:t>
            </w:r>
          </w:p>
        </w:tc>
      </w:tr>
      <w:tr w:rsidR="00021AFA" w14:paraId="12B90DF2" w14:textId="77777777">
        <w:tc>
          <w:tcPr>
            <w:tcW w:w="1838" w:type="dxa"/>
          </w:tcPr>
          <w:p w14:paraId="7BE15AF2" w14:textId="77777777" w:rsidR="00021AFA" w:rsidRDefault="006F0D3A">
            <w:pPr>
              <w:textAlignment w:val="auto"/>
              <w:rPr>
                <w:rFonts w:eastAsia="ＭＳ 明朝"/>
                <w:lang w:val="en-US"/>
              </w:rPr>
            </w:pPr>
            <w:r>
              <w:rPr>
                <w:rFonts w:eastAsia="ＭＳ 明朝"/>
                <w:lang w:val="en-US"/>
              </w:rPr>
              <w:t>Nokia</w:t>
            </w:r>
          </w:p>
        </w:tc>
        <w:tc>
          <w:tcPr>
            <w:tcW w:w="20545" w:type="dxa"/>
          </w:tcPr>
          <w:p w14:paraId="0F6AE3FD" w14:textId="77777777" w:rsidR="00021AFA" w:rsidRDefault="006F0D3A">
            <w:pPr>
              <w:textAlignment w:val="auto"/>
              <w:rPr>
                <w:rFonts w:eastAsia="ＭＳ 明朝"/>
                <w:lang w:val="en-US"/>
              </w:rPr>
            </w:pPr>
            <w:r>
              <w:rPr>
                <w:rFonts w:eastAsia="ＭＳ 明朝"/>
                <w:lang w:val="en-US"/>
              </w:rPr>
              <w:t>OK</w:t>
            </w:r>
          </w:p>
        </w:tc>
      </w:tr>
      <w:tr w:rsidR="00021AFA" w14:paraId="21AE0819" w14:textId="77777777">
        <w:tc>
          <w:tcPr>
            <w:tcW w:w="1838" w:type="dxa"/>
          </w:tcPr>
          <w:p w14:paraId="6058B6C2" w14:textId="77777777" w:rsidR="00021AFA" w:rsidRDefault="006F0D3A">
            <w:pPr>
              <w:textAlignment w:val="auto"/>
              <w:rPr>
                <w:rFonts w:eastAsia="ＭＳ 明朝"/>
                <w:lang w:val="en-US"/>
              </w:rPr>
            </w:pPr>
            <w:r>
              <w:rPr>
                <w:rFonts w:eastAsia="SimSun" w:hint="eastAsia"/>
                <w:lang w:val="en-US" w:eastAsia="zh-CN"/>
              </w:rPr>
              <w:t>ZTE</w:t>
            </w:r>
          </w:p>
        </w:tc>
        <w:tc>
          <w:tcPr>
            <w:tcW w:w="20545" w:type="dxa"/>
          </w:tcPr>
          <w:p w14:paraId="46681302" w14:textId="77777777" w:rsidR="00021AFA" w:rsidRDefault="006F0D3A">
            <w:pPr>
              <w:textAlignment w:val="auto"/>
              <w:rPr>
                <w:rFonts w:eastAsia="ＭＳ 明朝"/>
                <w:lang w:val="en-US"/>
              </w:rPr>
            </w:pPr>
            <w:r>
              <w:rPr>
                <w:rFonts w:eastAsia="SimSun" w:hint="eastAsia"/>
                <w:lang w:val="en-US" w:eastAsia="zh-CN"/>
              </w:rPr>
              <w:t>OK</w:t>
            </w:r>
          </w:p>
        </w:tc>
      </w:tr>
      <w:tr w:rsidR="007111D1" w14:paraId="02ECE8A2" w14:textId="77777777">
        <w:tc>
          <w:tcPr>
            <w:tcW w:w="1838" w:type="dxa"/>
          </w:tcPr>
          <w:p w14:paraId="2C796ECA" w14:textId="72EB8BF2" w:rsidR="007111D1" w:rsidRDefault="007111D1" w:rsidP="007111D1">
            <w:pPr>
              <w:textAlignment w:val="auto"/>
              <w:rPr>
                <w:rFonts w:eastAsia="SimSun"/>
                <w:lang w:val="en-US" w:eastAsia="zh-CN"/>
              </w:rPr>
            </w:pPr>
            <w:r>
              <w:rPr>
                <w:rFonts w:eastAsia="ＭＳ 明朝"/>
                <w:lang w:val="en-US"/>
              </w:rPr>
              <w:lastRenderedPageBreak/>
              <w:t>Ericsson</w:t>
            </w:r>
          </w:p>
        </w:tc>
        <w:tc>
          <w:tcPr>
            <w:tcW w:w="20545" w:type="dxa"/>
          </w:tcPr>
          <w:p w14:paraId="499C0EB4" w14:textId="5164BCAC" w:rsidR="007111D1" w:rsidRDefault="007111D1" w:rsidP="007111D1">
            <w:pPr>
              <w:textAlignment w:val="auto"/>
              <w:rPr>
                <w:rFonts w:eastAsia="SimSun"/>
                <w:lang w:val="en-US" w:eastAsia="zh-CN"/>
              </w:rPr>
            </w:pPr>
            <w:r>
              <w:rPr>
                <w:rFonts w:eastAsia="ＭＳ 明朝"/>
                <w:lang w:val="en-US"/>
              </w:rPr>
              <w:t>OK</w:t>
            </w:r>
          </w:p>
        </w:tc>
      </w:tr>
      <w:tr w:rsidR="00970730" w14:paraId="03134A0A" w14:textId="77777777">
        <w:tc>
          <w:tcPr>
            <w:tcW w:w="1838" w:type="dxa"/>
          </w:tcPr>
          <w:p w14:paraId="0234461D" w14:textId="3581585C" w:rsidR="00970730" w:rsidRDefault="00970730" w:rsidP="007111D1">
            <w:pPr>
              <w:rPr>
                <w:rFonts w:eastAsia="ＭＳ 明朝"/>
                <w:lang w:val="en-US"/>
              </w:rPr>
            </w:pPr>
            <w:r>
              <w:rPr>
                <w:rFonts w:eastAsia="ＭＳ 明朝" w:hint="eastAsia"/>
                <w:lang w:val="en-US"/>
              </w:rPr>
              <w:t>NTT DOCOMO</w:t>
            </w:r>
          </w:p>
        </w:tc>
        <w:tc>
          <w:tcPr>
            <w:tcW w:w="20545" w:type="dxa"/>
          </w:tcPr>
          <w:p w14:paraId="2A726ED9" w14:textId="663CBFBE" w:rsidR="00970730" w:rsidRDefault="00970730" w:rsidP="007111D1">
            <w:pPr>
              <w:rPr>
                <w:rFonts w:eastAsia="ＭＳ 明朝"/>
                <w:lang w:val="en-US"/>
              </w:rPr>
            </w:pPr>
            <w:r>
              <w:rPr>
                <w:rFonts w:eastAsia="ＭＳ 明朝" w:hint="eastAsia"/>
                <w:lang w:val="en-US"/>
              </w:rPr>
              <w:t>OK</w:t>
            </w:r>
          </w:p>
        </w:tc>
      </w:tr>
      <w:tr w:rsidR="007A21F4" w14:paraId="2C586494" w14:textId="77777777">
        <w:tc>
          <w:tcPr>
            <w:tcW w:w="1838" w:type="dxa"/>
          </w:tcPr>
          <w:p w14:paraId="3581C502" w14:textId="1D77B34F" w:rsidR="007A21F4" w:rsidRDefault="007A21F4" w:rsidP="007A21F4">
            <w:pPr>
              <w:rPr>
                <w:rFonts w:eastAsia="ＭＳ 明朝"/>
                <w:lang w:val="en-US"/>
              </w:rPr>
            </w:pPr>
            <w:r>
              <w:rPr>
                <w:rFonts w:eastAsia="ＭＳ 明朝"/>
                <w:lang w:val="en-US"/>
              </w:rPr>
              <w:t>Samsung</w:t>
            </w:r>
          </w:p>
        </w:tc>
        <w:tc>
          <w:tcPr>
            <w:tcW w:w="20545" w:type="dxa"/>
          </w:tcPr>
          <w:p w14:paraId="4E6FA6A2" w14:textId="1426ABC7" w:rsidR="007A21F4" w:rsidRDefault="007A21F4" w:rsidP="007A21F4">
            <w:pPr>
              <w:rPr>
                <w:rFonts w:eastAsia="ＭＳ 明朝"/>
                <w:lang w:val="en-US"/>
              </w:rPr>
            </w:pPr>
            <w:r>
              <w:rPr>
                <w:rFonts w:eastAsia="ＭＳ 明朝"/>
                <w:lang w:val="en-US"/>
              </w:rPr>
              <w:t>OK</w:t>
            </w:r>
          </w:p>
        </w:tc>
      </w:tr>
    </w:tbl>
    <w:p w14:paraId="55A54F24" w14:textId="77777777" w:rsidR="00021AFA" w:rsidRDefault="00021AFA">
      <w:pPr>
        <w:rPr>
          <w:rFonts w:eastAsia="ＭＳ 明朝"/>
        </w:rPr>
      </w:pPr>
    </w:p>
    <w:p w14:paraId="41D9EC13"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1-7:</w:t>
      </w:r>
      <w:r>
        <w:rPr>
          <w:rFonts w:ascii="Times New Roman" w:eastAsiaTheme="minorEastAsia" w:hAnsi="Times New Roman" w:hint="eastAsia"/>
          <w:b/>
          <w:bCs/>
          <w:i w:val="0"/>
          <w:lang w:val="en-US"/>
        </w:rPr>
        <w:t xml:space="preserve"> </w:t>
      </w:r>
    </w:p>
    <w:p w14:paraId="60427722" w14:textId="77777777" w:rsidR="00021AFA" w:rsidRDefault="006F0D3A">
      <w:pPr>
        <w:rPr>
          <w:rFonts w:eastAsia="ＭＳ 明朝"/>
          <w:b/>
          <w:bCs/>
        </w:rPr>
      </w:pPr>
      <w:r>
        <w:rPr>
          <w:rFonts w:eastAsia="ＭＳ 明朝"/>
          <w:b/>
          <w:bCs/>
        </w:rPr>
        <w:t>U</w:t>
      </w:r>
      <w:r>
        <w:rPr>
          <w:rFonts w:eastAsia="ＭＳ 明朝" w:hint="eastAsia"/>
          <w:b/>
          <w:bCs/>
        </w:rPr>
        <w:t xml:space="preserve">pdate the FG for </w:t>
      </w:r>
      <w:r>
        <w:rPr>
          <w:rFonts w:eastAsia="ＭＳ 明朝"/>
          <w:b/>
          <w:bCs/>
        </w:rPr>
        <w:t>“Support of three sets of (carrier type, SCS) for the cells in the set for multi-cell PDSCH scheduling by DCI format 1_3 with different SCS and/or different carrier type”</w:t>
      </w:r>
      <w:r>
        <w:rPr>
          <w:rFonts w:eastAsia="ＭＳ 明朝" w:hint="eastAsia"/>
          <w:b/>
          <w:bCs/>
        </w:rPr>
        <w:t xml:space="preserve"> as follows: </w:t>
      </w:r>
    </w:p>
    <w:p w14:paraId="70E13235" w14:textId="77777777" w:rsidR="00021AFA" w:rsidRDefault="006F0D3A">
      <w:pPr>
        <w:pStyle w:val="aff6"/>
        <w:numPr>
          <w:ilvl w:val="0"/>
          <w:numId w:val="27"/>
        </w:numPr>
        <w:rPr>
          <w:rFonts w:eastAsia="ＭＳ 明朝"/>
          <w:b/>
          <w:bCs/>
        </w:rPr>
      </w:pPr>
      <w:r>
        <w:rPr>
          <w:rFonts w:eastAsia="ＭＳ 明朝" w:hint="eastAsia"/>
          <w:b/>
          <w:bCs/>
        </w:rPr>
        <w:t>Index: Change 66-1 to 66-1a</w:t>
      </w:r>
    </w:p>
    <w:p w14:paraId="0A5019D0" w14:textId="77777777" w:rsidR="00021AFA" w:rsidRDefault="006F0D3A">
      <w:pPr>
        <w:pStyle w:val="af0"/>
        <w:numPr>
          <w:ilvl w:val="0"/>
          <w:numId w:val="27"/>
        </w:numPr>
        <w:rPr>
          <w:rFonts w:eastAsia="ＭＳ 明朝"/>
          <w:b/>
          <w:bCs/>
        </w:rPr>
      </w:pPr>
      <w:r>
        <w:rPr>
          <w:rFonts w:eastAsia="ＭＳ 明朝" w:hint="eastAsia"/>
          <w:b/>
          <w:bCs/>
        </w:rPr>
        <w:t xml:space="preserve">Components: </w:t>
      </w:r>
    </w:p>
    <w:p w14:paraId="3DFAEC19" w14:textId="77777777" w:rsidR="00021AFA" w:rsidRDefault="006F0D3A">
      <w:pPr>
        <w:pStyle w:val="af0"/>
        <w:numPr>
          <w:ilvl w:val="1"/>
          <w:numId w:val="27"/>
        </w:numPr>
        <w:rPr>
          <w:rFonts w:eastAsia="ＭＳ 明朝"/>
          <w:b/>
          <w:bCs/>
        </w:rPr>
      </w:pPr>
      <w:r>
        <w:rPr>
          <w:rFonts w:eastAsia="ＭＳ 明朝"/>
          <w:b/>
          <w:bCs/>
        </w:rPr>
        <w:t xml:space="preserve">Supported applicable combinations of the following from the band combination: </w:t>
      </w:r>
    </w:p>
    <w:p w14:paraId="5E404303" w14:textId="77777777" w:rsidR="00021AFA" w:rsidRDefault="006F0D3A">
      <w:pPr>
        <w:pStyle w:val="af0"/>
        <w:numPr>
          <w:ilvl w:val="2"/>
          <w:numId w:val="27"/>
        </w:numPr>
        <w:rPr>
          <w:rFonts w:eastAsia="ＭＳ 明朝"/>
          <w:b/>
          <w:bCs/>
        </w:rPr>
      </w:pPr>
      <w:r>
        <w:rPr>
          <w:rFonts w:eastAsia="ＭＳ 明朝"/>
          <w:b/>
          <w:bCs/>
        </w:rPr>
        <w:t xml:space="preserve">- </w:t>
      </w:r>
      <w:r>
        <w:rPr>
          <w:rFonts w:eastAsia="ＭＳ 明朝" w:hint="eastAsia"/>
          <w:b/>
          <w:bCs/>
        </w:rPr>
        <w:t>Three</w:t>
      </w:r>
      <w:r>
        <w:rPr>
          <w:rFonts w:eastAsia="ＭＳ 明朝"/>
          <w:b/>
          <w:bCs/>
        </w:rPr>
        <w:t xml:space="preserve"> sets of (carrier type, SCS) for the cells in the set: {(FR1 licensed FDD, 15kHz), (FR1 licensed TDD, 30kHz), (FR2</w:t>
      </w:r>
      <w:r>
        <w:rPr>
          <w:rFonts w:eastAsia="ＭＳ 明朝" w:hint="eastAsia"/>
          <w:b/>
          <w:bCs/>
        </w:rPr>
        <w:t>-1</w:t>
      </w:r>
      <w:r>
        <w:rPr>
          <w:rFonts w:eastAsia="ＭＳ 明朝"/>
          <w:b/>
          <w:bCs/>
        </w:rPr>
        <w:t>, 60kHz), (FR2</w:t>
      </w:r>
      <w:r>
        <w:rPr>
          <w:rFonts w:eastAsia="ＭＳ 明朝" w:hint="eastAsia"/>
          <w:b/>
          <w:bCs/>
        </w:rPr>
        <w:t>-1</w:t>
      </w:r>
      <w:r>
        <w:rPr>
          <w:rFonts w:eastAsia="ＭＳ 明朝"/>
          <w:b/>
          <w:bCs/>
        </w:rPr>
        <w:t xml:space="preserve">, 120kHz)} </w:t>
      </w:r>
    </w:p>
    <w:p w14:paraId="6257B250" w14:textId="77777777" w:rsidR="00021AFA" w:rsidRDefault="006F0D3A">
      <w:pPr>
        <w:pStyle w:val="af0"/>
        <w:numPr>
          <w:ilvl w:val="2"/>
          <w:numId w:val="27"/>
        </w:numPr>
        <w:rPr>
          <w:rFonts w:eastAsia="ＭＳ 明朝"/>
          <w:b/>
          <w:bCs/>
        </w:rPr>
      </w:pPr>
      <w:r>
        <w:rPr>
          <w:rFonts w:eastAsia="ＭＳ 明朝"/>
          <w:b/>
          <w:bCs/>
        </w:rPr>
        <w:t>- A set of (carrier type, SCS) for scheduling cell: {(FR1 licensed FDD, 15kHz), (FR1 licensed TDD, 30kHz)}</w:t>
      </w:r>
    </w:p>
    <w:p w14:paraId="59609A4D" w14:textId="77777777" w:rsidR="00021AFA" w:rsidRDefault="006F0D3A">
      <w:pPr>
        <w:pStyle w:val="af0"/>
        <w:numPr>
          <w:ilvl w:val="0"/>
          <w:numId w:val="27"/>
        </w:numPr>
        <w:rPr>
          <w:rFonts w:eastAsia="ＭＳ 明朝"/>
          <w:b/>
          <w:bCs/>
        </w:rPr>
      </w:pPr>
      <w:r>
        <w:rPr>
          <w:rFonts w:eastAsia="ＭＳ 明朝"/>
          <w:b/>
          <w:bCs/>
        </w:rPr>
        <w:t>P</w:t>
      </w:r>
      <w:r>
        <w:rPr>
          <w:rFonts w:eastAsia="ＭＳ 明朝" w:hint="eastAsia"/>
          <w:b/>
          <w:bCs/>
        </w:rPr>
        <w:t>rerequisite FG: FG 66-1</w:t>
      </w:r>
    </w:p>
    <w:p w14:paraId="6A0C63BF" w14:textId="77777777" w:rsidR="00021AFA" w:rsidRDefault="006F0D3A">
      <w:pPr>
        <w:pStyle w:val="af0"/>
        <w:numPr>
          <w:ilvl w:val="0"/>
          <w:numId w:val="27"/>
        </w:numPr>
        <w:rPr>
          <w:rFonts w:eastAsia="ＭＳ 明朝"/>
          <w:b/>
          <w:bCs/>
        </w:rPr>
      </w:pPr>
      <w:r>
        <w:rPr>
          <w:rFonts w:eastAsia="ＭＳ 明朝"/>
          <w:b/>
          <w:bCs/>
        </w:rPr>
        <w:t>Need for the gNB to know if the feature is supported</w:t>
      </w:r>
      <w:r>
        <w:rPr>
          <w:rFonts w:eastAsia="ＭＳ 明朝" w:hint="eastAsia"/>
          <w:b/>
          <w:bCs/>
        </w:rPr>
        <w:t>: Yes</w:t>
      </w:r>
    </w:p>
    <w:p w14:paraId="785B862D" w14:textId="77777777" w:rsidR="00021AFA" w:rsidRDefault="006F0D3A">
      <w:pPr>
        <w:pStyle w:val="af0"/>
        <w:numPr>
          <w:ilvl w:val="0"/>
          <w:numId w:val="27"/>
        </w:numPr>
        <w:rPr>
          <w:rFonts w:eastAsia="ＭＳ 明朝"/>
          <w:b/>
          <w:bCs/>
        </w:rPr>
      </w:pPr>
      <w:r>
        <w:rPr>
          <w:rFonts w:eastAsia="ＭＳ 明朝"/>
          <w:b/>
          <w:bCs/>
        </w:rPr>
        <w:t>Applicable to the capability signalling exchange between UEs (Sidelink WI only)”.</w:t>
      </w:r>
      <w:r>
        <w:rPr>
          <w:rFonts w:eastAsia="ＭＳ 明朝" w:hint="eastAsia"/>
          <w:b/>
          <w:bCs/>
        </w:rPr>
        <w:t>: n/a</w:t>
      </w:r>
    </w:p>
    <w:p w14:paraId="6A376CD9" w14:textId="77777777" w:rsidR="00021AFA" w:rsidRDefault="006F0D3A">
      <w:pPr>
        <w:pStyle w:val="af0"/>
        <w:numPr>
          <w:ilvl w:val="0"/>
          <w:numId w:val="27"/>
        </w:numPr>
        <w:rPr>
          <w:rFonts w:eastAsia="ＭＳ 明朝"/>
          <w:b/>
          <w:bCs/>
        </w:rPr>
      </w:pPr>
      <w:r>
        <w:rPr>
          <w:rFonts w:eastAsia="ＭＳ 明朝"/>
          <w:b/>
          <w:bCs/>
        </w:rPr>
        <w:t>Consequence if the feature is not supported by the UE</w:t>
      </w:r>
      <w:r>
        <w:rPr>
          <w:rFonts w:eastAsia="ＭＳ 明朝" w:hint="eastAsia"/>
          <w:b/>
          <w:bCs/>
        </w:rPr>
        <w:t xml:space="preserve">: </w:t>
      </w:r>
    </w:p>
    <w:p w14:paraId="6B57AE73" w14:textId="77777777" w:rsidR="00021AFA" w:rsidRDefault="006F0D3A">
      <w:pPr>
        <w:pStyle w:val="af0"/>
        <w:numPr>
          <w:ilvl w:val="1"/>
          <w:numId w:val="27"/>
        </w:numPr>
        <w:rPr>
          <w:rFonts w:eastAsia="ＭＳ 明朝"/>
          <w:b/>
          <w:bCs/>
        </w:rPr>
      </w:pPr>
      <w:r>
        <w:rPr>
          <w:rFonts w:eastAsia="ＭＳ 明朝" w:hint="eastAsia"/>
          <w:b/>
          <w:bCs/>
        </w:rPr>
        <w:t>T</w:t>
      </w:r>
      <w:r>
        <w:rPr>
          <w:rFonts w:eastAsia="ＭＳ 明朝"/>
          <w:b/>
          <w:bCs/>
        </w:rPr>
        <w:t>hree sets of (carrier type, SCS) for the cells in the set for multi-cell PDSCH scheduling by DCI format 1_3 with different SCS and/or different carrier type</w:t>
      </w:r>
      <w:r>
        <w:rPr>
          <w:rFonts w:eastAsia="ＭＳ 明朝" w:hint="eastAsia"/>
          <w:b/>
          <w:bCs/>
        </w:rPr>
        <w:t xml:space="preserve"> is not supported</w:t>
      </w:r>
    </w:p>
    <w:p w14:paraId="1DCC6804" w14:textId="77777777" w:rsidR="00021AFA" w:rsidRDefault="006F0D3A">
      <w:pPr>
        <w:pStyle w:val="af0"/>
        <w:numPr>
          <w:ilvl w:val="0"/>
          <w:numId w:val="27"/>
        </w:numPr>
        <w:rPr>
          <w:rFonts w:eastAsia="ＭＳ 明朝"/>
          <w:b/>
          <w:bCs/>
        </w:rPr>
      </w:pPr>
      <w:r>
        <w:rPr>
          <w:rFonts w:eastAsia="ＭＳ 明朝"/>
          <w:b/>
          <w:bCs/>
        </w:rPr>
        <w:t>Need of FDD/TDD differentiation</w:t>
      </w:r>
      <w:r>
        <w:rPr>
          <w:rFonts w:eastAsia="ＭＳ 明朝" w:hint="eastAsia"/>
          <w:b/>
          <w:bCs/>
        </w:rPr>
        <w:t xml:space="preserve">, </w:t>
      </w:r>
      <w:r>
        <w:rPr>
          <w:rFonts w:eastAsia="ＭＳ 明朝"/>
          <w:b/>
          <w:bCs/>
        </w:rPr>
        <w:t>FR1/FR2 differentiation</w:t>
      </w:r>
      <w:r>
        <w:rPr>
          <w:rFonts w:eastAsia="ＭＳ 明朝" w:hint="eastAsia"/>
          <w:b/>
          <w:bCs/>
        </w:rPr>
        <w:t xml:space="preserve">, and </w:t>
      </w:r>
      <w:r>
        <w:rPr>
          <w:rFonts w:eastAsia="ＭＳ 明朝"/>
          <w:b/>
          <w:bCs/>
        </w:rPr>
        <w:t>Capability interpretation for mixture of FDD/TDD and/or FR1/FR2</w:t>
      </w:r>
      <w:r>
        <w:rPr>
          <w:rFonts w:eastAsia="ＭＳ 明朝" w:hint="eastAsia"/>
          <w:b/>
          <w:bCs/>
        </w:rPr>
        <w:t>: n/a</w:t>
      </w:r>
    </w:p>
    <w:p w14:paraId="45BF2D35" w14:textId="77777777" w:rsidR="00021AFA" w:rsidRDefault="006F0D3A">
      <w:pPr>
        <w:pStyle w:val="af0"/>
        <w:numPr>
          <w:ilvl w:val="0"/>
          <w:numId w:val="27"/>
        </w:numPr>
        <w:rPr>
          <w:rFonts w:eastAsia="ＭＳ 明朝"/>
          <w:b/>
          <w:bCs/>
        </w:rPr>
      </w:pPr>
      <w:r>
        <w:rPr>
          <w:rFonts w:eastAsia="ＭＳ 明朝" w:hint="eastAsia"/>
          <w:b/>
          <w:bCs/>
        </w:rPr>
        <w:t>Note: remove FFS</w:t>
      </w:r>
    </w:p>
    <w:p w14:paraId="5236163B" w14:textId="77777777" w:rsidR="00021AFA" w:rsidRDefault="006F0D3A">
      <w:pPr>
        <w:pStyle w:val="af0"/>
        <w:numPr>
          <w:ilvl w:val="0"/>
          <w:numId w:val="27"/>
        </w:numPr>
        <w:rPr>
          <w:rFonts w:eastAsia="ＭＳ 明朝"/>
          <w:b/>
          <w:bCs/>
        </w:rPr>
      </w:pPr>
      <w:r>
        <w:rPr>
          <w:rFonts w:eastAsia="ＭＳ 明朝" w:hint="eastAsia"/>
          <w:b/>
          <w:bCs/>
        </w:rPr>
        <w:t>Mandatory/optional: Optional with capability signalling</w:t>
      </w:r>
    </w:p>
    <w:p w14:paraId="7FFFB650" w14:textId="77777777" w:rsidR="00021AFA" w:rsidRDefault="00021AFA">
      <w:pPr>
        <w:rPr>
          <w:rFonts w:eastAsia="ＭＳ 明朝"/>
        </w:rPr>
      </w:pPr>
    </w:p>
    <w:tbl>
      <w:tblPr>
        <w:tblStyle w:val="afd"/>
        <w:tblW w:w="0" w:type="auto"/>
        <w:tblLook w:val="04A0" w:firstRow="1" w:lastRow="0" w:firstColumn="1" w:lastColumn="0" w:noHBand="0" w:noVBand="1"/>
      </w:tblPr>
      <w:tblGrid>
        <w:gridCol w:w="1838"/>
        <w:gridCol w:w="20545"/>
      </w:tblGrid>
      <w:tr w:rsidR="00021AFA" w14:paraId="0BD1CB08" w14:textId="77777777">
        <w:tc>
          <w:tcPr>
            <w:tcW w:w="1838" w:type="dxa"/>
            <w:shd w:val="clear" w:color="auto" w:fill="E7E6E6" w:themeFill="background2"/>
          </w:tcPr>
          <w:p w14:paraId="100215F3"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3B10BA8F"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021AFA" w14:paraId="73309499" w14:textId="77777777">
        <w:tc>
          <w:tcPr>
            <w:tcW w:w="1838" w:type="dxa"/>
          </w:tcPr>
          <w:p w14:paraId="0A66A589" w14:textId="77777777" w:rsidR="00021AFA" w:rsidRDefault="006F0D3A">
            <w:pPr>
              <w:textAlignment w:val="auto"/>
              <w:rPr>
                <w:rFonts w:eastAsia="ＭＳ 明朝"/>
                <w:lang w:val="en-US"/>
              </w:rPr>
            </w:pPr>
            <w:r>
              <w:rPr>
                <w:rFonts w:eastAsia="ＭＳ 明朝" w:hint="eastAsia"/>
                <w:lang w:val="en-US"/>
              </w:rPr>
              <w:t>Qualcomm</w:t>
            </w:r>
          </w:p>
        </w:tc>
        <w:tc>
          <w:tcPr>
            <w:tcW w:w="20545" w:type="dxa"/>
          </w:tcPr>
          <w:p w14:paraId="1EE93204" w14:textId="77777777" w:rsidR="00021AFA" w:rsidRDefault="006F0D3A">
            <w:pPr>
              <w:textAlignment w:val="auto"/>
              <w:rPr>
                <w:rFonts w:eastAsia="ＭＳ 明朝"/>
                <w:lang w:val="en-US"/>
              </w:rPr>
            </w:pPr>
            <w:r>
              <w:rPr>
                <w:rFonts w:eastAsia="ＭＳ 明朝" w:hint="eastAsia"/>
                <w:lang w:val="en-US"/>
              </w:rPr>
              <w:t xml:space="preserve">We do not understand the use-case of this FG. Since this is a very specific FG for a particular target scenario, proponents should clarify for what scenario this is used for. This WI was approved to address real deployment. For example, we do not think {(FDD, 15kHz), (FR2-1, 60kHz), (FR2-1, 120kHz)} are in the same set. </w:t>
            </w:r>
          </w:p>
        </w:tc>
      </w:tr>
      <w:tr w:rsidR="00021AFA" w14:paraId="3B454E49" w14:textId="77777777">
        <w:tc>
          <w:tcPr>
            <w:tcW w:w="1838" w:type="dxa"/>
          </w:tcPr>
          <w:p w14:paraId="29C1A6EC" w14:textId="77777777" w:rsidR="00021AFA" w:rsidRDefault="006F0D3A">
            <w:pPr>
              <w:textAlignment w:val="auto"/>
              <w:rPr>
                <w:rFonts w:eastAsia="ＭＳ 明朝"/>
                <w:lang w:val="en-US"/>
              </w:rPr>
            </w:pPr>
            <w:r>
              <w:rPr>
                <w:rFonts w:eastAsia="ＭＳ 明朝"/>
                <w:lang w:val="en-US"/>
              </w:rPr>
              <w:t>Nokia</w:t>
            </w:r>
          </w:p>
        </w:tc>
        <w:tc>
          <w:tcPr>
            <w:tcW w:w="20545" w:type="dxa"/>
          </w:tcPr>
          <w:p w14:paraId="052D7099" w14:textId="77777777" w:rsidR="00021AFA" w:rsidRDefault="006F0D3A">
            <w:pPr>
              <w:textAlignment w:val="auto"/>
              <w:rPr>
                <w:rFonts w:eastAsia="ＭＳ 明朝"/>
                <w:lang w:val="en-US"/>
              </w:rPr>
            </w:pPr>
            <w:r>
              <w:rPr>
                <w:rFonts w:eastAsia="ＭＳ 明朝"/>
                <w:lang w:val="en-US"/>
              </w:rPr>
              <w:t xml:space="preserve">OK – but we have some sympathy with the argumentation of QC above. </w:t>
            </w:r>
          </w:p>
        </w:tc>
      </w:tr>
      <w:tr w:rsidR="00021AFA" w14:paraId="2F30F164" w14:textId="77777777">
        <w:tc>
          <w:tcPr>
            <w:tcW w:w="1838" w:type="dxa"/>
          </w:tcPr>
          <w:p w14:paraId="6CD922E7" w14:textId="77777777" w:rsidR="00021AFA" w:rsidRDefault="006F0D3A">
            <w:pPr>
              <w:textAlignment w:val="auto"/>
              <w:rPr>
                <w:rFonts w:eastAsia="ＭＳ 明朝"/>
                <w:lang w:val="en-US"/>
              </w:rPr>
            </w:pPr>
            <w:r>
              <w:rPr>
                <w:rFonts w:eastAsia="SimSun" w:hint="eastAsia"/>
                <w:lang w:val="en-US" w:eastAsia="zh-CN"/>
              </w:rPr>
              <w:t>ZTE</w:t>
            </w:r>
          </w:p>
        </w:tc>
        <w:tc>
          <w:tcPr>
            <w:tcW w:w="20545" w:type="dxa"/>
          </w:tcPr>
          <w:p w14:paraId="611CF6B2" w14:textId="77777777" w:rsidR="00021AFA" w:rsidRDefault="006F0D3A">
            <w:pPr>
              <w:textAlignment w:val="auto"/>
              <w:rPr>
                <w:rFonts w:eastAsia="ＭＳ 明朝"/>
                <w:lang w:val="en-US"/>
              </w:rPr>
            </w:pPr>
            <w:r>
              <w:rPr>
                <w:rFonts w:eastAsia="SimSun" w:hint="eastAsia"/>
                <w:lang w:val="en-US" w:eastAsia="zh-CN"/>
              </w:rPr>
              <w:t xml:space="preserve">OK </w:t>
            </w:r>
          </w:p>
        </w:tc>
      </w:tr>
      <w:tr w:rsidR="007111D1" w14:paraId="0E3F5D00" w14:textId="77777777">
        <w:tc>
          <w:tcPr>
            <w:tcW w:w="1838" w:type="dxa"/>
          </w:tcPr>
          <w:p w14:paraId="03A9644C" w14:textId="7A9EA83F" w:rsidR="007111D1" w:rsidRDefault="007111D1" w:rsidP="007111D1">
            <w:pPr>
              <w:textAlignment w:val="auto"/>
              <w:rPr>
                <w:rFonts w:eastAsia="SimSun"/>
                <w:lang w:val="en-US" w:eastAsia="zh-CN"/>
              </w:rPr>
            </w:pPr>
            <w:r>
              <w:rPr>
                <w:rFonts w:eastAsia="ＭＳ 明朝"/>
                <w:lang w:val="en-US"/>
              </w:rPr>
              <w:t>Ericsson</w:t>
            </w:r>
          </w:p>
        </w:tc>
        <w:tc>
          <w:tcPr>
            <w:tcW w:w="20545" w:type="dxa"/>
          </w:tcPr>
          <w:p w14:paraId="1479585B" w14:textId="33A97545" w:rsidR="007111D1" w:rsidRDefault="007111D1" w:rsidP="007111D1">
            <w:pPr>
              <w:textAlignment w:val="auto"/>
              <w:rPr>
                <w:rFonts w:eastAsia="SimSun"/>
                <w:lang w:val="en-US" w:eastAsia="zh-CN"/>
              </w:rPr>
            </w:pPr>
            <w:r>
              <w:rPr>
                <w:rFonts w:eastAsia="ＭＳ 明朝"/>
                <w:lang w:val="en-US"/>
              </w:rPr>
              <w:t>We don’t see the need for FG 66-1a</w:t>
            </w:r>
          </w:p>
        </w:tc>
      </w:tr>
      <w:tr w:rsidR="00970730" w14:paraId="60798C6E" w14:textId="77777777" w:rsidTr="00970730">
        <w:tc>
          <w:tcPr>
            <w:tcW w:w="1838" w:type="dxa"/>
          </w:tcPr>
          <w:p w14:paraId="76C5BB4F" w14:textId="41EAEC70" w:rsidR="00970730" w:rsidRDefault="00970730">
            <w:pPr>
              <w:textAlignment w:val="auto"/>
              <w:rPr>
                <w:rFonts w:eastAsia="ＭＳ 明朝"/>
                <w:lang w:val="en-US"/>
              </w:rPr>
            </w:pPr>
            <w:r>
              <w:rPr>
                <w:rFonts w:eastAsia="ＭＳ 明朝" w:hint="eastAsia"/>
                <w:lang w:val="en-US"/>
              </w:rPr>
              <w:t>NTT DOCOMO</w:t>
            </w:r>
          </w:p>
        </w:tc>
        <w:tc>
          <w:tcPr>
            <w:tcW w:w="20545" w:type="dxa"/>
          </w:tcPr>
          <w:p w14:paraId="1AAFAC81" w14:textId="122132B3" w:rsidR="0023350B" w:rsidRPr="0023350B" w:rsidRDefault="00970730">
            <w:pPr>
              <w:textAlignment w:val="auto"/>
              <w:rPr>
                <w:rFonts w:eastAsia="ＭＳ 明朝"/>
                <w:lang w:val="en-US"/>
              </w:rPr>
            </w:pPr>
            <w:r>
              <w:rPr>
                <w:rFonts w:eastAsia="ＭＳ 明朝"/>
                <w:lang w:val="en-US"/>
              </w:rPr>
              <w:t xml:space="preserve">OK – but we have some sympathy with the argumentation of QC above. </w:t>
            </w:r>
          </w:p>
        </w:tc>
      </w:tr>
      <w:tr w:rsidR="0023350B" w14:paraId="3F637C21" w14:textId="77777777" w:rsidTr="00970730">
        <w:tc>
          <w:tcPr>
            <w:tcW w:w="1838" w:type="dxa"/>
          </w:tcPr>
          <w:p w14:paraId="5E473791" w14:textId="5FF997A3" w:rsidR="0023350B" w:rsidRPr="0023350B" w:rsidRDefault="0023350B">
            <w:pPr>
              <w:rPr>
                <w:rFonts w:eastAsia="SimSun"/>
                <w:lang w:val="en-US" w:eastAsia="zh-CN"/>
              </w:rPr>
            </w:pPr>
            <w:r>
              <w:rPr>
                <w:rFonts w:eastAsia="SimSun" w:hint="eastAsia"/>
                <w:lang w:val="en-US" w:eastAsia="zh-CN"/>
              </w:rPr>
              <w:t>H</w:t>
            </w:r>
            <w:r>
              <w:rPr>
                <w:rFonts w:eastAsia="SimSun"/>
                <w:lang w:val="en-US" w:eastAsia="zh-CN"/>
              </w:rPr>
              <w:t>uawei, HiSilicon</w:t>
            </w:r>
          </w:p>
        </w:tc>
        <w:tc>
          <w:tcPr>
            <w:tcW w:w="20545" w:type="dxa"/>
          </w:tcPr>
          <w:p w14:paraId="111EA0EC" w14:textId="77777777" w:rsidR="0023350B" w:rsidRDefault="0023350B">
            <w:pPr>
              <w:rPr>
                <w:rFonts w:eastAsia="SimSun"/>
                <w:lang w:val="en-US" w:eastAsia="zh-CN"/>
              </w:rPr>
            </w:pPr>
            <w:r>
              <w:rPr>
                <w:rFonts w:eastAsia="SimSun" w:hint="eastAsia"/>
                <w:lang w:val="en-US" w:eastAsia="zh-CN"/>
              </w:rPr>
              <w:t>S</w:t>
            </w:r>
            <w:r>
              <w:rPr>
                <w:rFonts w:eastAsia="SimSun"/>
                <w:lang w:val="en-US" w:eastAsia="zh-CN"/>
              </w:rPr>
              <w:t xml:space="preserve">upport. For example, </w:t>
            </w:r>
            <w:r w:rsidRPr="0023350B">
              <w:rPr>
                <w:rFonts w:eastAsia="SimSun"/>
                <w:lang w:val="en-US" w:eastAsia="zh-CN"/>
              </w:rPr>
              <w:t>(FR1 licensed FDD, 15kHz), (FR1 licensed TDD, 30kHz), (FR2-1, 60kHz)</w:t>
            </w:r>
            <w:r>
              <w:rPr>
                <w:rFonts w:eastAsia="SimSun"/>
                <w:lang w:val="en-US" w:eastAsia="zh-CN"/>
              </w:rPr>
              <w:t xml:space="preserve"> could be possible. </w:t>
            </w:r>
          </w:p>
          <w:p w14:paraId="6D2BAB9C" w14:textId="6C1230B3" w:rsidR="0023350B" w:rsidRPr="0023350B" w:rsidRDefault="0023350B">
            <w:pPr>
              <w:rPr>
                <w:rFonts w:eastAsia="SimSun"/>
                <w:lang w:val="en-US" w:eastAsia="zh-CN"/>
              </w:rPr>
            </w:pPr>
            <w:r>
              <w:rPr>
                <w:rFonts w:eastAsia="SimSun"/>
                <w:lang w:val="en-US" w:eastAsia="zh-CN"/>
              </w:rPr>
              <w:t xml:space="preserve">Although we also think the case QC mentioned may not be popular, the way the proposal is provided simplifies the spec work in terms of lack of need of finer differentiation. If strongly concerned, the specific case QC mentioned can be removed, but it is just unnecessary limitation. </w:t>
            </w:r>
          </w:p>
        </w:tc>
      </w:tr>
      <w:tr w:rsidR="00AC1411" w14:paraId="31A2CAFD" w14:textId="77777777" w:rsidTr="00970730">
        <w:tc>
          <w:tcPr>
            <w:tcW w:w="1838" w:type="dxa"/>
          </w:tcPr>
          <w:p w14:paraId="12213DA0" w14:textId="2AFDACBA" w:rsidR="00AC1411" w:rsidRDefault="00AC1411" w:rsidP="00AC1411">
            <w:pPr>
              <w:rPr>
                <w:rFonts w:eastAsia="SimSun"/>
                <w:lang w:val="en-US" w:eastAsia="zh-CN"/>
              </w:rPr>
            </w:pPr>
            <w:r>
              <w:rPr>
                <w:rFonts w:eastAsia="ＭＳ 明朝"/>
                <w:lang w:val="en-US"/>
              </w:rPr>
              <w:t>Samsung</w:t>
            </w:r>
          </w:p>
        </w:tc>
        <w:tc>
          <w:tcPr>
            <w:tcW w:w="20545" w:type="dxa"/>
          </w:tcPr>
          <w:p w14:paraId="2045D255" w14:textId="60D82A65" w:rsidR="00AC1411" w:rsidRDefault="00AC1411" w:rsidP="00AC1411">
            <w:pPr>
              <w:rPr>
                <w:rFonts w:eastAsia="SimSun"/>
                <w:lang w:val="en-US" w:eastAsia="zh-CN"/>
              </w:rPr>
            </w:pPr>
            <w:r>
              <w:rPr>
                <w:rFonts w:eastAsia="ＭＳ 明朝"/>
                <w:lang w:val="en-US"/>
              </w:rPr>
              <w:t>We don’t see the need for FG 66-1a</w:t>
            </w:r>
          </w:p>
        </w:tc>
      </w:tr>
    </w:tbl>
    <w:p w14:paraId="2FDF767C" w14:textId="77777777" w:rsidR="00021AFA" w:rsidRPr="00970730" w:rsidRDefault="00021AFA">
      <w:pPr>
        <w:rPr>
          <w:rFonts w:eastAsia="ＭＳ 明朝"/>
          <w:lang w:val="en-US"/>
        </w:rPr>
      </w:pPr>
    </w:p>
    <w:p w14:paraId="2AD13057"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1-8:</w:t>
      </w:r>
      <w:r>
        <w:rPr>
          <w:rFonts w:ascii="Times New Roman" w:eastAsiaTheme="minorEastAsia" w:hAnsi="Times New Roman" w:hint="eastAsia"/>
          <w:b/>
          <w:bCs/>
          <w:i w:val="0"/>
          <w:lang w:val="en-US"/>
        </w:rPr>
        <w:t xml:space="preserve"> </w:t>
      </w:r>
    </w:p>
    <w:p w14:paraId="36384369" w14:textId="77777777" w:rsidR="00021AFA" w:rsidRDefault="006F0D3A">
      <w:pPr>
        <w:rPr>
          <w:rFonts w:eastAsia="ＭＳ 明朝"/>
          <w:b/>
          <w:bCs/>
        </w:rPr>
      </w:pPr>
      <w:r>
        <w:rPr>
          <w:rFonts w:eastAsia="ＭＳ 明朝"/>
          <w:b/>
          <w:bCs/>
        </w:rPr>
        <w:t>U</w:t>
      </w:r>
      <w:r>
        <w:rPr>
          <w:rFonts w:eastAsia="ＭＳ 明朝" w:hint="eastAsia"/>
          <w:b/>
          <w:bCs/>
        </w:rPr>
        <w:t xml:space="preserve">pdate the FG 66-2a as follows: </w:t>
      </w:r>
    </w:p>
    <w:p w14:paraId="277EE9C3" w14:textId="77777777" w:rsidR="00021AFA" w:rsidRDefault="006F0D3A">
      <w:pPr>
        <w:numPr>
          <w:ilvl w:val="0"/>
          <w:numId w:val="27"/>
        </w:numPr>
        <w:rPr>
          <w:rFonts w:eastAsia="ＭＳ 明朝"/>
          <w:b/>
          <w:bCs/>
        </w:rPr>
      </w:pPr>
      <w:r>
        <w:rPr>
          <w:rFonts w:eastAsia="ＭＳ 明朝" w:hint="eastAsia"/>
          <w:b/>
          <w:bCs/>
        </w:rPr>
        <w:t xml:space="preserve">Components: </w:t>
      </w:r>
    </w:p>
    <w:p w14:paraId="4ADAB6C8" w14:textId="77777777" w:rsidR="00021AFA" w:rsidRDefault="006F0D3A">
      <w:pPr>
        <w:numPr>
          <w:ilvl w:val="1"/>
          <w:numId w:val="27"/>
        </w:numPr>
        <w:rPr>
          <w:rFonts w:eastAsia="ＭＳ 明朝"/>
          <w:b/>
          <w:bCs/>
        </w:rPr>
      </w:pPr>
      <w:r>
        <w:rPr>
          <w:rFonts w:eastAsia="ＭＳ 明朝"/>
          <w:b/>
          <w:bCs/>
        </w:rPr>
        <w:t xml:space="preserve">Supported applicable combinations of the following from the band combination: </w:t>
      </w:r>
    </w:p>
    <w:p w14:paraId="43A2E16F" w14:textId="77777777" w:rsidR="00021AFA" w:rsidRDefault="006F0D3A">
      <w:pPr>
        <w:numPr>
          <w:ilvl w:val="2"/>
          <w:numId w:val="27"/>
        </w:numPr>
        <w:rPr>
          <w:rFonts w:eastAsia="ＭＳ 明朝"/>
          <w:b/>
          <w:bCs/>
        </w:rPr>
      </w:pPr>
      <w:r>
        <w:rPr>
          <w:rFonts w:eastAsia="ＭＳ 明朝"/>
          <w:b/>
          <w:bCs/>
        </w:rPr>
        <w:lastRenderedPageBreak/>
        <w:t xml:space="preserve">- </w:t>
      </w:r>
      <w:r>
        <w:rPr>
          <w:rFonts w:eastAsia="ＭＳ 明朝" w:hint="eastAsia"/>
          <w:b/>
          <w:bCs/>
        </w:rPr>
        <w:t>Three</w:t>
      </w:r>
      <w:r>
        <w:rPr>
          <w:rFonts w:eastAsia="ＭＳ 明朝"/>
          <w:b/>
          <w:bCs/>
        </w:rPr>
        <w:t xml:space="preserve"> sets of (carrier type, SCS) for the cells in the set: {(FR1 licensed FDD, 15kHz), (FR1 licensed TDD, 30kHz), (FR2</w:t>
      </w:r>
      <w:r>
        <w:rPr>
          <w:rFonts w:eastAsia="ＭＳ 明朝" w:hint="eastAsia"/>
          <w:b/>
          <w:bCs/>
        </w:rPr>
        <w:t>-1</w:t>
      </w:r>
      <w:r>
        <w:rPr>
          <w:rFonts w:eastAsia="ＭＳ 明朝"/>
          <w:b/>
          <w:bCs/>
        </w:rPr>
        <w:t>, 60kHz), (FR2</w:t>
      </w:r>
      <w:r>
        <w:rPr>
          <w:rFonts w:eastAsia="ＭＳ 明朝" w:hint="eastAsia"/>
          <w:b/>
          <w:bCs/>
        </w:rPr>
        <w:t>-1</w:t>
      </w:r>
      <w:r>
        <w:rPr>
          <w:rFonts w:eastAsia="ＭＳ 明朝"/>
          <w:b/>
          <w:bCs/>
        </w:rPr>
        <w:t xml:space="preserve">, 120kHz)} </w:t>
      </w:r>
    </w:p>
    <w:p w14:paraId="5AAF43CD" w14:textId="77777777" w:rsidR="00021AFA" w:rsidRDefault="006F0D3A">
      <w:pPr>
        <w:numPr>
          <w:ilvl w:val="2"/>
          <w:numId w:val="27"/>
        </w:numPr>
        <w:rPr>
          <w:rFonts w:eastAsia="ＭＳ 明朝"/>
          <w:b/>
          <w:bCs/>
        </w:rPr>
      </w:pPr>
      <w:r>
        <w:rPr>
          <w:rFonts w:eastAsia="ＭＳ 明朝"/>
          <w:b/>
          <w:bCs/>
        </w:rPr>
        <w:t>- A set of (carrier type, SCS) for scheduling cell: {(FR1 licensed FDD, 15kHz), (FR1 licensed TDD, 30kHz)}</w:t>
      </w:r>
    </w:p>
    <w:p w14:paraId="10C8FF92" w14:textId="77777777" w:rsidR="00021AFA" w:rsidRDefault="006F0D3A">
      <w:pPr>
        <w:numPr>
          <w:ilvl w:val="0"/>
          <w:numId w:val="27"/>
        </w:numPr>
        <w:rPr>
          <w:rFonts w:eastAsia="ＭＳ 明朝"/>
          <w:b/>
          <w:bCs/>
        </w:rPr>
      </w:pPr>
      <w:r>
        <w:rPr>
          <w:rFonts w:eastAsia="ＭＳ 明朝"/>
          <w:b/>
          <w:bCs/>
        </w:rPr>
        <w:t>P</w:t>
      </w:r>
      <w:r>
        <w:rPr>
          <w:rFonts w:eastAsia="ＭＳ 明朝" w:hint="eastAsia"/>
          <w:b/>
          <w:bCs/>
        </w:rPr>
        <w:t>rerequisite FG: FG 66-2</w:t>
      </w:r>
    </w:p>
    <w:p w14:paraId="0A012D54" w14:textId="77777777" w:rsidR="00021AFA" w:rsidRDefault="006F0D3A">
      <w:pPr>
        <w:numPr>
          <w:ilvl w:val="0"/>
          <w:numId w:val="27"/>
        </w:numPr>
        <w:rPr>
          <w:rFonts w:eastAsia="ＭＳ 明朝"/>
          <w:b/>
          <w:bCs/>
        </w:rPr>
      </w:pPr>
      <w:r>
        <w:rPr>
          <w:rFonts w:eastAsia="ＭＳ 明朝"/>
          <w:b/>
          <w:bCs/>
        </w:rPr>
        <w:t>Need for the gNB to know if the feature is supported</w:t>
      </w:r>
      <w:r>
        <w:rPr>
          <w:rFonts w:eastAsia="ＭＳ 明朝" w:hint="eastAsia"/>
          <w:b/>
          <w:bCs/>
        </w:rPr>
        <w:t>: Yes</w:t>
      </w:r>
    </w:p>
    <w:p w14:paraId="6A34A636" w14:textId="77777777" w:rsidR="00021AFA" w:rsidRDefault="006F0D3A">
      <w:pPr>
        <w:numPr>
          <w:ilvl w:val="0"/>
          <w:numId w:val="27"/>
        </w:numPr>
        <w:rPr>
          <w:rFonts w:eastAsia="ＭＳ 明朝"/>
          <w:b/>
          <w:bCs/>
        </w:rPr>
      </w:pPr>
      <w:r>
        <w:rPr>
          <w:rFonts w:eastAsia="ＭＳ 明朝"/>
          <w:b/>
          <w:bCs/>
        </w:rPr>
        <w:t>Applicable to the capability signalling exchange between UEs (Sidelink WI only)”.</w:t>
      </w:r>
      <w:r>
        <w:rPr>
          <w:rFonts w:eastAsia="ＭＳ 明朝" w:hint="eastAsia"/>
          <w:b/>
          <w:bCs/>
        </w:rPr>
        <w:t>: n/a</w:t>
      </w:r>
    </w:p>
    <w:p w14:paraId="00D95663" w14:textId="77777777" w:rsidR="00021AFA" w:rsidRDefault="006F0D3A">
      <w:pPr>
        <w:numPr>
          <w:ilvl w:val="0"/>
          <w:numId w:val="27"/>
        </w:numPr>
        <w:rPr>
          <w:rFonts w:eastAsia="ＭＳ 明朝"/>
          <w:b/>
          <w:bCs/>
        </w:rPr>
      </w:pPr>
      <w:r>
        <w:rPr>
          <w:rFonts w:eastAsia="ＭＳ 明朝"/>
          <w:b/>
          <w:bCs/>
        </w:rPr>
        <w:t>Consequence if the feature is not supported by the UE</w:t>
      </w:r>
      <w:r>
        <w:rPr>
          <w:rFonts w:eastAsia="ＭＳ 明朝" w:hint="eastAsia"/>
          <w:b/>
          <w:bCs/>
        </w:rPr>
        <w:t xml:space="preserve">: </w:t>
      </w:r>
    </w:p>
    <w:p w14:paraId="2CD3D59B" w14:textId="77777777" w:rsidR="00021AFA" w:rsidRDefault="006F0D3A">
      <w:pPr>
        <w:numPr>
          <w:ilvl w:val="1"/>
          <w:numId w:val="27"/>
        </w:numPr>
        <w:rPr>
          <w:rFonts w:eastAsia="ＭＳ 明朝"/>
          <w:b/>
          <w:bCs/>
        </w:rPr>
      </w:pPr>
      <w:r>
        <w:rPr>
          <w:rFonts w:eastAsia="ＭＳ 明朝" w:hint="eastAsia"/>
          <w:b/>
          <w:bCs/>
        </w:rPr>
        <w:t>T</w:t>
      </w:r>
      <w:r>
        <w:rPr>
          <w:rFonts w:eastAsia="ＭＳ 明朝"/>
          <w:b/>
          <w:bCs/>
        </w:rPr>
        <w:t>hree sets of (carrier type, SCS) for the cells in the set for multi-cell P</w:t>
      </w:r>
      <w:r>
        <w:rPr>
          <w:rFonts w:eastAsia="ＭＳ 明朝" w:hint="eastAsia"/>
          <w:b/>
          <w:bCs/>
        </w:rPr>
        <w:t>U</w:t>
      </w:r>
      <w:r>
        <w:rPr>
          <w:rFonts w:eastAsia="ＭＳ 明朝"/>
          <w:b/>
          <w:bCs/>
        </w:rPr>
        <w:t xml:space="preserve">SCH scheduling by DCI format </w:t>
      </w:r>
      <w:r>
        <w:rPr>
          <w:rFonts w:eastAsia="ＭＳ 明朝" w:hint="eastAsia"/>
          <w:b/>
          <w:bCs/>
        </w:rPr>
        <w:t>0</w:t>
      </w:r>
      <w:r>
        <w:rPr>
          <w:rFonts w:eastAsia="ＭＳ 明朝"/>
          <w:b/>
          <w:bCs/>
        </w:rPr>
        <w:t>_3 with different SCS and/or different carrier type</w:t>
      </w:r>
      <w:r>
        <w:rPr>
          <w:rFonts w:eastAsia="ＭＳ 明朝" w:hint="eastAsia"/>
          <w:b/>
          <w:bCs/>
        </w:rPr>
        <w:t xml:space="preserve"> is not supported</w:t>
      </w:r>
    </w:p>
    <w:p w14:paraId="55B65348" w14:textId="77777777" w:rsidR="00021AFA" w:rsidRDefault="006F0D3A">
      <w:pPr>
        <w:numPr>
          <w:ilvl w:val="0"/>
          <w:numId w:val="27"/>
        </w:numPr>
        <w:rPr>
          <w:rFonts w:eastAsia="ＭＳ 明朝"/>
          <w:b/>
          <w:bCs/>
        </w:rPr>
      </w:pPr>
      <w:r>
        <w:rPr>
          <w:rFonts w:eastAsia="ＭＳ 明朝"/>
          <w:b/>
          <w:bCs/>
        </w:rPr>
        <w:t>Need of FDD/TDD differentiation</w:t>
      </w:r>
      <w:r>
        <w:rPr>
          <w:rFonts w:eastAsia="ＭＳ 明朝" w:hint="eastAsia"/>
          <w:b/>
          <w:bCs/>
        </w:rPr>
        <w:t xml:space="preserve">, </w:t>
      </w:r>
      <w:r>
        <w:rPr>
          <w:rFonts w:eastAsia="ＭＳ 明朝"/>
          <w:b/>
          <w:bCs/>
        </w:rPr>
        <w:t>FR1/FR2 differentiation</w:t>
      </w:r>
      <w:r>
        <w:rPr>
          <w:rFonts w:eastAsia="ＭＳ 明朝" w:hint="eastAsia"/>
          <w:b/>
          <w:bCs/>
        </w:rPr>
        <w:t xml:space="preserve">, and </w:t>
      </w:r>
      <w:r>
        <w:rPr>
          <w:rFonts w:eastAsia="ＭＳ 明朝"/>
          <w:b/>
          <w:bCs/>
        </w:rPr>
        <w:t>Capability interpretation for mixture of FDD/TDD and/or FR1/FR2</w:t>
      </w:r>
      <w:r>
        <w:rPr>
          <w:rFonts w:eastAsia="ＭＳ 明朝" w:hint="eastAsia"/>
          <w:b/>
          <w:bCs/>
        </w:rPr>
        <w:t>: n/a</w:t>
      </w:r>
    </w:p>
    <w:p w14:paraId="4EA5CA6F" w14:textId="77777777" w:rsidR="00021AFA" w:rsidRDefault="006F0D3A">
      <w:pPr>
        <w:numPr>
          <w:ilvl w:val="0"/>
          <w:numId w:val="27"/>
        </w:numPr>
        <w:rPr>
          <w:rFonts w:eastAsia="ＭＳ 明朝"/>
          <w:b/>
          <w:bCs/>
        </w:rPr>
      </w:pPr>
      <w:r>
        <w:rPr>
          <w:rFonts w:eastAsia="ＭＳ 明朝" w:hint="eastAsia"/>
          <w:b/>
          <w:bCs/>
        </w:rPr>
        <w:t>Note: remove FFS</w:t>
      </w:r>
    </w:p>
    <w:p w14:paraId="4953DB3E" w14:textId="77777777" w:rsidR="00021AFA" w:rsidRDefault="006F0D3A">
      <w:pPr>
        <w:numPr>
          <w:ilvl w:val="0"/>
          <w:numId w:val="27"/>
        </w:numPr>
        <w:rPr>
          <w:rFonts w:eastAsia="ＭＳ 明朝"/>
          <w:b/>
          <w:bCs/>
        </w:rPr>
      </w:pPr>
      <w:r>
        <w:rPr>
          <w:rFonts w:eastAsia="ＭＳ 明朝" w:hint="eastAsia"/>
          <w:b/>
          <w:bCs/>
        </w:rPr>
        <w:t>Mandatory/optional: Optional with capability signalling</w:t>
      </w:r>
    </w:p>
    <w:p w14:paraId="310EA7F9" w14:textId="77777777" w:rsidR="00021AFA" w:rsidRDefault="00021AFA">
      <w:pPr>
        <w:rPr>
          <w:rFonts w:eastAsia="ＭＳ 明朝"/>
        </w:rPr>
      </w:pPr>
    </w:p>
    <w:tbl>
      <w:tblPr>
        <w:tblStyle w:val="afd"/>
        <w:tblW w:w="0" w:type="auto"/>
        <w:tblLook w:val="04A0" w:firstRow="1" w:lastRow="0" w:firstColumn="1" w:lastColumn="0" w:noHBand="0" w:noVBand="1"/>
      </w:tblPr>
      <w:tblGrid>
        <w:gridCol w:w="1838"/>
        <w:gridCol w:w="20545"/>
      </w:tblGrid>
      <w:tr w:rsidR="00021AFA" w14:paraId="03EEC59A" w14:textId="77777777">
        <w:tc>
          <w:tcPr>
            <w:tcW w:w="1838" w:type="dxa"/>
            <w:shd w:val="clear" w:color="auto" w:fill="E7E6E6" w:themeFill="background2"/>
          </w:tcPr>
          <w:p w14:paraId="1A4EDC1E"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5E5F2A83"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021AFA" w14:paraId="1EFD0501" w14:textId="77777777">
        <w:tc>
          <w:tcPr>
            <w:tcW w:w="1838" w:type="dxa"/>
          </w:tcPr>
          <w:p w14:paraId="7A1F4888" w14:textId="77777777" w:rsidR="00021AFA" w:rsidRDefault="006F0D3A">
            <w:pPr>
              <w:textAlignment w:val="auto"/>
              <w:rPr>
                <w:rFonts w:eastAsia="ＭＳ 明朝"/>
                <w:lang w:val="en-US"/>
              </w:rPr>
            </w:pPr>
            <w:r>
              <w:rPr>
                <w:rFonts w:eastAsia="ＭＳ 明朝" w:hint="eastAsia"/>
                <w:lang w:val="en-US"/>
              </w:rPr>
              <w:t>Qualcomm</w:t>
            </w:r>
          </w:p>
        </w:tc>
        <w:tc>
          <w:tcPr>
            <w:tcW w:w="20545" w:type="dxa"/>
          </w:tcPr>
          <w:p w14:paraId="1D2E9453" w14:textId="77777777" w:rsidR="00021AFA" w:rsidRDefault="006F0D3A">
            <w:pPr>
              <w:textAlignment w:val="auto"/>
              <w:rPr>
                <w:rFonts w:eastAsia="ＭＳ 明朝"/>
                <w:lang w:val="en-US"/>
              </w:rPr>
            </w:pPr>
            <w:r>
              <w:rPr>
                <w:rFonts w:eastAsia="ＭＳ 明朝" w:hint="eastAsia"/>
                <w:lang w:val="en-US"/>
              </w:rPr>
              <w:t>Same comment as above.</w:t>
            </w:r>
          </w:p>
        </w:tc>
      </w:tr>
      <w:tr w:rsidR="00021AFA" w14:paraId="08A1594F" w14:textId="77777777">
        <w:tc>
          <w:tcPr>
            <w:tcW w:w="1838" w:type="dxa"/>
          </w:tcPr>
          <w:p w14:paraId="6BB5AA76" w14:textId="77777777" w:rsidR="00021AFA" w:rsidRDefault="006F0D3A">
            <w:pPr>
              <w:textAlignment w:val="auto"/>
              <w:rPr>
                <w:rFonts w:eastAsia="ＭＳ 明朝"/>
                <w:lang w:val="en-US"/>
              </w:rPr>
            </w:pPr>
            <w:r>
              <w:rPr>
                <w:rFonts w:eastAsia="ＭＳ 明朝"/>
                <w:lang w:val="en-US"/>
              </w:rPr>
              <w:t>Nokia</w:t>
            </w:r>
          </w:p>
        </w:tc>
        <w:tc>
          <w:tcPr>
            <w:tcW w:w="20545" w:type="dxa"/>
          </w:tcPr>
          <w:p w14:paraId="33596C6D" w14:textId="77777777" w:rsidR="00021AFA" w:rsidRDefault="006F0D3A">
            <w:pPr>
              <w:textAlignment w:val="auto"/>
              <w:rPr>
                <w:rFonts w:eastAsia="ＭＳ 明朝"/>
                <w:lang w:val="en-US"/>
              </w:rPr>
            </w:pPr>
            <w:r>
              <w:rPr>
                <w:rFonts w:eastAsia="ＭＳ 明朝"/>
                <w:lang w:val="en-US"/>
              </w:rPr>
              <w:t>Same as above</w:t>
            </w:r>
          </w:p>
        </w:tc>
      </w:tr>
      <w:tr w:rsidR="00021AFA" w14:paraId="4C7003B8" w14:textId="77777777">
        <w:tc>
          <w:tcPr>
            <w:tcW w:w="1838" w:type="dxa"/>
          </w:tcPr>
          <w:p w14:paraId="30EBD8A8" w14:textId="77777777" w:rsidR="00021AFA" w:rsidRDefault="006F0D3A">
            <w:pPr>
              <w:textAlignment w:val="auto"/>
              <w:rPr>
                <w:rFonts w:eastAsia="ＭＳ 明朝"/>
                <w:lang w:val="en-US"/>
              </w:rPr>
            </w:pPr>
            <w:r>
              <w:rPr>
                <w:rFonts w:eastAsia="SimSun" w:hint="eastAsia"/>
                <w:lang w:val="en-US" w:eastAsia="zh-CN"/>
              </w:rPr>
              <w:t>ZTE</w:t>
            </w:r>
          </w:p>
        </w:tc>
        <w:tc>
          <w:tcPr>
            <w:tcW w:w="20545" w:type="dxa"/>
          </w:tcPr>
          <w:p w14:paraId="62E37E45" w14:textId="77777777" w:rsidR="00021AFA" w:rsidRDefault="006F0D3A">
            <w:pPr>
              <w:textAlignment w:val="auto"/>
              <w:rPr>
                <w:rFonts w:eastAsia="ＭＳ 明朝"/>
                <w:lang w:val="en-US"/>
              </w:rPr>
            </w:pPr>
            <w:r>
              <w:rPr>
                <w:rFonts w:eastAsia="SimSun" w:hint="eastAsia"/>
                <w:lang w:val="en-US" w:eastAsia="zh-CN"/>
              </w:rPr>
              <w:t>OK</w:t>
            </w:r>
          </w:p>
        </w:tc>
      </w:tr>
      <w:tr w:rsidR="007111D1" w14:paraId="6273E0CE" w14:textId="77777777">
        <w:tc>
          <w:tcPr>
            <w:tcW w:w="1838" w:type="dxa"/>
          </w:tcPr>
          <w:p w14:paraId="004B7DD8" w14:textId="61E2A242" w:rsidR="007111D1" w:rsidRDefault="007111D1" w:rsidP="007111D1">
            <w:pPr>
              <w:textAlignment w:val="auto"/>
              <w:rPr>
                <w:rFonts w:eastAsia="SimSun"/>
                <w:lang w:val="en-US" w:eastAsia="zh-CN"/>
              </w:rPr>
            </w:pPr>
            <w:r>
              <w:rPr>
                <w:rFonts w:eastAsia="ＭＳ 明朝"/>
                <w:lang w:val="en-US"/>
              </w:rPr>
              <w:t>Ericsson</w:t>
            </w:r>
          </w:p>
        </w:tc>
        <w:tc>
          <w:tcPr>
            <w:tcW w:w="20545" w:type="dxa"/>
          </w:tcPr>
          <w:p w14:paraId="6B276C55" w14:textId="4E77A84D" w:rsidR="007111D1" w:rsidRDefault="007111D1" w:rsidP="007111D1">
            <w:pPr>
              <w:textAlignment w:val="auto"/>
              <w:rPr>
                <w:rFonts w:eastAsia="SimSun"/>
                <w:lang w:val="en-US" w:eastAsia="zh-CN"/>
              </w:rPr>
            </w:pPr>
            <w:r>
              <w:rPr>
                <w:rFonts w:eastAsia="ＭＳ 明朝"/>
                <w:lang w:val="en-US"/>
              </w:rPr>
              <w:t>We don’t see the need for FG 66-2a</w:t>
            </w:r>
          </w:p>
        </w:tc>
      </w:tr>
      <w:tr w:rsidR="000970AB" w14:paraId="4DB306B8" w14:textId="77777777" w:rsidTr="000970AB">
        <w:tc>
          <w:tcPr>
            <w:tcW w:w="1838" w:type="dxa"/>
          </w:tcPr>
          <w:p w14:paraId="673EC63B" w14:textId="0A02A3C9" w:rsidR="000970AB" w:rsidRDefault="000970AB">
            <w:pPr>
              <w:textAlignment w:val="auto"/>
              <w:rPr>
                <w:rFonts w:eastAsia="ＭＳ 明朝"/>
                <w:lang w:val="en-US"/>
              </w:rPr>
            </w:pPr>
            <w:r>
              <w:rPr>
                <w:rFonts w:eastAsia="ＭＳ 明朝" w:hint="eastAsia"/>
                <w:lang w:val="en-US"/>
              </w:rPr>
              <w:t>NTT DOCOMO</w:t>
            </w:r>
          </w:p>
        </w:tc>
        <w:tc>
          <w:tcPr>
            <w:tcW w:w="20545" w:type="dxa"/>
          </w:tcPr>
          <w:p w14:paraId="6E47A5DD" w14:textId="77777777" w:rsidR="000970AB" w:rsidRDefault="000970AB">
            <w:pPr>
              <w:textAlignment w:val="auto"/>
              <w:rPr>
                <w:rFonts w:eastAsia="ＭＳ 明朝"/>
                <w:lang w:val="en-US"/>
              </w:rPr>
            </w:pPr>
            <w:r>
              <w:rPr>
                <w:rFonts w:eastAsia="ＭＳ 明朝"/>
                <w:lang w:val="en-US"/>
              </w:rPr>
              <w:t>Same as above</w:t>
            </w:r>
          </w:p>
        </w:tc>
      </w:tr>
      <w:tr w:rsidR="0023350B" w:rsidRPr="0023350B" w14:paraId="2F0FD3E1" w14:textId="77777777" w:rsidTr="0023350B">
        <w:tc>
          <w:tcPr>
            <w:tcW w:w="1838" w:type="dxa"/>
          </w:tcPr>
          <w:p w14:paraId="4E93DB47" w14:textId="77777777" w:rsidR="0023350B" w:rsidRPr="0023350B" w:rsidRDefault="0023350B" w:rsidP="0023350B">
            <w:pPr>
              <w:rPr>
                <w:rFonts w:eastAsia="SimSun"/>
                <w:lang w:val="en-US" w:eastAsia="zh-CN"/>
              </w:rPr>
            </w:pPr>
            <w:r>
              <w:rPr>
                <w:rFonts w:eastAsia="SimSun" w:hint="eastAsia"/>
                <w:lang w:val="en-US" w:eastAsia="zh-CN"/>
              </w:rPr>
              <w:t>H</w:t>
            </w:r>
            <w:r>
              <w:rPr>
                <w:rFonts w:eastAsia="SimSun"/>
                <w:lang w:val="en-US" w:eastAsia="zh-CN"/>
              </w:rPr>
              <w:t>uawei, HiSilicon</w:t>
            </w:r>
          </w:p>
        </w:tc>
        <w:tc>
          <w:tcPr>
            <w:tcW w:w="20545" w:type="dxa"/>
          </w:tcPr>
          <w:p w14:paraId="19500D02" w14:textId="137E5686" w:rsidR="0023350B" w:rsidRPr="0023350B" w:rsidRDefault="0023350B" w:rsidP="0023350B">
            <w:pPr>
              <w:rPr>
                <w:rFonts w:eastAsia="SimSun"/>
                <w:lang w:val="en-US" w:eastAsia="zh-CN"/>
              </w:rPr>
            </w:pPr>
            <w:r>
              <w:rPr>
                <w:rFonts w:eastAsia="SimSun" w:hint="eastAsia"/>
                <w:lang w:val="en-US" w:eastAsia="zh-CN"/>
              </w:rPr>
              <w:t>S</w:t>
            </w:r>
            <w:r>
              <w:rPr>
                <w:rFonts w:eastAsia="SimSun"/>
                <w:lang w:val="en-US" w:eastAsia="zh-CN"/>
              </w:rPr>
              <w:t xml:space="preserve">upport.  </w:t>
            </w:r>
          </w:p>
        </w:tc>
      </w:tr>
      <w:tr w:rsidR="00524183" w:rsidRPr="0023350B" w14:paraId="15105F6B" w14:textId="77777777" w:rsidTr="0023350B">
        <w:tc>
          <w:tcPr>
            <w:tcW w:w="1838" w:type="dxa"/>
          </w:tcPr>
          <w:p w14:paraId="1F619FDB" w14:textId="30DE868C" w:rsidR="00524183" w:rsidRDefault="00524183" w:rsidP="00524183">
            <w:pPr>
              <w:rPr>
                <w:rFonts w:eastAsia="SimSun"/>
                <w:lang w:val="en-US" w:eastAsia="zh-CN"/>
              </w:rPr>
            </w:pPr>
            <w:r>
              <w:rPr>
                <w:rFonts w:eastAsia="ＭＳ 明朝"/>
                <w:lang w:val="en-US"/>
              </w:rPr>
              <w:t>Samsung</w:t>
            </w:r>
          </w:p>
        </w:tc>
        <w:tc>
          <w:tcPr>
            <w:tcW w:w="20545" w:type="dxa"/>
          </w:tcPr>
          <w:p w14:paraId="7F3E5358" w14:textId="63DC768F" w:rsidR="00524183" w:rsidRDefault="00524183" w:rsidP="00524183">
            <w:pPr>
              <w:rPr>
                <w:rFonts w:eastAsia="SimSun"/>
                <w:lang w:val="en-US" w:eastAsia="zh-CN"/>
              </w:rPr>
            </w:pPr>
            <w:r>
              <w:rPr>
                <w:rFonts w:eastAsia="ＭＳ 明朝"/>
                <w:lang w:val="en-US"/>
              </w:rPr>
              <w:t>We don’t see the need for FG 66-2a</w:t>
            </w:r>
          </w:p>
        </w:tc>
      </w:tr>
    </w:tbl>
    <w:p w14:paraId="128424AB" w14:textId="77777777" w:rsidR="00021AFA" w:rsidRPr="0023350B" w:rsidRDefault="00021AFA">
      <w:pPr>
        <w:rPr>
          <w:rFonts w:eastAsia="ＭＳ 明朝"/>
          <w:lang w:val="en-US"/>
        </w:rPr>
      </w:pPr>
    </w:p>
    <w:p w14:paraId="727F61D3"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1-9:</w:t>
      </w:r>
      <w:r>
        <w:rPr>
          <w:rFonts w:ascii="Times New Roman" w:eastAsiaTheme="minorEastAsia" w:hAnsi="Times New Roman" w:hint="eastAsia"/>
          <w:b/>
          <w:bCs/>
          <w:i w:val="0"/>
          <w:lang w:val="en-US"/>
        </w:rPr>
        <w:t xml:space="preserve"> </w:t>
      </w:r>
    </w:p>
    <w:p w14:paraId="1BD8D437" w14:textId="77777777" w:rsidR="00021AFA" w:rsidRDefault="006F0D3A">
      <w:pPr>
        <w:rPr>
          <w:rFonts w:eastAsia="ＭＳ 明朝"/>
          <w:b/>
          <w:bCs/>
        </w:rPr>
      </w:pPr>
      <w:r>
        <w:rPr>
          <w:rFonts w:eastAsia="ＭＳ 明朝"/>
          <w:b/>
          <w:bCs/>
        </w:rPr>
        <w:t>I</w:t>
      </w:r>
      <w:r>
        <w:rPr>
          <w:rFonts w:eastAsia="ＭＳ 明朝" w:hint="eastAsia"/>
          <w:b/>
          <w:bCs/>
        </w:rPr>
        <w:t xml:space="preserve">ntroduce the following new FGs (inherit from Rel-18 FG 49-4a/4b/4c/4d):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5822"/>
        <w:gridCol w:w="8545"/>
        <w:gridCol w:w="1858"/>
        <w:gridCol w:w="527"/>
        <w:gridCol w:w="222"/>
        <w:gridCol w:w="222"/>
        <w:gridCol w:w="712"/>
        <w:gridCol w:w="447"/>
        <w:gridCol w:w="447"/>
        <w:gridCol w:w="447"/>
        <w:gridCol w:w="222"/>
        <w:gridCol w:w="2292"/>
      </w:tblGrid>
      <w:tr w:rsidR="00021AFA" w14:paraId="2962233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851FF7F"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66</w:t>
            </w:r>
            <w:r>
              <w:rPr>
                <w:rFonts w:ascii="Arial" w:eastAsia="ＭＳ 明朝" w:hAnsi="Arial" w:cs="Arial"/>
                <w:color w:val="FF0000"/>
                <w:sz w:val="18"/>
                <w:szCs w:val="18"/>
              </w:rPr>
              <w:t>-</w:t>
            </w:r>
            <w:r>
              <w:rPr>
                <w:rFonts w:ascii="Arial" w:eastAsia="ＭＳ 明朝" w:hAnsi="Arial" w:cs="Arial" w:hint="eastAsia"/>
                <w:color w:val="FF0000"/>
                <w:sz w:val="18"/>
                <w:szCs w:val="18"/>
              </w:rPr>
              <w:t>5</w:t>
            </w:r>
            <w:r>
              <w:rPr>
                <w:rFonts w:ascii="Arial" w:eastAsia="ＭＳ 明朝" w:hAnsi="Arial" w:cs="Arial"/>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2CC389D9"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Nominal RBG size of Configuration 3</w:t>
            </w:r>
            <w:r>
              <w:rPr>
                <w:rFonts w:ascii="Arial" w:eastAsia="SimSun" w:hAnsi="Arial" w:cs="Arial"/>
                <w:color w:val="FF0000"/>
                <w:sz w:val="18"/>
                <w:szCs w:val="18"/>
                <w:lang w:eastAsia="en-US"/>
              </w:rPr>
              <w:t xml:space="preserve"> for FDRA type 0 for DCI format 1_3</w:t>
            </w:r>
          </w:p>
        </w:tc>
        <w:tc>
          <w:tcPr>
            <w:tcW w:w="0" w:type="auto"/>
            <w:tcBorders>
              <w:top w:val="single" w:sz="4" w:space="0" w:color="auto"/>
              <w:left w:val="single" w:sz="4" w:space="0" w:color="auto"/>
              <w:bottom w:val="single" w:sz="4" w:space="0" w:color="auto"/>
              <w:right w:val="single" w:sz="4" w:space="0" w:color="auto"/>
            </w:tcBorders>
          </w:tcPr>
          <w:p w14:paraId="648C1416" w14:textId="77777777" w:rsidR="00021AFA" w:rsidRDefault="006F0D3A">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1)</w:t>
            </w:r>
            <w:r>
              <w:rPr>
                <w:rFonts w:eastAsia="ＭＳ ゴシック"/>
                <w:color w:val="FF0000"/>
                <w:sz w:val="24"/>
              </w:rPr>
              <w:t xml:space="preserve"> </w:t>
            </w:r>
            <w:r>
              <w:rPr>
                <w:rFonts w:ascii="Arial" w:eastAsia="ＭＳ ゴシック" w:hAnsi="Arial" w:cs="Arial"/>
                <w:color w:val="FF0000"/>
                <w:sz w:val="18"/>
                <w:szCs w:val="18"/>
              </w:rPr>
              <w:t>Support of nominal RBG size of Configuration 3 for FDRA type 0</w:t>
            </w:r>
            <w:r>
              <w:rPr>
                <w:rFonts w:eastAsia="ＭＳ ゴシック"/>
                <w:color w:val="FF0000"/>
                <w:sz w:val="24"/>
              </w:rPr>
              <w:t xml:space="preserve"> </w:t>
            </w:r>
            <w:r>
              <w:rPr>
                <w:rFonts w:ascii="Arial" w:eastAsia="ＭＳ ゴシック" w:hAnsi="Arial" w:cs="Arial"/>
                <w:color w:val="FF0000"/>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tcPr>
          <w:p w14:paraId="6CEB6A0E"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66-1</w:t>
            </w:r>
          </w:p>
        </w:tc>
        <w:tc>
          <w:tcPr>
            <w:tcW w:w="0" w:type="auto"/>
            <w:tcBorders>
              <w:top w:val="single" w:sz="4" w:space="0" w:color="auto"/>
              <w:left w:val="single" w:sz="4" w:space="0" w:color="auto"/>
              <w:bottom w:val="single" w:sz="4" w:space="0" w:color="auto"/>
              <w:right w:val="single" w:sz="4" w:space="0" w:color="auto"/>
            </w:tcBorders>
          </w:tcPr>
          <w:p w14:paraId="1E5081AA"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Y</w:t>
            </w:r>
            <w:r>
              <w:rPr>
                <w:rFonts w:ascii="Arial" w:eastAsia="ＭＳ 明朝"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tcPr>
          <w:p w14:paraId="118B23DD" w14:textId="77777777" w:rsidR="00021AFA" w:rsidRDefault="00021AFA">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1EB853E" w14:textId="77777777" w:rsidR="00021AFA" w:rsidRDefault="00021AFA">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3635897" w14:textId="77777777" w:rsidR="00021AFA" w:rsidRDefault="006F0D3A">
            <w:pPr>
              <w:keepNext/>
              <w:keepLines/>
              <w:overflowPunct/>
              <w:autoSpaceDE/>
              <w:autoSpaceDN/>
              <w:adjustRightInd/>
              <w:spacing w:after="0"/>
              <w:rPr>
                <w:rFonts w:ascii="Arial" w:eastAsia="ＭＳ 明朝" w:hAnsi="Arial" w:cs="Arial"/>
                <w:color w:val="FF0000"/>
                <w:sz w:val="18"/>
                <w:szCs w:val="18"/>
                <w:highlight w:val="yellow"/>
              </w:rPr>
            </w:pPr>
            <w:r>
              <w:rPr>
                <w:rFonts w:ascii="Arial" w:eastAsia="ＭＳ 明朝" w:hAnsi="Arial" w:cs="Arial"/>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754A741D"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445585E1"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1FFDE0A2"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699F5CCC" w14:textId="77777777" w:rsidR="00021AFA" w:rsidRDefault="00021AFA">
            <w:pPr>
              <w:keepNext/>
              <w:keepLines/>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1B7F5EC" w14:textId="77777777" w:rsidR="00021AFA" w:rsidRDefault="006F0D3A">
            <w:pPr>
              <w:keepNext/>
              <w:keepLines/>
              <w:overflowPunct/>
              <w:autoSpaceDE/>
              <w:autoSpaceDN/>
              <w:adjustRightInd/>
              <w:spacing w:after="0"/>
              <w:rPr>
                <w:rFonts w:ascii="Arial" w:eastAsia="SimSun" w:hAnsi="Arial" w:cs="Arial"/>
                <w:color w:val="FF0000"/>
                <w:sz w:val="18"/>
                <w:szCs w:val="18"/>
              </w:rPr>
            </w:pPr>
            <w:r>
              <w:rPr>
                <w:rFonts w:ascii="Arial" w:eastAsia="SimSun" w:hAnsi="Arial" w:cs="Arial"/>
                <w:color w:val="FF0000"/>
                <w:sz w:val="18"/>
                <w:szCs w:val="18"/>
              </w:rPr>
              <w:t xml:space="preserve">Optional with capability </w:t>
            </w:r>
            <w:proofErr w:type="spellStart"/>
            <w:r>
              <w:rPr>
                <w:rFonts w:ascii="Arial" w:eastAsia="SimSun" w:hAnsi="Arial" w:cs="Arial"/>
                <w:color w:val="FF0000"/>
                <w:sz w:val="18"/>
                <w:szCs w:val="18"/>
              </w:rPr>
              <w:t>signaling</w:t>
            </w:r>
            <w:proofErr w:type="spellEnd"/>
          </w:p>
        </w:tc>
      </w:tr>
      <w:tr w:rsidR="00021AFA" w14:paraId="48FB51A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4EDF5EF"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66</w:t>
            </w:r>
            <w:r>
              <w:rPr>
                <w:rFonts w:ascii="Arial" w:eastAsia="ＭＳ 明朝" w:hAnsi="Arial" w:cs="Arial"/>
                <w:color w:val="FF0000"/>
                <w:sz w:val="18"/>
                <w:szCs w:val="18"/>
              </w:rPr>
              <w:t>-</w:t>
            </w:r>
            <w:r>
              <w:rPr>
                <w:rFonts w:ascii="Arial" w:eastAsia="ＭＳ 明朝" w:hAnsi="Arial" w:cs="Arial" w:hint="eastAsia"/>
                <w:color w:val="FF0000"/>
                <w:sz w:val="18"/>
                <w:szCs w:val="18"/>
              </w:rPr>
              <w:t>5</w:t>
            </w:r>
            <w:r>
              <w:rPr>
                <w:rFonts w:ascii="Arial" w:eastAsia="ＭＳ 明朝" w:hAnsi="Arial" w:cs="Arial"/>
                <w:color w:val="FF0000"/>
                <w:sz w:val="18"/>
                <w:szCs w:val="18"/>
              </w:rPr>
              <w:t>b</w:t>
            </w:r>
          </w:p>
        </w:tc>
        <w:tc>
          <w:tcPr>
            <w:tcW w:w="0" w:type="auto"/>
            <w:tcBorders>
              <w:top w:val="single" w:sz="4" w:space="0" w:color="auto"/>
              <w:left w:val="single" w:sz="4" w:space="0" w:color="auto"/>
              <w:bottom w:val="single" w:sz="4" w:space="0" w:color="auto"/>
              <w:right w:val="single" w:sz="4" w:space="0" w:color="auto"/>
            </w:tcBorders>
          </w:tcPr>
          <w:p w14:paraId="28009C74"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Nominal RBG size of Configuration 3</w:t>
            </w:r>
            <w:r>
              <w:rPr>
                <w:rFonts w:ascii="Arial" w:eastAsia="SimSun" w:hAnsi="Arial" w:cs="Arial"/>
                <w:color w:val="FF0000"/>
                <w:sz w:val="18"/>
                <w:szCs w:val="18"/>
                <w:lang w:eastAsia="en-US"/>
              </w:rPr>
              <w:t xml:space="preserve"> for FDRA type 0 for DCI format 0_3</w:t>
            </w:r>
          </w:p>
        </w:tc>
        <w:tc>
          <w:tcPr>
            <w:tcW w:w="0" w:type="auto"/>
            <w:tcBorders>
              <w:top w:val="single" w:sz="4" w:space="0" w:color="auto"/>
              <w:left w:val="single" w:sz="4" w:space="0" w:color="auto"/>
              <w:bottom w:val="single" w:sz="4" w:space="0" w:color="auto"/>
              <w:right w:val="single" w:sz="4" w:space="0" w:color="auto"/>
            </w:tcBorders>
          </w:tcPr>
          <w:p w14:paraId="3A7EE4AF" w14:textId="77777777" w:rsidR="00021AFA" w:rsidRDefault="006F0D3A">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1)</w:t>
            </w:r>
            <w:r>
              <w:rPr>
                <w:rFonts w:eastAsia="ＭＳ ゴシック"/>
                <w:color w:val="FF0000"/>
                <w:sz w:val="24"/>
              </w:rPr>
              <w:t xml:space="preserve"> </w:t>
            </w:r>
            <w:r>
              <w:rPr>
                <w:rFonts w:ascii="Arial" w:eastAsia="ＭＳ ゴシック" w:hAnsi="Arial" w:cs="Arial"/>
                <w:color w:val="FF0000"/>
                <w:sz w:val="18"/>
                <w:szCs w:val="18"/>
              </w:rPr>
              <w:t>Support of nominal RBG size of Configuration 3 for FDRA type 0</w:t>
            </w:r>
            <w:r>
              <w:rPr>
                <w:rFonts w:eastAsia="ＭＳ ゴシック"/>
                <w:color w:val="FF0000"/>
                <w:sz w:val="24"/>
              </w:rPr>
              <w:t xml:space="preserve"> </w:t>
            </w:r>
            <w:r>
              <w:rPr>
                <w:rFonts w:ascii="Arial" w:eastAsia="ＭＳ ゴシック" w:hAnsi="Arial" w:cs="Arial"/>
                <w:color w:val="FF0000"/>
                <w:sz w:val="18"/>
                <w:szCs w:val="18"/>
              </w:rPr>
              <w:t>for DCI format 0_3</w:t>
            </w:r>
          </w:p>
        </w:tc>
        <w:tc>
          <w:tcPr>
            <w:tcW w:w="0" w:type="auto"/>
            <w:tcBorders>
              <w:top w:val="single" w:sz="4" w:space="0" w:color="auto"/>
              <w:left w:val="single" w:sz="4" w:space="0" w:color="auto"/>
              <w:bottom w:val="single" w:sz="4" w:space="0" w:color="auto"/>
              <w:right w:val="single" w:sz="4" w:space="0" w:color="auto"/>
            </w:tcBorders>
          </w:tcPr>
          <w:p w14:paraId="3117DF8C"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7BE7CCC1"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Y</w:t>
            </w:r>
            <w:r>
              <w:rPr>
                <w:rFonts w:ascii="Arial" w:eastAsia="ＭＳ 明朝"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tcPr>
          <w:p w14:paraId="06A71296" w14:textId="77777777" w:rsidR="00021AFA" w:rsidRDefault="00021AFA">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280AB61" w14:textId="77777777" w:rsidR="00021AFA" w:rsidRDefault="00021AFA">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D3B8C7E" w14:textId="77777777" w:rsidR="00021AFA" w:rsidRDefault="006F0D3A">
            <w:pPr>
              <w:keepNext/>
              <w:keepLines/>
              <w:overflowPunct/>
              <w:autoSpaceDE/>
              <w:autoSpaceDN/>
              <w:adjustRightInd/>
              <w:spacing w:after="0"/>
              <w:rPr>
                <w:rFonts w:ascii="Arial" w:eastAsia="ＭＳ 明朝" w:hAnsi="Arial" w:cs="Arial"/>
                <w:color w:val="FF0000"/>
                <w:sz w:val="18"/>
                <w:szCs w:val="18"/>
                <w:highlight w:val="yellow"/>
              </w:rPr>
            </w:pPr>
            <w:r>
              <w:rPr>
                <w:rFonts w:ascii="Arial" w:eastAsia="ＭＳ 明朝" w:hAnsi="Arial" w:cs="Arial"/>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608998F6" w14:textId="77777777" w:rsidR="00021AFA" w:rsidRDefault="006F0D3A">
            <w:pPr>
              <w:keepNext/>
              <w:keepLines/>
              <w:overflowPunct/>
              <w:autoSpaceDE/>
              <w:autoSpaceDN/>
              <w:adjustRightInd/>
              <w:spacing w:after="0"/>
              <w:rPr>
                <w:rFonts w:ascii="Arial" w:eastAsia="ＭＳ 明朝" w:hAnsi="Arial" w:cs="Arial"/>
                <w:color w:val="FF0000"/>
                <w:sz w:val="18"/>
                <w:szCs w:val="18"/>
                <w:highlight w:val="yellow"/>
              </w:rPr>
            </w:pPr>
            <w:r>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19BDF162" w14:textId="77777777" w:rsidR="00021AFA" w:rsidRDefault="006F0D3A">
            <w:pPr>
              <w:keepNext/>
              <w:keepLines/>
              <w:overflowPunct/>
              <w:autoSpaceDE/>
              <w:autoSpaceDN/>
              <w:adjustRightInd/>
              <w:spacing w:after="0"/>
              <w:rPr>
                <w:rFonts w:ascii="Arial" w:eastAsia="ＭＳ 明朝" w:hAnsi="Arial" w:cs="Arial"/>
                <w:color w:val="FF0000"/>
                <w:sz w:val="18"/>
                <w:szCs w:val="18"/>
                <w:highlight w:val="yellow"/>
              </w:rPr>
            </w:pPr>
            <w:r>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26E1F22D" w14:textId="77777777" w:rsidR="00021AFA" w:rsidRDefault="006F0D3A">
            <w:pPr>
              <w:keepNext/>
              <w:keepLines/>
              <w:overflowPunct/>
              <w:autoSpaceDE/>
              <w:autoSpaceDN/>
              <w:adjustRightInd/>
              <w:spacing w:after="0"/>
              <w:rPr>
                <w:rFonts w:ascii="Arial" w:eastAsia="ＭＳ 明朝" w:hAnsi="Arial" w:cs="Arial"/>
                <w:color w:val="FF0000"/>
                <w:sz w:val="18"/>
                <w:szCs w:val="18"/>
                <w:highlight w:val="yellow"/>
              </w:rPr>
            </w:pPr>
            <w:r>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45147D51" w14:textId="77777777" w:rsidR="00021AFA" w:rsidRDefault="00021AFA">
            <w:pPr>
              <w:keepNext/>
              <w:keepLines/>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E186584" w14:textId="77777777" w:rsidR="00021AFA" w:rsidRDefault="006F0D3A">
            <w:pPr>
              <w:keepNext/>
              <w:keepLines/>
              <w:overflowPunct/>
              <w:autoSpaceDE/>
              <w:autoSpaceDN/>
              <w:adjustRightInd/>
              <w:spacing w:after="0"/>
              <w:rPr>
                <w:rFonts w:ascii="Arial" w:eastAsia="SimSun" w:hAnsi="Arial" w:cs="Arial"/>
                <w:color w:val="FF0000"/>
                <w:sz w:val="18"/>
                <w:szCs w:val="18"/>
              </w:rPr>
            </w:pPr>
            <w:r>
              <w:rPr>
                <w:rFonts w:ascii="Arial" w:eastAsia="SimSun" w:hAnsi="Arial" w:cs="Arial"/>
                <w:color w:val="FF0000"/>
                <w:sz w:val="18"/>
                <w:szCs w:val="18"/>
              </w:rPr>
              <w:t xml:space="preserve">Optional with capability </w:t>
            </w:r>
            <w:proofErr w:type="spellStart"/>
            <w:r>
              <w:rPr>
                <w:rFonts w:ascii="Arial" w:eastAsia="SimSun" w:hAnsi="Arial" w:cs="Arial"/>
                <w:color w:val="FF0000"/>
                <w:sz w:val="18"/>
                <w:szCs w:val="18"/>
              </w:rPr>
              <w:t>signaling</w:t>
            </w:r>
            <w:proofErr w:type="spellEnd"/>
          </w:p>
        </w:tc>
      </w:tr>
      <w:tr w:rsidR="00021AFA" w14:paraId="6750E01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C78E95B"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66</w:t>
            </w:r>
            <w:r>
              <w:rPr>
                <w:rFonts w:ascii="Arial" w:eastAsia="ＭＳ 明朝" w:hAnsi="Arial" w:cs="Arial"/>
                <w:color w:val="FF0000"/>
                <w:sz w:val="18"/>
                <w:szCs w:val="18"/>
              </w:rPr>
              <w:t>-</w:t>
            </w:r>
            <w:r>
              <w:rPr>
                <w:rFonts w:ascii="Arial" w:eastAsia="ＭＳ 明朝" w:hAnsi="Arial" w:cs="Arial" w:hint="eastAsia"/>
                <w:color w:val="FF0000"/>
                <w:sz w:val="18"/>
                <w:szCs w:val="18"/>
              </w:rPr>
              <w:t>5</w:t>
            </w:r>
            <w:r>
              <w:rPr>
                <w:rFonts w:ascii="Arial" w:eastAsia="ＭＳ 明朝" w:hAnsi="Arial" w:cs="Arial"/>
                <w:color w:val="FF0000"/>
                <w:sz w:val="18"/>
                <w:szCs w:val="18"/>
              </w:rPr>
              <w:t>c</w:t>
            </w:r>
          </w:p>
        </w:tc>
        <w:tc>
          <w:tcPr>
            <w:tcW w:w="0" w:type="auto"/>
            <w:tcBorders>
              <w:top w:val="single" w:sz="4" w:space="0" w:color="auto"/>
              <w:left w:val="single" w:sz="4" w:space="0" w:color="auto"/>
              <w:bottom w:val="single" w:sz="4" w:space="0" w:color="auto"/>
              <w:right w:val="single" w:sz="4" w:space="0" w:color="auto"/>
            </w:tcBorders>
          </w:tcPr>
          <w:p w14:paraId="759D38E6"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Configurable Type-1A fields for DCI format 0_3/</w:t>
            </w:r>
            <w:r>
              <w:rPr>
                <w:rFonts w:ascii="Arial" w:eastAsia="ＭＳ ゴシック" w:hAnsi="Arial" w:cs="Arial"/>
                <w:color w:val="FF0000"/>
                <w:sz w:val="18"/>
                <w:szCs w:val="18"/>
              </w:rPr>
              <w:t>1_3</w:t>
            </w:r>
          </w:p>
        </w:tc>
        <w:tc>
          <w:tcPr>
            <w:tcW w:w="0" w:type="auto"/>
            <w:tcBorders>
              <w:top w:val="single" w:sz="4" w:space="0" w:color="auto"/>
              <w:left w:val="single" w:sz="4" w:space="0" w:color="auto"/>
              <w:bottom w:val="single" w:sz="4" w:space="0" w:color="auto"/>
              <w:right w:val="single" w:sz="4" w:space="0" w:color="auto"/>
            </w:tcBorders>
          </w:tcPr>
          <w:p w14:paraId="2B9CBEAD" w14:textId="77777777" w:rsidR="00021AFA" w:rsidRDefault="006F0D3A">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1) Support Type-1A for ‘Antenna port(s)’ field for DCI format 1_3</w:t>
            </w:r>
          </w:p>
          <w:p w14:paraId="374BB4B6" w14:textId="77777777" w:rsidR="00021AFA" w:rsidRDefault="006F0D3A">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tcPr>
          <w:p w14:paraId="6E6076FE" w14:textId="77777777" w:rsidR="00021AFA" w:rsidRDefault="006F0D3A">
            <w:pPr>
              <w:keepNext/>
              <w:keepLines/>
              <w:overflowPunct/>
              <w:autoSpaceDE/>
              <w:autoSpaceDN/>
              <w:adjustRightInd/>
              <w:spacing w:after="0"/>
              <w:rPr>
                <w:rFonts w:ascii="Arial" w:eastAsia="ＭＳ 明朝" w:hAnsi="Arial" w:cs="Arial"/>
                <w:color w:val="FF0000"/>
                <w:sz w:val="18"/>
                <w:szCs w:val="18"/>
                <w:highlight w:val="yellow"/>
              </w:rPr>
            </w:pPr>
            <w:r>
              <w:rPr>
                <w:rFonts w:ascii="Arial" w:eastAsia="ＭＳ 明朝" w:hAnsi="Arial" w:cs="Arial"/>
                <w:color w:val="FF0000"/>
                <w:sz w:val="18"/>
                <w:szCs w:val="18"/>
              </w:rPr>
              <w:t>At least one of {</w:t>
            </w:r>
            <w:r>
              <w:rPr>
                <w:rFonts w:ascii="Arial" w:eastAsia="ＭＳ 明朝" w:hAnsi="Arial" w:cs="Arial" w:hint="eastAsia"/>
                <w:color w:val="FF0000"/>
                <w:sz w:val="18"/>
                <w:szCs w:val="18"/>
              </w:rPr>
              <w:t>66-1, 66-2</w:t>
            </w:r>
            <w:r>
              <w:rPr>
                <w:rFonts w:ascii="Arial" w:eastAsia="ＭＳ 明朝" w:hAnsi="Arial" w:cs="Arial"/>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5C1D60E"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Y</w:t>
            </w:r>
            <w:r>
              <w:rPr>
                <w:rFonts w:ascii="Arial" w:eastAsia="ＭＳ 明朝"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tcPr>
          <w:p w14:paraId="783D7A39" w14:textId="77777777" w:rsidR="00021AFA" w:rsidRDefault="00021AFA">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986E42D" w14:textId="77777777" w:rsidR="00021AFA" w:rsidRDefault="00021AFA">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6EC7BC5" w14:textId="77777777" w:rsidR="00021AFA" w:rsidRDefault="006F0D3A">
            <w:pPr>
              <w:keepNext/>
              <w:keepLines/>
              <w:overflowPunct/>
              <w:autoSpaceDE/>
              <w:autoSpaceDN/>
              <w:adjustRightInd/>
              <w:spacing w:after="0"/>
              <w:rPr>
                <w:rFonts w:ascii="Arial" w:eastAsia="ＭＳ 明朝" w:hAnsi="Arial" w:cs="Arial"/>
                <w:color w:val="FF0000"/>
                <w:sz w:val="18"/>
                <w:szCs w:val="18"/>
                <w:highlight w:val="yellow"/>
              </w:rPr>
            </w:pPr>
            <w:r>
              <w:rPr>
                <w:rFonts w:ascii="Arial" w:eastAsia="ＭＳ 明朝" w:hAnsi="Arial" w:cs="Arial"/>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69552435" w14:textId="77777777" w:rsidR="00021AFA" w:rsidRDefault="006F0D3A">
            <w:pPr>
              <w:keepNext/>
              <w:keepLines/>
              <w:overflowPunct/>
              <w:autoSpaceDE/>
              <w:autoSpaceDN/>
              <w:adjustRightInd/>
              <w:spacing w:after="0"/>
              <w:rPr>
                <w:rFonts w:ascii="Arial" w:eastAsia="ＭＳ 明朝" w:hAnsi="Arial" w:cs="Arial"/>
                <w:color w:val="FF0000"/>
                <w:sz w:val="18"/>
                <w:szCs w:val="18"/>
                <w:highlight w:val="yellow"/>
              </w:rPr>
            </w:pPr>
            <w:r>
              <w:rPr>
                <w:rFonts w:ascii="Arial" w:eastAsia="ＭＳ 明朝" w:hAnsi="Arial" w:cs="Arial" w:hint="eastAsia"/>
                <w:color w:val="FF0000"/>
                <w:sz w:val="18"/>
                <w:szCs w:val="18"/>
              </w:rPr>
              <w:t>N</w:t>
            </w:r>
            <w:r>
              <w:rPr>
                <w:rFonts w:ascii="Arial" w:eastAsia="ＭＳ 明朝"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tcPr>
          <w:p w14:paraId="025AF7F9" w14:textId="77777777" w:rsidR="00021AFA" w:rsidRDefault="006F0D3A">
            <w:pPr>
              <w:keepNext/>
              <w:keepLines/>
              <w:overflowPunct/>
              <w:autoSpaceDE/>
              <w:autoSpaceDN/>
              <w:adjustRightInd/>
              <w:spacing w:after="0"/>
              <w:rPr>
                <w:rFonts w:ascii="Arial" w:eastAsia="ＭＳ 明朝" w:hAnsi="Arial" w:cs="Arial"/>
                <w:color w:val="FF0000"/>
                <w:sz w:val="18"/>
                <w:szCs w:val="18"/>
                <w:highlight w:val="yellow"/>
              </w:rPr>
            </w:pPr>
            <w:r>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76E7C274" w14:textId="77777777" w:rsidR="00021AFA" w:rsidRDefault="006F0D3A">
            <w:pPr>
              <w:keepNext/>
              <w:keepLines/>
              <w:overflowPunct/>
              <w:autoSpaceDE/>
              <w:autoSpaceDN/>
              <w:adjustRightInd/>
              <w:spacing w:after="0"/>
              <w:rPr>
                <w:rFonts w:ascii="Arial" w:eastAsia="ＭＳ 明朝" w:hAnsi="Arial" w:cs="Arial"/>
                <w:color w:val="FF0000"/>
                <w:sz w:val="18"/>
                <w:szCs w:val="18"/>
                <w:highlight w:val="yellow"/>
              </w:rPr>
            </w:pPr>
            <w:r>
              <w:rPr>
                <w:rFonts w:ascii="Arial" w:eastAsia="ＭＳ 明朝" w:hAnsi="Arial" w:cs="Arial" w:hint="eastAsia"/>
                <w:color w:val="FF0000"/>
                <w:sz w:val="18"/>
                <w:szCs w:val="18"/>
              </w:rPr>
              <w:t>N</w:t>
            </w:r>
            <w:r>
              <w:rPr>
                <w:rFonts w:ascii="Arial" w:eastAsia="ＭＳ 明朝" w:hAnsi="Arial" w:cs="Arial"/>
                <w:color w:val="FF0000"/>
                <w:sz w:val="18"/>
                <w:szCs w:val="18"/>
              </w:rPr>
              <w:t>o</w:t>
            </w:r>
          </w:p>
        </w:tc>
        <w:tc>
          <w:tcPr>
            <w:tcW w:w="0" w:type="auto"/>
            <w:tcBorders>
              <w:top w:val="single" w:sz="4" w:space="0" w:color="auto"/>
              <w:left w:val="single" w:sz="4" w:space="0" w:color="auto"/>
              <w:bottom w:val="single" w:sz="4" w:space="0" w:color="auto"/>
              <w:right w:val="single" w:sz="4" w:space="0" w:color="auto"/>
            </w:tcBorders>
          </w:tcPr>
          <w:p w14:paraId="341BC26C" w14:textId="77777777" w:rsidR="00021AFA" w:rsidRDefault="00021AFA">
            <w:pPr>
              <w:keepNext/>
              <w:keepLines/>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7FE7164" w14:textId="77777777" w:rsidR="00021AFA" w:rsidRDefault="006F0D3A">
            <w:pPr>
              <w:keepNext/>
              <w:keepLines/>
              <w:overflowPunct/>
              <w:autoSpaceDE/>
              <w:autoSpaceDN/>
              <w:adjustRightInd/>
              <w:spacing w:after="0"/>
              <w:rPr>
                <w:rFonts w:ascii="Arial" w:eastAsia="SimSun" w:hAnsi="Arial" w:cs="Arial"/>
                <w:color w:val="FF0000"/>
                <w:sz w:val="18"/>
                <w:szCs w:val="18"/>
              </w:rPr>
            </w:pPr>
            <w:r>
              <w:rPr>
                <w:rFonts w:ascii="Arial" w:eastAsia="ＭＳ 明朝" w:hAnsi="Arial" w:cs="Arial"/>
                <w:color w:val="FF0000"/>
                <w:sz w:val="18"/>
                <w:szCs w:val="18"/>
              </w:rPr>
              <w:t xml:space="preserve">Optional with capability </w:t>
            </w:r>
            <w:proofErr w:type="spellStart"/>
            <w:r>
              <w:rPr>
                <w:rFonts w:ascii="Arial" w:eastAsia="ＭＳ 明朝" w:hAnsi="Arial" w:cs="Arial"/>
                <w:color w:val="FF0000"/>
                <w:sz w:val="18"/>
                <w:szCs w:val="18"/>
              </w:rPr>
              <w:t>signaling</w:t>
            </w:r>
            <w:proofErr w:type="spellEnd"/>
          </w:p>
        </w:tc>
      </w:tr>
      <w:tr w:rsidR="00021AFA" w14:paraId="43EC656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4B1DF99"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66</w:t>
            </w:r>
            <w:r>
              <w:rPr>
                <w:rFonts w:ascii="Arial" w:eastAsia="ＭＳ 明朝" w:hAnsi="Arial" w:cs="Arial"/>
                <w:color w:val="FF0000"/>
                <w:sz w:val="18"/>
                <w:szCs w:val="18"/>
              </w:rPr>
              <w:t>-</w:t>
            </w:r>
            <w:r>
              <w:rPr>
                <w:rFonts w:ascii="Arial" w:eastAsia="ＭＳ 明朝" w:hAnsi="Arial" w:cs="Arial" w:hint="eastAsia"/>
                <w:color w:val="FF0000"/>
                <w:sz w:val="18"/>
                <w:szCs w:val="18"/>
              </w:rPr>
              <w:t>5</w:t>
            </w:r>
            <w:r>
              <w:rPr>
                <w:rFonts w:ascii="Arial" w:eastAsia="ＭＳ 明朝" w:hAnsi="Arial" w:cs="Arial"/>
                <w:color w:val="FF0000"/>
                <w:sz w:val="18"/>
                <w:szCs w:val="18"/>
              </w:rPr>
              <w:t>d</w:t>
            </w:r>
          </w:p>
        </w:tc>
        <w:tc>
          <w:tcPr>
            <w:tcW w:w="0" w:type="auto"/>
            <w:tcBorders>
              <w:top w:val="single" w:sz="4" w:space="0" w:color="auto"/>
              <w:left w:val="single" w:sz="4" w:space="0" w:color="auto"/>
              <w:bottom w:val="single" w:sz="4" w:space="0" w:color="auto"/>
              <w:right w:val="single" w:sz="4" w:space="0" w:color="auto"/>
            </w:tcBorders>
          </w:tcPr>
          <w:p w14:paraId="56DBB31E"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FDRA Type 1 granularity of 2, 4, 8, or 16 consecutive RBs based RIV</w:t>
            </w:r>
            <w:r>
              <w:rPr>
                <w:rFonts w:ascii="Arial" w:eastAsia="SimSun" w:hAnsi="Arial" w:cs="Arial"/>
                <w:color w:val="FF0000"/>
                <w:sz w:val="18"/>
                <w:szCs w:val="18"/>
                <w:lang w:eastAsia="en-US"/>
              </w:rPr>
              <w:t xml:space="preserve"> for DCI format 1_3/0_3</w:t>
            </w:r>
          </w:p>
        </w:tc>
        <w:tc>
          <w:tcPr>
            <w:tcW w:w="0" w:type="auto"/>
            <w:tcBorders>
              <w:top w:val="single" w:sz="4" w:space="0" w:color="auto"/>
              <w:left w:val="single" w:sz="4" w:space="0" w:color="auto"/>
              <w:bottom w:val="single" w:sz="4" w:space="0" w:color="auto"/>
              <w:right w:val="single" w:sz="4" w:space="0" w:color="auto"/>
            </w:tcBorders>
          </w:tcPr>
          <w:p w14:paraId="45736B20" w14:textId="77777777" w:rsidR="00021AFA" w:rsidRDefault="006F0D3A">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1)</w:t>
            </w:r>
            <w:r>
              <w:rPr>
                <w:rFonts w:eastAsia="ＭＳ ゴシック"/>
                <w:color w:val="FF0000"/>
                <w:sz w:val="24"/>
              </w:rPr>
              <w:t xml:space="preserve"> </w:t>
            </w:r>
            <w:r>
              <w:rPr>
                <w:rFonts w:ascii="Arial" w:eastAsia="ＭＳ ゴシック" w:hAnsi="Arial" w:cs="Arial"/>
                <w:color w:val="FF0000"/>
                <w:sz w:val="18"/>
                <w:szCs w:val="18"/>
              </w:rPr>
              <w:t>Support of FDRA Type 1 granularity of 2, 4, 8, or 16 consecutive RBs based RIV for DCI format 0_3</w:t>
            </w:r>
          </w:p>
          <w:p w14:paraId="77E193AC" w14:textId="77777777" w:rsidR="00021AFA" w:rsidRDefault="006F0D3A">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color w:val="FF0000"/>
                <w:sz w:val="18"/>
                <w:szCs w:val="18"/>
              </w:rPr>
              <w:t>2)</w:t>
            </w:r>
            <w:r>
              <w:rPr>
                <w:rFonts w:eastAsia="ＭＳ ゴシック"/>
                <w:color w:val="FF0000"/>
                <w:sz w:val="24"/>
              </w:rPr>
              <w:t xml:space="preserve"> </w:t>
            </w:r>
            <w:r>
              <w:rPr>
                <w:rFonts w:ascii="Arial" w:eastAsia="ＭＳ ゴシック" w:hAnsi="Arial" w:cs="Arial"/>
                <w:color w:val="FF0000"/>
                <w:sz w:val="18"/>
                <w:szCs w:val="18"/>
              </w:rPr>
              <w:t>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tcPr>
          <w:p w14:paraId="23EB20A7"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At least one of {</w:t>
            </w:r>
            <w:r>
              <w:rPr>
                <w:rFonts w:ascii="Arial" w:eastAsia="ＭＳ 明朝" w:hAnsi="Arial" w:cs="Arial" w:hint="eastAsia"/>
                <w:color w:val="FF0000"/>
                <w:sz w:val="18"/>
                <w:szCs w:val="18"/>
              </w:rPr>
              <w:t>66-1, 66-2</w:t>
            </w:r>
            <w:r>
              <w:rPr>
                <w:rFonts w:ascii="Arial" w:eastAsia="ＭＳ 明朝" w:hAnsi="Arial" w:cs="Arial"/>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E506131"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Y</w:t>
            </w:r>
            <w:r>
              <w:rPr>
                <w:rFonts w:ascii="Arial" w:eastAsia="ＭＳ 明朝"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tcPr>
          <w:p w14:paraId="3CAD42F5" w14:textId="77777777" w:rsidR="00021AFA" w:rsidRDefault="00021AFA">
            <w:pPr>
              <w:keepNext/>
              <w:keepLines/>
              <w:overflowPunct/>
              <w:autoSpaceDE/>
              <w:autoSpaceDN/>
              <w:adjustRightInd/>
              <w:spacing w:after="0"/>
              <w:rPr>
                <w:rFonts w:ascii="Arial" w:eastAsia="SimSun"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DEE86A5" w14:textId="77777777" w:rsidR="00021AFA" w:rsidRDefault="00021AFA">
            <w:pPr>
              <w:keepNext/>
              <w:keepLines/>
              <w:overflowPunct/>
              <w:autoSpaceDE/>
              <w:autoSpaceDN/>
              <w:adjustRightInd/>
              <w:spacing w:after="0"/>
              <w:rPr>
                <w:rFonts w:ascii="Arial" w:eastAsia="ＭＳ 明朝" w:hAnsi="Arial" w:cs="Arial"/>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2B05963" w14:textId="77777777" w:rsidR="00021AFA" w:rsidRDefault="006F0D3A">
            <w:pPr>
              <w:keepNext/>
              <w:keepLines/>
              <w:overflowPunct/>
              <w:autoSpaceDE/>
              <w:autoSpaceDN/>
              <w:adjustRightInd/>
              <w:spacing w:after="0"/>
              <w:rPr>
                <w:rFonts w:ascii="Arial" w:eastAsia="ＭＳ 明朝" w:hAnsi="Arial" w:cs="Arial"/>
                <w:color w:val="FF0000"/>
                <w:sz w:val="18"/>
                <w:szCs w:val="18"/>
                <w:highlight w:val="yellow"/>
              </w:rPr>
            </w:pPr>
            <w:r>
              <w:rPr>
                <w:rFonts w:ascii="Arial" w:eastAsia="ＭＳ 明朝" w:hAnsi="Arial" w:cs="Arial"/>
                <w:color w:val="FF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6261DE97"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FA52676"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DC17460" w14:textId="77777777" w:rsidR="00021AFA" w:rsidRDefault="006F0D3A">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619A7C36" w14:textId="77777777" w:rsidR="00021AFA" w:rsidRDefault="00021AFA">
            <w:pPr>
              <w:keepNext/>
              <w:keepLines/>
              <w:overflowPunct/>
              <w:autoSpaceDE/>
              <w:autoSpaceDN/>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E9C0EB0" w14:textId="77777777" w:rsidR="00021AFA" w:rsidRDefault="006F0D3A">
            <w:pPr>
              <w:keepNext/>
              <w:keepLines/>
              <w:overflowPunct/>
              <w:autoSpaceDE/>
              <w:autoSpaceDN/>
              <w:adjustRightInd/>
              <w:spacing w:after="0"/>
              <w:rPr>
                <w:rFonts w:ascii="Arial" w:eastAsia="SimSun" w:hAnsi="Arial" w:cs="Arial"/>
                <w:color w:val="FF0000"/>
                <w:sz w:val="18"/>
                <w:szCs w:val="18"/>
              </w:rPr>
            </w:pPr>
            <w:r>
              <w:rPr>
                <w:rFonts w:ascii="Arial" w:eastAsia="SimSun" w:hAnsi="Arial" w:cs="Arial"/>
                <w:color w:val="FF0000"/>
                <w:sz w:val="18"/>
                <w:szCs w:val="18"/>
              </w:rPr>
              <w:t xml:space="preserve">Optional with capability </w:t>
            </w:r>
            <w:proofErr w:type="spellStart"/>
            <w:r>
              <w:rPr>
                <w:rFonts w:ascii="Arial" w:eastAsia="SimSun" w:hAnsi="Arial" w:cs="Arial"/>
                <w:color w:val="FF0000"/>
                <w:sz w:val="18"/>
                <w:szCs w:val="18"/>
              </w:rPr>
              <w:t>signaling</w:t>
            </w:r>
            <w:proofErr w:type="spellEnd"/>
          </w:p>
        </w:tc>
      </w:tr>
    </w:tbl>
    <w:p w14:paraId="5EFC1197" w14:textId="77777777" w:rsidR="00021AFA" w:rsidRDefault="00021AFA">
      <w:pPr>
        <w:rPr>
          <w:rFonts w:eastAsia="ＭＳ 明朝"/>
        </w:rPr>
      </w:pPr>
    </w:p>
    <w:tbl>
      <w:tblPr>
        <w:tblStyle w:val="afd"/>
        <w:tblW w:w="0" w:type="auto"/>
        <w:tblLook w:val="04A0" w:firstRow="1" w:lastRow="0" w:firstColumn="1" w:lastColumn="0" w:noHBand="0" w:noVBand="1"/>
      </w:tblPr>
      <w:tblGrid>
        <w:gridCol w:w="1838"/>
        <w:gridCol w:w="20545"/>
      </w:tblGrid>
      <w:tr w:rsidR="00021AFA" w14:paraId="284DA2CE" w14:textId="77777777">
        <w:tc>
          <w:tcPr>
            <w:tcW w:w="1838" w:type="dxa"/>
            <w:shd w:val="clear" w:color="auto" w:fill="E7E6E6" w:themeFill="background2"/>
          </w:tcPr>
          <w:p w14:paraId="073BA586"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1649CD17"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021AFA" w14:paraId="58235881" w14:textId="77777777">
        <w:tc>
          <w:tcPr>
            <w:tcW w:w="1838" w:type="dxa"/>
          </w:tcPr>
          <w:p w14:paraId="456B7C32" w14:textId="77777777" w:rsidR="00021AFA" w:rsidRDefault="006F0D3A">
            <w:pPr>
              <w:textAlignment w:val="auto"/>
              <w:rPr>
                <w:rFonts w:eastAsia="ＭＳ 明朝"/>
                <w:lang w:val="en-US"/>
              </w:rPr>
            </w:pPr>
            <w:r>
              <w:rPr>
                <w:rFonts w:eastAsia="ＭＳ 明朝" w:hint="eastAsia"/>
                <w:lang w:val="en-US"/>
              </w:rPr>
              <w:t>Qualcomm</w:t>
            </w:r>
          </w:p>
        </w:tc>
        <w:tc>
          <w:tcPr>
            <w:tcW w:w="20545" w:type="dxa"/>
          </w:tcPr>
          <w:p w14:paraId="47886F51" w14:textId="77777777" w:rsidR="00021AFA" w:rsidRDefault="006F0D3A">
            <w:pPr>
              <w:textAlignment w:val="auto"/>
              <w:rPr>
                <w:rFonts w:eastAsia="ＭＳ 明朝"/>
                <w:lang w:val="en-US"/>
              </w:rPr>
            </w:pPr>
            <w:r>
              <w:rPr>
                <w:rFonts w:eastAsia="ＭＳ 明朝" w:hint="eastAsia"/>
                <w:lang w:val="en-US"/>
              </w:rPr>
              <w:t>OK</w:t>
            </w:r>
          </w:p>
        </w:tc>
      </w:tr>
      <w:tr w:rsidR="00021AFA" w14:paraId="6869633B" w14:textId="77777777">
        <w:tc>
          <w:tcPr>
            <w:tcW w:w="1838" w:type="dxa"/>
          </w:tcPr>
          <w:p w14:paraId="5F074426" w14:textId="77777777" w:rsidR="00021AFA" w:rsidRDefault="006F0D3A">
            <w:pPr>
              <w:textAlignment w:val="auto"/>
              <w:rPr>
                <w:rFonts w:eastAsia="ＭＳ 明朝"/>
                <w:lang w:val="en-US"/>
              </w:rPr>
            </w:pPr>
            <w:r>
              <w:rPr>
                <w:rFonts w:eastAsia="ＭＳ 明朝"/>
                <w:lang w:val="en-US"/>
              </w:rPr>
              <w:t>Nokia</w:t>
            </w:r>
          </w:p>
        </w:tc>
        <w:tc>
          <w:tcPr>
            <w:tcW w:w="20545" w:type="dxa"/>
          </w:tcPr>
          <w:p w14:paraId="34CE463D" w14:textId="77777777" w:rsidR="00021AFA" w:rsidRDefault="006F0D3A">
            <w:pPr>
              <w:textAlignment w:val="auto"/>
              <w:rPr>
                <w:rFonts w:eastAsia="ＭＳ 明朝"/>
                <w:lang w:val="en-US"/>
              </w:rPr>
            </w:pPr>
            <w:r>
              <w:rPr>
                <w:rFonts w:eastAsia="ＭＳ 明朝"/>
                <w:lang w:val="en-US"/>
              </w:rPr>
              <w:t xml:space="preserve">We are a bit puzzled about the different handling of these R18 FGs in Proposal 1-9 (i.e. duplicate them) and the R18 FGs in Proposal 1-10 below (… where we just change the pre-requisite FGs). </w:t>
            </w:r>
            <w:proofErr w:type="gramStart"/>
            <w:r>
              <w:rPr>
                <w:rFonts w:eastAsia="ＭＳ 明朝"/>
                <w:lang w:val="en-US"/>
              </w:rPr>
              <w:t>So</w:t>
            </w:r>
            <w:proofErr w:type="gramEnd"/>
            <w:r>
              <w:rPr>
                <w:rFonts w:eastAsia="ＭＳ 明朝"/>
                <w:lang w:val="en-US"/>
              </w:rPr>
              <w:t xml:space="preserve"> we think the same handling could be applied for both groups of R18 FGs. </w:t>
            </w:r>
            <w:proofErr w:type="gramStart"/>
            <w:r>
              <w:rPr>
                <w:rFonts w:eastAsia="ＭＳ 明朝"/>
                <w:lang w:val="en-US"/>
              </w:rPr>
              <w:t>So</w:t>
            </w:r>
            <w:proofErr w:type="gramEnd"/>
            <w:r>
              <w:rPr>
                <w:rFonts w:eastAsia="ＭＳ 明朝"/>
                <w:lang w:val="en-US"/>
              </w:rPr>
              <w:t xml:space="preserve"> if it is possible to have a R18 FG and a R18 and R19 FG as prerequisite (as in Proposal 1-10 below), we would prefer the same handling also for these (49-4a to d)</w:t>
            </w:r>
          </w:p>
        </w:tc>
      </w:tr>
      <w:tr w:rsidR="00021AFA" w14:paraId="3EBBAFE0" w14:textId="77777777">
        <w:tc>
          <w:tcPr>
            <w:tcW w:w="1838" w:type="dxa"/>
          </w:tcPr>
          <w:p w14:paraId="2E10BCCE" w14:textId="77777777" w:rsidR="00021AFA" w:rsidRDefault="006F0D3A">
            <w:pPr>
              <w:textAlignment w:val="auto"/>
              <w:rPr>
                <w:rFonts w:eastAsia="ＭＳ 明朝"/>
                <w:lang w:val="en-US"/>
              </w:rPr>
            </w:pPr>
            <w:r>
              <w:rPr>
                <w:rFonts w:eastAsia="SimSun" w:hint="eastAsia"/>
                <w:lang w:val="en-US" w:eastAsia="zh-CN"/>
              </w:rPr>
              <w:t>ZTE</w:t>
            </w:r>
          </w:p>
        </w:tc>
        <w:tc>
          <w:tcPr>
            <w:tcW w:w="20545" w:type="dxa"/>
          </w:tcPr>
          <w:p w14:paraId="5327F3AA" w14:textId="77777777" w:rsidR="00021AFA" w:rsidRDefault="006F0D3A">
            <w:pPr>
              <w:textAlignment w:val="auto"/>
              <w:rPr>
                <w:rFonts w:eastAsia="ＭＳ 明朝"/>
                <w:lang w:val="en-US"/>
              </w:rPr>
            </w:pPr>
            <w:r>
              <w:rPr>
                <w:rFonts w:eastAsia="SimSun" w:hint="eastAsia"/>
                <w:lang w:val="en-US" w:eastAsia="zh-CN"/>
              </w:rPr>
              <w:t xml:space="preserve">Besides 66-1/2, 66-1a/2a/3/4 should also be added. </w:t>
            </w:r>
          </w:p>
        </w:tc>
      </w:tr>
      <w:tr w:rsidR="00021AFA" w14:paraId="6162C22C" w14:textId="77777777">
        <w:tc>
          <w:tcPr>
            <w:tcW w:w="1838" w:type="dxa"/>
          </w:tcPr>
          <w:p w14:paraId="41570C87" w14:textId="7478FC72" w:rsidR="00021AFA" w:rsidRPr="0033083C" w:rsidRDefault="0033083C">
            <w:pPr>
              <w:textAlignment w:val="auto"/>
              <w:rPr>
                <w:rFonts w:eastAsiaTheme="minorEastAsia"/>
                <w:lang w:val="en-US"/>
              </w:rPr>
            </w:pPr>
            <w:r>
              <w:rPr>
                <w:rFonts w:eastAsiaTheme="minorEastAsia" w:hint="eastAsia"/>
                <w:lang w:val="en-US"/>
              </w:rPr>
              <w:t>NTT DOCOMO</w:t>
            </w:r>
          </w:p>
        </w:tc>
        <w:tc>
          <w:tcPr>
            <w:tcW w:w="20545" w:type="dxa"/>
          </w:tcPr>
          <w:p w14:paraId="43885CF4" w14:textId="365ADF1D" w:rsidR="00021AFA" w:rsidRPr="0033083C" w:rsidRDefault="0033083C">
            <w:pPr>
              <w:textAlignment w:val="auto"/>
              <w:rPr>
                <w:rFonts w:eastAsiaTheme="minorEastAsia"/>
                <w:lang w:val="en-US"/>
              </w:rPr>
            </w:pPr>
            <w:r>
              <w:rPr>
                <w:rFonts w:eastAsiaTheme="minorEastAsia" w:hint="eastAsia"/>
                <w:lang w:val="en-US"/>
              </w:rPr>
              <w:t>OK</w:t>
            </w:r>
          </w:p>
        </w:tc>
      </w:tr>
      <w:tr w:rsidR="00F117A0" w14:paraId="0ABD7A37" w14:textId="77777777">
        <w:tc>
          <w:tcPr>
            <w:tcW w:w="1838" w:type="dxa"/>
          </w:tcPr>
          <w:p w14:paraId="50E6454B" w14:textId="5F3FD386" w:rsidR="00F117A0" w:rsidRPr="00F117A0" w:rsidRDefault="00F117A0">
            <w:pPr>
              <w:rPr>
                <w:rFonts w:eastAsia="SimSun"/>
                <w:lang w:val="en-US" w:eastAsia="zh-CN"/>
              </w:rPr>
            </w:pPr>
            <w:r>
              <w:rPr>
                <w:rFonts w:eastAsia="SimSun" w:hint="eastAsia"/>
                <w:lang w:val="en-US" w:eastAsia="zh-CN"/>
              </w:rPr>
              <w:t>H</w:t>
            </w:r>
            <w:r>
              <w:rPr>
                <w:rFonts w:eastAsia="SimSun"/>
                <w:lang w:val="en-US" w:eastAsia="zh-CN"/>
              </w:rPr>
              <w:t>uawei, HiSilicon</w:t>
            </w:r>
          </w:p>
        </w:tc>
        <w:tc>
          <w:tcPr>
            <w:tcW w:w="20545" w:type="dxa"/>
          </w:tcPr>
          <w:p w14:paraId="2CFD4143" w14:textId="2D54BE1F" w:rsidR="00F117A0" w:rsidRPr="00F117A0" w:rsidRDefault="00F117A0">
            <w:pPr>
              <w:rPr>
                <w:rFonts w:eastAsia="SimSun"/>
                <w:lang w:val="en-US" w:eastAsia="zh-CN"/>
              </w:rPr>
            </w:pPr>
            <w:r>
              <w:rPr>
                <w:rFonts w:eastAsia="SimSun" w:hint="eastAsia"/>
                <w:lang w:val="en-US" w:eastAsia="zh-CN"/>
              </w:rPr>
              <w:t>W</w:t>
            </w:r>
            <w:r>
              <w:rPr>
                <w:rFonts w:eastAsia="SimSun"/>
                <w:lang w:val="en-US" w:eastAsia="zh-CN"/>
              </w:rPr>
              <w:t>e prefer same handling for legacy features interacting with newly introduced features, as Nokia commented.</w:t>
            </w:r>
          </w:p>
        </w:tc>
      </w:tr>
      <w:tr w:rsidR="00726FA1" w14:paraId="27BB94FA" w14:textId="77777777">
        <w:tc>
          <w:tcPr>
            <w:tcW w:w="1838" w:type="dxa"/>
          </w:tcPr>
          <w:p w14:paraId="5CCF92BE" w14:textId="0A00EED1" w:rsidR="00726FA1" w:rsidRDefault="00726FA1" w:rsidP="00726FA1">
            <w:pPr>
              <w:rPr>
                <w:rFonts w:eastAsia="SimSun"/>
                <w:lang w:val="en-US" w:eastAsia="zh-CN"/>
              </w:rPr>
            </w:pPr>
            <w:r>
              <w:rPr>
                <w:rFonts w:eastAsiaTheme="minorEastAsia"/>
                <w:lang w:val="en-US"/>
              </w:rPr>
              <w:lastRenderedPageBreak/>
              <w:t>Samsung</w:t>
            </w:r>
          </w:p>
        </w:tc>
        <w:tc>
          <w:tcPr>
            <w:tcW w:w="20545" w:type="dxa"/>
          </w:tcPr>
          <w:p w14:paraId="223D60E9" w14:textId="5CFEA3F9" w:rsidR="00726FA1" w:rsidRDefault="00726FA1" w:rsidP="00726FA1">
            <w:pPr>
              <w:rPr>
                <w:rFonts w:eastAsia="SimSun"/>
                <w:lang w:val="en-US" w:eastAsia="zh-CN"/>
              </w:rPr>
            </w:pPr>
            <w:r>
              <w:rPr>
                <w:rFonts w:eastAsiaTheme="minorEastAsia"/>
                <w:lang w:val="en-US"/>
              </w:rPr>
              <w:t>Agree with Nokia/Huawei if the approach of P1-10 is feasible, otherwise OK</w:t>
            </w:r>
          </w:p>
        </w:tc>
      </w:tr>
    </w:tbl>
    <w:p w14:paraId="24C00168" w14:textId="77777777" w:rsidR="00021AFA" w:rsidRDefault="00021AFA">
      <w:pPr>
        <w:rPr>
          <w:rFonts w:eastAsia="ＭＳ 明朝"/>
        </w:rPr>
      </w:pPr>
    </w:p>
    <w:p w14:paraId="7502AA13" w14:textId="77777777" w:rsidR="00021AFA" w:rsidRDefault="00021AFA">
      <w:pPr>
        <w:rPr>
          <w:rFonts w:eastAsia="ＭＳ 明朝"/>
        </w:rPr>
      </w:pPr>
    </w:p>
    <w:p w14:paraId="02439D0F"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1-10:</w:t>
      </w:r>
      <w:r>
        <w:rPr>
          <w:rFonts w:ascii="Times New Roman" w:eastAsiaTheme="minorEastAsia" w:hAnsi="Times New Roman" w:hint="eastAsia"/>
          <w:b/>
          <w:bCs/>
          <w:i w:val="0"/>
          <w:lang w:val="en-US"/>
        </w:rPr>
        <w:t xml:space="preserve"> </w:t>
      </w:r>
    </w:p>
    <w:p w14:paraId="76ECE931" w14:textId="77777777" w:rsidR="00021AFA" w:rsidRDefault="006F0D3A">
      <w:pPr>
        <w:rPr>
          <w:rFonts w:eastAsia="ＭＳ 明朝"/>
          <w:b/>
          <w:bCs/>
        </w:rPr>
      </w:pPr>
      <w:r>
        <w:rPr>
          <w:rFonts w:eastAsia="ＭＳ 明朝" w:hint="eastAsia"/>
          <w:b/>
          <w:bCs/>
        </w:rPr>
        <w:t xml:space="preserve">Inform RAN2 to update </w:t>
      </w:r>
      <w:r>
        <w:rPr>
          <w:rFonts w:eastAsia="ＭＳ 明朝"/>
          <w:b/>
          <w:bCs/>
        </w:rPr>
        <w:t>prerequisite</w:t>
      </w:r>
      <w:r>
        <w:rPr>
          <w:rFonts w:eastAsia="ＭＳ 明朝" w:hint="eastAsia"/>
          <w:b/>
          <w:bCs/>
        </w:rPr>
        <w:t xml:space="preserve"> FG(s) for Rel-18 RAN1 FG 49-5a</w:t>
      </w:r>
      <w:r>
        <w:rPr>
          <w:rFonts w:eastAsia="ＭＳ 明朝"/>
          <w:b/>
          <w:bCs/>
        </w:rPr>
        <w:t>/5b/6/7/8/9/10/12/12a/13/14</w:t>
      </w:r>
      <w:r>
        <w:rPr>
          <w:rFonts w:eastAsia="ＭＳ 明朝" w:hint="eastAsia"/>
          <w:b/>
          <w:bCs/>
        </w:rPr>
        <w:t xml:space="preserve"> as follows (red fonts):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187"/>
        <w:gridCol w:w="6633"/>
        <w:gridCol w:w="2721"/>
      </w:tblGrid>
      <w:tr w:rsidR="00021AFA" w14:paraId="1A12CD26" w14:textId="77777777">
        <w:trPr>
          <w:trHeight w:val="20"/>
        </w:trPr>
        <w:tc>
          <w:tcPr>
            <w:tcW w:w="517" w:type="dxa"/>
            <w:tcBorders>
              <w:top w:val="single" w:sz="4" w:space="0" w:color="auto"/>
              <w:left w:val="single" w:sz="4" w:space="0" w:color="auto"/>
              <w:bottom w:val="single" w:sz="4" w:space="0" w:color="auto"/>
              <w:right w:val="single" w:sz="4" w:space="0" w:color="auto"/>
            </w:tcBorders>
          </w:tcPr>
          <w:p w14:paraId="79BAE51A"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Theme="majorHAnsi" w:hAnsiTheme="majorHAnsi" w:cstheme="majorHAnsi"/>
                <w:color w:val="000000" w:themeColor="text1"/>
                <w:szCs w:val="18"/>
              </w:rPr>
              <w:lastRenderedPageBreak/>
              <w:t>Index</w:t>
            </w:r>
          </w:p>
        </w:tc>
        <w:tc>
          <w:tcPr>
            <w:tcW w:w="2187" w:type="dxa"/>
            <w:tcBorders>
              <w:top w:val="single" w:sz="4" w:space="0" w:color="auto"/>
              <w:left w:val="single" w:sz="4" w:space="0" w:color="auto"/>
              <w:bottom w:val="single" w:sz="4" w:space="0" w:color="auto"/>
              <w:right w:val="single" w:sz="4" w:space="0" w:color="auto"/>
            </w:tcBorders>
          </w:tcPr>
          <w:p w14:paraId="11F4015F"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Theme="majorHAnsi" w:hAnsiTheme="majorHAnsi" w:cstheme="majorHAnsi"/>
                <w:color w:val="000000" w:themeColor="text1"/>
                <w:szCs w:val="18"/>
              </w:rPr>
              <w:t>Feature group</w:t>
            </w:r>
          </w:p>
        </w:tc>
        <w:tc>
          <w:tcPr>
            <w:tcW w:w="6633" w:type="dxa"/>
            <w:tcBorders>
              <w:top w:val="single" w:sz="4" w:space="0" w:color="auto"/>
              <w:left w:val="single" w:sz="4" w:space="0" w:color="auto"/>
              <w:bottom w:val="single" w:sz="4" w:space="0" w:color="auto"/>
              <w:right w:val="single" w:sz="4" w:space="0" w:color="auto"/>
            </w:tcBorders>
          </w:tcPr>
          <w:p w14:paraId="58E554C7"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Theme="majorHAnsi" w:hAnsiTheme="majorHAnsi" w:cstheme="majorHAnsi"/>
                <w:color w:val="000000" w:themeColor="text1"/>
                <w:szCs w:val="18"/>
              </w:rPr>
              <w:t>Components</w:t>
            </w:r>
          </w:p>
        </w:tc>
        <w:tc>
          <w:tcPr>
            <w:tcW w:w="2721" w:type="dxa"/>
            <w:tcBorders>
              <w:top w:val="single" w:sz="4" w:space="0" w:color="auto"/>
              <w:left w:val="single" w:sz="4" w:space="0" w:color="auto"/>
              <w:bottom w:val="single" w:sz="4" w:space="0" w:color="auto"/>
              <w:right w:val="single" w:sz="4" w:space="0" w:color="auto"/>
            </w:tcBorders>
          </w:tcPr>
          <w:p w14:paraId="70F24A21"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Theme="majorHAnsi" w:hAnsiTheme="majorHAnsi" w:cstheme="majorHAnsi"/>
                <w:color w:val="000000" w:themeColor="text1"/>
                <w:szCs w:val="18"/>
              </w:rPr>
              <w:t>Prerequisite feature groups</w:t>
            </w:r>
          </w:p>
        </w:tc>
      </w:tr>
      <w:tr w:rsidR="00021AFA" w14:paraId="52978F2E" w14:textId="77777777">
        <w:trPr>
          <w:trHeight w:val="20"/>
        </w:trPr>
        <w:tc>
          <w:tcPr>
            <w:tcW w:w="517" w:type="dxa"/>
            <w:tcBorders>
              <w:top w:val="single" w:sz="4" w:space="0" w:color="auto"/>
              <w:left w:val="single" w:sz="4" w:space="0" w:color="auto"/>
              <w:bottom w:val="single" w:sz="4" w:space="0" w:color="auto"/>
              <w:right w:val="single" w:sz="4" w:space="0" w:color="auto"/>
            </w:tcBorders>
          </w:tcPr>
          <w:p w14:paraId="5E54F9B4" w14:textId="77777777" w:rsidR="00021AFA" w:rsidRDefault="006F0D3A">
            <w:pPr>
              <w:keepNext/>
              <w:keepLines/>
              <w:overflowPunct/>
              <w:autoSpaceDE/>
              <w:autoSpaceDN/>
              <w:adjustRightInd/>
              <w:spacing w:after="0"/>
              <w:rPr>
                <w:rFonts w:ascii="Arial" w:eastAsia="ＭＳ 明朝" w:hAnsi="Arial" w:cs="Arial"/>
                <w:sz w:val="18"/>
                <w:szCs w:val="18"/>
              </w:rPr>
            </w:pPr>
            <w:r>
              <w:rPr>
                <w:rFonts w:ascii="Arial" w:eastAsia="ＭＳ 明朝" w:hAnsi="Arial" w:cs="Arial"/>
                <w:color w:val="000000"/>
                <w:sz w:val="18"/>
                <w:szCs w:val="18"/>
              </w:rPr>
              <w:t>49-5a</w:t>
            </w:r>
          </w:p>
        </w:tc>
        <w:tc>
          <w:tcPr>
            <w:tcW w:w="2187" w:type="dxa"/>
            <w:tcBorders>
              <w:top w:val="single" w:sz="4" w:space="0" w:color="auto"/>
              <w:left w:val="single" w:sz="4" w:space="0" w:color="auto"/>
              <w:bottom w:val="single" w:sz="4" w:space="0" w:color="auto"/>
              <w:right w:val="single" w:sz="4" w:space="0" w:color="auto"/>
            </w:tcBorders>
          </w:tcPr>
          <w:p w14:paraId="7CFC527E" w14:textId="77777777" w:rsidR="00021AFA" w:rsidRDefault="006F0D3A">
            <w:pPr>
              <w:keepNext/>
              <w:keepLines/>
              <w:overflowPunct/>
              <w:autoSpaceDE/>
              <w:autoSpaceDN/>
              <w:adjustRightInd/>
              <w:spacing w:after="0"/>
              <w:rPr>
                <w:rFonts w:ascii="Arial" w:eastAsia="ＭＳ 明朝" w:hAnsi="Arial" w:cs="Arial"/>
                <w:sz w:val="18"/>
                <w:szCs w:val="18"/>
              </w:rPr>
            </w:pPr>
            <w:r>
              <w:rPr>
                <w:rFonts w:ascii="Arial" w:eastAsia="ＭＳ 明朝" w:hAnsi="Arial" w:cs="Arial"/>
                <w:color w:val="000000"/>
                <w:sz w:val="18"/>
                <w:szCs w:val="18"/>
              </w:rPr>
              <w:t xml:space="preserve">Trigger </w:t>
            </w:r>
            <w:r>
              <w:rPr>
                <w:rFonts w:ascii="Arial" w:eastAsia="ＭＳ 明朝" w:hAnsi="Arial" w:cs="Arial" w:hint="eastAsia"/>
                <w:color w:val="000000"/>
                <w:sz w:val="18"/>
                <w:szCs w:val="18"/>
              </w:rPr>
              <w:t>T</w:t>
            </w:r>
            <w:r>
              <w:rPr>
                <w:rFonts w:ascii="Arial" w:eastAsia="ＭＳ 明朝" w:hAnsi="Arial" w:cs="Arial"/>
                <w:color w:val="000000"/>
                <w:sz w:val="18"/>
                <w:szCs w:val="18"/>
              </w:rPr>
              <w:t xml:space="preserve">ype </w:t>
            </w:r>
            <w:r>
              <w:rPr>
                <w:rFonts w:ascii="Arial" w:eastAsia="ＭＳ 明朝" w:hAnsi="Arial" w:cs="Arial" w:hint="eastAsia"/>
                <w:color w:val="000000"/>
                <w:sz w:val="18"/>
                <w:szCs w:val="18"/>
              </w:rPr>
              <w:t>3</w:t>
            </w:r>
            <w:r>
              <w:rPr>
                <w:rFonts w:ascii="Arial" w:eastAsia="ＭＳ 明朝" w:hAnsi="Arial" w:cs="Arial"/>
                <w:color w:val="000000"/>
                <w:sz w:val="18"/>
                <w:szCs w:val="18"/>
              </w:rPr>
              <w:t xml:space="preserve"> HARQ CB based feedback using DCI format 1_3</w:t>
            </w:r>
          </w:p>
        </w:tc>
        <w:tc>
          <w:tcPr>
            <w:tcW w:w="6633" w:type="dxa"/>
            <w:tcBorders>
              <w:top w:val="single" w:sz="4" w:space="0" w:color="auto"/>
              <w:left w:val="single" w:sz="4" w:space="0" w:color="auto"/>
              <w:bottom w:val="single" w:sz="4" w:space="0" w:color="auto"/>
              <w:right w:val="single" w:sz="4" w:space="0" w:color="auto"/>
            </w:tcBorders>
          </w:tcPr>
          <w:p w14:paraId="76F59F63"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feedback of type 3 HARQ-ACK codebook, triggered by a DCI 1_3 scheduling at least a PDSCH</w:t>
            </w:r>
          </w:p>
          <w:p w14:paraId="47F07D4B" w14:textId="77777777" w:rsidR="00021AFA" w:rsidRDefault="006F0D3A">
            <w:pPr>
              <w:overflowPunct/>
              <w:autoSpaceDE/>
              <w:autoSpaceDN/>
              <w:adjustRightInd/>
              <w:spacing w:after="0"/>
              <w:rPr>
                <w:rFonts w:ascii="Arial" w:eastAsia="ＭＳ ゴシック" w:hAnsi="Arial" w:cs="Arial"/>
                <w:sz w:val="18"/>
                <w:szCs w:val="18"/>
              </w:rPr>
            </w:pPr>
            <w:r>
              <w:rPr>
                <w:rFonts w:ascii="Arial" w:eastAsia="ＭＳ ゴシック" w:hAnsi="Arial" w:cs="Arial"/>
                <w:color w:val="000000"/>
                <w:sz w:val="18"/>
                <w:szCs w:val="18"/>
              </w:rPr>
              <w:t>2. Support feedback of type 3 HARQ-ACK codebook, triggered by a DCI 1_3 without scheduling a PDSCH using a reserved FDRA value</w:t>
            </w:r>
          </w:p>
        </w:tc>
        <w:tc>
          <w:tcPr>
            <w:tcW w:w="2721" w:type="dxa"/>
            <w:tcBorders>
              <w:top w:val="single" w:sz="4" w:space="0" w:color="auto"/>
              <w:left w:val="single" w:sz="4" w:space="0" w:color="auto"/>
              <w:bottom w:val="single" w:sz="4" w:space="0" w:color="auto"/>
              <w:right w:val="single" w:sz="4" w:space="0" w:color="auto"/>
            </w:tcBorders>
          </w:tcPr>
          <w:p w14:paraId="70038879"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At least one of {49-1, 49-1b</w:t>
            </w:r>
            <w:r>
              <w:rPr>
                <w:rFonts w:ascii="Arial" w:eastAsia="ＭＳ 明朝" w:hAnsi="Arial" w:cs="Arial" w:hint="eastAsia"/>
                <w:color w:val="FF0000"/>
                <w:sz w:val="18"/>
                <w:szCs w:val="18"/>
              </w:rPr>
              <w:t>, 66-1</w:t>
            </w:r>
            <w:r>
              <w:rPr>
                <w:rFonts w:ascii="Arial" w:eastAsia="ＭＳ 明朝" w:hAnsi="Arial" w:cs="Arial"/>
                <w:color w:val="000000"/>
                <w:sz w:val="18"/>
                <w:szCs w:val="18"/>
              </w:rPr>
              <w:t>}</w:t>
            </w:r>
          </w:p>
        </w:tc>
      </w:tr>
      <w:tr w:rsidR="00021AFA" w14:paraId="307B2C3D" w14:textId="77777777">
        <w:trPr>
          <w:trHeight w:val="20"/>
        </w:trPr>
        <w:tc>
          <w:tcPr>
            <w:tcW w:w="517" w:type="dxa"/>
            <w:tcBorders>
              <w:top w:val="single" w:sz="4" w:space="0" w:color="auto"/>
              <w:left w:val="single" w:sz="4" w:space="0" w:color="auto"/>
              <w:bottom w:val="single" w:sz="4" w:space="0" w:color="auto"/>
              <w:right w:val="single" w:sz="4" w:space="0" w:color="auto"/>
            </w:tcBorders>
          </w:tcPr>
          <w:p w14:paraId="1B5CB00E" w14:textId="77777777" w:rsidR="00021AFA" w:rsidRDefault="006F0D3A">
            <w:pPr>
              <w:keepNext/>
              <w:keepLines/>
              <w:overflowPunct/>
              <w:autoSpaceDE/>
              <w:autoSpaceDN/>
              <w:adjustRightInd/>
              <w:spacing w:after="0"/>
              <w:rPr>
                <w:rFonts w:ascii="Arial" w:eastAsia="ＭＳ 明朝" w:hAnsi="Arial" w:cs="Arial"/>
                <w:sz w:val="18"/>
                <w:szCs w:val="18"/>
              </w:rPr>
            </w:pPr>
            <w:r>
              <w:rPr>
                <w:rFonts w:ascii="Arial" w:eastAsia="ＭＳ 明朝" w:hAnsi="Arial" w:cs="Arial"/>
                <w:color w:val="000000"/>
                <w:sz w:val="18"/>
                <w:szCs w:val="18"/>
              </w:rPr>
              <w:t>49-5b</w:t>
            </w:r>
          </w:p>
        </w:tc>
        <w:tc>
          <w:tcPr>
            <w:tcW w:w="2187" w:type="dxa"/>
            <w:tcBorders>
              <w:top w:val="single" w:sz="4" w:space="0" w:color="auto"/>
              <w:left w:val="single" w:sz="4" w:space="0" w:color="auto"/>
              <w:bottom w:val="single" w:sz="4" w:space="0" w:color="auto"/>
              <w:right w:val="single" w:sz="4" w:space="0" w:color="auto"/>
            </w:tcBorders>
          </w:tcPr>
          <w:p w14:paraId="4DDAC27B" w14:textId="77777777" w:rsidR="00021AFA" w:rsidRDefault="006F0D3A">
            <w:pPr>
              <w:keepNext/>
              <w:keepLines/>
              <w:overflowPunct/>
              <w:autoSpaceDE/>
              <w:autoSpaceDN/>
              <w:adjustRightInd/>
              <w:spacing w:after="0"/>
              <w:rPr>
                <w:rFonts w:ascii="Arial" w:eastAsia="ＭＳ 明朝" w:hAnsi="Arial" w:cs="Arial"/>
                <w:sz w:val="18"/>
                <w:szCs w:val="18"/>
              </w:rPr>
            </w:pPr>
            <w:r>
              <w:rPr>
                <w:rFonts w:ascii="Arial" w:eastAsia="ＭＳ 明朝" w:hAnsi="Arial" w:cs="Arial"/>
                <w:color w:val="000000"/>
                <w:sz w:val="18"/>
                <w:szCs w:val="18"/>
              </w:rPr>
              <w:t xml:space="preserve">Trigger enhanced </w:t>
            </w:r>
            <w:r>
              <w:rPr>
                <w:rFonts w:ascii="Arial" w:eastAsia="ＭＳ 明朝" w:hAnsi="Arial" w:cs="Arial" w:hint="eastAsia"/>
                <w:color w:val="000000"/>
                <w:sz w:val="18"/>
                <w:szCs w:val="18"/>
              </w:rPr>
              <w:t>T</w:t>
            </w:r>
            <w:r>
              <w:rPr>
                <w:rFonts w:ascii="Arial" w:eastAsia="ＭＳ 明朝" w:hAnsi="Arial" w:cs="Arial"/>
                <w:color w:val="000000"/>
                <w:sz w:val="18"/>
                <w:szCs w:val="18"/>
              </w:rPr>
              <w:t>ype 3 HARQ CB based feedback using DCI format 1_3</w:t>
            </w:r>
          </w:p>
        </w:tc>
        <w:tc>
          <w:tcPr>
            <w:tcW w:w="6633" w:type="dxa"/>
            <w:tcBorders>
              <w:top w:val="single" w:sz="4" w:space="0" w:color="auto"/>
              <w:left w:val="single" w:sz="4" w:space="0" w:color="auto"/>
              <w:bottom w:val="single" w:sz="4" w:space="0" w:color="auto"/>
              <w:right w:val="single" w:sz="4" w:space="0" w:color="auto"/>
            </w:tcBorders>
          </w:tcPr>
          <w:p w14:paraId="5C63C7C4"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1. Support feedback of enhanced type 3 HARQ-ACK codebook, triggered by a DCI 1_3</w:t>
            </w:r>
          </w:p>
          <w:p w14:paraId="7AF3974C"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2. Support configuration of up to 8 enhanced type 3 HARQ-ACK codebooks.</w:t>
            </w:r>
          </w:p>
          <w:p w14:paraId="6E002A6E"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3. Support feedback of a dynamically selected enhanced type 3 HARQ-ACK codebook based on triggering information in DCI 1_3</w:t>
            </w:r>
          </w:p>
          <w:p w14:paraId="1768A67D"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4. Support transmission of enhanced type 3 HARQ-ACK codebook using the first or second PUCCH configuration based on PHY priority indication in the triggering DCI (for a UE supporting two HARQ-ACK codebooks / PUCCH config in 49-6)</w:t>
            </w:r>
          </w:p>
          <w:p w14:paraId="24C7CBE0" w14:textId="77777777" w:rsidR="00021AFA" w:rsidRDefault="006F0D3A">
            <w:pPr>
              <w:overflowPunct/>
              <w:autoSpaceDE/>
              <w:autoSpaceDN/>
              <w:adjustRightInd/>
              <w:spacing w:after="0"/>
              <w:rPr>
                <w:rFonts w:ascii="Arial" w:eastAsia="ＭＳ ゴシック" w:hAnsi="Arial" w:cs="Arial"/>
                <w:sz w:val="18"/>
                <w:szCs w:val="18"/>
              </w:rPr>
            </w:pPr>
            <w:r>
              <w:rPr>
                <w:rFonts w:ascii="Arial" w:eastAsia="ＭＳ 明朝" w:hAnsi="Arial" w:cs="Arial"/>
                <w:color w:val="000000"/>
                <w:sz w:val="18"/>
                <w:szCs w:val="10"/>
              </w:rPr>
              <w:t>5. Supported maximum number of actual PUCCH transmissions for type 3 or enhanced type 3 HARQ-ACK codebook feedback within a slot</w:t>
            </w:r>
          </w:p>
        </w:tc>
        <w:tc>
          <w:tcPr>
            <w:tcW w:w="2721" w:type="dxa"/>
            <w:tcBorders>
              <w:top w:val="single" w:sz="4" w:space="0" w:color="auto"/>
              <w:left w:val="single" w:sz="4" w:space="0" w:color="auto"/>
              <w:bottom w:val="single" w:sz="4" w:space="0" w:color="auto"/>
              <w:right w:val="single" w:sz="4" w:space="0" w:color="auto"/>
            </w:tcBorders>
          </w:tcPr>
          <w:p w14:paraId="1FE50846"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At least one of {49-1, 49-1b</w:t>
            </w:r>
            <w:r>
              <w:rPr>
                <w:rFonts w:ascii="Arial" w:eastAsia="ＭＳ 明朝" w:hAnsi="Arial" w:cs="Arial" w:hint="eastAsia"/>
                <w:color w:val="FF0000"/>
                <w:sz w:val="18"/>
                <w:szCs w:val="18"/>
              </w:rPr>
              <w:t>, 66-1</w:t>
            </w:r>
            <w:r>
              <w:rPr>
                <w:rFonts w:ascii="Arial" w:eastAsia="ＭＳ 明朝" w:hAnsi="Arial" w:cs="Arial"/>
                <w:color w:val="000000"/>
                <w:sz w:val="18"/>
                <w:szCs w:val="18"/>
              </w:rPr>
              <w:t>}</w:t>
            </w:r>
          </w:p>
        </w:tc>
      </w:tr>
      <w:tr w:rsidR="00021AFA" w14:paraId="25B5BF2D" w14:textId="77777777">
        <w:trPr>
          <w:trHeight w:val="20"/>
        </w:trPr>
        <w:tc>
          <w:tcPr>
            <w:tcW w:w="517" w:type="dxa"/>
            <w:tcBorders>
              <w:top w:val="single" w:sz="4" w:space="0" w:color="auto"/>
              <w:left w:val="single" w:sz="4" w:space="0" w:color="auto"/>
              <w:bottom w:val="single" w:sz="4" w:space="0" w:color="auto"/>
              <w:right w:val="single" w:sz="4" w:space="0" w:color="auto"/>
            </w:tcBorders>
          </w:tcPr>
          <w:p w14:paraId="005CEC97"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49-6</w:t>
            </w:r>
          </w:p>
        </w:tc>
        <w:tc>
          <w:tcPr>
            <w:tcW w:w="2187" w:type="dxa"/>
            <w:tcBorders>
              <w:top w:val="single" w:sz="4" w:space="0" w:color="auto"/>
              <w:left w:val="single" w:sz="4" w:space="0" w:color="auto"/>
              <w:bottom w:val="single" w:sz="4" w:space="0" w:color="auto"/>
              <w:right w:val="single" w:sz="4" w:space="0" w:color="auto"/>
            </w:tcBorders>
          </w:tcPr>
          <w:p w14:paraId="07ED1AD3"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Two HARQ-ACK codebooks with up to one sub-slot based HARQ-ACK codebook simultaneously constructed for supporting HARQ-ACK codebooks with different priorities by DCI format 1_3</w:t>
            </w:r>
          </w:p>
        </w:tc>
        <w:tc>
          <w:tcPr>
            <w:tcW w:w="6633" w:type="dxa"/>
            <w:tcBorders>
              <w:top w:val="single" w:sz="4" w:space="0" w:color="auto"/>
              <w:left w:val="single" w:sz="4" w:space="0" w:color="auto"/>
              <w:bottom w:val="single" w:sz="4" w:space="0" w:color="auto"/>
              <w:right w:val="single" w:sz="4" w:space="0" w:color="auto"/>
            </w:tcBorders>
          </w:tcPr>
          <w:p w14:paraId="2E2ACC73" w14:textId="77777777" w:rsidR="00021AFA" w:rsidRDefault="006F0D3A">
            <w:pPr>
              <w:overflowPunct/>
              <w:autoSpaceDE/>
              <w:autoSpaceDN/>
              <w:adjustRightInd/>
              <w:spacing w:after="0"/>
              <w:rPr>
                <w:rFonts w:ascii="Arial" w:eastAsia="ＭＳ 明朝" w:hAnsi="Arial" w:cs="Arial"/>
                <w:color w:val="000000"/>
                <w:sz w:val="18"/>
                <w:szCs w:val="10"/>
                <w:lang w:val="en-US"/>
              </w:rPr>
            </w:pPr>
            <w:r>
              <w:rPr>
                <w:rFonts w:ascii="Arial" w:eastAsia="ＭＳ 明朝" w:hAnsi="Arial" w:cs="Arial"/>
                <w:color w:val="000000"/>
                <w:sz w:val="18"/>
                <w:szCs w:val="10"/>
                <w:lang w:val="en-US"/>
              </w:rPr>
              <w:t>1.</w:t>
            </w:r>
            <w:r>
              <w:rPr>
                <w:rFonts w:ascii="Arial" w:eastAsia="ＭＳ 明朝" w:hAnsi="Arial" w:cs="Arial"/>
                <w:color w:val="000000"/>
                <w:sz w:val="18"/>
                <w:szCs w:val="10"/>
                <w:lang w:val="en-US"/>
              </w:rPr>
              <w:tab/>
              <w:t>Supports two HARQ-ACK codebooks with different priorities to be simultaneously constructed with the restriction up to one sub-slot based HARQ-ACK codebook.</w:t>
            </w:r>
          </w:p>
          <w:p w14:paraId="3AF217AF" w14:textId="77777777" w:rsidR="00021AFA" w:rsidRDefault="006F0D3A">
            <w:pPr>
              <w:overflowPunct/>
              <w:autoSpaceDE/>
              <w:autoSpaceDN/>
              <w:adjustRightInd/>
              <w:spacing w:after="0"/>
              <w:rPr>
                <w:rFonts w:ascii="Arial" w:eastAsia="ＭＳ 明朝" w:hAnsi="Arial" w:cs="Arial"/>
                <w:color w:val="000000"/>
                <w:sz w:val="18"/>
                <w:szCs w:val="10"/>
                <w:lang w:val="en-US"/>
              </w:rPr>
            </w:pPr>
            <w:r>
              <w:rPr>
                <w:rFonts w:ascii="Arial" w:eastAsia="ＭＳ 明朝" w:hAnsi="Arial" w:cs="Arial"/>
                <w:color w:val="000000"/>
                <w:sz w:val="18"/>
                <w:szCs w:val="10"/>
                <w:lang w:val="en-US"/>
              </w:rPr>
              <w:t>2.</w:t>
            </w:r>
            <w:r>
              <w:rPr>
                <w:rFonts w:ascii="Arial" w:eastAsia="ＭＳ 明朝" w:hAnsi="Arial" w:cs="Arial"/>
                <w:color w:val="000000"/>
                <w:sz w:val="18"/>
                <w:szCs w:val="10"/>
                <w:lang w:val="en-US"/>
              </w:rPr>
              <w:tab/>
              <w:t>Supports separate PUCCH configuration for different HARQ-ACK codebooks.</w:t>
            </w:r>
          </w:p>
          <w:p w14:paraId="74835CD7" w14:textId="77777777" w:rsidR="00021AFA" w:rsidRDefault="006F0D3A">
            <w:pPr>
              <w:overflowPunct/>
              <w:autoSpaceDE/>
              <w:autoSpaceDN/>
              <w:adjustRightInd/>
              <w:spacing w:after="0"/>
              <w:rPr>
                <w:rFonts w:ascii="Arial" w:eastAsia="ＭＳ 明朝" w:hAnsi="Arial" w:cs="Arial"/>
                <w:color w:val="000000"/>
                <w:sz w:val="18"/>
                <w:szCs w:val="10"/>
                <w:lang w:val="en-US"/>
              </w:rPr>
            </w:pPr>
            <w:r>
              <w:rPr>
                <w:rFonts w:ascii="Arial" w:eastAsia="ＭＳ 明朝" w:hAnsi="Arial" w:cs="Arial"/>
                <w:color w:val="000000"/>
                <w:sz w:val="18"/>
                <w:szCs w:val="10"/>
                <w:lang w:val="en-US"/>
              </w:rPr>
              <w:t>3.</w:t>
            </w:r>
            <w:r>
              <w:rPr>
                <w:rFonts w:ascii="Arial" w:eastAsia="ＭＳ 明朝" w:hAnsi="Arial" w:cs="Arial"/>
                <w:color w:val="000000"/>
                <w:sz w:val="18"/>
                <w:szCs w:val="10"/>
                <w:lang w:val="en-US"/>
              </w:rPr>
              <w:tab/>
              <w:t>Supports 2-level priority of HARQ-ACK for dynamically scheduled PDSCH and SPS PDSCH.</w:t>
            </w:r>
          </w:p>
          <w:p w14:paraId="6E8D988B" w14:textId="77777777" w:rsidR="00021AFA" w:rsidRDefault="006F0D3A">
            <w:pPr>
              <w:overflowPunct/>
              <w:autoSpaceDE/>
              <w:autoSpaceDN/>
              <w:adjustRightInd/>
              <w:spacing w:after="0"/>
              <w:rPr>
                <w:rFonts w:ascii="Arial" w:eastAsia="ＭＳ 明朝" w:hAnsi="Arial" w:cs="Arial"/>
                <w:color w:val="000000"/>
                <w:sz w:val="18"/>
                <w:szCs w:val="10"/>
                <w:lang w:val="en-US"/>
              </w:rPr>
            </w:pPr>
            <w:r>
              <w:rPr>
                <w:rFonts w:ascii="Arial" w:eastAsia="ＭＳ 明朝" w:hAnsi="Arial" w:cs="Arial"/>
                <w:color w:val="000000"/>
                <w:sz w:val="18"/>
                <w:szCs w:val="10"/>
                <w:lang w:val="en-US"/>
              </w:rPr>
              <w:t>4.</w:t>
            </w:r>
            <w:r>
              <w:rPr>
                <w:rFonts w:ascii="Arial" w:eastAsia="ＭＳ 明朝" w:hAnsi="Arial" w:cs="Arial"/>
                <w:color w:val="000000"/>
                <w:sz w:val="18"/>
                <w:szCs w:val="10"/>
                <w:lang w:val="en-US"/>
              </w:rPr>
              <w:tab/>
              <w:t>Supports a DCI format 1_3 scheduling PDSCH with different HARQ-ACK priorities when only DCI format 0_3/1_3 is configured per BWP.</w:t>
            </w:r>
          </w:p>
          <w:p w14:paraId="4921F0D3" w14:textId="77777777" w:rsidR="00021AFA" w:rsidRDefault="006F0D3A">
            <w:pPr>
              <w:overflowPunct/>
              <w:autoSpaceDE/>
              <w:autoSpaceDN/>
              <w:adjustRightInd/>
              <w:spacing w:after="0"/>
              <w:rPr>
                <w:rFonts w:ascii="Arial" w:eastAsia="ＭＳ 明朝" w:hAnsi="Arial" w:cs="Arial"/>
                <w:color w:val="000000"/>
                <w:sz w:val="18"/>
                <w:szCs w:val="10"/>
                <w:lang w:val="en-US"/>
              </w:rPr>
            </w:pPr>
            <w:r>
              <w:rPr>
                <w:rFonts w:ascii="Arial" w:eastAsia="ＭＳ 明朝" w:hAnsi="Arial" w:cs="Arial"/>
                <w:color w:val="000000"/>
                <w:sz w:val="18"/>
                <w:szCs w:val="10"/>
                <w:lang w:val="en-US"/>
              </w:rPr>
              <w:t>5.</w:t>
            </w:r>
            <w:r>
              <w:rPr>
                <w:rFonts w:ascii="Arial" w:eastAsia="ＭＳ 明朝" w:hAnsi="Arial" w:cs="Arial"/>
                <w:color w:val="000000"/>
                <w:sz w:val="18"/>
                <w:szCs w:val="10"/>
                <w:lang w:val="en-US"/>
              </w:rPr>
              <w:tab/>
              <w:t>Supports separate configuration of parameters PDSCH-HARQ-ACK-Codebook, UCI-</w:t>
            </w:r>
            <w:proofErr w:type="spellStart"/>
            <w:r>
              <w:rPr>
                <w:rFonts w:ascii="Arial" w:eastAsia="ＭＳ 明朝" w:hAnsi="Arial" w:cs="Arial"/>
                <w:color w:val="000000"/>
                <w:sz w:val="18"/>
                <w:szCs w:val="10"/>
                <w:lang w:val="en-US"/>
              </w:rPr>
              <w:t>OnPUSCH</w:t>
            </w:r>
            <w:proofErr w:type="spellEnd"/>
            <w:r>
              <w:rPr>
                <w:rFonts w:ascii="Arial" w:eastAsia="ＭＳ 明朝" w:hAnsi="Arial" w:cs="Arial"/>
                <w:color w:val="000000"/>
                <w:sz w:val="18"/>
                <w:szCs w:val="10"/>
                <w:lang w:val="en-US"/>
              </w:rPr>
              <w:t xml:space="preserve"> and '</w:t>
            </w:r>
            <w:proofErr w:type="spellStart"/>
            <w:r>
              <w:rPr>
                <w:rFonts w:ascii="Arial" w:eastAsia="ＭＳ 明朝" w:hAnsi="Arial" w:cs="Arial"/>
                <w:color w:val="000000"/>
                <w:sz w:val="18"/>
                <w:szCs w:val="10"/>
                <w:lang w:val="en-US"/>
              </w:rPr>
              <w:t>codeBlockGroupTransmission</w:t>
            </w:r>
            <w:proofErr w:type="spellEnd"/>
            <w:r>
              <w:rPr>
                <w:rFonts w:ascii="Arial" w:eastAsia="ＭＳ 明朝" w:hAnsi="Arial" w:cs="Arial"/>
                <w:color w:val="000000"/>
                <w:sz w:val="18"/>
                <w:szCs w:val="10"/>
                <w:lang w:val="en-US"/>
              </w:rPr>
              <w:t>" for different HARQ-ACK codebooks.</w:t>
            </w:r>
          </w:p>
          <w:p w14:paraId="3620B0E2" w14:textId="77777777" w:rsidR="00021AFA" w:rsidRDefault="006F0D3A">
            <w:pPr>
              <w:overflowPunct/>
              <w:autoSpaceDE/>
              <w:autoSpaceDN/>
              <w:adjustRightInd/>
              <w:spacing w:after="0"/>
              <w:rPr>
                <w:rFonts w:ascii="Arial" w:eastAsia="ＭＳ 明朝" w:hAnsi="Arial" w:cs="Arial"/>
                <w:color w:val="000000"/>
                <w:sz w:val="18"/>
                <w:szCs w:val="10"/>
                <w:lang w:val="en-US"/>
              </w:rPr>
            </w:pPr>
            <w:r>
              <w:rPr>
                <w:rFonts w:ascii="Arial" w:eastAsia="ＭＳ 明朝" w:hAnsi="Arial" w:cs="Arial"/>
                <w:color w:val="000000"/>
                <w:sz w:val="18"/>
                <w:szCs w:val="10"/>
                <w:lang w:val="en-US"/>
              </w:rPr>
              <w:t>6.</w:t>
            </w:r>
            <w:r>
              <w:rPr>
                <w:rFonts w:ascii="Arial" w:eastAsia="ＭＳ 明朝" w:hAnsi="Arial" w:cs="Arial"/>
                <w:color w:val="000000"/>
                <w:sz w:val="18"/>
                <w:szCs w:val="10"/>
                <w:lang w:val="en-US"/>
              </w:rPr>
              <w:tab/>
              <w:t>Supported maximum number of actual PUCCH transmissions for HARQ-ACK within a slot</w:t>
            </w:r>
          </w:p>
          <w:p w14:paraId="1F2EACF7" w14:textId="77777777" w:rsidR="00021AFA" w:rsidRDefault="006F0D3A">
            <w:pPr>
              <w:numPr>
                <w:ilvl w:val="0"/>
                <w:numId w:val="45"/>
              </w:numPr>
              <w:overflowPunct/>
              <w:autoSpaceDE/>
              <w:autoSpaceDN/>
              <w:adjustRightInd/>
              <w:spacing w:after="0"/>
              <w:rPr>
                <w:rFonts w:ascii="Arial" w:eastAsia="ＭＳ 明朝" w:hAnsi="Arial" w:cs="Arial"/>
                <w:color w:val="000000"/>
                <w:sz w:val="18"/>
                <w:szCs w:val="10"/>
                <w:lang w:val="en-US"/>
              </w:rPr>
            </w:pPr>
            <w:r>
              <w:rPr>
                <w:rFonts w:ascii="Arial" w:eastAsia="ＭＳ 明朝" w:hAnsi="Arial" w:cs="Arial"/>
                <w:color w:val="000000"/>
                <w:sz w:val="18"/>
                <w:szCs w:val="10"/>
                <w:lang w:val="en-US"/>
              </w:rPr>
              <w:t>Candidate values for the component 6 of this FG is: For NCP, {4, 5, 6, 7} for 2-symbol*7 sub-slot configuration; For ECP, the candidate value is {4,5,6} for 2-symbol*6 sub-slot configuration</w:t>
            </w:r>
          </w:p>
          <w:p w14:paraId="5CAE318E" w14:textId="77777777" w:rsidR="00021AFA" w:rsidRDefault="006F0D3A">
            <w:pPr>
              <w:overflowPunct/>
              <w:autoSpaceDE/>
              <w:autoSpaceDN/>
              <w:adjustRightInd/>
              <w:spacing w:after="0"/>
              <w:rPr>
                <w:rFonts w:ascii="Arial" w:eastAsia="ＭＳ 明朝" w:hAnsi="Arial" w:cs="Arial"/>
                <w:color w:val="000000"/>
                <w:sz w:val="18"/>
                <w:szCs w:val="10"/>
                <w:lang w:val="en-US"/>
              </w:rPr>
            </w:pPr>
            <w:r>
              <w:rPr>
                <w:rFonts w:ascii="Arial" w:eastAsia="ＭＳ 明朝" w:hAnsi="Arial" w:cs="Arial"/>
                <w:color w:val="000000"/>
                <w:sz w:val="18"/>
                <w:szCs w:val="10"/>
                <w:lang w:val="en-US"/>
              </w:rPr>
              <w:t>7.</w:t>
            </w:r>
            <w:r>
              <w:rPr>
                <w:rFonts w:ascii="Arial" w:eastAsia="ＭＳ 明朝" w:hAnsi="Arial" w:cs="Arial"/>
                <w:color w:val="000000"/>
                <w:sz w:val="18"/>
                <w:szCs w:val="10"/>
                <w:lang w:val="en-US"/>
              </w:rPr>
              <w:tab/>
              <w:t>Support intra-UE multiplexing/prioritization of UL overlapping channels/signals with two priority levels for HARQ-ACK</w:t>
            </w:r>
          </w:p>
          <w:p w14:paraId="21B00CC6" w14:textId="77777777" w:rsidR="00021AFA" w:rsidRDefault="00021AFA">
            <w:pPr>
              <w:overflowPunct/>
              <w:autoSpaceDE/>
              <w:autoSpaceDN/>
              <w:adjustRightInd/>
              <w:spacing w:after="0"/>
              <w:rPr>
                <w:rFonts w:ascii="Arial" w:eastAsia="ＭＳ 明朝" w:hAnsi="Arial" w:cs="Arial"/>
                <w:color w:val="000000"/>
                <w:sz w:val="18"/>
                <w:szCs w:val="10"/>
                <w:lang w:val="en-US"/>
              </w:rPr>
            </w:pPr>
          </w:p>
        </w:tc>
        <w:tc>
          <w:tcPr>
            <w:tcW w:w="2721" w:type="dxa"/>
            <w:tcBorders>
              <w:top w:val="single" w:sz="4" w:space="0" w:color="auto"/>
              <w:left w:val="single" w:sz="4" w:space="0" w:color="auto"/>
              <w:bottom w:val="single" w:sz="4" w:space="0" w:color="auto"/>
              <w:right w:val="single" w:sz="4" w:space="0" w:color="auto"/>
            </w:tcBorders>
          </w:tcPr>
          <w:p w14:paraId="79E6C8E4"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At least one of {49-1, 49-1b</w:t>
            </w:r>
            <w:r>
              <w:rPr>
                <w:rFonts w:ascii="Arial" w:eastAsia="ＭＳ 明朝" w:hAnsi="Arial" w:cs="Arial" w:hint="eastAsia"/>
                <w:color w:val="FF0000"/>
                <w:sz w:val="18"/>
                <w:szCs w:val="18"/>
              </w:rPr>
              <w:t>, 66-1</w:t>
            </w:r>
            <w:r>
              <w:rPr>
                <w:rFonts w:ascii="Arial" w:eastAsia="ＭＳ 明朝" w:hAnsi="Arial" w:cs="Arial"/>
                <w:color w:val="000000"/>
                <w:sz w:val="18"/>
                <w:szCs w:val="18"/>
              </w:rPr>
              <w:t>}</w:t>
            </w:r>
          </w:p>
        </w:tc>
      </w:tr>
      <w:tr w:rsidR="00021AFA" w14:paraId="23D7E771" w14:textId="77777777">
        <w:trPr>
          <w:trHeight w:val="20"/>
        </w:trPr>
        <w:tc>
          <w:tcPr>
            <w:tcW w:w="517" w:type="dxa"/>
            <w:tcBorders>
              <w:top w:val="single" w:sz="4" w:space="0" w:color="auto"/>
              <w:left w:val="single" w:sz="4" w:space="0" w:color="auto"/>
              <w:bottom w:val="single" w:sz="4" w:space="0" w:color="auto"/>
              <w:right w:val="single" w:sz="4" w:space="0" w:color="auto"/>
            </w:tcBorders>
          </w:tcPr>
          <w:p w14:paraId="4873EE00"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49-7</w:t>
            </w:r>
          </w:p>
        </w:tc>
        <w:tc>
          <w:tcPr>
            <w:tcW w:w="2187" w:type="dxa"/>
            <w:tcBorders>
              <w:top w:val="single" w:sz="4" w:space="0" w:color="auto"/>
              <w:left w:val="single" w:sz="4" w:space="0" w:color="auto"/>
              <w:bottom w:val="single" w:sz="4" w:space="0" w:color="auto"/>
              <w:right w:val="single" w:sz="4" w:space="0" w:color="auto"/>
            </w:tcBorders>
          </w:tcPr>
          <w:p w14:paraId="227E48DF" w14:textId="77777777" w:rsidR="00021AFA" w:rsidRDefault="006F0D3A">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UL intra-UE multiplexing/prioritization of overlapping channel/signals with two priority levels in physical layer for DCI format 1_3/0_3</w:t>
            </w:r>
          </w:p>
        </w:tc>
        <w:tc>
          <w:tcPr>
            <w:tcW w:w="6633" w:type="dxa"/>
            <w:tcBorders>
              <w:top w:val="single" w:sz="4" w:space="0" w:color="auto"/>
              <w:left w:val="single" w:sz="4" w:space="0" w:color="auto"/>
              <w:bottom w:val="single" w:sz="4" w:space="0" w:color="auto"/>
              <w:right w:val="single" w:sz="4" w:space="0" w:color="auto"/>
            </w:tcBorders>
          </w:tcPr>
          <w:p w14:paraId="61BE68CE"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Support intra-UE multiplexing/prioritization of overlapping PUCCH/PUCCH and PUCCH/PUSCH with two priority levels in physical layer (PHY) for DCI format 1_3/0_3</w:t>
            </w:r>
          </w:p>
          <w:p w14:paraId="60C77FD9"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1)</w:t>
            </w:r>
            <w:r>
              <w:rPr>
                <w:rFonts w:ascii="Arial" w:eastAsia="ＭＳ 明朝" w:hAnsi="Arial" w:cs="Arial"/>
                <w:color w:val="000000"/>
                <w:sz w:val="18"/>
                <w:szCs w:val="10"/>
              </w:rPr>
              <w:tab/>
              <w:t>Configuration of PHY priority level for CG PUSCH and SR, and dynamic indication of priority level for dynamic PUSCH with a single DCI format 0_3</w:t>
            </w:r>
          </w:p>
          <w:p w14:paraId="60809FF1"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2)</w:t>
            </w:r>
            <w:r>
              <w:rPr>
                <w:rFonts w:ascii="Arial" w:eastAsia="ＭＳ 明朝" w:hAnsi="Arial" w:cs="Arial"/>
                <w:color w:val="000000"/>
                <w:sz w:val="18"/>
                <w:szCs w:val="10"/>
              </w:rPr>
              <w:tab/>
              <w:t>Multiplexing/prioritization between UL channels/signals with the same PHY priority level</w:t>
            </w:r>
          </w:p>
          <w:p w14:paraId="4184C0E9"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3)</w:t>
            </w:r>
            <w:r>
              <w:rPr>
                <w:rFonts w:ascii="Arial" w:eastAsia="ＭＳ 明朝" w:hAnsi="Arial" w:cs="Arial"/>
                <w:color w:val="000000"/>
                <w:sz w:val="18"/>
                <w:szCs w:val="10"/>
              </w:rPr>
              <w:tab/>
              <w:t>Prioritization between UL channels/signals with different PHY priority levels</w:t>
            </w:r>
          </w:p>
          <w:p w14:paraId="1CE974C0"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4)</w:t>
            </w:r>
            <w:r>
              <w:rPr>
                <w:rFonts w:ascii="Arial" w:eastAsia="ＭＳ 明朝" w:hAnsi="Arial" w:cs="Arial"/>
                <w:color w:val="000000"/>
                <w:sz w:val="18"/>
                <w:szCs w:val="10"/>
              </w:rPr>
              <w:tab/>
              <w:t>Additional number of symbols (d1) needed beyond the PUSCH preparation time for cancelling a low priority UL transmission.</w:t>
            </w:r>
          </w:p>
          <w:p w14:paraId="4330B5E1"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5)</w:t>
            </w:r>
            <w:r>
              <w:rPr>
                <w:rFonts w:ascii="Arial" w:eastAsia="ＭＳ 明朝" w:hAnsi="Arial" w:cs="Arial"/>
                <w:color w:val="000000"/>
                <w:sz w:val="18"/>
                <w:szCs w:val="10"/>
              </w:rPr>
              <w:tab/>
              <w:t>Additional number of symbols (d2) of the preparation time needed for the high priority UL transmission that cancels a low priority UL transmission</w:t>
            </w:r>
          </w:p>
        </w:tc>
        <w:tc>
          <w:tcPr>
            <w:tcW w:w="2721" w:type="dxa"/>
            <w:tcBorders>
              <w:top w:val="single" w:sz="4" w:space="0" w:color="auto"/>
              <w:left w:val="single" w:sz="4" w:space="0" w:color="auto"/>
              <w:bottom w:val="single" w:sz="4" w:space="0" w:color="auto"/>
              <w:right w:val="single" w:sz="4" w:space="0" w:color="auto"/>
            </w:tcBorders>
          </w:tcPr>
          <w:p w14:paraId="3EBE4132" w14:textId="77777777" w:rsidR="00021AFA" w:rsidRDefault="006F0D3A">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At least one of {49-1, 49-1b, 49-2, 49-2b</w:t>
            </w:r>
            <w:r>
              <w:rPr>
                <w:rFonts w:ascii="Arial" w:eastAsia="ＭＳ 明朝" w:hAnsi="Arial" w:cs="Arial" w:hint="eastAsia"/>
                <w:color w:val="FF0000"/>
                <w:sz w:val="18"/>
                <w:szCs w:val="18"/>
              </w:rPr>
              <w:t>, 66-1, 66-2</w:t>
            </w:r>
            <w:r>
              <w:rPr>
                <w:rFonts w:ascii="Arial" w:eastAsia="ＭＳ 明朝" w:hAnsi="Arial" w:cs="Arial"/>
                <w:color w:val="000000"/>
                <w:sz w:val="18"/>
                <w:szCs w:val="18"/>
                <w:lang w:val="en-US"/>
              </w:rPr>
              <w:t>}</w:t>
            </w:r>
          </w:p>
        </w:tc>
      </w:tr>
      <w:tr w:rsidR="00021AFA" w14:paraId="423F38A5" w14:textId="77777777">
        <w:trPr>
          <w:trHeight w:val="20"/>
        </w:trPr>
        <w:tc>
          <w:tcPr>
            <w:tcW w:w="517" w:type="dxa"/>
            <w:tcBorders>
              <w:top w:val="single" w:sz="4" w:space="0" w:color="auto"/>
              <w:left w:val="single" w:sz="4" w:space="0" w:color="auto"/>
              <w:bottom w:val="single" w:sz="4" w:space="0" w:color="auto"/>
              <w:right w:val="single" w:sz="4" w:space="0" w:color="auto"/>
            </w:tcBorders>
          </w:tcPr>
          <w:p w14:paraId="2CD6B072"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49-8</w:t>
            </w:r>
          </w:p>
        </w:tc>
        <w:tc>
          <w:tcPr>
            <w:tcW w:w="2187" w:type="dxa"/>
            <w:tcBorders>
              <w:top w:val="single" w:sz="4" w:space="0" w:color="auto"/>
              <w:left w:val="single" w:sz="4" w:space="0" w:color="auto"/>
              <w:bottom w:val="single" w:sz="4" w:space="0" w:color="auto"/>
              <w:right w:val="single" w:sz="4" w:space="0" w:color="auto"/>
            </w:tcBorders>
          </w:tcPr>
          <w:p w14:paraId="433BC973" w14:textId="77777777" w:rsidR="00021AFA" w:rsidRDefault="006F0D3A">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Triggered HARQ-ACK codebook re-transmission for DCI format 1_3</w:t>
            </w:r>
          </w:p>
        </w:tc>
        <w:tc>
          <w:tcPr>
            <w:tcW w:w="6633" w:type="dxa"/>
            <w:tcBorders>
              <w:top w:val="single" w:sz="4" w:space="0" w:color="auto"/>
              <w:left w:val="single" w:sz="4" w:space="0" w:color="auto"/>
              <w:bottom w:val="single" w:sz="4" w:space="0" w:color="auto"/>
              <w:right w:val="single" w:sz="4" w:space="0" w:color="auto"/>
            </w:tcBorders>
          </w:tcPr>
          <w:p w14:paraId="67AC17EB"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1. Support HARQ-ACK re-transmission from an earlier PUCCH slot based on the triggering information in DCI format 1_3</w:t>
            </w:r>
          </w:p>
          <w:p w14:paraId="501E75BA"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2. Support the related PHY priority handling in terms of HARQ-ACK codebook selection and the applicable PUCCH configuration (for a UE supporting two HARQ-ACK codebooks / PUCCH config in 49-6)</w:t>
            </w:r>
          </w:p>
          <w:p w14:paraId="3B9734DE"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3. Supported minimum value M for the HARQ re-</w:t>
            </w:r>
            <w:proofErr w:type="spellStart"/>
            <w:r>
              <w:rPr>
                <w:rFonts w:ascii="Arial" w:eastAsia="ＭＳ 明朝" w:hAnsi="Arial" w:cs="Arial"/>
                <w:color w:val="000000"/>
                <w:sz w:val="18"/>
                <w:szCs w:val="10"/>
              </w:rPr>
              <w:t>tx</w:t>
            </w:r>
            <w:proofErr w:type="spellEnd"/>
            <w:r>
              <w:rPr>
                <w:rFonts w:ascii="Arial" w:eastAsia="ＭＳ 明朝" w:hAnsi="Arial" w:cs="Arial"/>
                <w:color w:val="000000"/>
                <w:sz w:val="18"/>
                <w:szCs w:val="10"/>
              </w:rPr>
              <w:t xml:space="preserve"> offset</w:t>
            </w:r>
          </w:p>
          <w:p w14:paraId="32D3E963"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4. Supported maximum value N for the HARQ re-</w:t>
            </w:r>
            <w:proofErr w:type="spellStart"/>
            <w:r>
              <w:rPr>
                <w:rFonts w:ascii="Arial" w:eastAsia="ＭＳ 明朝" w:hAnsi="Arial" w:cs="Arial"/>
                <w:color w:val="000000"/>
                <w:sz w:val="18"/>
                <w:szCs w:val="10"/>
              </w:rPr>
              <w:t>tx</w:t>
            </w:r>
            <w:proofErr w:type="spellEnd"/>
            <w:r>
              <w:rPr>
                <w:rFonts w:ascii="Arial" w:eastAsia="ＭＳ 明朝" w:hAnsi="Arial" w:cs="Arial"/>
                <w:color w:val="000000"/>
                <w:sz w:val="18"/>
                <w:szCs w:val="10"/>
              </w:rPr>
              <w:t xml:space="preserve"> offset</w:t>
            </w:r>
          </w:p>
        </w:tc>
        <w:tc>
          <w:tcPr>
            <w:tcW w:w="2721" w:type="dxa"/>
            <w:tcBorders>
              <w:top w:val="single" w:sz="4" w:space="0" w:color="auto"/>
              <w:left w:val="single" w:sz="4" w:space="0" w:color="auto"/>
              <w:bottom w:val="single" w:sz="4" w:space="0" w:color="auto"/>
              <w:right w:val="single" w:sz="4" w:space="0" w:color="auto"/>
            </w:tcBorders>
          </w:tcPr>
          <w:p w14:paraId="06AD5269"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at least one of {49-1, 49-1b</w:t>
            </w:r>
            <w:r>
              <w:rPr>
                <w:rFonts w:ascii="Arial" w:eastAsia="ＭＳ 明朝" w:hAnsi="Arial" w:cs="Arial" w:hint="eastAsia"/>
                <w:color w:val="FF0000"/>
                <w:sz w:val="18"/>
                <w:szCs w:val="18"/>
              </w:rPr>
              <w:t>, 66-1</w:t>
            </w:r>
            <w:r>
              <w:rPr>
                <w:rFonts w:ascii="Arial" w:eastAsia="ＭＳ 明朝" w:hAnsi="Arial" w:cs="Arial"/>
                <w:color w:val="000000"/>
                <w:sz w:val="18"/>
                <w:szCs w:val="18"/>
              </w:rPr>
              <w:t>}</w:t>
            </w:r>
          </w:p>
        </w:tc>
      </w:tr>
      <w:tr w:rsidR="00021AFA" w14:paraId="7C15AB6B" w14:textId="77777777">
        <w:trPr>
          <w:trHeight w:val="20"/>
        </w:trPr>
        <w:tc>
          <w:tcPr>
            <w:tcW w:w="517" w:type="dxa"/>
            <w:tcBorders>
              <w:top w:val="single" w:sz="4" w:space="0" w:color="auto"/>
              <w:left w:val="single" w:sz="4" w:space="0" w:color="auto"/>
              <w:bottom w:val="single" w:sz="4" w:space="0" w:color="auto"/>
              <w:right w:val="single" w:sz="4" w:space="0" w:color="auto"/>
            </w:tcBorders>
          </w:tcPr>
          <w:p w14:paraId="0E6CFC1E"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49-9</w:t>
            </w:r>
          </w:p>
        </w:tc>
        <w:tc>
          <w:tcPr>
            <w:tcW w:w="2187" w:type="dxa"/>
            <w:tcBorders>
              <w:top w:val="single" w:sz="4" w:space="0" w:color="auto"/>
              <w:left w:val="single" w:sz="4" w:space="0" w:color="auto"/>
              <w:bottom w:val="single" w:sz="4" w:space="0" w:color="auto"/>
              <w:right w:val="single" w:sz="4" w:space="0" w:color="auto"/>
            </w:tcBorders>
          </w:tcPr>
          <w:p w14:paraId="0610CD24" w14:textId="77777777" w:rsidR="00021AFA" w:rsidRDefault="006F0D3A">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SCell dormancy indication within active time in DCI format 0_3/1_3</w:t>
            </w:r>
          </w:p>
        </w:tc>
        <w:tc>
          <w:tcPr>
            <w:tcW w:w="6633" w:type="dxa"/>
            <w:tcBorders>
              <w:top w:val="single" w:sz="4" w:space="0" w:color="auto"/>
              <w:left w:val="single" w:sz="4" w:space="0" w:color="auto"/>
              <w:bottom w:val="single" w:sz="4" w:space="0" w:color="auto"/>
              <w:right w:val="single" w:sz="4" w:space="0" w:color="auto"/>
            </w:tcBorders>
          </w:tcPr>
          <w:p w14:paraId="4D9A8112"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 xml:space="preserve">Support for SCell dormancy indication sent within the active time on </w:t>
            </w:r>
            <w:proofErr w:type="spellStart"/>
            <w:r>
              <w:rPr>
                <w:rFonts w:ascii="Arial" w:eastAsia="ＭＳ 明朝" w:hAnsi="Arial" w:cs="Arial"/>
                <w:color w:val="000000"/>
                <w:sz w:val="18"/>
                <w:szCs w:val="10"/>
              </w:rPr>
              <w:t>PCell</w:t>
            </w:r>
            <w:proofErr w:type="spellEnd"/>
            <w:r>
              <w:rPr>
                <w:rFonts w:ascii="Arial" w:eastAsia="ＭＳ 明朝" w:hAnsi="Arial" w:cs="Arial"/>
                <w:color w:val="000000"/>
                <w:sz w:val="18"/>
                <w:szCs w:val="10"/>
              </w:rPr>
              <w:t xml:space="preserve"> with DCI format 0_3/1_3</w:t>
            </w:r>
          </w:p>
        </w:tc>
        <w:tc>
          <w:tcPr>
            <w:tcW w:w="2721" w:type="dxa"/>
            <w:tcBorders>
              <w:top w:val="single" w:sz="4" w:space="0" w:color="auto"/>
              <w:left w:val="single" w:sz="4" w:space="0" w:color="auto"/>
              <w:bottom w:val="single" w:sz="4" w:space="0" w:color="auto"/>
              <w:right w:val="single" w:sz="4" w:space="0" w:color="auto"/>
            </w:tcBorders>
          </w:tcPr>
          <w:p w14:paraId="3B5662B6"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 at least one of {49-1, 49-1b, 49-2,49-2b</w:t>
            </w:r>
            <w:r>
              <w:rPr>
                <w:rFonts w:ascii="Arial" w:eastAsia="ＭＳ 明朝" w:hAnsi="Arial" w:cs="Arial" w:hint="eastAsia"/>
                <w:color w:val="FF0000"/>
                <w:sz w:val="18"/>
                <w:szCs w:val="18"/>
              </w:rPr>
              <w:t>, 66-1, 66-2</w:t>
            </w:r>
            <w:r>
              <w:rPr>
                <w:rFonts w:ascii="Arial" w:eastAsia="ＭＳ 明朝" w:hAnsi="Arial" w:cs="Arial"/>
                <w:color w:val="000000"/>
                <w:sz w:val="18"/>
                <w:szCs w:val="18"/>
              </w:rPr>
              <w:t>}</w:t>
            </w:r>
          </w:p>
        </w:tc>
      </w:tr>
      <w:tr w:rsidR="00021AFA" w14:paraId="2AAE9AEF" w14:textId="77777777">
        <w:trPr>
          <w:trHeight w:val="20"/>
        </w:trPr>
        <w:tc>
          <w:tcPr>
            <w:tcW w:w="517" w:type="dxa"/>
            <w:tcBorders>
              <w:top w:val="single" w:sz="4" w:space="0" w:color="auto"/>
              <w:left w:val="single" w:sz="4" w:space="0" w:color="auto"/>
              <w:bottom w:val="single" w:sz="4" w:space="0" w:color="auto"/>
              <w:right w:val="single" w:sz="4" w:space="0" w:color="auto"/>
            </w:tcBorders>
          </w:tcPr>
          <w:p w14:paraId="665E16C3"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49-10</w:t>
            </w:r>
          </w:p>
        </w:tc>
        <w:tc>
          <w:tcPr>
            <w:tcW w:w="2187" w:type="dxa"/>
            <w:tcBorders>
              <w:top w:val="single" w:sz="4" w:space="0" w:color="auto"/>
              <w:left w:val="single" w:sz="4" w:space="0" w:color="auto"/>
              <w:bottom w:val="single" w:sz="4" w:space="0" w:color="auto"/>
              <w:right w:val="single" w:sz="4" w:space="0" w:color="auto"/>
            </w:tcBorders>
          </w:tcPr>
          <w:p w14:paraId="429C3073" w14:textId="77777777" w:rsidR="00021AFA" w:rsidRDefault="006F0D3A">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Dynamic indication of applicable minimum scheduling restriction by DCI format 0_3/1_3</w:t>
            </w:r>
          </w:p>
        </w:tc>
        <w:tc>
          <w:tcPr>
            <w:tcW w:w="6633" w:type="dxa"/>
            <w:tcBorders>
              <w:top w:val="single" w:sz="4" w:space="0" w:color="auto"/>
              <w:left w:val="single" w:sz="4" w:space="0" w:color="auto"/>
              <w:bottom w:val="single" w:sz="4" w:space="0" w:color="auto"/>
              <w:right w:val="single" w:sz="4" w:space="0" w:color="auto"/>
            </w:tcBorders>
          </w:tcPr>
          <w:p w14:paraId="7CFB7E0C" w14:textId="77777777" w:rsidR="00021AFA" w:rsidRDefault="006F0D3A">
            <w:pPr>
              <w:overflowPunct/>
              <w:autoSpaceDE/>
              <w:autoSpaceDN/>
              <w:adjustRightInd/>
              <w:spacing w:after="0"/>
              <w:rPr>
                <w:rFonts w:ascii="Arial" w:eastAsia="ＭＳ 明朝" w:hAnsi="Arial" w:cs="Arial"/>
                <w:color w:val="000000"/>
                <w:sz w:val="18"/>
                <w:szCs w:val="10"/>
                <w:lang w:val="en-US"/>
              </w:rPr>
            </w:pPr>
            <w:r>
              <w:rPr>
                <w:rFonts w:ascii="Arial" w:eastAsia="ＭＳ 明朝" w:hAnsi="Arial" w:cs="Arial"/>
                <w:color w:val="000000"/>
                <w:sz w:val="18"/>
                <w:szCs w:val="10"/>
                <w:lang w:val="en-US"/>
              </w:rPr>
              <w:t>1)</w:t>
            </w:r>
            <w:r>
              <w:rPr>
                <w:rFonts w:ascii="Arial" w:eastAsia="ＭＳ 明朝" w:hAnsi="Arial" w:cs="Arial"/>
                <w:color w:val="000000"/>
                <w:sz w:val="18"/>
                <w:szCs w:val="10"/>
                <w:lang w:val="en-US"/>
              </w:rPr>
              <w:tab/>
              <w:t>Dynamic indication of applicable minimum scheduling restriction by DCI format 0_3 and 1_3</w:t>
            </w:r>
          </w:p>
          <w:p w14:paraId="571F7D22" w14:textId="77777777" w:rsidR="00021AFA" w:rsidRDefault="006F0D3A">
            <w:pPr>
              <w:overflowPunct/>
              <w:autoSpaceDE/>
              <w:autoSpaceDN/>
              <w:adjustRightInd/>
              <w:spacing w:after="0"/>
              <w:rPr>
                <w:rFonts w:ascii="Arial" w:eastAsia="ＭＳ 明朝" w:hAnsi="Arial" w:cs="Arial"/>
                <w:color w:val="000000"/>
                <w:sz w:val="18"/>
                <w:szCs w:val="10"/>
                <w:lang w:val="en-US"/>
              </w:rPr>
            </w:pPr>
            <w:r>
              <w:rPr>
                <w:rFonts w:ascii="Arial" w:eastAsia="ＭＳ 明朝" w:hAnsi="Arial" w:cs="Arial"/>
                <w:color w:val="000000"/>
                <w:sz w:val="18"/>
                <w:szCs w:val="10"/>
                <w:lang w:val="en-US"/>
              </w:rPr>
              <w:t>2)</w:t>
            </w:r>
            <w:r>
              <w:rPr>
                <w:rFonts w:ascii="Arial" w:eastAsia="ＭＳ 明朝" w:hAnsi="Arial" w:cs="Arial"/>
                <w:color w:val="000000"/>
                <w:sz w:val="18"/>
                <w:szCs w:val="10"/>
                <w:lang w:val="en-US"/>
              </w:rPr>
              <w:tab/>
            </w:r>
            <w:proofErr w:type="spellStart"/>
            <w:r>
              <w:rPr>
                <w:rFonts w:ascii="Arial" w:eastAsia="ＭＳ 明朝" w:hAnsi="Arial" w:cs="Arial"/>
                <w:color w:val="000000"/>
                <w:sz w:val="18"/>
                <w:szCs w:val="10"/>
                <w:lang w:val="en-US"/>
              </w:rPr>
              <w:t>minimumSchedulingOffset</w:t>
            </w:r>
            <w:proofErr w:type="spellEnd"/>
            <w:r>
              <w:rPr>
                <w:rFonts w:ascii="Arial" w:eastAsia="ＭＳ 明朝" w:hAnsi="Arial" w:cs="Arial"/>
                <w:color w:val="000000"/>
                <w:sz w:val="18"/>
                <w:szCs w:val="10"/>
                <w:lang w:val="en-US"/>
              </w:rPr>
              <w:t xml:space="preserve"> K0 configuration for PDSCH and aperiodic CSI-RS triggering offset</w:t>
            </w:r>
          </w:p>
          <w:p w14:paraId="6E10550B" w14:textId="77777777" w:rsidR="00021AFA" w:rsidRDefault="006F0D3A">
            <w:pPr>
              <w:overflowPunct/>
              <w:autoSpaceDE/>
              <w:autoSpaceDN/>
              <w:adjustRightInd/>
              <w:spacing w:after="0"/>
              <w:rPr>
                <w:rFonts w:ascii="Arial" w:eastAsia="ＭＳ 明朝" w:hAnsi="Arial" w:cs="Arial"/>
                <w:color w:val="000000"/>
                <w:sz w:val="18"/>
                <w:szCs w:val="10"/>
                <w:lang w:val="en-US"/>
              </w:rPr>
            </w:pPr>
            <w:r>
              <w:rPr>
                <w:rFonts w:ascii="Arial" w:eastAsia="ＭＳ 明朝" w:hAnsi="Arial" w:cs="Arial"/>
                <w:color w:val="000000"/>
                <w:sz w:val="18"/>
                <w:szCs w:val="10"/>
                <w:lang w:val="en-US"/>
              </w:rPr>
              <w:t>3)</w:t>
            </w:r>
            <w:r>
              <w:rPr>
                <w:rFonts w:ascii="Arial" w:eastAsia="ＭＳ 明朝" w:hAnsi="Arial" w:cs="Arial"/>
                <w:color w:val="000000"/>
                <w:sz w:val="18"/>
                <w:szCs w:val="10"/>
                <w:lang w:val="en-US"/>
              </w:rPr>
              <w:tab/>
            </w:r>
            <w:proofErr w:type="spellStart"/>
            <w:r>
              <w:rPr>
                <w:rFonts w:ascii="Arial" w:eastAsia="ＭＳ 明朝" w:hAnsi="Arial" w:cs="Arial"/>
                <w:color w:val="000000"/>
                <w:sz w:val="18"/>
                <w:szCs w:val="10"/>
                <w:lang w:val="en-US"/>
              </w:rPr>
              <w:t>minimumSchedulingOffset</w:t>
            </w:r>
            <w:proofErr w:type="spellEnd"/>
            <w:r>
              <w:rPr>
                <w:rFonts w:ascii="Arial" w:eastAsia="ＭＳ 明朝" w:hAnsi="Arial" w:cs="Arial"/>
                <w:color w:val="000000"/>
                <w:sz w:val="18"/>
                <w:szCs w:val="10"/>
                <w:lang w:val="en-US"/>
              </w:rPr>
              <w:t xml:space="preserve"> K2 configuration for PUSCH</w:t>
            </w:r>
          </w:p>
          <w:p w14:paraId="039B8315" w14:textId="77777777" w:rsidR="00021AFA" w:rsidRDefault="006F0D3A">
            <w:pPr>
              <w:overflowPunct/>
              <w:autoSpaceDE/>
              <w:autoSpaceDN/>
              <w:adjustRightInd/>
              <w:spacing w:after="0"/>
              <w:rPr>
                <w:rFonts w:ascii="Arial" w:eastAsia="ＭＳ 明朝" w:hAnsi="Arial" w:cs="Arial"/>
                <w:color w:val="000000"/>
                <w:sz w:val="18"/>
                <w:szCs w:val="10"/>
                <w:lang w:val="en-US"/>
              </w:rPr>
            </w:pPr>
            <w:r>
              <w:rPr>
                <w:rFonts w:ascii="Arial" w:eastAsia="ＭＳ 明朝" w:hAnsi="Arial" w:cs="Arial"/>
                <w:color w:val="000000"/>
                <w:sz w:val="18"/>
                <w:szCs w:val="10"/>
                <w:lang w:val="en-US"/>
              </w:rPr>
              <w:t>4)</w:t>
            </w:r>
            <w:r>
              <w:rPr>
                <w:rFonts w:ascii="Arial" w:eastAsia="ＭＳ 明朝" w:hAnsi="Arial" w:cs="Arial"/>
                <w:color w:val="000000"/>
                <w:sz w:val="18"/>
                <w:szCs w:val="10"/>
                <w:lang w:val="en-US"/>
              </w:rPr>
              <w:tab/>
              <w:t>Support of extended value range for aperiodic CSI-RS triggering offset</w:t>
            </w:r>
          </w:p>
        </w:tc>
        <w:tc>
          <w:tcPr>
            <w:tcW w:w="2721" w:type="dxa"/>
            <w:tcBorders>
              <w:top w:val="single" w:sz="4" w:space="0" w:color="auto"/>
              <w:left w:val="single" w:sz="4" w:space="0" w:color="auto"/>
              <w:bottom w:val="single" w:sz="4" w:space="0" w:color="auto"/>
              <w:right w:val="single" w:sz="4" w:space="0" w:color="auto"/>
            </w:tcBorders>
          </w:tcPr>
          <w:p w14:paraId="00006851"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At least one of {49-1, 49-1b, 49-2,49-2b</w:t>
            </w:r>
            <w:r>
              <w:rPr>
                <w:rFonts w:ascii="Arial" w:eastAsia="ＭＳ 明朝" w:hAnsi="Arial" w:cs="Arial" w:hint="eastAsia"/>
                <w:color w:val="FF0000"/>
                <w:sz w:val="18"/>
                <w:szCs w:val="18"/>
              </w:rPr>
              <w:t>, 66-1, 66-2</w:t>
            </w:r>
            <w:r>
              <w:rPr>
                <w:rFonts w:ascii="Arial" w:eastAsia="ＭＳ 明朝" w:hAnsi="Arial" w:cs="Arial"/>
                <w:color w:val="000000"/>
                <w:sz w:val="18"/>
                <w:szCs w:val="18"/>
              </w:rPr>
              <w:t>}</w:t>
            </w:r>
          </w:p>
        </w:tc>
      </w:tr>
      <w:tr w:rsidR="00021AFA" w14:paraId="378913DC" w14:textId="77777777">
        <w:trPr>
          <w:trHeight w:val="20"/>
        </w:trPr>
        <w:tc>
          <w:tcPr>
            <w:tcW w:w="517" w:type="dxa"/>
            <w:tcBorders>
              <w:top w:val="single" w:sz="4" w:space="0" w:color="auto"/>
              <w:left w:val="single" w:sz="4" w:space="0" w:color="auto"/>
              <w:bottom w:val="single" w:sz="4" w:space="0" w:color="auto"/>
              <w:right w:val="single" w:sz="4" w:space="0" w:color="auto"/>
            </w:tcBorders>
          </w:tcPr>
          <w:p w14:paraId="077A7C73"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4</w:t>
            </w:r>
            <w:r>
              <w:rPr>
                <w:rFonts w:ascii="Arial" w:eastAsia="ＭＳ 明朝" w:hAnsi="Arial" w:cs="Arial"/>
                <w:color w:val="000000"/>
                <w:sz w:val="18"/>
                <w:szCs w:val="18"/>
              </w:rPr>
              <w:t>9-12</w:t>
            </w:r>
          </w:p>
        </w:tc>
        <w:tc>
          <w:tcPr>
            <w:tcW w:w="2187" w:type="dxa"/>
            <w:tcBorders>
              <w:top w:val="single" w:sz="4" w:space="0" w:color="auto"/>
              <w:left w:val="single" w:sz="4" w:space="0" w:color="auto"/>
              <w:bottom w:val="single" w:sz="4" w:space="0" w:color="auto"/>
              <w:right w:val="single" w:sz="4" w:space="0" w:color="auto"/>
            </w:tcBorders>
          </w:tcPr>
          <w:p w14:paraId="0104FCD5" w14:textId="77777777" w:rsidR="00021AFA" w:rsidRDefault="006F0D3A">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color w:val="000000"/>
                <w:sz w:val="18"/>
                <w:szCs w:val="18"/>
                <w:lang w:val="en-US"/>
              </w:rPr>
              <w:t xml:space="preserve">Unified TCI with joint DL/UL TCI update by DCI format 1_3 for intra-cell </w:t>
            </w:r>
            <w:r>
              <w:rPr>
                <w:rFonts w:ascii="Arial" w:eastAsia="ＭＳ 明朝" w:hAnsi="Arial" w:cs="Arial" w:hint="eastAsia"/>
                <w:color w:val="000000"/>
                <w:sz w:val="18"/>
                <w:szCs w:val="18"/>
                <w:lang w:val="en-US"/>
              </w:rPr>
              <w:t xml:space="preserve">and inter-cell </w:t>
            </w:r>
            <w:r>
              <w:rPr>
                <w:rFonts w:ascii="Arial" w:eastAsia="ＭＳ 明朝" w:hAnsi="Arial" w:cs="Arial"/>
                <w:color w:val="000000"/>
                <w:sz w:val="18"/>
                <w:szCs w:val="18"/>
                <w:lang w:val="en-US"/>
              </w:rPr>
              <w:t>beam management with more than one MAC-CE activated joint TCI state per CC</w:t>
            </w:r>
          </w:p>
        </w:tc>
        <w:tc>
          <w:tcPr>
            <w:tcW w:w="6633" w:type="dxa"/>
            <w:tcBorders>
              <w:top w:val="single" w:sz="4" w:space="0" w:color="auto"/>
              <w:left w:val="single" w:sz="4" w:space="0" w:color="auto"/>
              <w:bottom w:val="single" w:sz="4" w:space="0" w:color="auto"/>
              <w:right w:val="single" w:sz="4" w:space="0" w:color="auto"/>
            </w:tcBorders>
          </w:tcPr>
          <w:p w14:paraId="37641B92"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 xml:space="preserve">1: TCI state indication for update and activation  </w:t>
            </w:r>
          </w:p>
          <w:p w14:paraId="16827F9E" w14:textId="77777777" w:rsidR="00021AFA" w:rsidRDefault="006F0D3A">
            <w:pPr>
              <w:numPr>
                <w:ilvl w:val="0"/>
                <w:numId w:val="46"/>
              </w:num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MAC-CE+DCI-based TCI state indication (use of DCI formats 1_3 with DL assignment for at least one serving cell in a scheduledCellListDCI-1-3 to provide indicated unified TCI state(s) for the CC(s) in the scheduledCellListDCI-1-3)</w:t>
            </w:r>
          </w:p>
          <w:p w14:paraId="27668B98"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2: The minimum beam application time in Y symbols per SCS</w:t>
            </w:r>
          </w:p>
          <w:p w14:paraId="24060CBA"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3: The maximum number of MAC-CE activated joint TCI states per CC in a band</w:t>
            </w:r>
          </w:p>
        </w:tc>
        <w:tc>
          <w:tcPr>
            <w:tcW w:w="2721" w:type="dxa"/>
            <w:tcBorders>
              <w:top w:val="single" w:sz="4" w:space="0" w:color="auto"/>
              <w:left w:val="single" w:sz="4" w:space="0" w:color="auto"/>
              <w:bottom w:val="single" w:sz="4" w:space="0" w:color="auto"/>
              <w:right w:val="single" w:sz="4" w:space="0" w:color="auto"/>
            </w:tcBorders>
          </w:tcPr>
          <w:p w14:paraId="1723127D"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23-1-1, At least one of {49-1, 49-1b</w:t>
            </w:r>
            <w:r>
              <w:rPr>
                <w:rFonts w:ascii="Arial" w:eastAsia="ＭＳ 明朝" w:hAnsi="Arial" w:cs="Arial" w:hint="eastAsia"/>
                <w:color w:val="FF0000"/>
                <w:sz w:val="18"/>
                <w:szCs w:val="18"/>
              </w:rPr>
              <w:t>, 66-1</w:t>
            </w:r>
            <w:r>
              <w:rPr>
                <w:rFonts w:ascii="Arial" w:eastAsia="ＭＳ 明朝" w:hAnsi="Arial" w:cs="Arial"/>
                <w:color w:val="000000"/>
                <w:sz w:val="18"/>
                <w:szCs w:val="18"/>
              </w:rPr>
              <w:t>}</w:t>
            </w:r>
          </w:p>
        </w:tc>
      </w:tr>
      <w:tr w:rsidR="00021AFA" w14:paraId="6225988D" w14:textId="77777777">
        <w:trPr>
          <w:trHeight w:val="20"/>
        </w:trPr>
        <w:tc>
          <w:tcPr>
            <w:tcW w:w="517" w:type="dxa"/>
            <w:tcBorders>
              <w:top w:val="single" w:sz="4" w:space="0" w:color="auto"/>
              <w:left w:val="single" w:sz="4" w:space="0" w:color="auto"/>
              <w:bottom w:val="single" w:sz="4" w:space="0" w:color="auto"/>
              <w:right w:val="single" w:sz="4" w:space="0" w:color="auto"/>
            </w:tcBorders>
          </w:tcPr>
          <w:p w14:paraId="20CBBF95"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4</w:t>
            </w:r>
            <w:r>
              <w:rPr>
                <w:rFonts w:ascii="Arial" w:eastAsia="ＭＳ 明朝" w:hAnsi="Arial" w:cs="Arial"/>
                <w:color w:val="000000"/>
                <w:sz w:val="18"/>
                <w:szCs w:val="18"/>
              </w:rPr>
              <w:t>9-12a</w:t>
            </w:r>
          </w:p>
        </w:tc>
        <w:tc>
          <w:tcPr>
            <w:tcW w:w="2187" w:type="dxa"/>
            <w:tcBorders>
              <w:top w:val="single" w:sz="4" w:space="0" w:color="auto"/>
              <w:left w:val="single" w:sz="4" w:space="0" w:color="auto"/>
              <w:bottom w:val="single" w:sz="4" w:space="0" w:color="auto"/>
              <w:right w:val="single" w:sz="4" w:space="0" w:color="auto"/>
            </w:tcBorders>
          </w:tcPr>
          <w:p w14:paraId="438176BE"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Unified TCI with separate DL/UL TCI update by DCI format 1_3 for intra-cell beam management with more than one MAC-CE activated separate TCI state per CC</w:t>
            </w:r>
          </w:p>
        </w:tc>
        <w:tc>
          <w:tcPr>
            <w:tcW w:w="6633" w:type="dxa"/>
            <w:tcBorders>
              <w:top w:val="single" w:sz="4" w:space="0" w:color="auto"/>
              <w:left w:val="single" w:sz="4" w:space="0" w:color="auto"/>
              <w:bottom w:val="single" w:sz="4" w:space="0" w:color="auto"/>
              <w:right w:val="single" w:sz="4" w:space="0" w:color="auto"/>
            </w:tcBorders>
          </w:tcPr>
          <w:p w14:paraId="58B53907" w14:textId="77777777" w:rsidR="00021AFA" w:rsidRDefault="006F0D3A">
            <w:pPr>
              <w:numPr>
                <w:ilvl w:val="0"/>
                <w:numId w:val="41"/>
              </w:numPr>
              <w:overflowPunct/>
              <w:autoSpaceDE/>
              <w:autoSpaceDN/>
              <w:adjustRightInd/>
              <w:spacing w:after="0"/>
              <w:ind w:left="420" w:hanging="420"/>
              <w:rPr>
                <w:rFonts w:ascii="Arial" w:eastAsia="ＭＳ 明朝" w:hAnsi="Arial" w:cs="Arial"/>
                <w:color w:val="000000"/>
                <w:sz w:val="18"/>
                <w:szCs w:val="10"/>
              </w:rPr>
            </w:pPr>
            <w:r>
              <w:rPr>
                <w:rFonts w:ascii="Arial" w:eastAsia="ＭＳ 明朝" w:hAnsi="Arial" w:cs="Arial"/>
                <w:color w:val="000000"/>
                <w:sz w:val="18"/>
                <w:szCs w:val="10"/>
              </w:rPr>
              <w:t xml:space="preserve">TCI state indication for update and activation </w:t>
            </w:r>
          </w:p>
          <w:p w14:paraId="3B59B1DC" w14:textId="77777777" w:rsidR="00021AFA" w:rsidRDefault="006F0D3A">
            <w:pPr>
              <w:numPr>
                <w:ilvl w:val="0"/>
                <w:numId w:val="47"/>
              </w:num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MAC-CE+DCI-based TCI state indication (use of DCI formats 1_3 with DL assignment for at least one serving cell in a scheduledCellListDCI-1-3 to provide indicated unified TCI state(s) for the CC(s) in the scheduledCellListDCI-1-3)</w:t>
            </w:r>
          </w:p>
          <w:p w14:paraId="7B092979"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2. The minimum beam application time in Y symbols per SCS</w:t>
            </w:r>
          </w:p>
          <w:p w14:paraId="2988FE05"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3. The maximum number of MAC-CE activated DL TCI states per CC in a band</w:t>
            </w:r>
          </w:p>
          <w:p w14:paraId="0785D16C"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4. The maximum number of MAC-CE activated UL TCI states per CC in a band</w:t>
            </w:r>
          </w:p>
        </w:tc>
        <w:tc>
          <w:tcPr>
            <w:tcW w:w="2721" w:type="dxa"/>
            <w:tcBorders>
              <w:top w:val="single" w:sz="4" w:space="0" w:color="auto"/>
              <w:left w:val="single" w:sz="4" w:space="0" w:color="auto"/>
              <w:bottom w:val="single" w:sz="4" w:space="0" w:color="auto"/>
              <w:right w:val="single" w:sz="4" w:space="0" w:color="auto"/>
            </w:tcBorders>
          </w:tcPr>
          <w:p w14:paraId="33BFDA47"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23-10-1, At least one of {49-1, 49-1b</w:t>
            </w:r>
            <w:r>
              <w:rPr>
                <w:rFonts w:ascii="Arial" w:eastAsia="ＭＳ 明朝" w:hAnsi="Arial" w:cs="Arial" w:hint="eastAsia"/>
                <w:color w:val="FF0000"/>
                <w:sz w:val="18"/>
                <w:szCs w:val="18"/>
              </w:rPr>
              <w:t>, 66-1</w:t>
            </w:r>
            <w:r>
              <w:rPr>
                <w:rFonts w:ascii="Arial" w:eastAsia="ＭＳ 明朝" w:hAnsi="Arial" w:cs="Arial"/>
                <w:color w:val="000000"/>
                <w:sz w:val="18"/>
                <w:szCs w:val="18"/>
              </w:rPr>
              <w:t>}</w:t>
            </w:r>
          </w:p>
        </w:tc>
      </w:tr>
      <w:tr w:rsidR="00021AFA" w14:paraId="7C5E8760" w14:textId="77777777">
        <w:trPr>
          <w:trHeight w:val="20"/>
        </w:trPr>
        <w:tc>
          <w:tcPr>
            <w:tcW w:w="517" w:type="dxa"/>
            <w:tcBorders>
              <w:top w:val="single" w:sz="4" w:space="0" w:color="auto"/>
              <w:left w:val="single" w:sz="4" w:space="0" w:color="auto"/>
              <w:bottom w:val="single" w:sz="4" w:space="0" w:color="auto"/>
              <w:right w:val="single" w:sz="4" w:space="0" w:color="auto"/>
            </w:tcBorders>
          </w:tcPr>
          <w:p w14:paraId="575A535B"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49-13</w:t>
            </w:r>
          </w:p>
        </w:tc>
        <w:tc>
          <w:tcPr>
            <w:tcW w:w="2187" w:type="dxa"/>
            <w:tcBorders>
              <w:top w:val="single" w:sz="4" w:space="0" w:color="auto"/>
              <w:left w:val="single" w:sz="4" w:space="0" w:color="auto"/>
              <w:bottom w:val="single" w:sz="4" w:space="0" w:color="auto"/>
              <w:right w:val="single" w:sz="4" w:space="0" w:color="auto"/>
            </w:tcBorders>
          </w:tcPr>
          <w:p w14:paraId="3F3CA6BF"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Default QCL assumption for multi-cell scheduling by DCI format 1_3</w:t>
            </w:r>
          </w:p>
        </w:tc>
        <w:tc>
          <w:tcPr>
            <w:tcW w:w="6633" w:type="dxa"/>
            <w:tcBorders>
              <w:top w:val="single" w:sz="4" w:space="0" w:color="auto"/>
              <w:left w:val="single" w:sz="4" w:space="0" w:color="auto"/>
              <w:bottom w:val="single" w:sz="4" w:space="0" w:color="auto"/>
              <w:right w:val="single" w:sz="4" w:space="0" w:color="auto"/>
            </w:tcBorders>
          </w:tcPr>
          <w:p w14:paraId="14D5BB51"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 xml:space="preserve">Indicates whether the UE can be configured with </w:t>
            </w:r>
            <w:proofErr w:type="spellStart"/>
            <w:r>
              <w:rPr>
                <w:rFonts w:ascii="Arial" w:eastAsia="ＭＳ 明朝" w:hAnsi="Arial" w:cs="Arial"/>
                <w:color w:val="000000"/>
                <w:sz w:val="18"/>
                <w:szCs w:val="10"/>
              </w:rPr>
              <w:t>enabledDefaultBeamFormultiCellScheduling</w:t>
            </w:r>
            <w:proofErr w:type="spellEnd"/>
            <w:r>
              <w:rPr>
                <w:rFonts w:ascii="Arial" w:eastAsia="ＭＳ 明朝" w:hAnsi="Arial" w:cs="Arial"/>
                <w:color w:val="000000"/>
                <w:sz w:val="18"/>
                <w:szCs w:val="10"/>
              </w:rPr>
              <w:t xml:space="preserve"> for default QCL assumption for multi-cell scheduling by DCI format 1_3 for same/different numerologies</w:t>
            </w:r>
          </w:p>
          <w:p w14:paraId="667FC24E" w14:textId="77777777" w:rsidR="00021AFA" w:rsidRDefault="006F0D3A">
            <w:pPr>
              <w:numPr>
                <w:ilvl w:val="0"/>
                <w:numId w:val="48"/>
              </w:num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Candidate values are {different only, both}</w:t>
            </w:r>
          </w:p>
          <w:p w14:paraId="4E4E06CC" w14:textId="77777777" w:rsidR="00021AFA" w:rsidRDefault="006F0D3A">
            <w:pPr>
              <w:numPr>
                <w:ilvl w:val="1"/>
                <w:numId w:val="48"/>
              </w:num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When "both" is reported, the UE supports this feature for same SCS and for different SCS combination(s) (low-to-high, high-to-low or both) reported for 49-1b</w:t>
            </w:r>
          </w:p>
        </w:tc>
        <w:tc>
          <w:tcPr>
            <w:tcW w:w="2721" w:type="dxa"/>
            <w:tcBorders>
              <w:top w:val="single" w:sz="4" w:space="0" w:color="auto"/>
              <w:left w:val="single" w:sz="4" w:space="0" w:color="auto"/>
              <w:bottom w:val="single" w:sz="4" w:space="0" w:color="auto"/>
              <w:right w:val="single" w:sz="4" w:space="0" w:color="auto"/>
            </w:tcBorders>
          </w:tcPr>
          <w:p w14:paraId="22679F7F"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At least one of {49-1, 49-1b</w:t>
            </w:r>
            <w:r>
              <w:rPr>
                <w:rFonts w:ascii="Arial" w:eastAsia="ＭＳ 明朝" w:hAnsi="Arial" w:cs="Arial" w:hint="eastAsia"/>
                <w:color w:val="FF0000"/>
                <w:sz w:val="18"/>
                <w:szCs w:val="18"/>
              </w:rPr>
              <w:t>, 66-1</w:t>
            </w:r>
            <w:r>
              <w:rPr>
                <w:rFonts w:ascii="Arial" w:eastAsia="ＭＳ 明朝" w:hAnsi="Arial" w:cs="Arial"/>
                <w:color w:val="000000"/>
                <w:sz w:val="18"/>
                <w:szCs w:val="18"/>
              </w:rPr>
              <w:t>}</w:t>
            </w:r>
          </w:p>
        </w:tc>
      </w:tr>
      <w:tr w:rsidR="00021AFA" w14:paraId="429A9F05" w14:textId="77777777">
        <w:trPr>
          <w:trHeight w:val="20"/>
        </w:trPr>
        <w:tc>
          <w:tcPr>
            <w:tcW w:w="517" w:type="dxa"/>
            <w:tcBorders>
              <w:top w:val="single" w:sz="4" w:space="0" w:color="auto"/>
              <w:left w:val="single" w:sz="4" w:space="0" w:color="auto"/>
              <w:bottom w:val="single" w:sz="4" w:space="0" w:color="auto"/>
              <w:right w:val="single" w:sz="4" w:space="0" w:color="auto"/>
            </w:tcBorders>
          </w:tcPr>
          <w:p w14:paraId="517C6F93"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49-14</w:t>
            </w:r>
          </w:p>
        </w:tc>
        <w:tc>
          <w:tcPr>
            <w:tcW w:w="2187" w:type="dxa"/>
            <w:tcBorders>
              <w:top w:val="single" w:sz="4" w:space="0" w:color="auto"/>
              <w:left w:val="single" w:sz="4" w:space="0" w:color="auto"/>
              <w:bottom w:val="single" w:sz="4" w:space="0" w:color="auto"/>
              <w:right w:val="single" w:sz="4" w:space="0" w:color="auto"/>
            </w:tcBorders>
          </w:tcPr>
          <w:p w14:paraId="2DD1446D"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BWP switch indication by DCI format 0_3/1_3</w:t>
            </w:r>
          </w:p>
        </w:tc>
        <w:tc>
          <w:tcPr>
            <w:tcW w:w="6633" w:type="dxa"/>
            <w:tcBorders>
              <w:top w:val="single" w:sz="4" w:space="0" w:color="auto"/>
              <w:left w:val="single" w:sz="4" w:space="0" w:color="auto"/>
              <w:bottom w:val="single" w:sz="4" w:space="0" w:color="auto"/>
              <w:right w:val="single" w:sz="4" w:space="0" w:color="auto"/>
            </w:tcBorders>
          </w:tcPr>
          <w:p w14:paraId="503AE443" w14:textId="77777777" w:rsidR="00021AFA" w:rsidRDefault="006F0D3A">
            <w:pPr>
              <w:overflowPunct/>
              <w:autoSpaceDE/>
              <w:autoSpaceDN/>
              <w:adjustRightInd/>
              <w:spacing w:after="0"/>
              <w:rPr>
                <w:rFonts w:ascii="Arial" w:eastAsia="ＭＳ 明朝" w:hAnsi="Arial" w:cs="Arial"/>
                <w:color w:val="000000"/>
                <w:sz w:val="18"/>
                <w:szCs w:val="10"/>
              </w:rPr>
            </w:pPr>
            <w:r>
              <w:rPr>
                <w:rFonts w:ascii="Arial" w:eastAsia="ＭＳ 明朝" w:hAnsi="Arial" w:cs="Arial"/>
                <w:color w:val="000000"/>
                <w:sz w:val="18"/>
                <w:szCs w:val="10"/>
              </w:rPr>
              <w:t>Support of BWP switch indication by DCI format 0_3/1_3</w:t>
            </w:r>
          </w:p>
        </w:tc>
        <w:tc>
          <w:tcPr>
            <w:tcW w:w="2721" w:type="dxa"/>
            <w:tcBorders>
              <w:top w:val="single" w:sz="4" w:space="0" w:color="auto"/>
              <w:left w:val="single" w:sz="4" w:space="0" w:color="auto"/>
              <w:bottom w:val="single" w:sz="4" w:space="0" w:color="auto"/>
              <w:right w:val="single" w:sz="4" w:space="0" w:color="auto"/>
            </w:tcBorders>
          </w:tcPr>
          <w:p w14:paraId="7E53AFEF"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At least one of {49-1, 49-1b, 49-2, 49-2b</w:t>
            </w:r>
            <w:r>
              <w:rPr>
                <w:rFonts w:ascii="Arial" w:eastAsia="ＭＳ 明朝" w:hAnsi="Arial" w:cs="Arial" w:hint="eastAsia"/>
                <w:color w:val="FF0000"/>
                <w:sz w:val="18"/>
                <w:szCs w:val="18"/>
              </w:rPr>
              <w:t>, 66-1, 66-2</w:t>
            </w:r>
            <w:r>
              <w:rPr>
                <w:rFonts w:ascii="Arial" w:eastAsia="ＭＳ 明朝" w:hAnsi="Arial" w:cs="Arial"/>
                <w:color w:val="000000"/>
                <w:sz w:val="18"/>
                <w:szCs w:val="18"/>
              </w:rPr>
              <w:t>} for the BC</w:t>
            </w:r>
          </w:p>
          <w:p w14:paraId="6B915C9B"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At least one of {6-2, 6-3, 6-4} for at least one band of the BC</w:t>
            </w:r>
          </w:p>
        </w:tc>
      </w:tr>
    </w:tbl>
    <w:p w14:paraId="40D34E45" w14:textId="77777777" w:rsidR="00021AFA" w:rsidRDefault="00021AFA">
      <w:pPr>
        <w:rPr>
          <w:rFonts w:eastAsia="ＭＳ 明朝"/>
        </w:rPr>
      </w:pPr>
    </w:p>
    <w:tbl>
      <w:tblPr>
        <w:tblStyle w:val="afd"/>
        <w:tblW w:w="0" w:type="auto"/>
        <w:tblLook w:val="04A0" w:firstRow="1" w:lastRow="0" w:firstColumn="1" w:lastColumn="0" w:noHBand="0" w:noVBand="1"/>
      </w:tblPr>
      <w:tblGrid>
        <w:gridCol w:w="1838"/>
        <w:gridCol w:w="20545"/>
      </w:tblGrid>
      <w:tr w:rsidR="00021AFA" w14:paraId="7FED23F2" w14:textId="77777777">
        <w:tc>
          <w:tcPr>
            <w:tcW w:w="1838" w:type="dxa"/>
            <w:shd w:val="clear" w:color="auto" w:fill="E7E6E6" w:themeFill="background2"/>
          </w:tcPr>
          <w:p w14:paraId="056E838A"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7BB8E9C5"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021AFA" w14:paraId="6F7A56DD" w14:textId="77777777">
        <w:tc>
          <w:tcPr>
            <w:tcW w:w="1838" w:type="dxa"/>
          </w:tcPr>
          <w:p w14:paraId="47890502" w14:textId="77777777" w:rsidR="00021AFA" w:rsidRDefault="006F0D3A">
            <w:pPr>
              <w:textAlignment w:val="auto"/>
              <w:rPr>
                <w:rFonts w:eastAsia="ＭＳ 明朝"/>
                <w:lang w:val="en-US"/>
              </w:rPr>
            </w:pPr>
            <w:r>
              <w:rPr>
                <w:rFonts w:eastAsia="ＭＳ 明朝" w:hint="eastAsia"/>
                <w:lang w:val="en-US"/>
              </w:rPr>
              <w:t>Qualcomm</w:t>
            </w:r>
          </w:p>
        </w:tc>
        <w:tc>
          <w:tcPr>
            <w:tcW w:w="20545" w:type="dxa"/>
          </w:tcPr>
          <w:p w14:paraId="6E91EE92" w14:textId="77777777" w:rsidR="00021AFA" w:rsidRDefault="006F0D3A">
            <w:pPr>
              <w:textAlignment w:val="auto"/>
              <w:rPr>
                <w:rFonts w:eastAsia="ＭＳ 明朝"/>
                <w:lang w:val="en-US"/>
              </w:rPr>
            </w:pPr>
            <w:r>
              <w:rPr>
                <w:rFonts w:eastAsia="ＭＳ 明朝" w:hint="eastAsia"/>
                <w:lang w:val="en-US"/>
              </w:rPr>
              <w:t>We need to check if it is possible to define Rel-18 FGs to prerequisite Rel-19 FGs.</w:t>
            </w:r>
          </w:p>
        </w:tc>
      </w:tr>
      <w:tr w:rsidR="00021AFA" w14:paraId="33E58273" w14:textId="77777777">
        <w:tc>
          <w:tcPr>
            <w:tcW w:w="1838" w:type="dxa"/>
          </w:tcPr>
          <w:p w14:paraId="436357FE" w14:textId="77777777" w:rsidR="00021AFA" w:rsidRDefault="006F0D3A">
            <w:pPr>
              <w:textAlignment w:val="auto"/>
              <w:rPr>
                <w:rFonts w:eastAsia="ＭＳ 明朝"/>
                <w:lang w:val="en-US"/>
              </w:rPr>
            </w:pPr>
            <w:r>
              <w:rPr>
                <w:rFonts w:eastAsia="ＭＳ 明朝"/>
                <w:lang w:val="en-US"/>
              </w:rPr>
              <w:t xml:space="preserve">Nokia </w:t>
            </w:r>
          </w:p>
        </w:tc>
        <w:tc>
          <w:tcPr>
            <w:tcW w:w="20545" w:type="dxa"/>
          </w:tcPr>
          <w:p w14:paraId="553380EA" w14:textId="77777777" w:rsidR="00021AFA" w:rsidRDefault="006F0D3A">
            <w:pPr>
              <w:textAlignment w:val="auto"/>
              <w:rPr>
                <w:rFonts w:eastAsia="ＭＳ 明朝"/>
                <w:lang w:val="en-US"/>
              </w:rPr>
            </w:pPr>
            <w:r>
              <w:rPr>
                <w:rFonts w:eastAsia="ＭＳ 明朝"/>
                <w:lang w:val="en-US"/>
              </w:rPr>
              <w:t>Support (if possible – as QC noted)</w:t>
            </w:r>
          </w:p>
        </w:tc>
      </w:tr>
      <w:tr w:rsidR="00021AFA" w14:paraId="60E389B5" w14:textId="77777777">
        <w:tc>
          <w:tcPr>
            <w:tcW w:w="1838" w:type="dxa"/>
          </w:tcPr>
          <w:p w14:paraId="06CA4FC5" w14:textId="77777777" w:rsidR="00021AFA" w:rsidRDefault="006F0D3A">
            <w:pPr>
              <w:textAlignment w:val="auto"/>
              <w:rPr>
                <w:rFonts w:eastAsia="ＭＳ 明朝"/>
                <w:lang w:val="en-US"/>
              </w:rPr>
            </w:pPr>
            <w:r>
              <w:rPr>
                <w:rFonts w:eastAsia="SimSun" w:hint="eastAsia"/>
                <w:lang w:val="en-US" w:eastAsia="zh-CN"/>
              </w:rPr>
              <w:t>ZTE</w:t>
            </w:r>
          </w:p>
        </w:tc>
        <w:tc>
          <w:tcPr>
            <w:tcW w:w="20545" w:type="dxa"/>
          </w:tcPr>
          <w:p w14:paraId="1A62F1D0" w14:textId="77777777" w:rsidR="00021AFA" w:rsidRDefault="006F0D3A">
            <w:pPr>
              <w:textAlignment w:val="auto"/>
              <w:rPr>
                <w:rFonts w:eastAsia="ＭＳ 明朝"/>
                <w:lang w:val="en-US"/>
              </w:rPr>
            </w:pPr>
            <w:r>
              <w:rPr>
                <w:rFonts w:eastAsia="SimSun" w:hint="eastAsia"/>
                <w:lang w:val="en-US" w:eastAsia="zh-CN"/>
              </w:rPr>
              <w:t xml:space="preserve">Besides 66-1/2, 66-1a/2a/3/4 should also be added. </w:t>
            </w:r>
          </w:p>
        </w:tc>
      </w:tr>
      <w:tr w:rsidR="00021AFA" w14:paraId="05503818" w14:textId="77777777">
        <w:tc>
          <w:tcPr>
            <w:tcW w:w="1838" w:type="dxa"/>
          </w:tcPr>
          <w:p w14:paraId="1426DA18" w14:textId="2F261D9F" w:rsidR="00021AFA" w:rsidRPr="00D25A5A" w:rsidRDefault="00D25A5A">
            <w:pPr>
              <w:textAlignment w:val="auto"/>
              <w:rPr>
                <w:rFonts w:eastAsiaTheme="minorEastAsia"/>
                <w:lang w:val="en-US"/>
              </w:rPr>
            </w:pPr>
            <w:r>
              <w:rPr>
                <w:rFonts w:eastAsiaTheme="minorEastAsia" w:hint="eastAsia"/>
                <w:lang w:val="en-US"/>
              </w:rPr>
              <w:t>NTT Docomo</w:t>
            </w:r>
          </w:p>
        </w:tc>
        <w:tc>
          <w:tcPr>
            <w:tcW w:w="20545" w:type="dxa"/>
          </w:tcPr>
          <w:p w14:paraId="31898F6E" w14:textId="3679333E" w:rsidR="00021AFA" w:rsidRPr="00D25A5A" w:rsidRDefault="00D25A5A">
            <w:pPr>
              <w:textAlignment w:val="auto"/>
              <w:rPr>
                <w:rFonts w:eastAsiaTheme="minorEastAsia"/>
                <w:lang w:val="en-US"/>
              </w:rPr>
            </w:pPr>
            <w:r>
              <w:rPr>
                <w:rFonts w:eastAsiaTheme="minorEastAsia" w:hint="eastAsia"/>
                <w:lang w:val="en-US"/>
              </w:rPr>
              <w:t xml:space="preserve">Support. </w:t>
            </w:r>
            <w:r w:rsidR="003C2DB2">
              <w:rPr>
                <w:rFonts w:eastAsiaTheme="minorEastAsia"/>
                <w:lang w:val="en-US"/>
              </w:rPr>
              <w:t>Q</w:t>
            </w:r>
            <w:r w:rsidR="003C2DB2">
              <w:rPr>
                <w:rFonts w:eastAsiaTheme="minorEastAsia" w:hint="eastAsia"/>
                <w:lang w:val="en-US"/>
              </w:rPr>
              <w:t>C</w:t>
            </w:r>
            <w:r w:rsidR="003C2DB2">
              <w:rPr>
                <w:rFonts w:eastAsiaTheme="minorEastAsia"/>
                <w:lang w:val="en-US"/>
              </w:rPr>
              <w:t>’</w:t>
            </w:r>
            <w:r w:rsidR="003C2DB2">
              <w:rPr>
                <w:rFonts w:eastAsiaTheme="minorEastAsia" w:hint="eastAsia"/>
                <w:lang w:val="en-US"/>
              </w:rPr>
              <w:t>s confirmation is also fine.</w:t>
            </w:r>
          </w:p>
        </w:tc>
      </w:tr>
      <w:tr w:rsidR="009C0D23" w14:paraId="49BC840D" w14:textId="77777777">
        <w:tc>
          <w:tcPr>
            <w:tcW w:w="1838" w:type="dxa"/>
          </w:tcPr>
          <w:p w14:paraId="19A0C682" w14:textId="3BB6DFF0" w:rsidR="009C0D23" w:rsidRDefault="009C0D23" w:rsidP="009C0D23">
            <w:pPr>
              <w:rPr>
                <w:rFonts w:eastAsiaTheme="minorEastAsia"/>
                <w:lang w:val="en-US"/>
              </w:rPr>
            </w:pPr>
            <w:r>
              <w:rPr>
                <w:rFonts w:eastAsiaTheme="minorEastAsia"/>
                <w:lang w:val="en-US"/>
              </w:rPr>
              <w:t>Samsung</w:t>
            </w:r>
          </w:p>
        </w:tc>
        <w:tc>
          <w:tcPr>
            <w:tcW w:w="20545" w:type="dxa"/>
          </w:tcPr>
          <w:p w14:paraId="47EC27B7" w14:textId="218F1A4A" w:rsidR="009C0D23" w:rsidRDefault="009C0D23" w:rsidP="009C0D23">
            <w:pPr>
              <w:rPr>
                <w:rFonts w:eastAsiaTheme="minorEastAsia"/>
                <w:lang w:val="en-US"/>
              </w:rPr>
            </w:pPr>
            <w:r>
              <w:rPr>
                <w:rFonts w:eastAsiaTheme="minorEastAsia"/>
                <w:lang w:val="en-US"/>
              </w:rPr>
              <w:t>Fine to avoid fragmentation if this approach is indeed feasible (QC’s wording should be updated as: “</w:t>
            </w:r>
            <w:r w:rsidRPr="00CB4860">
              <w:rPr>
                <w:rFonts w:eastAsia="ＭＳ 明朝" w:hint="eastAsia"/>
                <w:i/>
                <w:iCs/>
                <w:lang w:val="en-US"/>
              </w:rPr>
              <w:t>check if it is possible to define Rel-1</w:t>
            </w:r>
            <w:r w:rsidRPr="001542E5">
              <w:rPr>
                <w:rFonts w:eastAsia="ＭＳ 明朝"/>
                <w:i/>
                <w:iCs/>
                <w:color w:val="FF0000"/>
                <w:lang w:val="en-US"/>
              </w:rPr>
              <w:t>9</w:t>
            </w:r>
            <w:r w:rsidRPr="00CB4860">
              <w:rPr>
                <w:rFonts w:eastAsia="ＭＳ 明朝" w:hint="eastAsia"/>
                <w:i/>
                <w:iCs/>
                <w:strike/>
                <w:color w:val="FF0000"/>
                <w:lang w:val="en-US"/>
              </w:rPr>
              <w:t>8</w:t>
            </w:r>
            <w:r w:rsidRPr="00CB4860">
              <w:rPr>
                <w:rFonts w:eastAsia="ＭＳ 明朝" w:hint="eastAsia"/>
                <w:i/>
                <w:iCs/>
                <w:lang w:val="en-US"/>
              </w:rPr>
              <w:t xml:space="preserve"> FGs to </w:t>
            </w:r>
            <w:r>
              <w:rPr>
                <w:rFonts w:eastAsia="ＭＳ 明朝"/>
                <w:i/>
                <w:iCs/>
                <w:color w:val="FF0000"/>
                <w:lang w:val="en-US"/>
              </w:rPr>
              <w:t xml:space="preserve">be </w:t>
            </w:r>
            <w:r w:rsidRPr="00CB4860">
              <w:rPr>
                <w:rFonts w:eastAsia="ＭＳ 明朝" w:hint="eastAsia"/>
                <w:i/>
                <w:iCs/>
                <w:lang w:val="en-US"/>
              </w:rPr>
              <w:t xml:space="preserve">prerequisite </w:t>
            </w:r>
            <w:r>
              <w:rPr>
                <w:rFonts w:eastAsia="ＭＳ 明朝"/>
                <w:i/>
                <w:iCs/>
                <w:color w:val="FF0000"/>
                <w:lang w:val="en-US"/>
              </w:rPr>
              <w:t xml:space="preserve">for </w:t>
            </w:r>
            <w:r w:rsidRPr="00CB4860">
              <w:rPr>
                <w:rFonts w:eastAsia="ＭＳ 明朝" w:hint="eastAsia"/>
                <w:i/>
                <w:iCs/>
                <w:lang w:val="en-US"/>
              </w:rPr>
              <w:t>Rel-</w:t>
            </w:r>
            <w:r w:rsidRPr="001542E5">
              <w:rPr>
                <w:rFonts w:eastAsia="ＭＳ 明朝" w:hint="eastAsia"/>
                <w:i/>
                <w:iCs/>
                <w:color w:val="FF0000"/>
                <w:lang w:val="en-US"/>
              </w:rPr>
              <w:t>1</w:t>
            </w:r>
            <w:r>
              <w:rPr>
                <w:rFonts w:eastAsia="ＭＳ 明朝"/>
                <w:i/>
                <w:iCs/>
                <w:color w:val="FF0000"/>
                <w:lang w:val="en-US"/>
              </w:rPr>
              <w:t>8</w:t>
            </w:r>
            <w:r w:rsidRPr="001542E5">
              <w:rPr>
                <w:rFonts w:eastAsia="ＭＳ 明朝" w:hint="eastAsia"/>
                <w:i/>
                <w:iCs/>
                <w:strike/>
                <w:color w:val="FF0000"/>
                <w:lang w:val="en-US"/>
              </w:rPr>
              <w:t>9</w:t>
            </w:r>
            <w:r w:rsidRPr="00CB4860">
              <w:rPr>
                <w:rFonts w:eastAsia="ＭＳ 明朝" w:hint="eastAsia"/>
                <w:i/>
                <w:iCs/>
                <w:lang w:val="en-US"/>
              </w:rPr>
              <w:t xml:space="preserve"> FGs</w:t>
            </w:r>
            <w:r>
              <w:rPr>
                <w:rFonts w:eastAsiaTheme="minorEastAsia"/>
                <w:lang w:val="en-US"/>
              </w:rPr>
              <w:t>”). Otherwise, duplicate Rel-19 FGs would be needed.</w:t>
            </w:r>
          </w:p>
        </w:tc>
      </w:tr>
    </w:tbl>
    <w:p w14:paraId="7184AEFB" w14:textId="77777777" w:rsidR="00021AFA" w:rsidRDefault="00021AFA">
      <w:pPr>
        <w:rPr>
          <w:rFonts w:eastAsia="ＭＳ 明朝"/>
        </w:rPr>
      </w:pPr>
    </w:p>
    <w:p w14:paraId="0A39D137" w14:textId="77777777" w:rsidR="00021AFA" w:rsidRDefault="00021AFA">
      <w:pPr>
        <w:rPr>
          <w:rFonts w:eastAsia="ＭＳ 明朝"/>
        </w:rPr>
      </w:pPr>
    </w:p>
    <w:p w14:paraId="671BF289" w14:textId="77777777" w:rsidR="00021AFA" w:rsidRDefault="00021AFA">
      <w:pPr>
        <w:rPr>
          <w:rFonts w:eastAsia="ＭＳ 明朝"/>
          <w:lang w:val="en-US"/>
        </w:rPr>
      </w:pPr>
    </w:p>
    <w:p w14:paraId="36345D84" w14:textId="77777777" w:rsidR="00021AFA" w:rsidRDefault="006F0D3A">
      <w:pPr>
        <w:pStyle w:val="20"/>
        <w:spacing w:line="240" w:lineRule="auto"/>
        <w:rPr>
          <w:rFonts w:eastAsiaTheme="minorEastAsia"/>
          <w:b/>
          <w:bCs/>
        </w:rPr>
      </w:pPr>
      <w:r>
        <w:rPr>
          <w:rFonts w:eastAsiaTheme="minorEastAsia" w:hint="eastAsia"/>
          <w:b/>
          <w:bCs/>
        </w:rPr>
        <w:t>2.2</w:t>
      </w:r>
      <w:r>
        <w:rPr>
          <w:rFonts w:eastAsiaTheme="minorEastAsia"/>
          <w:b/>
          <w:bCs/>
        </w:rPr>
        <w:tab/>
      </w:r>
      <w:r>
        <w:rPr>
          <w:rFonts w:eastAsiaTheme="minorEastAsia" w:hint="eastAsia"/>
          <w:b/>
          <w:bCs/>
        </w:rPr>
        <w:t>Multi-cell multi-</w:t>
      </w:r>
      <w:proofErr w:type="spellStart"/>
      <w:r>
        <w:rPr>
          <w:rFonts w:eastAsiaTheme="minorEastAsia" w:hint="eastAsia"/>
          <w:b/>
          <w:bCs/>
        </w:rPr>
        <w:t>PxSCH</w:t>
      </w:r>
      <w:proofErr w:type="spellEnd"/>
      <w:r>
        <w:rPr>
          <w:rFonts w:eastAsiaTheme="minorEastAsia" w:hint="eastAsia"/>
          <w:b/>
          <w:bCs/>
        </w:rPr>
        <w:t xml:space="preserve"> scheduling</w:t>
      </w:r>
    </w:p>
    <w:tbl>
      <w:tblPr>
        <w:tblStyle w:val="afd"/>
        <w:tblW w:w="5000" w:type="pct"/>
        <w:tblLook w:val="04A0" w:firstRow="1" w:lastRow="0" w:firstColumn="1" w:lastColumn="0" w:noHBand="0" w:noVBand="1"/>
      </w:tblPr>
      <w:tblGrid>
        <w:gridCol w:w="1640"/>
        <w:gridCol w:w="20743"/>
      </w:tblGrid>
      <w:tr w:rsidR="00021AFA" w14:paraId="3CC874EB" w14:textId="77777777">
        <w:trPr>
          <w:trHeight w:val="412"/>
        </w:trPr>
        <w:tc>
          <w:tcPr>
            <w:tcW w:w="375" w:type="pct"/>
          </w:tcPr>
          <w:p w14:paraId="11F47270" w14:textId="77777777" w:rsidR="00021AFA" w:rsidRDefault="006F0D3A">
            <w:pPr>
              <w:numPr>
                <w:ilvl w:val="0"/>
                <w:numId w:val="49"/>
              </w:numPr>
              <w:textAlignment w:val="auto"/>
              <w:rPr>
                <w:rFonts w:eastAsiaTheme="minorEastAsia"/>
                <w:lang w:val="en-US"/>
              </w:rPr>
            </w:pPr>
            <w:r>
              <w:rPr>
                <w:rFonts w:eastAsiaTheme="minorEastAsia"/>
              </w:rPr>
              <w:t>vivo</w:t>
            </w:r>
          </w:p>
        </w:tc>
        <w:tc>
          <w:tcPr>
            <w:tcW w:w="4625" w:type="pct"/>
          </w:tcPr>
          <w:p w14:paraId="69D6F239" w14:textId="77777777" w:rsidR="00021AFA" w:rsidRDefault="006F0D3A">
            <w:pPr>
              <w:spacing w:before="120"/>
              <w:jc w:val="both"/>
            </w:pPr>
            <w:r>
              <w:t>Regarding FG 66-3 and FG 66-4, there are several issues to be resolved. Firstly, considering that the feature of multi-PDSCH/PUSCH scheduling is only applicable to particular bands for single cell DCI, it is acceptable to limit these FGs only to those particular bands, especially, multi-cell multi-PDSCH scheduling by DCI format 1_3 is applicable to 120kHz SCS for FR2-1 cells/ FR2-2 cells, while multi-cell multi-PUSCH scheduling by DCI format 0_3 is applicable to FR1 cells/120kHz SCS for FR2-1 cells/ FR2-2 cells.</w:t>
            </w:r>
          </w:p>
          <w:p w14:paraId="7617761B" w14:textId="77777777" w:rsidR="00021AFA" w:rsidRDefault="006F0D3A">
            <w:pPr>
              <w:spacing w:before="120"/>
              <w:jc w:val="both"/>
            </w:pPr>
            <w:r>
              <w:t>Secondly, it is not preferable to separate these FGs per FG and/or SCS. Rather, it is better to define a single FG per BC so that the FG can be reported for applicable BC or FR.</w:t>
            </w:r>
          </w:p>
          <w:p w14:paraId="7D1ADE3E" w14:textId="77777777" w:rsidR="00021AFA" w:rsidRDefault="006F0D3A">
            <w:pPr>
              <w:spacing w:before="120"/>
              <w:jc w:val="both"/>
            </w:pPr>
            <w:r>
              <w:t xml:space="preserve">Finally, regarding the prerequisite, it is much simple and straightforward to define FG 49-1x/2x as the prerequisites, so that we don’t have to redefine each of the necessary components from FG 49-1x/2x. </w:t>
            </w:r>
          </w:p>
          <w:p w14:paraId="0ACCFB38" w14:textId="77777777" w:rsidR="00021AFA" w:rsidRDefault="006F0D3A">
            <w:pPr>
              <w:pStyle w:val="a6"/>
              <w:rPr>
                <w:rFonts w:eastAsia="ＭＳ 明朝"/>
                <w:b w:val="0"/>
                <w:bCs/>
                <w:i/>
                <w:iCs/>
              </w:rPr>
            </w:pPr>
            <w:bookmarkStart w:id="21" w:name="_Ref197508637"/>
            <w:bookmarkStart w:id="22" w:name="_Ref209714093"/>
            <w:r>
              <w:rPr>
                <w:bCs/>
                <w:i/>
                <w:iCs/>
                <w:u w:val="single"/>
              </w:rPr>
              <w:t xml:space="preserve">Proposal </w:t>
            </w:r>
            <w:r>
              <w:rPr>
                <w:b w:val="0"/>
                <w:bCs/>
                <w:i/>
                <w:iCs/>
                <w:u w:val="single"/>
              </w:rPr>
              <w:fldChar w:fldCharType="begin"/>
            </w:r>
            <w:r>
              <w:rPr>
                <w:bCs/>
                <w:i/>
                <w:iCs/>
                <w:u w:val="single"/>
              </w:rPr>
              <w:instrText xml:space="preserve"> SEQ Proposal \* ARABIC </w:instrText>
            </w:r>
            <w:r>
              <w:rPr>
                <w:b w:val="0"/>
                <w:bCs/>
                <w:i/>
                <w:iCs/>
                <w:u w:val="single"/>
              </w:rPr>
              <w:fldChar w:fldCharType="separate"/>
            </w:r>
            <w:r>
              <w:rPr>
                <w:bCs/>
                <w:i/>
                <w:iCs/>
                <w:u w:val="single"/>
              </w:rPr>
              <w:t>4</w:t>
            </w:r>
            <w:r>
              <w:rPr>
                <w:b w:val="0"/>
                <w:bCs/>
                <w:i/>
                <w:iCs/>
                <w:u w:val="single"/>
              </w:rPr>
              <w:fldChar w:fldCharType="end"/>
            </w:r>
            <w:r>
              <w:rPr>
                <w:bCs/>
                <w:i/>
                <w:iCs/>
              </w:rPr>
              <w:t xml:space="preserve">: </w:t>
            </w:r>
            <w:bookmarkEnd w:id="21"/>
            <w:r>
              <w:rPr>
                <w:rFonts w:eastAsia="ＭＳ 明朝"/>
                <w:bCs/>
                <w:i/>
                <w:iCs/>
              </w:rPr>
              <w:t>Multi-cell multi-PDSCH scheduling by DCI format 1_3 is applicable to 120kHz SCS for FR2-1 cells/ FR2-2 cells.</w:t>
            </w:r>
            <w:bookmarkEnd w:id="22"/>
          </w:p>
          <w:p w14:paraId="74CE4F35" w14:textId="77777777" w:rsidR="00021AFA" w:rsidRDefault="006F0D3A">
            <w:pPr>
              <w:pStyle w:val="a6"/>
              <w:rPr>
                <w:rFonts w:eastAsia="ＭＳ 明朝"/>
                <w:b w:val="0"/>
                <w:bCs/>
                <w:i/>
                <w:iCs/>
              </w:rPr>
            </w:pPr>
            <w:bookmarkStart w:id="23" w:name="_Ref197508638"/>
            <w:bookmarkStart w:id="24" w:name="_Ref209714095"/>
            <w:r>
              <w:rPr>
                <w:bCs/>
                <w:i/>
                <w:iCs/>
                <w:u w:val="single"/>
              </w:rPr>
              <w:t xml:space="preserve">Proposal </w:t>
            </w:r>
            <w:r>
              <w:rPr>
                <w:b w:val="0"/>
                <w:bCs/>
                <w:i/>
                <w:iCs/>
                <w:u w:val="single"/>
              </w:rPr>
              <w:fldChar w:fldCharType="begin"/>
            </w:r>
            <w:r>
              <w:rPr>
                <w:bCs/>
                <w:i/>
                <w:iCs/>
                <w:u w:val="single"/>
              </w:rPr>
              <w:instrText xml:space="preserve"> SEQ Proposal \* ARABIC </w:instrText>
            </w:r>
            <w:r>
              <w:rPr>
                <w:b w:val="0"/>
                <w:bCs/>
                <w:i/>
                <w:iCs/>
                <w:u w:val="single"/>
              </w:rPr>
              <w:fldChar w:fldCharType="separate"/>
            </w:r>
            <w:r>
              <w:rPr>
                <w:bCs/>
                <w:i/>
                <w:iCs/>
                <w:u w:val="single"/>
              </w:rPr>
              <w:t>5</w:t>
            </w:r>
            <w:r>
              <w:rPr>
                <w:b w:val="0"/>
                <w:bCs/>
                <w:i/>
                <w:iCs/>
                <w:u w:val="single"/>
              </w:rPr>
              <w:fldChar w:fldCharType="end"/>
            </w:r>
            <w:r>
              <w:rPr>
                <w:bCs/>
                <w:i/>
                <w:iCs/>
              </w:rPr>
              <w:t xml:space="preserve">: </w:t>
            </w:r>
            <w:bookmarkEnd w:id="23"/>
            <w:r>
              <w:rPr>
                <w:rFonts w:eastAsia="ＭＳ 明朝"/>
                <w:bCs/>
                <w:i/>
                <w:iCs/>
              </w:rPr>
              <w:t>Multi-cell multi-PUSCH scheduling by DCI format 0_3 is applicable to FR1 cells/120kHz SCS for FR2-1 cells/ FR2-2 cells.</w:t>
            </w:r>
            <w:bookmarkEnd w:id="24"/>
          </w:p>
          <w:p w14:paraId="29C1A97A" w14:textId="77777777" w:rsidR="00021AFA" w:rsidRDefault="006F0D3A">
            <w:pPr>
              <w:pStyle w:val="a6"/>
              <w:rPr>
                <w:rFonts w:eastAsia="ＭＳ 明朝"/>
                <w:b w:val="0"/>
                <w:bCs/>
                <w:i/>
                <w:iCs/>
              </w:rPr>
            </w:pPr>
            <w:bookmarkStart w:id="25" w:name="_Ref209714096"/>
            <w:r>
              <w:rPr>
                <w:bCs/>
                <w:i/>
                <w:iCs/>
                <w:u w:val="single"/>
              </w:rPr>
              <w:t xml:space="preserve">Proposal </w:t>
            </w:r>
            <w:r>
              <w:rPr>
                <w:b w:val="0"/>
                <w:bCs/>
                <w:i/>
                <w:iCs/>
                <w:u w:val="single"/>
              </w:rPr>
              <w:fldChar w:fldCharType="begin"/>
            </w:r>
            <w:r>
              <w:rPr>
                <w:bCs/>
                <w:i/>
                <w:iCs/>
                <w:u w:val="single"/>
              </w:rPr>
              <w:instrText xml:space="preserve"> SEQ Proposal \* ARABIC </w:instrText>
            </w:r>
            <w:r>
              <w:rPr>
                <w:b w:val="0"/>
                <w:bCs/>
                <w:i/>
                <w:iCs/>
                <w:u w:val="single"/>
              </w:rPr>
              <w:fldChar w:fldCharType="separate"/>
            </w:r>
            <w:r>
              <w:rPr>
                <w:bCs/>
                <w:i/>
                <w:iCs/>
                <w:u w:val="single"/>
              </w:rPr>
              <w:t>6</w:t>
            </w:r>
            <w:r>
              <w:rPr>
                <w:b w:val="0"/>
                <w:bCs/>
                <w:i/>
                <w:iCs/>
                <w:u w:val="single"/>
              </w:rPr>
              <w:fldChar w:fldCharType="end"/>
            </w:r>
            <w:r>
              <w:rPr>
                <w:bCs/>
                <w:i/>
                <w:iCs/>
              </w:rPr>
              <w:t xml:space="preserve">: </w:t>
            </w:r>
            <w:r>
              <w:rPr>
                <w:rFonts w:eastAsia="ＭＳ 明朝"/>
                <w:bCs/>
                <w:i/>
                <w:iCs/>
              </w:rPr>
              <w:t xml:space="preserve">FG 66-3 and 66-4 are </w:t>
            </w:r>
            <w:r>
              <w:rPr>
                <w:bCs/>
                <w:i/>
                <w:iCs/>
              </w:rPr>
              <w:t>defined as Per BC granularity</w:t>
            </w:r>
            <w:r>
              <w:rPr>
                <w:rFonts w:eastAsia="ＭＳ 明朝"/>
                <w:bCs/>
                <w:i/>
                <w:iCs/>
              </w:rPr>
              <w:t>.</w:t>
            </w:r>
            <w:bookmarkEnd w:id="25"/>
          </w:p>
          <w:p w14:paraId="058F85AA" w14:textId="77777777" w:rsidR="00021AFA" w:rsidRDefault="006F0D3A">
            <w:pPr>
              <w:pStyle w:val="a6"/>
              <w:rPr>
                <w:rFonts w:eastAsia="ＭＳ 明朝"/>
                <w:b w:val="0"/>
                <w:bCs/>
                <w:i/>
                <w:iCs/>
              </w:rPr>
            </w:pPr>
            <w:bookmarkStart w:id="26" w:name="_Ref209714098"/>
            <w:r>
              <w:rPr>
                <w:bCs/>
                <w:i/>
                <w:iCs/>
                <w:u w:val="single"/>
              </w:rPr>
              <w:t xml:space="preserve">Proposal </w:t>
            </w:r>
            <w:r>
              <w:rPr>
                <w:b w:val="0"/>
                <w:bCs/>
                <w:i/>
                <w:iCs/>
                <w:u w:val="single"/>
              </w:rPr>
              <w:fldChar w:fldCharType="begin"/>
            </w:r>
            <w:r>
              <w:rPr>
                <w:bCs/>
                <w:i/>
                <w:iCs/>
                <w:u w:val="single"/>
              </w:rPr>
              <w:instrText xml:space="preserve"> SEQ Proposal \* ARABIC </w:instrText>
            </w:r>
            <w:r>
              <w:rPr>
                <w:b w:val="0"/>
                <w:bCs/>
                <w:i/>
                <w:iCs/>
                <w:u w:val="single"/>
              </w:rPr>
              <w:fldChar w:fldCharType="separate"/>
            </w:r>
            <w:r>
              <w:rPr>
                <w:bCs/>
                <w:i/>
                <w:iCs/>
                <w:u w:val="single"/>
              </w:rPr>
              <w:t>7</w:t>
            </w:r>
            <w:r>
              <w:rPr>
                <w:b w:val="0"/>
                <w:bCs/>
                <w:i/>
                <w:iCs/>
                <w:u w:val="single"/>
              </w:rPr>
              <w:fldChar w:fldCharType="end"/>
            </w:r>
            <w:r>
              <w:rPr>
                <w:bCs/>
                <w:i/>
                <w:iCs/>
              </w:rPr>
              <w:t>: The FG 49-1/1b and 49-2/2b are defined as the prerequisites of FG 66-3 and 66-4, respectively</w:t>
            </w:r>
            <w:r>
              <w:rPr>
                <w:rFonts w:eastAsia="ＭＳ 明朝"/>
                <w:bCs/>
                <w:i/>
                <w:iCs/>
              </w:rPr>
              <w:t>.</w:t>
            </w:r>
            <w:bookmarkEnd w:id="26"/>
          </w:p>
          <w:p w14:paraId="6E078427" w14:textId="77777777" w:rsidR="00021AFA" w:rsidRDefault="00021AFA">
            <w:pPr>
              <w:rPr>
                <w:rFonts w:eastAsia="ＭＳ 明朝"/>
                <w:b/>
                <w:bCs/>
              </w:rPr>
            </w:pPr>
          </w:p>
          <w:p w14:paraId="3165AB41" w14:textId="77777777" w:rsidR="00021AFA" w:rsidRDefault="006F0D3A">
            <w:pPr>
              <w:pStyle w:val="ad"/>
              <w:spacing w:before="120"/>
              <w:ind w:left="1200" w:hanging="400"/>
              <w:rPr>
                <w:rFonts w:eastAsiaTheme="minorEastAsia"/>
                <w:lang w:eastAsia="zh-CN"/>
              </w:rPr>
            </w:pPr>
            <w:r>
              <w:rPr>
                <w:rFonts w:eastAsiaTheme="minorEastAsia"/>
                <w:lang w:eastAsia="zh-CN"/>
              </w:rPr>
              <w:t xml:space="preserve">A list of the proposed UE capabilities with corresponding updates for Rel-19 </w:t>
            </w:r>
            <w:r>
              <w:rPr>
                <w:rFonts w:eastAsiaTheme="minorEastAsia" w:cs="Times"/>
                <w:lang w:eastAsia="zh-CN"/>
              </w:rPr>
              <w:t xml:space="preserve">MCE </w:t>
            </w:r>
            <w:r>
              <w:rPr>
                <w:rFonts w:eastAsiaTheme="minorEastAsia"/>
                <w:lang w:eastAsia="zh-CN"/>
              </w:rPr>
              <w:t>is provided in Annex A2.</w:t>
            </w:r>
          </w:p>
          <w:p w14:paraId="2467A36C" w14:textId="77777777" w:rsidR="00021AFA" w:rsidRDefault="006F0D3A">
            <w:pPr>
              <w:rPr>
                <w:rFonts w:eastAsia="ＭＳ 明朝"/>
                <w:b/>
                <w:bCs/>
                <w:i/>
                <w:iCs/>
              </w:rPr>
            </w:pPr>
            <w:bookmarkStart w:id="27" w:name="_Ref209714099"/>
            <w:r>
              <w:rPr>
                <w:b/>
                <w:bCs/>
                <w:i/>
                <w:iCs/>
                <w:u w:val="single"/>
              </w:rPr>
              <w:lastRenderedPageBreak/>
              <w:t xml:space="preserve">Proposal </w:t>
            </w:r>
            <w:r>
              <w:rPr>
                <w:b/>
                <w:bCs/>
                <w:i/>
                <w:iCs/>
                <w:u w:val="single"/>
              </w:rPr>
              <w:fldChar w:fldCharType="begin"/>
            </w:r>
            <w:r>
              <w:rPr>
                <w:b/>
                <w:bCs/>
                <w:i/>
                <w:iCs/>
                <w:u w:val="single"/>
              </w:rPr>
              <w:instrText xml:space="preserve"> SEQ Proposal \* ARABIC </w:instrText>
            </w:r>
            <w:r>
              <w:rPr>
                <w:b/>
                <w:bCs/>
                <w:i/>
                <w:iCs/>
                <w:u w:val="single"/>
              </w:rPr>
              <w:fldChar w:fldCharType="separate"/>
            </w:r>
            <w:r>
              <w:rPr>
                <w:b/>
                <w:bCs/>
                <w:i/>
                <w:iCs/>
                <w:u w:val="single"/>
              </w:rPr>
              <w:t>8</w:t>
            </w:r>
            <w:r>
              <w:rPr>
                <w:b/>
                <w:bCs/>
                <w:i/>
                <w:iCs/>
                <w:u w:val="single"/>
              </w:rPr>
              <w:fldChar w:fldCharType="end"/>
            </w:r>
            <w:r>
              <w:rPr>
                <w:b/>
                <w:bCs/>
                <w:i/>
                <w:iCs/>
              </w:rPr>
              <w:t xml:space="preserve">: </w:t>
            </w:r>
            <w:r>
              <w:rPr>
                <w:rFonts w:eastAsia="ＭＳ 明朝"/>
                <w:b/>
                <w:bCs/>
                <w:i/>
                <w:iCs/>
              </w:rPr>
              <w:t>Agree the updated UE features for Rel-19 NR MCE as proposed in Annex A2.</w:t>
            </w:r>
            <w:bookmarkEnd w:id="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113"/>
              <w:gridCol w:w="3523"/>
              <w:gridCol w:w="1257"/>
              <w:gridCol w:w="527"/>
              <w:gridCol w:w="517"/>
              <w:gridCol w:w="3912"/>
              <w:gridCol w:w="677"/>
              <w:gridCol w:w="467"/>
              <w:gridCol w:w="467"/>
              <w:gridCol w:w="467"/>
              <w:gridCol w:w="2951"/>
              <w:gridCol w:w="2102"/>
            </w:tblGrid>
            <w:tr w:rsidR="00021AFA" w14:paraId="7096061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F532AA"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77A561B8" w14:textId="77777777" w:rsidR="00021AFA" w:rsidRDefault="006F0D3A">
                  <w:pPr>
                    <w:keepNext/>
                    <w:keepLines/>
                    <w:rPr>
                      <w:rFonts w:ascii="Arial" w:eastAsia="SimSun" w:hAnsi="Arial" w:cs="Arial"/>
                      <w:color w:val="000000"/>
                      <w:sz w:val="18"/>
                      <w:szCs w:val="18"/>
                      <w:lang w:eastAsia="zh-CN"/>
                    </w:rPr>
                  </w:pPr>
                  <w:r>
                    <w:rPr>
                      <w:rFonts w:ascii="Arial" w:eastAsia="SimSun" w:hAnsi="Arial" w:cs="Arial"/>
                      <w:color w:val="000000"/>
                      <w:sz w:val="18"/>
                      <w:szCs w:val="18"/>
                      <w:lang w:eastAsia="zh-CN"/>
                    </w:rPr>
                    <w:t>Multi-cell multi-PDSCH scheduling by DCI format 1_3</w:t>
                  </w:r>
                </w:p>
              </w:tc>
              <w:tc>
                <w:tcPr>
                  <w:tcW w:w="3523" w:type="dxa"/>
                  <w:tcBorders>
                    <w:top w:val="single" w:sz="4" w:space="0" w:color="auto"/>
                    <w:left w:val="single" w:sz="4" w:space="0" w:color="auto"/>
                    <w:bottom w:val="single" w:sz="4" w:space="0" w:color="auto"/>
                    <w:right w:val="single" w:sz="4" w:space="0" w:color="auto"/>
                  </w:tcBorders>
                </w:tcPr>
                <w:p w14:paraId="1EA2D85E" w14:textId="77777777" w:rsidR="00021AFA" w:rsidRDefault="006F0D3A">
                  <w:pPr>
                    <w:rPr>
                      <w:rFonts w:ascii="Arial" w:eastAsia="ＭＳ ゴシック" w:hAnsi="Arial" w:cs="Arial"/>
                      <w:color w:val="000000"/>
                      <w:sz w:val="18"/>
                      <w:szCs w:val="18"/>
                    </w:rPr>
                  </w:pPr>
                  <w:r>
                    <w:rPr>
                      <w:rFonts w:ascii="Arial" w:eastAsia="ＭＳ ゴシック" w:hAnsi="Arial" w:cs="Arial"/>
                      <w:color w:val="000000"/>
                      <w:sz w:val="18"/>
                      <w:szCs w:val="18"/>
                    </w:rPr>
                    <w:t>1. UE supports DCI format 1_3 for DL scheduling of one or more PDSCH(s) per cell in the set of cells</w:t>
                  </w:r>
                </w:p>
                <w:p w14:paraId="68533FD3" w14:textId="77777777" w:rsidR="00021AFA" w:rsidRDefault="006F0D3A">
                  <w:pPr>
                    <w:rPr>
                      <w:rFonts w:ascii="Arial" w:eastAsia="ＭＳ ゴシック" w:hAnsi="Arial" w:cs="Arial"/>
                      <w:color w:val="000000"/>
                      <w:sz w:val="18"/>
                      <w:szCs w:val="18"/>
                    </w:rPr>
                  </w:pPr>
                  <w:r>
                    <w:rPr>
                      <w:rFonts w:ascii="Arial" w:eastAsia="ＭＳ ゴシック" w:hAnsi="Arial" w:cs="Arial"/>
                      <w:color w:val="000000"/>
                      <w:sz w:val="18"/>
                      <w:szCs w:val="18"/>
                    </w:rPr>
                    <w:t>2. Type 1 and Type 2 HARQ codebook for supporting multi-cell multi-PDSCH scheduling with single DCI</w:t>
                  </w:r>
                </w:p>
                <w:p w14:paraId="5CC46BE6" w14:textId="77777777" w:rsidR="00021AFA" w:rsidRDefault="006F0D3A">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3. </w:t>
                  </w:r>
                  <w:r>
                    <w:rPr>
                      <w:rFonts w:ascii="Arial" w:eastAsia="ＭＳ ゴシック" w:hAnsi="Arial" w:cs="Arial"/>
                      <w:color w:val="000000"/>
                      <w:sz w:val="18"/>
                      <w:szCs w:val="18"/>
                    </w:rPr>
                    <w:t>Maximum number of PDSCHs that can be scheduled by a DCI format 1_3 for multi-cell multi-PDSCH scheduling</w:t>
                  </w:r>
                </w:p>
                <w:p w14:paraId="766C461F" w14:textId="77777777" w:rsidR="00021AFA" w:rsidRDefault="00021AFA">
                  <w:pPr>
                    <w:rPr>
                      <w:rFonts w:ascii="Arial" w:eastAsia="ＭＳ ゴシック" w:hAnsi="Arial" w:cs="Arial"/>
                      <w:color w:val="000000"/>
                      <w:sz w:val="18"/>
                      <w:szCs w:val="18"/>
                    </w:rPr>
                  </w:pPr>
                </w:p>
                <w:p w14:paraId="32CAFEDC" w14:textId="77777777" w:rsidR="00021AFA" w:rsidRDefault="006F0D3A">
                  <w:pPr>
                    <w:rPr>
                      <w:rFonts w:ascii="Arial" w:eastAsia="ＭＳ ゴシック" w:hAnsi="Arial" w:cs="Arial"/>
                      <w:strike/>
                      <w:color w:val="000000"/>
                      <w:sz w:val="18"/>
                      <w:szCs w:val="18"/>
                      <w:highlight w:val="cyan"/>
                    </w:rPr>
                  </w:pPr>
                  <w:r>
                    <w:rPr>
                      <w:rFonts w:ascii="Arial" w:eastAsia="ＭＳ ゴシック" w:hAnsi="Arial" w:cs="Arial"/>
                      <w:strike/>
                      <w:color w:val="000000"/>
                      <w:sz w:val="18"/>
                      <w:szCs w:val="18"/>
                      <w:highlight w:val="cyan"/>
                    </w:rPr>
                    <w:t>FFS: Whether to limit this FG to particular FR and/or SCS</w:t>
                  </w:r>
                </w:p>
                <w:p w14:paraId="30A01178" w14:textId="77777777" w:rsidR="00021AFA" w:rsidRDefault="006F0D3A">
                  <w:pPr>
                    <w:rPr>
                      <w:rFonts w:ascii="Arial" w:eastAsia="ＭＳ ゴシック" w:hAnsi="Arial" w:cs="Arial"/>
                      <w:strike/>
                      <w:color w:val="000000"/>
                      <w:sz w:val="18"/>
                      <w:szCs w:val="18"/>
                      <w:highlight w:val="cyan"/>
                    </w:rPr>
                  </w:pPr>
                  <w:r>
                    <w:rPr>
                      <w:rFonts w:ascii="Arial" w:eastAsia="ＭＳ ゴシック" w:hAnsi="Arial" w:cs="Arial"/>
                      <w:strike/>
                      <w:color w:val="000000"/>
                      <w:sz w:val="18"/>
                      <w:szCs w:val="18"/>
                      <w:highlight w:val="cyan"/>
                    </w:rPr>
                    <w:t>FFS: Whether to separate this FG per FR and/or SCS</w:t>
                  </w:r>
                </w:p>
                <w:p w14:paraId="07CAF061" w14:textId="77777777" w:rsidR="00021AFA" w:rsidRDefault="006F0D3A">
                  <w:pPr>
                    <w:rPr>
                      <w:rFonts w:ascii="Arial" w:eastAsia="ＭＳ ゴシック" w:hAnsi="Arial" w:cs="Arial"/>
                      <w:color w:val="000000"/>
                      <w:sz w:val="18"/>
                      <w:szCs w:val="18"/>
                    </w:rPr>
                  </w:pPr>
                  <w:r>
                    <w:rPr>
                      <w:rFonts w:ascii="Arial" w:eastAsia="ＭＳ ゴシック" w:hAnsi="Arial" w:cs="Arial"/>
                      <w:strike/>
                      <w:color w:val="000000"/>
                      <w:sz w:val="18"/>
                      <w:szCs w:val="18"/>
                      <w:highlight w:val="cyan"/>
                    </w:rPr>
                    <w:t>FFS: other component(s)</w:t>
                  </w:r>
                </w:p>
              </w:tc>
              <w:tc>
                <w:tcPr>
                  <w:tcW w:w="1257" w:type="dxa"/>
                  <w:tcBorders>
                    <w:top w:val="single" w:sz="4" w:space="0" w:color="auto"/>
                    <w:left w:val="single" w:sz="4" w:space="0" w:color="auto"/>
                    <w:bottom w:val="single" w:sz="4" w:space="0" w:color="auto"/>
                    <w:right w:val="single" w:sz="4" w:space="0" w:color="auto"/>
                  </w:tcBorders>
                </w:tcPr>
                <w:p w14:paraId="0F746D2B" w14:textId="77777777" w:rsidR="00021AFA" w:rsidRDefault="006F0D3A">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One of {49-1, 49-1b}</w:t>
                  </w:r>
                </w:p>
              </w:tc>
              <w:tc>
                <w:tcPr>
                  <w:tcW w:w="0" w:type="auto"/>
                  <w:tcBorders>
                    <w:top w:val="single" w:sz="4" w:space="0" w:color="auto"/>
                    <w:left w:val="single" w:sz="4" w:space="0" w:color="auto"/>
                    <w:bottom w:val="single" w:sz="4" w:space="0" w:color="auto"/>
                    <w:right w:val="single" w:sz="4" w:space="0" w:color="auto"/>
                  </w:tcBorders>
                </w:tcPr>
                <w:p w14:paraId="008CB961"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1B07EE7"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B013464" w14:textId="77777777" w:rsidR="00021AFA" w:rsidRDefault="006F0D3A">
                  <w:pPr>
                    <w:keepNext/>
                    <w:keepLines/>
                    <w:rPr>
                      <w:rFonts w:ascii="Arial" w:eastAsia="SimSun" w:hAnsi="Arial" w:cs="Arial"/>
                      <w:color w:val="000000"/>
                      <w:sz w:val="18"/>
                      <w:szCs w:val="18"/>
                      <w:lang w:eastAsia="zh-CN"/>
                    </w:rPr>
                  </w:pPr>
                  <w:r>
                    <w:rPr>
                      <w:rFonts w:ascii="Arial" w:eastAsia="SimSun" w:hAnsi="Arial"/>
                      <w:sz w:val="18"/>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tcPr>
                <w:p w14:paraId="5843C8D1" w14:textId="77777777" w:rsidR="00021AFA" w:rsidRDefault="006F0D3A">
                  <w:pPr>
                    <w:keepNext/>
                    <w:keepLines/>
                    <w:rPr>
                      <w:rFonts w:ascii="Arial" w:eastAsia="SimSun" w:hAnsi="Arial" w:cs="Arial"/>
                      <w:color w:val="000000"/>
                      <w:sz w:val="18"/>
                      <w:szCs w:val="18"/>
                      <w:lang w:eastAsia="zh-CN"/>
                    </w:rPr>
                  </w:pPr>
                  <w:r>
                    <w:rPr>
                      <w:rFonts w:ascii="Arial" w:eastAsia="ＭＳ 明朝" w:hAnsi="Arial" w:cs="Arial" w:hint="eastAsia"/>
                      <w:color w:val="000000"/>
                      <w:sz w:val="18"/>
                      <w:szCs w:val="18"/>
                      <w:highlight w:val="cyan"/>
                    </w:rPr>
                    <w:t>Per BC</w:t>
                  </w:r>
                </w:p>
              </w:tc>
              <w:tc>
                <w:tcPr>
                  <w:tcW w:w="0" w:type="auto"/>
                  <w:tcBorders>
                    <w:top w:val="single" w:sz="4" w:space="0" w:color="auto"/>
                    <w:left w:val="single" w:sz="4" w:space="0" w:color="auto"/>
                    <w:bottom w:val="single" w:sz="4" w:space="0" w:color="auto"/>
                    <w:right w:val="single" w:sz="4" w:space="0" w:color="auto"/>
                  </w:tcBorders>
                </w:tcPr>
                <w:p w14:paraId="3B7BCC0C" w14:textId="77777777" w:rsidR="00021AFA" w:rsidRDefault="006F0D3A">
                  <w:pPr>
                    <w:keepNext/>
                    <w:keepLines/>
                    <w:rPr>
                      <w:rFonts w:ascii="Arial" w:eastAsia="SimSun" w:hAnsi="Arial" w:cs="Arial"/>
                      <w:color w:val="000000"/>
                      <w:sz w:val="18"/>
                      <w:szCs w:val="18"/>
                    </w:rPr>
                  </w:pPr>
                  <w:r>
                    <w:rPr>
                      <w:rFonts w:ascii="Arial" w:eastAsia="ＭＳ 明朝" w:hAnsi="Arial" w:cs="Arial" w:hint="eastAsia"/>
                      <w:color w:val="000000"/>
                      <w:sz w:val="18"/>
                      <w:szCs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174FC533" w14:textId="77777777" w:rsidR="00021AFA" w:rsidRDefault="006F0D3A">
                  <w:pPr>
                    <w:keepNext/>
                    <w:keepLines/>
                    <w:rPr>
                      <w:rFonts w:ascii="Arial" w:eastAsia="SimSun" w:hAnsi="Arial" w:cs="Arial"/>
                      <w:color w:val="000000"/>
                      <w:sz w:val="18"/>
                      <w:szCs w:val="18"/>
                    </w:rPr>
                  </w:pPr>
                  <w:r>
                    <w:rPr>
                      <w:rFonts w:ascii="Arial" w:eastAsia="ＭＳ 明朝" w:hAnsi="Arial" w:cs="Arial" w:hint="eastAsia"/>
                      <w:color w:val="000000"/>
                      <w:sz w:val="18"/>
                      <w:szCs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6A4CEB06" w14:textId="77777777" w:rsidR="00021AFA" w:rsidRDefault="006F0D3A">
                  <w:pPr>
                    <w:keepNext/>
                    <w:keepLines/>
                    <w:rPr>
                      <w:rFonts w:ascii="Arial" w:eastAsia="SimSun" w:hAnsi="Arial" w:cs="Arial"/>
                      <w:color w:val="000000"/>
                      <w:sz w:val="18"/>
                      <w:szCs w:val="18"/>
                    </w:rPr>
                  </w:pPr>
                  <w:r>
                    <w:rPr>
                      <w:rFonts w:ascii="Arial" w:eastAsia="ＭＳ 明朝" w:hAnsi="Arial" w:cs="Arial" w:hint="eastAsia"/>
                      <w:color w:val="000000"/>
                      <w:sz w:val="18"/>
                      <w:szCs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23E1398C" w14:textId="77777777" w:rsidR="00021AFA" w:rsidRDefault="006F0D3A">
                  <w:pPr>
                    <w:keepNext/>
                    <w:keepLines/>
                    <w:rPr>
                      <w:rFonts w:ascii="Arial" w:eastAsia="ＭＳ 明朝" w:hAnsi="Arial" w:cs="Arial"/>
                      <w:color w:val="000000"/>
                      <w:sz w:val="18"/>
                      <w:szCs w:val="18"/>
                    </w:rPr>
                  </w:pPr>
                  <w:r>
                    <w:rPr>
                      <w:rFonts w:ascii="Arial" w:eastAsia="ＭＳ 明朝" w:hAnsi="Arial" w:cs="Arial"/>
                      <w:color w:val="000000"/>
                      <w:sz w:val="18"/>
                      <w:szCs w:val="18"/>
                    </w:rPr>
                    <w:t>C</w:t>
                  </w:r>
                  <w:r>
                    <w:rPr>
                      <w:rFonts w:ascii="Arial" w:eastAsia="ＭＳ 明朝" w:hAnsi="Arial" w:cs="Arial" w:hint="eastAsia"/>
                      <w:color w:val="000000"/>
                      <w:sz w:val="18"/>
                      <w:szCs w:val="18"/>
                    </w:rPr>
                    <w:t>andidate values for component 3: {</w:t>
                  </w:r>
                  <w:r>
                    <w:rPr>
                      <w:rFonts w:ascii="Arial" w:eastAsia="ＭＳ 明朝" w:hAnsi="Arial" w:cs="Arial"/>
                      <w:color w:val="000000"/>
                      <w:sz w:val="18"/>
                      <w:szCs w:val="18"/>
                    </w:rPr>
                    <w:t>8, 12, 16, 32}</w:t>
                  </w:r>
                </w:p>
              </w:tc>
              <w:tc>
                <w:tcPr>
                  <w:tcW w:w="0" w:type="auto"/>
                  <w:tcBorders>
                    <w:top w:val="single" w:sz="4" w:space="0" w:color="auto"/>
                    <w:left w:val="single" w:sz="4" w:space="0" w:color="auto"/>
                    <w:bottom w:val="single" w:sz="4" w:space="0" w:color="auto"/>
                    <w:right w:val="single" w:sz="4" w:space="0" w:color="auto"/>
                  </w:tcBorders>
                </w:tcPr>
                <w:p w14:paraId="126966B6" w14:textId="77777777" w:rsidR="00021AFA" w:rsidRDefault="006F0D3A">
                  <w:pPr>
                    <w:keepNext/>
                    <w:keepLines/>
                    <w:rPr>
                      <w:rFonts w:ascii="Arial" w:eastAsia="SimSun" w:hAnsi="Arial" w:cs="Arial"/>
                      <w:color w:val="000000"/>
                      <w:sz w:val="18"/>
                      <w:szCs w:val="18"/>
                    </w:rPr>
                  </w:pPr>
                  <w:r>
                    <w:rPr>
                      <w:rFonts w:ascii="Arial" w:eastAsia="SimSun" w:hAnsi="Arial"/>
                      <w:sz w:val="18"/>
                    </w:rPr>
                    <w:t>Optional with capability signalling</w:t>
                  </w:r>
                </w:p>
              </w:tc>
            </w:tr>
            <w:tr w:rsidR="00021AFA" w14:paraId="426C468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674A67A" w14:textId="77777777" w:rsidR="00021AFA" w:rsidRDefault="006F0D3A">
                  <w:pPr>
                    <w:keepNext/>
                    <w:keepLines/>
                    <w:rPr>
                      <w:rFonts w:ascii="Arial" w:eastAsia="SimSun"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0423758F" w14:textId="77777777" w:rsidR="00021AFA" w:rsidRDefault="006F0D3A">
                  <w:pPr>
                    <w:keepNext/>
                    <w:keepLines/>
                    <w:rPr>
                      <w:rFonts w:ascii="Arial" w:eastAsia="SimSun" w:hAnsi="Arial" w:cs="Arial"/>
                      <w:color w:val="000000"/>
                      <w:sz w:val="18"/>
                      <w:szCs w:val="18"/>
                      <w:lang w:eastAsia="zh-CN"/>
                    </w:rPr>
                  </w:pPr>
                  <w:r>
                    <w:rPr>
                      <w:rFonts w:ascii="Arial" w:eastAsia="SimSun" w:hAnsi="Arial" w:cs="Arial"/>
                      <w:color w:val="000000"/>
                      <w:sz w:val="18"/>
                      <w:szCs w:val="18"/>
                      <w:lang w:eastAsia="zh-CN"/>
                    </w:rPr>
                    <w:t>Multi-cell multi-PUSCH scheduling by DCI format 0_3</w:t>
                  </w:r>
                </w:p>
              </w:tc>
              <w:tc>
                <w:tcPr>
                  <w:tcW w:w="3523" w:type="dxa"/>
                  <w:tcBorders>
                    <w:top w:val="single" w:sz="4" w:space="0" w:color="auto"/>
                    <w:left w:val="single" w:sz="4" w:space="0" w:color="auto"/>
                    <w:bottom w:val="single" w:sz="4" w:space="0" w:color="auto"/>
                    <w:right w:val="single" w:sz="4" w:space="0" w:color="auto"/>
                  </w:tcBorders>
                </w:tcPr>
                <w:p w14:paraId="5F619D41" w14:textId="77777777" w:rsidR="00021AFA" w:rsidRDefault="006F0D3A">
                  <w:pPr>
                    <w:rPr>
                      <w:rFonts w:ascii="Arial" w:eastAsia="ＭＳ ゴシック" w:hAnsi="Arial" w:cs="Arial"/>
                      <w:color w:val="000000"/>
                      <w:sz w:val="18"/>
                      <w:szCs w:val="18"/>
                    </w:rPr>
                  </w:pPr>
                  <w:r>
                    <w:rPr>
                      <w:rFonts w:ascii="Arial" w:eastAsia="ＭＳ ゴシック" w:hAnsi="Arial" w:cs="Arial"/>
                      <w:color w:val="000000"/>
                      <w:sz w:val="18"/>
                      <w:szCs w:val="18"/>
                    </w:rPr>
                    <w:t>1. UE supports DCI format 0_3 for UL scheduling of one or more PUSCH(s) per cell in the set of cells</w:t>
                  </w:r>
                </w:p>
                <w:p w14:paraId="3EDAAA32" w14:textId="77777777" w:rsidR="00021AFA" w:rsidRDefault="006F0D3A">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Maximum number of PUSCHs that can be scheduled by a DCI format 0_3 for multi-cell multi-PUSCH scheduling</w:t>
                  </w:r>
                </w:p>
                <w:p w14:paraId="65C00300" w14:textId="77777777" w:rsidR="00021AFA" w:rsidRDefault="00021AFA">
                  <w:pPr>
                    <w:rPr>
                      <w:rFonts w:ascii="Arial" w:eastAsia="ＭＳ ゴシック" w:hAnsi="Arial" w:cs="Arial"/>
                      <w:color w:val="000000"/>
                      <w:sz w:val="18"/>
                      <w:szCs w:val="18"/>
                    </w:rPr>
                  </w:pPr>
                </w:p>
                <w:p w14:paraId="123FF1BE" w14:textId="77777777" w:rsidR="00021AFA" w:rsidRDefault="006F0D3A">
                  <w:pPr>
                    <w:rPr>
                      <w:rFonts w:ascii="Arial" w:eastAsia="ＭＳ ゴシック" w:hAnsi="Arial" w:cs="Arial"/>
                      <w:strike/>
                      <w:color w:val="000000"/>
                      <w:sz w:val="18"/>
                      <w:szCs w:val="18"/>
                      <w:highlight w:val="cyan"/>
                    </w:rPr>
                  </w:pPr>
                  <w:r>
                    <w:rPr>
                      <w:rFonts w:ascii="Arial" w:eastAsia="ＭＳ ゴシック" w:hAnsi="Arial" w:cs="Arial"/>
                      <w:strike/>
                      <w:color w:val="000000"/>
                      <w:sz w:val="18"/>
                      <w:szCs w:val="18"/>
                      <w:highlight w:val="cyan"/>
                    </w:rPr>
                    <w:t>FFS: Whether to limit this FG to particular FR and/or SCS</w:t>
                  </w:r>
                </w:p>
                <w:p w14:paraId="3A29B83A" w14:textId="77777777" w:rsidR="00021AFA" w:rsidRDefault="006F0D3A">
                  <w:pPr>
                    <w:rPr>
                      <w:rFonts w:ascii="Arial" w:eastAsia="ＭＳ ゴシック" w:hAnsi="Arial" w:cs="Arial"/>
                      <w:strike/>
                      <w:color w:val="000000"/>
                      <w:sz w:val="18"/>
                      <w:szCs w:val="18"/>
                      <w:highlight w:val="cyan"/>
                    </w:rPr>
                  </w:pPr>
                  <w:r>
                    <w:rPr>
                      <w:rFonts w:ascii="Arial" w:eastAsia="ＭＳ ゴシック" w:hAnsi="Arial" w:cs="Arial"/>
                      <w:strike/>
                      <w:color w:val="000000"/>
                      <w:sz w:val="18"/>
                      <w:szCs w:val="18"/>
                      <w:highlight w:val="cyan"/>
                    </w:rPr>
                    <w:t>FFS: Whether to separate this FG per FR and/or SCS</w:t>
                  </w:r>
                </w:p>
                <w:p w14:paraId="6D8D575E" w14:textId="77777777" w:rsidR="00021AFA" w:rsidRDefault="006F0D3A">
                  <w:pPr>
                    <w:rPr>
                      <w:rFonts w:ascii="Arial" w:eastAsia="ＭＳ ゴシック" w:hAnsi="Arial" w:cs="Arial"/>
                      <w:color w:val="000000"/>
                      <w:sz w:val="18"/>
                      <w:szCs w:val="18"/>
                    </w:rPr>
                  </w:pPr>
                  <w:r>
                    <w:rPr>
                      <w:rFonts w:ascii="Arial" w:eastAsia="ＭＳ ゴシック" w:hAnsi="Arial" w:cs="Arial"/>
                      <w:strike/>
                      <w:color w:val="000000"/>
                      <w:sz w:val="18"/>
                      <w:szCs w:val="18"/>
                      <w:highlight w:val="cyan"/>
                    </w:rPr>
                    <w:t>FFS: other component(s)</w:t>
                  </w:r>
                </w:p>
              </w:tc>
              <w:tc>
                <w:tcPr>
                  <w:tcW w:w="1257" w:type="dxa"/>
                  <w:tcBorders>
                    <w:top w:val="single" w:sz="4" w:space="0" w:color="auto"/>
                    <w:left w:val="single" w:sz="4" w:space="0" w:color="auto"/>
                    <w:bottom w:val="single" w:sz="4" w:space="0" w:color="auto"/>
                    <w:right w:val="single" w:sz="4" w:space="0" w:color="auto"/>
                  </w:tcBorders>
                </w:tcPr>
                <w:p w14:paraId="625DAA3B" w14:textId="77777777" w:rsidR="00021AFA" w:rsidRDefault="006F0D3A">
                  <w:pPr>
                    <w:keepNext/>
                    <w:keepLines/>
                    <w:rPr>
                      <w:rFonts w:ascii="Arial" w:eastAsia="ＭＳ 明朝" w:hAnsi="Arial" w:cs="Arial"/>
                      <w:color w:val="000000"/>
                      <w:sz w:val="18"/>
                      <w:szCs w:val="18"/>
                      <w:highlight w:val="cyan"/>
                    </w:rPr>
                  </w:pPr>
                  <w:r>
                    <w:rPr>
                      <w:rFonts w:ascii="Arial" w:eastAsia="ＭＳ 明朝" w:hAnsi="Arial" w:cs="Arial"/>
                      <w:color w:val="000000"/>
                      <w:sz w:val="18"/>
                      <w:szCs w:val="18"/>
                      <w:highlight w:val="cyan"/>
                    </w:rPr>
                    <w:t>One of {49-2, 49-2b}</w:t>
                  </w:r>
                </w:p>
              </w:tc>
              <w:tc>
                <w:tcPr>
                  <w:tcW w:w="0" w:type="auto"/>
                  <w:tcBorders>
                    <w:top w:val="single" w:sz="4" w:space="0" w:color="auto"/>
                    <w:left w:val="single" w:sz="4" w:space="0" w:color="auto"/>
                    <w:bottom w:val="single" w:sz="4" w:space="0" w:color="auto"/>
                    <w:right w:val="single" w:sz="4" w:space="0" w:color="auto"/>
                  </w:tcBorders>
                </w:tcPr>
                <w:p w14:paraId="3E5887A7"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558F2EC" w14:textId="77777777" w:rsidR="00021AFA" w:rsidRDefault="006F0D3A">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06C3F19" w14:textId="77777777" w:rsidR="00021AFA" w:rsidRDefault="006F0D3A">
                  <w:pPr>
                    <w:keepNext/>
                    <w:keepLines/>
                    <w:rPr>
                      <w:rFonts w:ascii="Arial" w:eastAsia="SimSun" w:hAnsi="Arial" w:cs="Arial"/>
                      <w:color w:val="000000"/>
                      <w:sz w:val="18"/>
                      <w:szCs w:val="18"/>
                      <w:lang w:eastAsia="zh-CN"/>
                    </w:rPr>
                  </w:pPr>
                  <w:r>
                    <w:rPr>
                      <w:rFonts w:ascii="Arial" w:eastAsia="SimSun" w:hAnsi="Arial"/>
                      <w:sz w:val="18"/>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tcPr>
                <w:p w14:paraId="73BD631E" w14:textId="77777777" w:rsidR="00021AFA" w:rsidRDefault="006F0D3A">
                  <w:pPr>
                    <w:keepNext/>
                    <w:keepLines/>
                    <w:rPr>
                      <w:rFonts w:ascii="Arial" w:eastAsia="SimSun" w:hAnsi="Arial" w:cs="Arial"/>
                      <w:color w:val="000000"/>
                      <w:sz w:val="18"/>
                      <w:szCs w:val="18"/>
                      <w:lang w:eastAsia="zh-CN"/>
                    </w:rPr>
                  </w:pPr>
                  <w:r>
                    <w:rPr>
                      <w:rFonts w:ascii="Arial" w:eastAsia="ＭＳ 明朝" w:hAnsi="Arial" w:cs="Arial" w:hint="eastAsia"/>
                      <w:color w:val="000000"/>
                      <w:sz w:val="18"/>
                      <w:szCs w:val="18"/>
                      <w:highlight w:val="cyan"/>
                    </w:rPr>
                    <w:t>Per BC</w:t>
                  </w:r>
                </w:p>
              </w:tc>
              <w:tc>
                <w:tcPr>
                  <w:tcW w:w="0" w:type="auto"/>
                  <w:tcBorders>
                    <w:top w:val="single" w:sz="4" w:space="0" w:color="auto"/>
                    <w:left w:val="single" w:sz="4" w:space="0" w:color="auto"/>
                    <w:bottom w:val="single" w:sz="4" w:space="0" w:color="auto"/>
                    <w:right w:val="single" w:sz="4" w:space="0" w:color="auto"/>
                  </w:tcBorders>
                </w:tcPr>
                <w:p w14:paraId="43906937" w14:textId="77777777" w:rsidR="00021AFA" w:rsidRDefault="006F0D3A">
                  <w:pPr>
                    <w:keepNext/>
                    <w:keepLines/>
                    <w:rPr>
                      <w:rFonts w:ascii="Arial" w:eastAsia="SimSun" w:hAnsi="Arial" w:cs="Arial"/>
                      <w:color w:val="000000"/>
                      <w:sz w:val="18"/>
                      <w:szCs w:val="18"/>
                    </w:rPr>
                  </w:pPr>
                  <w:r>
                    <w:rPr>
                      <w:rFonts w:ascii="Arial" w:eastAsia="ＭＳ 明朝" w:hAnsi="Arial" w:cs="Arial" w:hint="eastAsia"/>
                      <w:color w:val="000000"/>
                      <w:sz w:val="18"/>
                      <w:szCs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16212B70" w14:textId="77777777" w:rsidR="00021AFA" w:rsidRDefault="006F0D3A">
                  <w:pPr>
                    <w:keepNext/>
                    <w:keepLines/>
                    <w:rPr>
                      <w:rFonts w:ascii="Arial" w:eastAsia="SimSun" w:hAnsi="Arial" w:cs="Arial"/>
                      <w:color w:val="000000"/>
                      <w:sz w:val="18"/>
                      <w:szCs w:val="18"/>
                    </w:rPr>
                  </w:pPr>
                  <w:r>
                    <w:rPr>
                      <w:rFonts w:ascii="Arial" w:eastAsia="ＭＳ 明朝" w:hAnsi="Arial" w:cs="Arial" w:hint="eastAsia"/>
                      <w:color w:val="000000"/>
                      <w:sz w:val="18"/>
                      <w:szCs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118C33F8" w14:textId="77777777" w:rsidR="00021AFA" w:rsidRDefault="006F0D3A">
                  <w:pPr>
                    <w:keepNext/>
                    <w:keepLines/>
                    <w:rPr>
                      <w:rFonts w:ascii="Arial" w:eastAsia="SimSun" w:hAnsi="Arial" w:cs="Arial"/>
                      <w:color w:val="000000"/>
                      <w:sz w:val="18"/>
                      <w:szCs w:val="18"/>
                    </w:rPr>
                  </w:pPr>
                  <w:r>
                    <w:rPr>
                      <w:rFonts w:ascii="Arial" w:eastAsia="ＭＳ 明朝" w:hAnsi="Arial" w:cs="Arial" w:hint="eastAsia"/>
                      <w:color w:val="000000"/>
                      <w:sz w:val="18"/>
                      <w:szCs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4AB2611F" w14:textId="77777777" w:rsidR="00021AFA" w:rsidRDefault="006F0D3A">
                  <w:pPr>
                    <w:keepNext/>
                    <w:keepLines/>
                    <w:rPr>
                      <w:rFonts w:ascii="Arial" w:eastAsia="SimSun" w:hAnsi="Arial" w:cs="Arial"/>
                      <w:color w:val="000000"/>
                      <w:sz w:val="18"/>
                      <w:szCs w:val="18"/>
                    </w:rPr>
                  </w:pPr>
                  <w:r>
                    <w:rPr>
                      <w:rFonts w:ascii="Arial" w:eastAsia="ＭＳ 明朝" w:hAnsi="Arial" w:cs="Arial"/>
                      <w:color w:val="000000"/>
                      <w:sz w:val="18"/>
                      <w:szCs w:val="18"/>
                    </w:rPr>
                    <w:t>C</w:t>
                  </w:r>
                  <w:r>
                    <w:rPr>
                      <w:rFonts w:ascii="Arial" w:eastAsia="ＭＳ 明朝" w:hAnsi="Arial" w:cs="Arial" w:hint="eastAsia"/>
                      <w:color w:val="000000"/>
                      <w:sz w:val="18"/>
                      <w:szCs w:val="18"/>
                    </w:rPr>
                    <w:t>andidate values for component 2: {</w:t>
                  </w:r>
                  <w:r>
                    <w:rPr>
                      <w:rFonts w:ascii="Arial" w:eastAsia="ＭＳ 明朝" w:hAnsi="Arial" w:cs="Arial"/>
                      <w:color w:val="000000"/>
                      <w:sz w:val="18"/>
                      <w:szCs w:val="18"/>
                    </w:rPr>
                    <w:t>8, 12, 16, 32}</w:t>
                  </w:r>
                </w:p>
              </w:tc>
              <w:tc>
                <w:tcPr>
                  <w:tcW w:w="0" w:type="auto"/>
                  <w:tcBorders>
                    <w:top w:val="single" w:sz="4" w:space="0" w:color="auto"/>
                    <w:left w:val="single" w:sz="4" w:space="0" w:color="auto"/>
                    <w:bottom w:val="single" w:sz="4" w:space="0" w:color="auto"/>
                    <w:right w:val="single" w:sz="4" w:space="0" w:color="auto"/>
                  </w:tcBorders>
                </w:tcPr>
                <w:p w14:paraId="3844CCA9" w14:textId="77777777" w:rsidR="00021AFA" w:rsidRDefault="006F0D3A">
                  <w:pPr>
                    <w:keepNext/>
                    <w:keepLines/>
                    <w:rPr>
                      <w:rFonts w:ascii="Arial" w:eastAsia="SimSun" w:hAnsi="Arial" w:cs="Arial"/>
                      <w:color w:val="000000"/>
                      <w:sz w:val="18"/>
                      <w:szCs w:val="18"/>
                    </w:rPr>
                  </w:pPr>
                  <w:r>
                    <w:rPr>
                      <w:rFonts w:ascii="Arial" w:eastAsia="SimSun" w:hAnsi="Arial"/>
                      <w:sz w:val="18"/>
                    </w:rPr>
                    <w:t>Optional with capability signalling</w:t>
                  </w:r>
                </w:p>
              </w:tc>
            </w:tr>
          </w:tbl>
          <w:p w14:paraId="4EDAD920" w14:textId="77777777" w:rsidR="00021AFA" w:rsidRDefault="00021AFA">
            <w:pPr>
              <w:textAlignment w:val="auto"/>
              <w:rPr>
                <w:rFonts w:eastAsiaTheme="minorEastAsia"/>
              </w:rPr>
            </w:pPr>
          </w:p>
        </w:tc>
      </w:tr>
      <w:tr w:rsidR="00021AFA" w14:paraId="14997B61" w14:textId="77777777">
        <w:trPr>
          <w:trHeight w:val="412"/>
        </w:trPr>
        <w:tc>
          <w:tcPr>
            <w:tcW w:w="375" w:type="pct"/>
          </w:tcPr>
          <w:p w14:paraId="713A4278" w14:textId="77777777" w:rsidR="00021AFA" w:rsidRDefault="006F0D3A">
            <w:pPr>
              <w:numPr>
                <w:ilvl w:val="0"/>
                <w:numId w:val="49"/>
              </w:numPr>
              <w:textAlignment w:val="auto"/>
              <w:rPr>
                <w:rFonts w:eastAsiaTheme="minorEastAsia"/>
              </w:rPr>
            </w:pPr>
            <w:r>
              <w:rPr>
                <w:rFonts w:eastAsiaTheme="minorEastAsia"/>
              </w:rPr>
              <w:lastRenderedPageBreak/>
              <w:t>Huawei, HiSilicon</w:t>
            </w:r>
          </w:p>
        </w:tc>
        <w:tc>
          <w:tcPr>
            <w:tcW w:w="4625" w:type="pct"/>
          </w:tcPr>
          <w:p w14:paraId="6314F366" w14:textId="77777777" w:rsidR="00021AFA" w:rsidRDefault="006F0D3A">
            <w:pPr>
              <w:pStyle w:val="20"/>
            </w:pPr>
            <w:r>
              <w:t>FG</w:t>
            </w:r>
            <w:r>
              <w:rPr>
                <w:rFonts w:hint="eastAsia"/>
              </w:rPr>
              <w:t>6</w:t>
            </w:r>
            <w:r>
              <w:t>6-3</w:t>
            </w:r>
            <w:r>
              <w:rPr>
                <w:rFonts w:hint="eastAsia"/>
              </w:rPr>
              <w:t>/</w:t>
            </w:r>
            <w:r>
              <w:t>66-4</w:t>
            </w:r>
          </w:p>
          <w:p w14:paraId="35CA68FF" w14:textId="77777777" w:rsidR="00021AFA" w:rsidRDefault="006F0D3A">
            <w:pPr>
              <w:snapToGrid w:val="0"/>
              <w:spacing w:after="120"/>
              <w:jc w:val="both"/>
              <w:rPr>
                <w:rFonts w:eastAsia="SimSun"/>
                <w:lang w:val="en-US" w:eastAsia="zh-CN"/>
              </w:rPr>
            </w:pPr>
            <w:r>
              <w:rPr>
                <w:rFonts w:eastAsia="SimSun"/>
                <w:lang w:val="en-US" w:eastAsia="zh-CN"/>
              </w:rPr>
              <w:t xml:space="preserve">The following proposals 2-6 was made upon in the last meeting and the majority of views support. However, no agreement was reached. The discussion point is whether FG66-1/66-2 needs to be considered a prerequisite </w:t>
            </w:r>
            <w:r>
              <w:rPr>
                <w:rFonts w:eastAsia="SimSun" w:hint="eastAsia"/>
                <w:lang w:val="en-US" w:eastAsia="zh-CN"/>
              </w:rPr>
              <w:t>for</w:t>
            </w:r>
            <w:r>
              <w:rPr>
                <w:rFonts w:eastAsia="SimSun"/>
                <w:lang w:val="en-US" w:eastAsia="zh-CN"/>
              </w:rPr>
              <w:t xml:space="preserve"> FG66-3/66-4.</w:t>
            </w:r>
          </w:p>
          <w:tbl>
            <w:tblPr>
              <w:tblStyle w:val="afd"/>
              <w:tblW w:w="0" w:type="auto"/>
              <w:tblLook w:val="04A0" w:firstRow="1" w:lastRow="0" w:firstColumn="1" w:lastColumn="0" w:noHBand="0" w:noVBand="1"/>
            </w:tblPr>
            <w:tblGrid>
              <w:gridCol w:w="13948"/>
            </w:tblGrid>
            <w:tr w:rsidR="00021AFA" w14:paraId="095F0723" w14:textId="77777777">
              <w:tc>
                <w:tcPr>
                  <w:tcW w:w="13948" w:type="dxa"/>
                </w:tcPr>
                <w:p w14:paraId="312AC96B" w14:textId="77777777" w:rsidR="00021AFA" w:rsidRDefault="006F0D3A">
                  <w:pPr>
                    <w:keepNext/>
                    <w:tabs>
                      <w:tab w:val="left" w:pos="720"/>
                    </w:tabs>
                    <w:outlineLvl w:val="3"/>
                    <w:rPr>
                      <w:b/>
                      <w:bCs/>
                    </w:rPr>
                  </w:pPr>
                  <w:r>
                    <w:rPr>
                      <w:rFonts w:eastAsia="ＭＳ 明朝" w:hint="eastAsia"/>
                      <w:b/>
                      <w:bCs/>
                      <w:highlight w:val="yellow"/>
                    </w:rPr>
                    <w:t>Proposal 2-6</w:t>
                  </w:r>
                  <w:r>
                    <w:rPr>
                      <w:b/>
                      <w:bCs/>
                      <w:highlight w:val="yellow"/>
                    </w:rPr>
                    <w:t>:</w:t>
                  </w:r>
                </w:p>
                <w:p w14:paraId="517DCBFC" w14:textId="77777777" w:rsidR="00021AFA" w:rsidRDefault="006F0D3A">
                  <w:pPr>
                    <w:rPr>
                      <w:rFonts w:eastAsia="ＭＳ 明朝"/>
                      <w:b/>
                      <w:bCs/>
                    </w:rPr>
                  </w:pPr>
                  <w:r>
                    <w:rPr>
                      <w:rFonts w:eastAsia="ＭＳ 明朝"/>
                      <w:b/>
                      <w:bCs/>
                    </w:rPr>
                    <w:t>R</w:t>
                  </w:r>
                  <w:r>
                    <w:rPr>
                      <w:rFonts w:eastAsia="ＭＳ 明朝" w:hint="eastAsia"/>
                      <w:b/>
                      <w:bCs/>
                    </w:rPr>
                    <w:t xml:space="preserve">egarding </w:t>
                  </w:r>
                  <w:r>
                    <w:rPr>
                      <w:rFonts w:eastAsia="ＭＳ 明朝"/>
                      <w:b/>
                      <w:bCs/>
                    </w:rPr>
                    <w:t>prerequisite</w:t>
                  </w:r>
                  <w:r>
                    <w:rPr>
                      <w:rFonts w:eastAsia="ＭＳ 明朝" w:hint="eastAsia"/>
                      <w:b/>
                      <w:bCs/>
                    </w:rPr>
                    <w:t xml:space="preserve"> FGs in FG 66-3 and 66</w:t>
                  </w:r>
                  <w:r>
                    <w:rPr>
                      <w:rFonts w:eastAsia="ＭＳ 明朝"/>
                      <w:b/>
                      <w:bCs/>
                    </w:rPr>
                    <w:t xml:space="preserve">-4: </w:t>
                  </w:r>
                </w:p>
                <w:p w14:paraId="620772A3" w14:textId="77777777" w:rsidR="00021AFA" w:rsidRDefault="006F0D3A">
                  <w:pPr>
                    <w:pStyle w:val="aff6"/>
                    <w:widowControl w:val="0"/>
                    <w:numPr>
                      <w:ilvl w:val="0"/>
                      <w:numId w:val="50"/>
                    </w:numPr>
                    <w:snapToGrid w:val="0"/>
                    <w:jc w:val="both"/>
                    <w:rPr>
                      <w:rFonts w:eastAsia="ＭＳ 明朝"/>
                      <w:b/>
                      <w:bCs/>
                      <w:lang w:val="en-US"/>
                    </w:rPr>
                  </w:pPr>
                  <w:r>
                    <w:rPr>
                      <w:rFonts w:eastAsia="ＭＳ 明朝"/>
                      <w:b/>
                      <w:bCs/>
                      <w:lang w:val="en-US"/>
                    </w:rPr>
                    <w:t>Adopt “at least one of {49-1, 49-1b}” for FG 66-3</w:t>
                  </w:r>
                </w:p>
                <w:p w14:paraId="52C5CD3A" w14:textId="77777777" w:rsidR="00021AFA" w:rsidRDefault="006F0D3A">
                  <w:pPr>
                    <w:pStyle w:val="aff6"/>
                    <w:widowControl w:val="0"/>
                    <w:numPr>
                      <w:ilvl w:val="0"/>
                      <w:numId w:val="50"/>
                    </w:numPr>
                    <w:snapToGrid w:val="0"/>
                    <w:jc w:val="both"/>
                    <w:rPr>
                      <w:rFonts w:ascii="Times" w:eastAsia="游明朝" w:hAnsi="Times"/>
                      <w:szCs w:val="24"/>
                    </w:rPr>
                  </w:pPr>
                  <w:r>
                    <w:rPr>
                      <w:rFonts w:eastAsia="ＭＳ 明朝"/>
                      <w:b/>
                      <w:bCs/>
                    </w:rPr>
                    <w:t>Adopt “at least one of {49-2, 49-2b}” for FG 66-4</w:t>
                  </w:r>
                </w:p>
              </w:tc>
            </w:tr>
          </w:tbl>
          <w:p w14:paraId="1DA16DC2" w14:textId="77777777" w:rsidR="00021AFA" w:rsidRDefault="006F0D3A">
            <w:pPr>
              <w:snapToGrid w:val="0"/>
              <w:spacing w:beforeLines="50" w:before="120" w:after="120"/>
              <w:jc w:val="both"/>
              <w:rPr>
                <w:rFonts w:eastAsia="SimSun"/>
                <w:lang w:val="en-US" w:eastAsia="zh-CN"/>
              </w:rPr>
            </w:pPr>
            <w:r>
              <w:rPr>
                <w:rFonts w:eastAsia="SimSun"/>
                <w:lang w:val="en-US" w:eastAsia="zh-CN"/>
              </w:rPr>
              <w:t>Firstly, FG66-3/66-4 only indicates whether the UE supports multi-cell multi-</w:t>
            </w:r>
            <w:proofErr w:type="spellStart"/>
            <w:r>
              <w:rPr>
                <w:rFonts w:eastAsia="SimSun"/>
                <w:lang w:val="en-US" w:eastAsia="zh-CN"/>
              </w:rPr>
              <w:t>PxSCH</w:t>
            </w:r>
            <w:proofErr w:type="spellEnd"/>
            <w:r>
              <w:rPr>
                <w:rFonts w:eastAsia="SimSun"/>
                <w:lang w:val="en-US" w:eastAsia="zh-CN"/>
              </w:rPr>
              <w:t xml:space="preserve"> scheduling, without specifying whether the SCS/carrier type of the cells in the cell </w:t>
            </w:r>
            <w:r>
              <w:rPr>
                <w:rFonts w:eastAsia="SimSun" w:hint="eastAsia"/>
                <w:lang w:val="en-US" w:eastAsia="zh-CN"/>
              </w:rPr>
              <w:t>set</w:t>
            </w:r>
            <w:r>
              <w:rPr>
                <w:rFonts w:eastAsia="SimSun"/>
                <w:lang w:val="en-US" w:eastAsia="zh-CN"/>
              </w:rPr>
              <w:t xml:space="preserve"> is the same or different.</w:t>
            </w:r>
            <w:r>
              <w:rPr>
                <w:rFonts w:eastAsia="SimSun" w:hint="eastAsia"/>
                <w:lang w:val="en-US" w:eastAsia="zh-CN"/>
              </w:rPr>
              <w:t xml:space="preserve"> </w:t>
            </w:r>
            <w:r>
              <w:rPr>
                <w:rFonts w:eastAsia="SimSun"/>
                <w:lang w:val="en-US" w:eastAsia="zh-CN"/>
              </w:rPr>
              <w:t>Consequently, different combinations of capability reporting indicate different supported scenarios. As an example, for the downlink case:</w:t>
            </w:r>
          </w:p>
          <w:p w14:paraId="54FC6D1D" w14:textId="77777777" w:rsidR="00021AFA" w:rsidRDefault="006F0D3A">
            <w:pPr>
              <w:pStyle w:val="aff6"/>
              <w:numPr>
                <w:ilvl w:val="0"/>
                <w:numId w:val="51"/>
              </w:numPr>
              <w:overflowPunct/>
              <w:snapToGrid w:val="0"/>
              <w:spacing w:beforeLines="50" w:before="120" w:after="120"/>
              <w:jc w:val="both"/>
              <w:rPr>
                <w:lang w:val="en-US" w:eastAsia="zh-CN"/>
              </w:rPr>
            </w:pPr>
            <w:r>
              <w:rPr>
                <w:lang w:val="en-US" w:eastAsia="zh-CN"/>
              </w:rPr>
              <w:t xml:space="preserve">If both </w:t>
            </w:r>
            <w:r>
              <w:rPr>
                <w:rFonts w:hint="eastAsia"/>
                <w:lang w:val="en-US" w:eastAsia="zh-CN"/>
              </w:rPr>
              <w:t>F</w:t>
            </w:r>
            <w:r>
              <w:rPr>
                <w:lang w:val="en-US" w:eastAsia="zh-CN"/>
              </w:rPr>
              <w:t>G49</w:t>
            </w:r>
            <w:r>
              <w:rPr>
                <w:rFonts w:hint="eastAsia"/>
                <w:lang w:val="en-US" w:eastAsia="zh-CN"/>
              </w:rPr>
              <w:t>-</w:t>
            </w:r>
            <w:r>
              <w:rPr>
                <w:lang w:val="en-US" w:eastAsia="zh-CN"/>
              </w:rPr>
              <w:t xml:space="preserve">1 </w:t>
            </w:r>
            <w:r>
              <w:rPr>
                <w:rFonts w:hint="eastAsia"/>
                <w:lang w:val="en-US" w:eastAsia="zh-CN"/>
              </w:rPr>
              <w:t>and</w:t>
            </w:r>
            <w:r>
              <w:rPr>
                <w:lang w:val="en-US" w:eastAsia="zh-CN"/>
              </w:rPr>
              <w:t xml:space="preserve"> FG66</w:t>
            </w:r>
            <w:r>
              <w:rPr>
                <w:rFonts w:hint="eastAsia"/>
                <w:lang w:val="en-US" w:eastAsia="zh-CN"/>
              </w:rPr>
              <w:t>-</w:t>
            </w:r>
            <w:r>
              <w:rPr>
                <w:lang w:val="en-US" w:eastAsia="zh-CN"/>
              </w:rPr>
              <w:t xml:space="preserve">3 are reported, the UE supports </w:t>
            </w:r>
            <w:r>
              <w:rPr>
                <w:rFonts w:hint="eastAsia"/>
                <w:lang w:val="en-US" w:eastAsia="zh-CN"/>
              </w:rPr>
              <w:t>multi-cell</w:t>
            </w:r>
            <w:r>
              <w:rPr>
                <w:lang w:val="en-US" w:eastAsia="zh-CN"/>
              </w:rPr>
              <w:t xml:space="preserve"> </w:t>
            </w:r>
            <w:r>
              <w:rPr>
                <w:rFonts w:hint="eastAsia"/>
                <w:lang w:val="en-US" w:eastAsia="zh-CN"/>
              </w:rPr>
              <w:t>multi-PDSCH</w:t>
            </w:r>
            <w:r>
              <w:rPr>
                <w:lang w:val="en-US" w:eastAsia="zh-CN"/>
              </w:rPr>
              <w:t xml:space="preserve"> </w:t>
            </w:r>
            <w:r>
              <w:rPr>
                <w:rFonts w:hint="eastAsia"/>
                <w:lang w:val="en-US" w:eastAsia="zh-CN"/>
              </w:rPr>
              <w:t>scheduling</w:t>
            </w:r>
            <w:r>
              <w:rPr>
                <w:lang w:val="en-US" w:eastAsia="zh-CN"/>
              </w:rPr>
              <w:t xml:space="preserve"> with the same SCS/carrier type</w:t>
            </w:r>
            <w:r>
              <w:rPr>
                <w:rFonts w:hint="eastAsia"/>
                <w:lang w:val="en-US" w:eastAsia="zh-CN"/>
              </w:rPr>
              <w:t xml:space="preserve"> </w:t>
            </w:r>
            <w:r>
              <w:rPr>
                <w:lang w:val="en-US" w:eastAsia="zh-CN"/>
              </w:rPr>
              <w:t xml:space="preserve">for the </w:t>
            </w:r>
            <w:r>
              <w:rPr>
                <w:rFonts w:hint="eastAsia"/>
                <w:lang w:val="en-US" w:eastAsia="zh-CN"/>
              </w:rPr>
              <w:t>sche</w:t>
            </w:r>
            <w:r>
              <w:rPr>
                <w:lang w:val="en-US" w:eastAsia="zh-CN"/>
              </w:rPr>
              <w:t>duling cell and cells in the cell set.</w:t>
            </w:r>
          </w:p>
          <w:p w14:paraId="72F2CFDE" w14:textId="77777777" w:rsidR="00021AFA" w:rsidRDefault="006F0D3A">
            <w:pPr>
              <w:pStyle w:val="aff6"/>
              <w:numPr>
                <w:ilvl w:val="0"/>
                <w:numId w:val="51"/>
              </w:numPr>
              <w:overflowPunct/>
              <w:snapToGrid w:val="0"/>
              <w:spacing w:beforeLines="50" w:before="120" w:after="120"/>
              <w:jc w:val="both"/>
              <w:rPr>
                <w:lang w:val="en-US" w:eastAsia="zh-CN"/>
              </w:rPr>
            </w:pPr>
            <w:r>
              <w:rPr>
                <w:lang w:val="en-US" w:eastAsia="zh-CN"/>
              </w:rPr>
              <w:t xml:space="preserve">If both </w:t>
            </w:r>
            <w:r>
              <w:rPr>
                <w:rFonts w:hint="eastAsia"/>
                <w:lang w:val="en-US" w:eastAsia="zh-CN"/>
              </w:rPr>
              <w:t>F</w:t>
            </w:r>
            <w:r>
              <w:rPr>
                <w:lang w:val="en-US" w:eastAsia="zh-CN"/>
              </w:rPr>
              <w:t>G49</w:t>
            </w:r>
            <w:r>
              <w:rPr>
                <w:rFonts w:hint="eastAsia"/>
                <w:lang w:val="en-US" w:eastAsia="zh-CN"/>
              </w:rPr>
              <w:t>-</w:t>
            </w:r>
            <w:r>
              <w:rPr>
                <w:lang w:val="en-US" w:eastAsia="zh-CN"/>
              </w:rPr>
              <w:t xml:space="preserve">1b </w:t>
            </w:r>
            <w:r>
              <w:rPr>
                <w:rFonts w:hint="eastAsia"/>
                <w:lang w:val="en-US" w:eastAsia="zh-CN"/>
              </w:rPr>
              <w:t>and</w:t>
            </w:r>
            <w:r>
              <w:rPr>
                <w:lang w:val="en-US" w:eastAsia="zh-CN"/>
              </w:rPr>
              <w:t xml:space="preserve"> FG66</w:t>
            </w:r>
            <w:r>
              <w:rPr>
                <w:rFonts w:hint="eastAsia"/>
                <w:lang w:val="en-US" w:eastAsia="zh-CN"/>
              </w:rPr>
              <w:t>-</w:t>
            </w:r>
            <w:r>
              <w:rPr>
                <w:lang w:val="en-US" w:eastAsia="zh-CN"/>
              </w:rPr>
              <w:t xml:space="preserve">3 are reported, the UE supports </w:t>
            </w:r>
            <w:r>
              <w:rPr>
                <w:rFonts w:hint="eastAsia"/>
                <w:lang w:val="en-US" w:eastAsia="zh-CN"/>
              </w:rPr>
              <w:t>multi-cell</w:t>
            </w:r>
            <w:r>
              <w:rPr>
                <w:lang w:val="en-US" w:eastAsia="zh-CN"/>
              </w:rPr>
              <w:t xml:space="preserve"> </w:t>
            </w:r>
            <w:r>
              <w:rPr>
                <w:rFonts w:hint="eastAsia"/>
                <w:lang w:val="en-US" w:eastAsia="zh-CN"/>
              </w:rPr>
              <w:t>multi-PDSCH</w:t>
            </w:r>
            <w:r>
              <w:rPr>
                <w:lang w:val="en-US" w:eastAsia="zh-CN"/>
              </w:rPr>
              <w:t xml:space="preserve"> </w:t>
            </w:r>
            <w:r>
              <w:rPr>
                <w:rFonts w:hint="eastAsia"/>
                <w:lang w:val="en-US" w:eastAsia="zh-CN"/>
              </w:rPr>
              <w:t>scheduling</w:t>
            </w:r>
            <w:r>
              <w:rPr>
                <w:lang w:val="en-US" w:eastAsia="zh-CN"/>
              </w:rPr>
              <w:t xml:space="preserve"> with different SCS/carrier type</w:t>
            </w:r>
            <w:r>
              <w:rPr>
                <w:rFonts w:hint="eastAsia"/>
                <w:lang w:val="en-US" w:eastAsia="zh-CN"/>
              </w:rPr>
              <w:t xml:space="preserve"> </w:t>
            </w:r>
            <w:r>
              <w:rPr>
                <w:lang w:val="en-US" w:eastAsia="zh-CN"/>
              </w:rPr>
              <w:t xml:space="preserve">for the </w:t>
            </w:r>
            <w:r>
              <w:rPr>
                <w:rFonts w:hint="eastAsia"/>
                <w:lang w:val="en-US" w:eastAsia="zh-CN"/>
              </w:rPr>
              <w:t>sche</w:t>
            </w:r>
            <w:r>
              <w:rPr>
                <w:lang w:val="en-US" w:eastAsia="zh-CN"/>
              </w:rPr>
              <w:t>duling cell and cells in the cell set, where the scheduling cell is not included in a set of cells.</w:t>
            </w:r>
          </w:p>
          <w:p w14:paraId="681D6BC9" w14:textId="77777777" w:rsidR="00021AFA" w:rsidRDefault="006F0D3A">
            <w:pPr>
              <w:pStyle w:val="aff6"/>
              <w:numPr>
                <w:ilvl w:val="0"/>
                <w:numId w:val="51"/>
              </w:numPr>
              <w:overflowPunct/>
              <w:snapToGrid w:val="0"/>
              <w:spacing w:beforeLines="50" w:before="120" w:after="120"/>
              <w:jc w:val="both"/>
              <w:rPr>
                <w:lang w:val="en-US" w:eastAsia="zh-CN"/>
              </w:rPr>
            </w:pPr>
            <w:r>
              <w:rPr>
                <w:lang w:val="en-US" w:eastAsia="zh-CN"/>
              </w:rPr>
              <w:t xml:space="preserve">If both </w:t>
            </w:r>
            <w:r>
              <w:rPr>
                <w:rFonts w:hint="eastAsia"/>
                <w:lang w:val="en-US" w:eastAsia="zh-CN"/>
              </w:rPr>
              <w:t>F</w:t>
            </w:r>
            <w:r>
              <w:rPr>
                <w:lang w:val="en-US" w:eastAsia="zh-CN"/>
              </w:rPr>
              <w:t>G66</w:t>
            </w:r>
            <w:r>
              <w:rPr>
                <w:rFonts w:hint="eastAsia"/>
                <w:lang w:val="en-US" w:eastAsia="zh-CN"/>
              </w:rPr>
              <w:t>-</w:t>
            </w:r>
            <w:r>
              <w:rPr>
                <w:lang w:val="en-US" w:eastAsia="zh-CN"/>
              </w:rPr>
              <w:t>1 and FG66</w:t>
            </w:r>
            <w:r>
              <w:rPr>
                <w:rFonts w:hint="eastAsia"/>
                <w:lang w:val="en-US" w:eastAsia="zh-CN"/>
              </w:rPr>
              <w:t>-</w:t>
            </w:r>
            <w:r>
              <w:rPr>
                <w:lang w:val="en-US" w:eastAsia="zh-CN"/>
              </w:rPr>
              <w:t>3 are reporte</w:t>
            </w:r>
            <w:r>
              <w:rPr>
                <w:rFonts w:hint="eastAsia"/>
                <w:lang w:val="en-US" w:eastAsia="zh-CN"/>
              </w:rPr>
              <w:t>d</w:t>
            </w:r>
            <w:r>
              <w:rPr>
                <w:lang w:val="en-US" w:eastAsia="zh-CN"/>
              </w:rPr>
              <w:t xml:space="preserve">, the UE supports </w:t>
            </w:r>
            <w:r>
              <w:rPr>
                <w:rFonts w:hint="eastAsia"/>
                <w:lang w:val="en-US" w:eastAsia="zh-CN"/>
              </w:rPr>
              <w:t>multi-cell</w:t>
            </w:r>
            <w:r>
              <w:rPr>
                <w:lang w:val="en-US" w:eastAsia="zh-CN"/>
              </w:rPr>
              <w:t xml:space="preserve"> </w:t>
            </w:r>
            <w:r>
              <w:rPr>
                <w:rFonts w:hint="eastAsia"/>
                <w:lang w:val="en-US" w:eastAsia="zh-CN"/>
              </w:rPr>
              <w:t>multi-PDSCH</w:t>
            </w:r>
            <w:r>
              <w:rPr>
                <w:lang w:val="en-US" w:eastAsia="zh-CN"/>
              </w:rPr>
              <w:t xml:space="preserve"> </w:t>
            </w:r>
            <w:r>
              <w:rPr>
                <w:rFonts w:hint="eastAsia"/>
                <w:lang w:val="en-US" w:eastAsia="zh-CN"/>
              </w:rPr>
              <w:t xml:space="preserve">scheduling </w:t>
            </w:r>
            <w:r>
              <w:rPr>
                <w:lang w:val="en-US" w:eastAsia="zh-CN"/>
              </w:rPr>
              <w:t>with different SCS/carrier type for cells in the cell set.</w:t>
            </w:r>
          </w:p>
          <w:p w14:paraId="4BBCECD7" w14:textId="77777777" w:rsidR="00021AFA" w:rsidRDefault="006F0D3A">
            <w:pPr>
              <w:snapToGrid w:val="0"/>
              <w:spacing w:beforeLines="50" w:before="120" w:after="120"/>
              <w:jc w:val="both"/>
              <w:rPr>
                <w:rFonts w:eastAsia="SimSun"/>
                <w:lang w:val="en-US" w:eastAsia="zh-CN"/>
              </w:rPr>
            </w:pPr>
            <w:r>
              <w:rPr>
                <w:rFonts w:eastAsia="SimSun"/>
                <w:lang w:val="en-US" w:eastAsia="zh-CN"/>
              </w:rPr>
              <w:t>Secondly, i</w:t>
            </w:r>
            <w:r>
              <w:rPr>
                <w:rFonts w:eastAsia="SimSun" w:hint="eastAsia"/>
                <w:lang w:val="en-US" w:eastAsia="zh-CN"/>
              </w:rPr>
              <w:t>f</w:t>
            </w:r>
            <w:r>
              <w:rPr>
                <w:rFonts w:eastAsia="SimSun"/>
                <w:lang w:val="en-US" w:eastAsia="zh-CN"/>
              </w:rPr>
              <w:t xml:space="preserve"> FG66-3/66-4 have Rel-18 MCE capabilities and Rel-19 MCE capabilities as prerequisites, and many component reporting values can be directly </w:t>
            </w:r>
            <w:r>
              <w:rPr>
                <w:rFonts w:eastAsia="SimSun" w:hint="eastAsia"/>
                <w:lang w:val="en-US" w:eastAsia="zh-CN"/>
              </w:rPr>
              <w:t>used</w:t>
            </w:r>
            <w:r>
              <w:rPr>
                <w:rFonts w:eastAsia="SimSun"/>
                <w:lang w:val="en-US" w:eastAsia="zh-CN"/>
              </w:rPr>
              <w:t xml:space="preserve"> from Rel-18 MCE capabilities and Rel-19 MCE capabilities, such as components 2/4/5/6/7/8 in FG49-1b/2b </w:t>
            </w:r>
            <w:r>
              <w:rPr>
                <w:rFonts w:eastAsia="SimSun" w:hint="eastAsia"/>
                <w:lang w:val="en-US" w:eastAsia="zh-CN"/>
              </w:rPr>
              <w:t>and</w:t>
            </w:r>
            <w:r>
              <w:rPr>
                <w:rFonts w:eastAsia="SimSun"/>
                <w:lang w:val="en-US" w:eastAsia="zh-CN"/>
              </w:rPr>
              <w:t xml:space="preserve"> FG66-1/2 without redefinition in FG66-3/66-4. </w:t>
            </w:r>
          </w:p>
          <w:p w14:paraId="29D6C062" w14:textId="77777777" w:rsidR="00021AFA" w:rsidRDefault="006F0D3A">
            <w:pPr>
              <w:snapToGrid w:val="0"/>
              <w:spacing w:beforeLines="50" w:before="120" w:after="120"/>
              <w:jc w:val="both"/>
              <w:rPr>
                <w:rFonts w:eastAsia="SimSun"/>
                <w:lang w:val="en-US" w:eastAsia="zh-CN"/>
              </w:rPr>
            </w:pPr>
            <w:r>
              <w:rPr>
                <w:rFonts w:eastAsia="SimSun"/>
                <w:lang w:val="en-US" w:eastAsia="zh-CN"/>
              </w:rPr>
              <w:t>Therefore, we propose to support Proposal 2-6 in the previous moderator summary, with a modification of adding FG66-1/66-2 as a prerequisite.</w:t>
            </w:r>
          </w:p>
          <w:p w14:paraId="2E9F45FF" w14:textId="77777777" w:rsidR="00021AFA" w:rsidRDefault="006F0D3A">
            <w:pPr>
              <w:snapToGrid w:val="0"/>
              <w:spacing w:after="12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8</w:t>
            </w:r>
            <w:r>
              <w:rPr>
                <w:rFonts w:eastAsia="SimSun" w:hint="eastAsia"/>
                <w:b/>
                <w:i/>
                <w:lang w:val="en-US" w:eastAsia="zh-CN"/>
              </w:rPr>
              <w:t xml:space="preserve">: </w:t>
            </w:r>
            <w:r>
              <w:rPr>
                <w:rFonts w:eastAsia="SimSun"/>
                <w:b/>
                <w:i/>
                <w:lang w:val="en-US" w:eastAsia="zh-CN"/>
              </w:rPr>
              <w:t xml:space="preserve">Support the Proposal 2-6 in conclusion part of </w:t>
            </w:r>
            <w:r>
              <w:rPr>
                <w:rFonts w:eastAsia="SimSun" w:hint="eastAsia"/>
                <w:b/>
                <w:i/>
                <w:lang w:val="en-US" w:eastAsia="zh-CN"/>
              </w:rPr>
              <w:t>the</w:t>
            </w:r>
            <w:r>
              <w:rPr>
                <w:rFonts w:eastAsia="SimSun"/>
                <w:b/>
                <w:i/>
                <w:lang w:val="en-US" w:eastAsia="zh-CN"/>
              </w:rPr>
              <w:t xml:space="preserve"> previous moderator summary R1-2506420 with the following modifications</w:t>
            </w:r>
            <w:r>
              <w:rPr>
                <w:rFonts w:eastAsia="SimSun" w:hint="eastAsia"/>
                <w:b/>
                <w:i/>
                <w:lang w:val="en-US" w:eastAsia="zh-CN"/>
              </w:rPr>
              <w:t>.</w:t>
            </w:r>
            <w:r>
              <w:rPr>
                <w:rFonts w:eastAsia="SimSun"/>
                <w:b/>
                <w:i/>
                <w:lang w:val="en-US" w:eastAsia="zh-CN"/>
              </w:rPr>
              <w:t xml:space="preserve"> </w:t>
            </w:r>
          </w:p>
          <w:tbl>
            <w:tblPr>
              <w:tblStyle w:val="afd"/>
              <w:tblW w:w="0" w:type="auto"/>
              <w:tblLook w:val="04A0" w:firstRow="1" w:lastRow="0" w:firstColumn="1" w:lastColumn="0" w:noHBand="0" w:noVBand="1"/>
            </w:tblPr>
            <w:tblGrid>
              <w:gridCol w:w="13948"/>
            </w:tblGrid>
            <w:tr w:rsidR="00021AFA" w14:paraId="1A2FE900" w14:textId="77777777">
              <w:tc>
                <w:tcPr>
                  <w:tcW w:w="13948" w:type="dxa"/>
                </w:tcPr>
                <w:p w14:paraId="2F4D0BAC" w14:textId="77777777" w:rsidR="00021AFA" w:rsidRDefault="006F0D3A">
                  <w:pPr>
                    <w:keepNext/>
                    <w:tabs>
                      <w:tab w:val="left" w:pos="720"/>
                    </w:tabs>
                    <w:outlineLvl w:val="3"/>
                    <w:rPr>
                      <w:b/>
                      <w:bCs/>
                    </w:rPr>
                  </w:pPr>
                  <w:r>
                    <w:rPr>
                      <w:rFonts w:eastAsia="ＭＳ 明朝" w:hint="eastAsia"/>
                      <w:b/>
                      <w:bCs/>
                      <w:highlight w:val="yellow"/>
                    </w:rPr>
                    <w:lastRenderedPageBreak/>
                    <w:t>Proposal 2-6</w:t>
                  </w:r>
                  <w:r>
                    <w:rPr>
                      <w:b/>
                      <w:bCs/>
                      <w:highlight w:val="yellow"/>
                    </w:rPr>
                    <w:t>:</w:t>
                  </w:r>
                </w:p>
                <w:p w14:paraId="39C59CA0" w14:textId="77777777" w:rsidR="00021AFA" w:rsidRDefault="006F0D3A">
                  <w:pPr>
                    <w:rPr>
                      <w:rFonts w:eastAsia="ＭＳ 明朝"/>
                      <w:b/>
                      <w:bCs/>
                    </w:rPr>
                  </w:pPr>
                  <w:r>
                    <w:rPr>
                      <w:rFonts w:eastAsia="ＭＳ 明朝"/>
                      <w:b/>
                      <w:bCs/>
                    </w:rPr>
                    <w:t>R</w:t>
                  </w:r>
                  <w:r>
                    <w:rPr>
                      <w:rFonts w:eastAsia="ＭＳ 明朝" w:hint="eastAsia"/>
                      <w:b/>
                      <w:bCs/>
                    </w:rPr>
                    <w:t xml:space="preserve">egarding </w:t>
                  </w:r>
                  <w:r>
                    <w:rPr>
                      <w:rFonts w:eastAsia="ＭＳ 明朝"/>
                      <w:b/>
                      <w:bCs/>
                    </w:rPr>
                    <w:t>prerequisite</w:t>
                  </w:r>
                  <w:r>
                    <w:rPr>
                      <w:rFonts w:eastAsia="ＭＳ 明朝" w:hint="eastAsia"/>
                      <w:b/>
                      <w:bCs/>
                    </w:rPr>
                    <w:t xml:space="preserve"> FGs in FG 66-3 and 66</w:t>
                  </w:r>
                  <w:r>
                    <w:rPr>
                      <w:rFonts w:eastAsia="ＭＳ 明朝"/>
                      <w:b/>
                      <w:bCs/>
                    </w:rPr>
                    <w:t xml:space="preserve">-4: </w:t>
                  </w:r>
                </w:p>
                <w:p w14:paraId="6D16897A" w14:textId="77777777" w:rsidR="00021AFA" w:rsidRDefault="006F0D3A">
                  <w:pPr>
                    <w:pStyle w:val="aff6"/>
                    <w:widowControl w:val="0"/>
                    <w:numPr>
                      <w:ilvl w:val="0"/>
                      <w:numId w:val="50"/>
                    </w:numPr>
                    <w:snapToGrid w:val="0"/>
                    <w:jc w:val="both"/>
                    <w:rPr>
                      <w:rFonts w:eastAsia="ＭＳ 明朝"/>
                      <w:b/>
                      <w:bCs/>
                      <w:lang w:val="en-US"/>
                    </w:rPr>
                  </w:pPr>
                  <w:r>
                    <w:rPr>
                      <w:rFonts w:eastAsia="ＭＳ 明朝"/>
                      <w:b/>
                      <w:bCs/>
                      <w:lang w:val="en-US"/>
                    </w:rPr>
                    <w:t>Adopt “at least one of {49-1, 49-1b</w:t>
                  </w:r>
                  <w:r>
                    <w:rPr>
                      <w:rFonts w:eastAsia="ＭＳ 明朝"/>
                      <w:b/>
                      <w:bCs/>
                      <w:color w:val="FF0000"/>
                      <w:lang w:val="en-US"/>
                    </w:rPr>
                    <w:t>, 66-1</w:t>
                  </w:r>
                  <w:r>
                    <w:rPr>
                      <w:rFonts w:eastAsia="ＭＳ 明朝"/>
                      <w:b/>
                      <w:bCs/>
                      <w:lang w:val="en-US"/>
                    </w:rPr>
                    <w:t>}” for FG 66-3</w:t>
                  </w:r>
                </w:p>
                <w:p w14:paraId="14A507FB" w14:textId="77777777" w:rsidR="00021AFA" w:rsidRDefault="006F0D3A">
                  <w:pPr>
                    <w:pStyle w:val="aff6"/>
                    <w:widowControl w:val="0"/>
                    <w:numPr>
                      <w:ilvl w:val="0"/>
                      <w:numId w:val="50"/>
                    </w:numPr>
                    <w:snapToGrid w:val="0"/>
                    <w:jc w:val="both"/>
                    <w:rPr>
                      <w:rFonts w:eastAsia="ＭＳ 明朝"/>
                      <w:b/>
                      <w:bCs/>
                      <w:lang w:val="en-US"/>
                    </w:rPr>
                  </w:pPr>
                  <w:r>
                    <w:rPr>
                      <w:rFonts w:eastAsia="ＭＳ 明朝"/>
                      <w:b/>
                      <w:bCs/>
                      <w:lang w:val="en-US"/>
                    </w:rPr>
                    <w:t>Adopt “at least one of {49-2, 49-2b</w:t>
                  </w:r>
                  <w:r>
                    <w:rPr>
                      <w:rFonts w:eastAsia="ＭＳ 明朝"/>
                      <w:b/>
                      <w:bCs/>
                      <w:color w:val="FF0000"/>
                      <w:lang w:val="en-US"/>
                    </w:rPr>
                    <w:t>, 66-2</w:t>
                  </w:r>
                  <w:r>
                    <w:rPr>
                      <w:rFonts w:eastAsia="ＭＳ 明朝"/>
                      <w:b/>
                      <w:bCs/>
                      <w:lang w:val="en-US"/>
                    </w:rPr>
                    <w:t>}” for FG 66-4</w:t>
                  </w:r>
                </w:p>
              </w:tc>
            </w:tr>
          </w:tbl>
          <w:p w14:paraId="3B0A5D0C" w14:textId="77777777" w:rsidR="00021AFA" w:rsidRDefault="00021AFA">
            <w:pPr>
              <w:widowControl w:val="0"/>
              <w:spacing w:before="60" w:after="0" w:line="256" w:lineRule="auto"/>
              <w:jc w:val="both"/>
              <w:rPr>
                <w:rFonts w:ascii="Times" w:hAnsi="Times"/>
                <w:sz w:val="21"/>
                <w:szCs w:val="28"/>
                <w:lang w:val="en-US" w:eastAsia="zh-CN"/>
              </w:rPr>
            </w:pPr>
          </w:p>
          <w:p w14:paraId="17A06A1B" w14:textId="77777777" w:rsidR="00021AFA" w:rsidRDefault="006F0D3A">
            <w:pPr>
              <w:snapToGrid w:val="0"/>
              <w:spacing w:after="120"/>
              <w:jc w:val="both"/>
              <w:rPr>
                <w:rFonts w:eastAsia="SimSun"/>
                <w:lang w:val="en-US" w:eastAsia="zh-CN"/>
              </w:rPr>
            </w:pPr>
            <w:r>
              <w:rPr>
                <w:rFonts w:eastAsia="SimSun"/>
                <w:lang w:val="en-US" w:eastAsia="zh-CN"/>
              </w:rPr>
              <w:t xml:space="preserve">The reporting granularity of FG66-3/FG66-4 was discussed in the last meeting, </w:t>
            </w:r>
            <w:r>
              <w:rPr>
                <w:rFonts w:eastAsia="SimSun" w:hint="eastAsia"/>
                <w:lang w:val="en-US" w:eastAsia="zh-CN"/>
              </w:rPr>
              <w:t>h</w:t>
            </w:r>
            <w:r>
              <w:rPr>
                <w:rFonts w:eastAsia="SimSun"/>
                <w:lang w:val="en-US" w:eastAsia="zh-CN"/>
              </w:rPr>
              <w:t>owever, no final consensus was reached. In our view, Rel-19 single DCI is an enhancement and evolution of the Rel-18 single DCI, and thus it is preferrable to have consistent reporting granularity to simplify UE implementation.</w:t>
            </w:r>
          </w:p>
          <w:tbl>
            <w:tblPr>
              <w:tblStyle w:val="afd"/>
              <w:tblW w:w="0" w:type="auto"/>
              <w:tblLook w:val="04A0" w:firstRow="1" w:lastRow="0" w:firstColumn="1" w:lastColumn="0" w:noHBand="0" w:noVBand="1"/>
            </w:tblPr>
            <w:tblGrid>
              <w:gridCol w:w="13948"/>
            </w:tblGrid>
            <w:tr w:rsidR="00021AFA" w14:paraId="7C3374E5" w14:textId="77777777">
              <w:tc>
                <w:tcPr>
                  <w:tcW w:w="13948" w:type="dxa"/>
                </w:tcPr>
                <w:p w14:paraId="001351FF" w14:textId="77777777" w:rsidR="00021AFA" w:rsidRDefault="006F0D3A">
                  <w:pPr>
                    <w:keepNext/>
                    <w:tabs>
                      <w:tab w:val="left" w:pos="720"/>
                    </w:tabs>
                    <w:outlineLvl w:val="3"/>
                    <w:rPr>
                      <w:b/>
                      <w:bCs/>
                    </w:rPr>
                  </w:pPr>
                  <w:r>
                    <w:rPr>
                      <w:rFonts w:eastAsia="ＭＳ 明朝" w:hint="eastAsia"/>
                      <w:b/>
                      <w:bCs/>
                      <w:highlight w:val="yellow"/>
                    </w:rPr>
                    <w:t>Proposal 2-7</w:t>
                  </w:r>
                  <w:r>
                    <w:rPr>
                      <w:b/>
                      <w:bCs/>
                      <w:highlight w:val="yellow"/>
                    </w:rPr>
                    <w:t>:</w:t>
                  </w:r>
                </w:p>
                <w:p w14:paraId="003D625B" w14:textId="77777777" w:rsidR="00021AFA" w:rsidRDefault="006F0D3A">
                  <w:pPr>
                    <w:pStyle w:val="aff6"/>
                    <w:widowControl w:val="0"/>
                    <w:numPr>
                      <w:ilvl w:val="0"/>
                      <w:numId w:val="52"/>
                    </w:numPr>
                    <w:overflowPunct/>
                    <w:snapToGrid w:val="0"/>
                    <w:spacing w:after="120"/>
                    <w:jc w:val="both"/>
                    <w:rPr>
                      <w:rFonts w:eastAsia="ＭＳ 明朝"/>
                      <w:b/>
                      <w:bCs/>
                      <w:lang w:val="en-US"/>
                    </w:rPr>
                  </w:pPr>
                  <w:r>
                    <w:rPr>
                      <w:rFonts w:eastAsia="ＭＳ 明朝"/>
                      <w:b/>
                      <w:bCs/>
                      <w:lang w:val="en-US"/>
                    </w:rPr>
                    <w:t xml:space="preserve">Adopt “Per BC” for FG </w:t>
                  </w:r>
                  <w:r>
                    <w:rPr>
                      <w:rFonts w:eastAsia="ＭＳ 明朝" w:hint="eastAsia"/>
                      <w:b/>
                      <w:bCs/>
                      <w:lang w:val="en-US"/>
                    </w:rPr>
                    <w:t>66</w:t>
                  </w:r>
                  <w:r>
                    <w:rPr>
                      <w:rFonts w:eastAsia="ＭＳ 明朝"/>
                      <w:b/>
                      <w:bCs/>
                      <w:lang w:val="en-US"/>
                    </w:rPr>
                    <w:t xml:space="preserve">-3 and </w:t>
                  </w:r>
                  <w:r>
                    <w:rPr>
                      <w:rFonts w:eastAsia="ＭＳ 明朝" w:hint="eastAsia"/>
                      <w:b/>
                      <w:bCs/>
                      <w:lang w:val="en-US"/>
                    </w:rPr>
                    <w:t>66</w:t>
                  </w:r>
                  <w:r>
                    <w:rPr>
                      <w:rFonts w:eastAsia="ＭＳ 明朝"/>
                      <w:b/>
                      <w:bCs/>
                      <w:lang w:val="en-US"/>
                    </w:rPr>
                    <w:t>-4</w:t>
                  </w:r>
                </w:p>
                <w:p w14:paraId="4DF2F1CF" w14:textId="77777777" w:rsidR="00021AFA" w:rsidRDefault="006F0D3A">
                  <w:pPr>
                    <w:pStyle w:val="aff6"/>
                    <w:widowControl w:val="0"/>
                    <w:numPr>
                      <w:ilvl w:val="0"/>
                      <w:numId w:val="52"/>
                    </w:numPr>
                    <w:overflowPunct/>
                    <w:snapToGrid w:val="0"/>
                    <w:spacing w:after="120"/>
                    <w:jc w:val="both"/>
                    <w:rPr>
                      <w:rFonts w:eastAsia="ＭＳ 明朝"/>
                      <w:b/>
                      <w:bCs/>
                      <w:lang w:val="en-US"/>
                    </w:rPr>
                  </w:pPr>
                  <w:r>
                    <w:rPr>
                      <w:rFonts w:eastAsia="ＭＳ 明朝"/>
                      <w:b/>
                      <w:bCs/>
                    </w:rPr>
                    <w:t>A</w:t>
                  </w:r>
                  <w:r>
                    <w:rPr>
                      <w:rFonts w:eastAsia="ＭＳ 明朝" w:hint="eastAsia"/>
                      <w:b/>
                      <w:bCs/>
                    </w:rPr>
                    <w:t xml:space="preserve">dopt </w:t>
                  </w:r>
                  <w:r>
                    <w:rPr>
                      <w:rFonts w:eastAsia="ＭＳ 明朝"/>
                      <w:b/>
                      <w:bCs/>
                    </w:rPr>
                    <w:t>“</w:t>
                  </w:r>
                  <w:r>
                    <w:rPr>
                      <w:rFonts w:eastAsia="ＭＳ 明朝" w:hint="eastAsia"/>
                      <w:b/>
                      <w:bCs/>
                    </w:rPr>
                    <w:t>n/a</w:t>
                  </w:r>
                  <w:r>
                    <w:rPr>
                      <w:rFonts w:eastAsia="ＭＳ 明朝"/>
                      <w:b/>
                      <w:bCs/>
                    </w:rPr>
                    <w:t>”</w:t>
                  </w:r>
                  <w:r>
                    <w:rPr>
                      <w:rFonts w:eastAsia="ＭＳ 明朝" w:hint="eastAsia"/>
                      <w:b/>
                      <w:bCs/>
                    </w:rPr>
                    <w:t xml:space="preserve"> for each of FDD/TDD differentiation, FR1/FR2 differentiation, interpretation for mixture of FDD/TDD and/or FR1/FR2</w:t>
                  </w:r>
                </w:p>
              </w:tc>
            </w:tr>
          </w:tbl>
          <w:p w14:paraId="5D187325" w14:textId="77777777" w:rsidR="00021AFA" w:rsidRDefault="006F0D3A">
            <w:pPr>
              <w:snapToGrid w:val="0"/>
              <w:spacing w:beforeLines="50" w:before="120" w:after="120"/>
              <w:jc w:val="both"/>
              <w:rPr>
                <w:rFonts w:eastAsia="SimSun"/>
                <w:b/>
                <w:i/>
                <w:lang w:val="en-US" w:eastAsia="zh-CN"/>
              </w:rPr>
            </w:pPr>
            <w:r>
              <w:rPr>
                <w:rFonts w:eastAsia="SimSun" w:hint="eastAsia"/>
                <w:b/>
                <w:i/>
                <w:lang w:val="en-US" w:eastAsia="zh-CN"/>
              </w:rPr>
              <w:t xml:space="preserve">Proposal </w:t>
            </w:r>
            <w:r>
              <w:rPr>
                <w:rFonts w:eastAsia="SimSun"/>
                <w:b/>
                <w:i/>
                <w:lang w:val="en-US" w:eastAsia="zh-CN"/>
              </w:rPr>
              <w:t>9</w:t>
            </w:r>
            <w:r>
              <w:rPr>
                <w:rFonts w:eastAsia="SimSun" w:hint="eastAsia"/>
                <w:b/>
                <w:i/>
                <w:lang w:val="en-US" w:eastAsia="zh-CN"/>
              </w:rPr>
              <w:t xml:space="preserve">: </w:t>
            </w:r>
            <w:r>
              <w:rPr>
                <w:rFonts w:eastAsia="SimSun"/>
                <w:b/>
                <w:i/>
                <w:lang w:val="en-US" w:eastAsia="zh-CN"/>
              </w:rPr>
              <w:t>S</w:t>
            </w:r>
            <w:r>
              <w:rPr>
                <w:rFonts w:eastAsia="SimSun" w:hint="eastAsia"/>
                <w:b/>
                <w:i/>
                <w:lang w:val="en-US" w:eastAsia="zh-CN"/>
              </w:rPr>
              <w:t>up</w:t>
            </w:r>
            <w:r>
              <w:rPr>
                <w:rFonts w:eastAsia="SimSun"/>
                <w:b/>
                <w:i/>
                <w:lang w:val="en-US" w:eastAsia="zh-CN"/>
              </w:rPr>
              <w:t xml:space="preserve">port Proposal 2-7 in conclusion part of </w:t>
            </w:r>
            <w:r>
              <w:rPr>
                <w:rFonts w:eastAsia="SimSun" w:hint="eastAsia"/>
                <w:b/>
                <w:i/>
                <w:lang w:val="en-US" w:eastAsia="zh-CN"/>
              </w:rPr>
              <w:t>the</w:t>
            </w:r>
            <w:r>
              <w:rPr>
                <w:rFonts w:eastAsia="SimSun"/>
                <w:b/>
                <w:i/>
                <w:lang w:val="en-US" w:eastAsia="zh-CN"/>
              </w:rPr>
              <w:t xml:space="preserve"> previous moderator summary R1-2506420</w:t>
            </w:r>
            <w:r>
              <w:rPr>
                <w:rFonts w:eastAsia="SimSun" w:hint="eastAsia"/>
                <w:b/>
                <w:i/>
                <w:lang w:val="en-US" w:eastAsia="zh-CN"/>
              </w:rPr>
              <w:t>.</w:t>
            </w:r>
            <w:r>
              <w:rPr>
                <w:rFonts w:eastAsia="SimSun"/>
                <w:b/>
                <w:i/>
                <w:lang w:val="en-US" w:eastAsia="zh-CN"/>
              </w:rPr>
              <w:t xml:space="preserve"> </w:t>
            </w:r>
          </w:p>
          <w:p w14:paraId="0E063952" w14:textId="77777777" w:rsidR="00021AFA" w:rsidRDefault="00021AFA">
            <w:pPr>
              <w:snapToGrid w:val="0"/>
              <w:spacing w:after="120"/>
              <w:jc w:val="both"/>
              <w:rPr>
                <w:rFonts w:eastAsia="SimSun"/>
                <w:lang w:val="en-US" w:eastAsia="zh-CN"/>
              </w:rPr>
            </w:pPr>
          </w:p>
          <w:p w14:paraId="1FD1C154" w14:textId="77777777" w:rsidR="00021AFA" w:rsidRDefault="006F0D3A">
            <w:pPr>
              <w:snapToGrid w:val="0"/>
              <w:spacing w:after="120"/>
              <w:jc w:val="both"/>
              <w:rPr>
                <w:rFonts w:eastAsia="SimSun"/>
                <w:lang w:val="en-US" w:eastAsia="zh-CN"/>
              </w:rPr>
            </w:pPr>
            <w:r>
              <w:rPr>
                <w:rFonts w:eastAsia="SimSun" w:hint="eastAsia"/>
                <w:lang w:val="en-US" w:eastAsia="zh-CN"/>
              </w:rPr>
              <w:t>Considering implementation complexity, a candidate value set for component 1 can be added to the basic UE capability for independent reporting of whether the UE supports different SCSs/carrier types, multiple PUSCHs/PDSCHs, or both.</w:t>
            </w:r>
          </w:p>
          <w:p w14:paraId="4CF27261" w14:textId="77777777" w:rsidR="00021AFA" w:rsidRDefault="00021AFA">
            <w:pPr>
              <w:snapToGrid w:val="0"/>
              <w:spacing w:after="120"/>
              <w:jc w:val="both"/>
              <w:rPr>
                <w:rFonts w:eastAsia="SimSun"/>
                <w:b/>
                <w:i/>
                <w:lang w:val="en-US" w:eastAsia="zh-CN"/>
              </w:rPr>
            </w:pPr>
          </w:p>
          <w:p w14:paraId="0C1ADC4B" w14:textId="77777777" w:rsidR="00021AFA" w:rsidRDefault="006F0D3A">
            <w:pPr>
              <w:snapToGrid w:val="0"/>
              <w:spacing w:after="120"/>
              <w:jc w:val="both"/>
              <w:rPr>
                <w:rFonts w:eastAsia="SimSun"/>
                <w:lang w:val="en-US" w:eastAsia="zh-CN"/>
              </w:rPr>
            </w:pPr>
            <w:r>
              <w:rPr>
                <w:rFonts w:eastAsia="SimSun"/>
                <w:lang w:val="en-US" w:eastAsia="zh-CN"/>
              </w:rPr>
              <w:t>In Rel-18, a single DCI can schedule only one PDSCH in one cell. Therefore, when the SCS of the scheduling cell and the scheduled cells differs, in order to ensure that PDSCHs can be scheduled by single DCIs in each slot of the scheduled cells, the UE would need to monitor multiple single DCIs within one slot of the scheduling cell.</w:t>
            </w:r>
          </w:p>
          <w:p w14:paraId="7D81CFAE" w14:textId="77777777" w:rsidR="00021AFA" w:rsidRDefault="006F0D3A">
            <w:pPr>
              <w:snapToGrid w:val="0"/>
              <w:spacing w:after="120"/>
              <w:jc w:val="both"/>
              <w:rPr>
                <w:rFonts w:eastAsia="SimSun"/>
                <w:lang w:val="en-US" w:eastAsia="zh-CN"/>
              </w:rPr>
            </w:pPr>
            <w:r>
              <w:rPr>
                <w:rFonts w:eastAsia="SimSun"/>
                <w:lang w:val="en-US" w:eastAsia="zh-CN"/>
              </w:rPr>
              <w:t>However, when the UE supports FG66-3/66-4, a single DCI can schedule multiple PUSCH/PDSCHs in a single cell. As a result, there is no longer a need for the UE to monitor multiple single DCIs within one slot of the scheduling cell. Therefore, for UEs supporting FG66-3/66-4, it is not necessary to introduce a new FG to indicate the capability of monitoring multiple single DCIs in one slot of the scheduling cell.</w:t>
            </w:r>
          </w:p>
          <w:p w14:paraId="78094D61" w14:textId="77777777" w:rsidR="00021AFA" w:rsidRDefault="006F0D3A">
            <w:pPr>
              <w:snapToGrid w:val="0"/>
              <w:spacing w:after="120"/>
              <w:jc w:val="both"/>
              <w:rPr>
                <w:rFonts w:eastAsia="SimSun"/>
                <w:b/>
                <w:i/>
                <w:lang w:val="en-US" w:eastAsia="zh-CN"/>
              </w:rPr>
            </w:pPr>
            <w:r>
              <w:rPr>
                <w:rFonts w:eastAsia="SimSun" w:hint="eastAsia"/>
                <w:b/>
                <w:i/>
                <w:lang w:val="en-US" w:eastAsia="zh-CN"/>
              </w:rPr>
              <w:t>Proposal 1</w:t>
            </w:r>
            <w:r>
              <w:rPr>
                <w:rFonts w:eastAsia="SimSun"/>
                <w:b/>
                <w:i/>
                <w:lang w:val="en-US" w:eastAsia="zh-CN"/>
              </w:rPr>
              <w:t>0</w:t>
            </w:r>
            <w:r>
              <w:rPr>
                <w:rFonts w:eastAsia="SimSun" w:hint="eastAsia"/>
                <w:b/>
                <w:i/>
                <w:lang w:val="en-US" w:eastAsia="zh-CN"/>
              </w:rPr>
              <w:t xml:space="preserve">: </w:t>
            </w:r>
            <w:r>
              <w:rPr>
                <w:rFonts w:eastAsia="SimSun"/>
                <w:b/>
                <w:i/>
                <w:lang w:val="en-US" w:eastAsia="zh-CN"/>
              </w:rPr>
              <w:t>For a UE reporting FG66-3/66-4, there is no need to introduce a new FG for advanced UE capability for larger number of unicast UL/DL DCIs.</w:t>
            </w:r>
          </w:p>
          <w:p w14:paraId="17EA7628" w14:textId="77777777" w:rsidR="00021AFA" w:rsidRDefault="006F0D3A">
            <w:pPr>
              <w:snapToGrid w:val="0"/>
              <w:spacing w:after="120"/>
              <w:jc w:val="both"/>
              <w:rPr>
                <w:rFonts w:eastAsia="SimSun"/>
                <w:b/>
                <w:i/>
                <w:lang w:val="en-US" w:eastAsia="zh-CN"/>
              </w:rPr>
            </w:pPr>
            <w:r>
              <w:rPr>
                <w:rFonts w:eastAsia="SimSun" w:hint="eastAsia"/>
                <w:b/>
                <w:i/>
                <w:lang w:val="en-US" w:eastAsia="zh-CN"/>
              </w:rPr>
              <w:t>Proposal 1</w:t>
            </w:r>
            <w:r>
              <w:rPr>
                <w:rFonts w:eastAsia="SimSun"/>
                <w:b/>
                <w:i/>
                <w:lang w:val="en-US" w:eastAsia="zh-CN"/>
              </w:rPr>
              <w:t>1</w:t>
            </w:r>
            <w:r>
              <w:rPr>
                <w:rFonts w:eastAsia="SimSun" w:hint="eastAsia"/>
                <w:b/>
                <w:i/>
                <w:lang w:val="en-US" w:eastAsia="zh-CN"/>
              </w:rPr>
              <w:t>: Update the UE feature list for R19 MCE as in Appendix.</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266"/>
              <w:gridCol w:w="3173"/>
              <w:gridCol w:w="1214"/>
              <w:gridCol w:w="1057"/>
              <w:gridCol w:w="1661"/>
              <w:gridCol w:w="1959"/>
              <w:gridCol w:w="1062"/>
              <w:gridCol w:w="907"/>
              <w:gridCol w:w="1057"/>
              <w:gridCol w:w="907"/>
              <w:gridCol w:w="3927"/>
              <w:gridCol w:w="1057"/>
            </w:tblGrid>
            <w:tr w:rsidR="00021AFA" w14:paraId="5744A09B" w14:textId="77777777">
              <w:trPr>
                <w:trHeight w:val="2117"/>
              </w:trPr>
              <w:tc>
                <w:tcPr>
                  <w:tcW w:w="687" w:type="dxa"/>
                  <w:tcBorders>
                    <w:top w:val="single" w:sz="4" w:space="0" w:color="auto"/>
                    <w:left w:val="single" w:sz="4" w:space="0" w:color="auto"/>
                    <w:bottom w:val="single" w:sz="4" w:space="0" w:color="auto"/>
                    <w:right w:val="single" w:sz="4" w:space="0" w:color="auto"/>
                  </w:tcBorders>
                </w:tcPr>
                <w:p w14:paraId="18C39002" w14:textId="77777777" w:rsidR="00021AFA" w:rsidRDefault="006F0D3A">
                  <w:pPr>
                    <w:keepNext/>
                    <w:keepLines/>
                    <w:spacing w:after="0"/>
                    <w:textAlignment w:val="baseline"/>
                    <w:rPr>
                      <w:rFonts w:ascii="Arial" w:eastAsia="ＭＳ 明朝" w:hAnsi="Arial" w:cs="Arial"/>
                      <w:color w:val="000000" w:themeColor="text1"/>
                      <w:sz w:val="18"/>
                      <w:szCs w:val="18"/>
                    </w:rPr>
                  </w:pPr>
                  <w:r>
                    <w:rPr>
                      <w:rFonts w:ascii="Arial" w:eastAsia="ＭＳ 明朝" w:hAnsi="Arial" w:cs="Arial"/>
                      <w:color w:val="000000" w:themeColor="text1"/>
                      <w:sz w:val="18"/>
                      <w:szCs w:val="18"/>
                    </w:rPr>
                    <w:t>66-3</w:t>
                  </w:r>
                </w:p>
              </w:tc>
              <w:tc>
                <w:tcPr>
                  <w:tcW w:w="2126" w:type="dxa"/>
                  <w:tcBorders>
                    <w:top w:val="single" w:sz="4" w:space="0" w:color="auto"/>
                    <w:left w:val="single" w:sz="4" w:space="0" w:color="auto"/>
                    <w:bottom w:val="single" w:sz="4" w:space="0" w:color="auto"/>
                    <w:right w:val="single" w:sz="4" w:space="0" w:color="auto"/>
                  </w:tcBorders>
                </w:tcPr>
                <w:p w14:paraId="21786E67" w14:textId="77777777" w:rsidR="00021AFA" w:rsidRDefault="006F0D3A">
                  <w:pPr>
                    <w:keepNext/>
                    <w:keepLines/>
                    <w:spacing w:after="0"/>
                    <w:textAlignment w:val="baseline"/>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Multi-cell multi-PDSCH scheduling by DCI format 1_3</w:t>
                  </w:r>
                </w:p>
              </w:tc>
              <w:tc>
                <w:tcPr>
                  <w:tcW w:w="2977" w:type="dxa"/>
                  <w:tcBorders>
                    <w:top w:val="single" w:sz="4" w:space="0" w:color="auto"/>
                    <w:left w:val="single" w:sz="4" w:space="0" w:color="auto"/>
                    <w:bottom w:val="single" w:sz="4" w:space="0" w:color="auto"/>
                    <w:right w:val="single" w:sz="4" w:space="0" w:color="auto"/>
                  </w:tcBorders>
                </w:tcPr>
                <w:p w14:paraId="24301872" w14:textId="77777777" w:rsidR="00021AFA" w:rsidRDefault="006F0D3A">
                  <w:pPr>
                    <w:rPr>
                      <w:rFonts w:ascii="Arial" w:hAnsi="Arial" w:cs="Arial"/>
                      <w:color w:val="000000" w:themeColor="text1"/>
                      <w:sz w:val="18"/>
                      <w:szCs w:val="18"/>
                    </w:rPr>
                  </w:pPr>
                  <w:r>
                    <w:rPr>
                      <w:rFonts w:ascii="Arial" w:hAnsi="Arial" w:cs="Arial"/>
                      <w:color w:val="000000" w:themeColor="text1"/>
                      <w:sz w:val="18"/>
                      <w:szCs w:val="18"/>
                    </w:rPr>
                    <w:t>1. UE supports DCI format 1_3 for DL scheduling of one or more PDSCH(s) per cell in the set of cells</w:t>
                  </w:r>
                </w:p>
                <w:p w14:paraId="64269BA3" w14:textId="77777777" w:rsidR="00021AFA" w:rsidRDefault="006F0D3A">
                  <w:pPr>
                    <w:rPr>
                      <w:rFonts w:ascii="Arial" w:hAnsi="Arial" w:cs="Arial"/>
                      <w:color w:val="000000" w:themeColor="text1"/>
                      <w:sz w:val="18"/>
                      <w:szCs w:val="18"/>
                    </w:rPr>
                  </w:pPr>
                  <w:r>
                    <w:rPr>
                      <w:rFonts w:ascii="Arial" w:hAnsi="Arial" w:cs="Arial"/>
                      <w:color w:val="000000" w:themeColor="text1"/>
                      <w:sz w:val="18"/>
                      <w:szCs w:val="18"/>
                    </w:rPr>
                    <w:t>2. Type 1 and Type 2 HARQ codebook for supporting multi-cell multi-PDSCH scheduling with single DCI</w:t>
                  </w:r>
                </w:p>
                <w:p w14:paraId="382DAE55" w14:textId="77777777" w:rsidR="00021AFA" w:rsidRDefault="006F0D3A">
                  <w:pPr>
                    <w:rPr>
                      <w:rFonts w:ascii="Arial" w:hAnsi="Arial" w:cs="Arial"/>
                      <w:color w:val="000000" w:themeColor="text1"/>
                      <w:sz w:val="18"/>
                      <w:szCs w:val="18"/>
                    </w:rPr>
                  </w:pPr>
                  <w:r>
                    <w:rPr>
                      <w:rFonts w:ascii="Arial" w:hAnsi="Arial" w:cs="Arial"/>
                      <w:color w:val="000000" w:themeColor="text1"/>
                      <w:sz w:val="18"/>
                      <w:szCs w:val="18"/>
                    </w:rPr>
                    <w:t>3. Maximum number of PDSCHs that can be scheduled by a DCI format 1_3 for multi-cell multi-PDSCH scheduling</w:t>
                  </w:r>
                </w:p>
                <w:p w14:paraId="4B85BEDB" w14:textId="77777777" w:rsidR="00021AFA" w:rsidRDefault="006F0D3A">
                  <w:pPr>
                    <w:spacing w:after="0"/>
                    <w:rPr>
                      <w:rFonts w:ascii="Arial" w:hAnsi="Arial" w:cs="Arial"/>
                      <w:color w:val="FF0000"/>
                      <w:sz w:val="18"/>
                      <w:szCs w:val="18"/>
                      <w:lang w:eastAsia="zh-CN"/>
                    </w:rPr>
                  </w:pPr>
                  <w:r>
                    <w:rPr>
                      <w:rFonts w:ascii="Arial" w:hAnsi="Arial" w:cs="Arial"/>
                      <w:color w:val="FF0000"/>
                      <w:sz w:val="18"/>
                      <w:szCs w:val="18"/>
                      <w:lang w:eastAsia="zh-CN"/>
                    </w:rPr>
                    <w:t>4</w:t>
                  </w:r>
                  <w:r>
                    <w:rPr>
                      <w:rFonts w:ascii="Arial" w:hAnsi="Arial" w:cs="Arial" w:hint="eastAsia"/>
                      <w:color w:val="FF0000"/>
                      <w:sz w:val="18"/>
                      <w:szCs w:val="18"/>
                      <w:lang w:eastAsia="zh-CN"/>
                    </w:rPr>
                    <w:t xml:space="preserve">. Supported applicable combinations of the following from the band combination: </w:t>
                  </w:r>
                </w:p>
                <w:p w14:paraId="64F7B870" w14:textId="77777777" w:rsidR="00021AFA" w:rsidRDefault="006F0D3A">
                  <w:pPr>
                    <w:spacing w:after="0"/>
                    <w:rPr>
                      <w:rFonts w:ascii="Arial" w:hAnsi="Arial" w:cs="Arial"/>
                      <w:color w:val="FF0000"/>
                      <w:sz w:val="18"/>
                      <w:szCs w:val="18"/>
                      <w:lang w:eastAsia="zh-CN"/>
                    </w:rPr>
                  </w:pPr>
                  <w:r>
                    <w:rPr>
                      <w:rFonts w:ascii="Arial" w:hAnsi="Arial" w:cs="Arial" w:hint="eastAsia"/>
                      <w:color w:val="FF0000"/>
                      <w:sz w:val="18"/>
                      <w:szCs w:val="18"/>
                      <w:lang w:eastAsia="zh-CN"/>
                    </w:rPr>
                    <w:t>- Two or three sets of (carrier type, SCS) for the cells in the set: {</w:t>
                  </w:r>
                  <w:r>
                    <w:rPr>
                      <w:rFonts w:ascii="Arial" w:hAnsi="Arial" w:cs="Arial"/>
                      <w:color w:val="FF0000"/>
                      <w:sz w:val="18"/>
                      <w:szCs w:val="18"/>
                      <w:lang w:eastAsia="zh-CN"/>
                    </w:rPr>
                    <w:t>(FR1 licensed FDD, 15kHz), (FR1 licensed TDD, 30kH</w:t>
                  </w:r>
                  <w:r>
                    <w:rPr>
                      <w:rFonts w:ascii="Arial" w:hAnsi="Arial" w:cs="Arial" w:hint="eastAsia"/>
                      <w:color w:val="FF0000"/>
                      <w:sz w:val="18"/>
                      <w:szCs w:val="18"/>
                      <w:lang w:eastAsia="zh-CN"/>
                    </w:rPr>
                    <w:t>z</w:t>
                  </w:r>
                  <w:r>
                    <w:rPr>
                      <w:rFonts w:ascii="Arial" w:hAnsi="Arial" w:cs="Arial"/>
                      <w:color w:val="FF0000"/>
                      <w:sz w:val="18"/>
                      <w:szCs w:val="18"/>
                      <w:lang w:eastAsia="zh-CN"/>
                    </w:rPr>
                    <w:t>), (FR1 unlicensed TDD, 30</w:t>
                  </w:r>
                  <w:r>
                    <w:rPr>
                      <w:rFonts w:ascii="Arial" w:hAnsi="Arial" w:cs="Arial" w:hint="eastAsia"/>
                      <w:color w:val="FF0000"/>
                      <w:sz w:val="18"/>
                      <w:szCs w:val="18"/>
                      <w:lang w:eastAsia="zh-CN"/>
                    </w:rPr>
                    <w:t>kHz</w:t>
                  </w:r>
                  <w:r>
                    <w:rPr>
                      <w:rFonts w:ascii="Arial" w:hAnsi="Arial" w:cs="Arial"/>
                      <w:color w:val="FF0000"/>
                      <w:sz w:val="18"/>
                      <w:szCs w:val="18"/>
                      <w:lang w:eastAsia="zh-CN"/>
                    </w:rPr>
                    <w:t>), (FR2-1, 60kHz), (FR2-1, 120kHz), (FR2-2, 120kHz)</w:t>
                  </w:r>
                  <w:r>
                    <w:rPr>
                      <w:rFonts w:ascii="Arial" w:hAnsi="Arial" w:cs="Arial" w:hint="eastAsia"/>
                      <w:color w:val="FF0000"/>
                      <w:sz w:val="18"/>
                      <w:szCs w:val="18"/>
                      <w:lang w:eastAsia="zh-CN"/>
                    </w:rPr>
                    <w:t>}</w:t>
                  </w:r>
                </w:p>
                <w:p w14:paraId="0E6B9B93" w14:textId="77777777" w:rsidR="00021AFA" w:rsidRDefault="006F0D3A">
                  <w:pPr>
                    <w:spacing w:after="0"/>
                    <w:rPr>
                      <w:rFonts w:ascii="Arial" w:hAnsi="Arial" w:cs="Arial"/>
                      <w:color w:val="FF0000"/>
                      <w:sz w:val="18"/>
                      <w:szCs w:val="18"/>
                      <w:lang w:eastAsia="zh-CN"/>
                    </w:rPr>
                  </w:pPr>
                  <w:r>
                    <w:rPr>
                      <w:rFonts w:ascii="Arial" w:hAnsi="Arial" w:cs="Arial" w:hint="eastAsia"/>
                      <w:color w:val="FF0000"/>
                      <w:sz w:val="18"/>
                      <w:szCs w:val="18"/>
                      <w:lang w:eastAsia="zh-CN"/>
                    </w:rPr>
                    <w:t>- A set of (carrier type, SCS) for scheduling cell: {</w:t>
                  </w:r>
                  <w:r>
                    <w:rPr>
                      <w:rFonts w:ascii="Arial" w:hAnsi="Arial" w:cs="Arial"/>
                      <w:color w:val="FF0000"/>
                      <w:sz w:val="18"/>
                      <w:szCs w:val="18"/>
                      <w:lang w:eastAsia="zh-CN"/>
                    </w:rPr>
                    <w:t>(FR1 licensed FDD, 15kHz), (FR1 licensed TDD, 30kH</w:t>
                  </w:r>
                  <w:r>
                    <w:rPr>
                      <w:rFonts w:ascii="Arial" w:hAnsi="Arial" w:cs="Arial" w:hint="eastAsia"/>
                      <w:color w:val="FF0000"/>
                      <w:sz w:val="18"/>
                      <w:szCs w:val="18"/>
                      <w:lang w:eastAsia="zh-CN"/>
                    </w:rPr>
                    <w:t>z</w:t>
                  </w:r>
                  <w:r>
                    <w:rPr>
                      <w:rFonts w:ascii="Arial" w:hAnsi="Arial" w:cs="Arial"/>
                      <w:color w:val="FF0000"/>
                      <w:sz w:val="18"/>
                      <w:szCs w:val="18"/>
                      <w:lang w:eastAsia="zh-CN"/>
                    </w:rPr>
                    <w:t>), (FR1 unlicensed TDD, 30</w:t>
                  </w:r>
                  <w:r>
                    <w:rPr>
                      <w:rFonts w:ascii="Arial" w:hAnsi="Arial" w:cs="Arial" w:hint="eastAsia"/>
                      <w:color w:val="FF0000"/>
                      <w:sz w:val="18"/>
                      <w:szCs w:val="18"/>
                      <w:lang w:eastAsia="zh-CN"/>
                    </w:rPr>
                    <w:t>kHz</w:t>
                  </w:r>
                  <w:r>
                    <w:rPr>
                      <w:rFonts w:ascii="Arial" w:hAnsi="Arial" w:cs="Arial"/>
                      <w:color w:val="FF0000"/>
                      <w:sz w:val="18"/>
                      <w:szCs w:val="18"/>
                      <w:lang w:eastAsia="zh-CN"/>
                    </w:rPr>
                    <w:t>), (FR2-1, 60kHz), (FR2-1, 120kHz), (FR2-2, 120kHz)</w:t>
                  </w:r>
                  <w:r>
                    <w:rPr>
                      <w:rFonts w:ascii="Arial" w:hAnsi="Arial" w:cs="Arial" w:hint="eastAsia"/>
                      <w:color w:val="FF0000"/>
                      <w:sz w:val="18"/>
                      <w:szCs w:val="18"/>
                      <w:lang w:eastAsia="zh-CN"/>
                    </w:rPr>
                    <w:t>}</w:t>
                  </w:r>
                </w:p>
                <w:p w14:paraId="513C05AE" w14:textId="77777777" w:rsidR="00021AFA" w:rsidRDefault="00021AFA">
                  <w:pPr>
                    <w:rPr>
                      <w:rFonts w:ascii="Arial" w:hAnsi="Arial" w:cs="Arial"/>
                      <w:color w:val="000000" w:themeColor="text1"/>
                      <w:sz w:val="18"/>
                      <w:szCs w:val="18"/>
                    </w:rPr>
                  </w:pPr>
                </w:p>
                <w:p w14:paraId="06B2D5A8" w14:textId="77777777" w:rsidR="00021AFA" w:rsidRDefault="006F0D3A">
                  <w:pPr>
                    <w:rPr>
                      <w:rFonts w:ascii="Arial" w:hAnsi="Arial" w:cs="Arial"/>
                      <w:strike/>
                      <w:color w:val="FF0000"/>
                      <w:sz w:val="18"/>
                      <w:szCs w:val="18"/>
                      <w:highlight w:val="yellow"/>
                    </w:rPr>
                  </w:pPr>
                  <w:r>
                    <w:rPr>
                      <w:rFonts w:ascii="Arial" w:hAnsi="Arial" w:cs="Arial"/>
                      <w:strike/>
                      <w:color w:val="FF0000"/>
                      <w:sz w:val="18"/>
                      <w:szCs w:val="18"/>
                      <w:highlight w:val="yellow"/>
                    </w:rPr>
                    <w:t>FFS: Whether to limit this FG to particular FR and/or SCS</w:t>
                  </w:r>
                </w:p>
                <w:p w14:paraId="15BB41A9" w14:textId="77777777" w:rsidR="00021AFA" w:rsidRDefault="006F0D3A">
                  <w:pPr>
                    <w:rPr>
                      <w:rFonts w:ascii="Arial" w:hAnsi="Arial" w:cs="Arial"/>
                      <w:strike/>
                      <w:color w:val="FF0000"/>
                      <w:sz w:val="18"/>
                      <w:szCs w:val="18"/>
                      <w:highlight w:val="yellow"/>
                    </w:rPr>
                  </w:pPr>
                  <w:r>
                    <w:rPr>
                      <w:rFonts w:ascii="Arial" w:hAnsi="Arial" w:cs="Arial"/>
                      <w:strike/>
                      <w:color w:val="FF0000"/>
                      <w:sz w:val="18"/>
                      <w:szCs w:val="18"/>
                      <w:highlight w:val="yellow"/>
                    </w:rPr>
                    <w:lastRenderedPageBreak/>
                    <w:t>FFS: Whether to separate this FG per FR and/or SCS</w:t>
                  </w:r>
                </w:p>
                <w:p w14:paraId="4BD2A9A4" w14:textId="77777777" w:rsidR="00021AFA" w:rsidRDefault="006F0D3A">
                  <w:pPr>
                    <w:rPr>
                      <w:rFonts w:ascii="Arial" w:hAnsi="Arial" w:cs="Arial"/>
                      <w:color w:val="000000" w:themeColor="text1"/>
                      <w:sz w:val="18"/>
                      <w:szCs w:val="18"/>
                    </w:rPr>
                  </w:pPr>
                  <w:r>
                    <w:rPr>
                      <w:rFonts w:ascii="Arial" w:hAnsi="Arial" w:cs="Arial"/>
                      <w:strike/>
                      <w:color w:val="FF0000"/>
                      <w:sz w:val="18"/>
                      <w:szCs w:val="18"/>
                      <w:highlight w:val="yellow"/>
                    </w:rPr>
                    <w:t>FFS: other component(s)</w:t>
                  </w:r>
                </w:p>
              </w:tc>
              <w:tc>
                <w:tcPr>
                  <w:tcW w:w="1139" w:type="dxa"/>
                  <w:tcBorders>
                    <w:top w:val="single" w:sz="4" w:space="0" w:color="auto"/>
                    <w:left w:val="single" w:sz="4" w:space="0" w:color="auto"/>
                    <w:bottom w:val="single" w:sz="4" w:space="0" w:color="auto"/>
                    <w:right w:val="single" w:sz="4" w:space="0" w:color="auto"/>
                  </w:tcBorders>
                </w:tcPr>
                <w:p w14:paraId="6BC2C9B9" w14:textId="77777777" w:rsidR="00021AFA" w:rsidRDefault="006F0D3A">
                  <w:pPr>
                    <w:keepNext/>
                    <w:keepLines/>
                    <w:spacing w:after="0"/>
                    <w:textAlignment w:val="baseline"/>
                    <w:rPr>
                      <w:rFonts w:ascii="Arial" w:hAnsi="Arial" w:cs="Arial"/>
                      <w:color w:val="000000"/>
                      <w:sz w:val="18"/>
                      <w:szCs w:val="18"/>
                    </w:rPr>
                  </w:pPr>
                  <w:r>
                    <w:rPr>
                      <w:rFonts w:ascii="Arial" w:eastAsia="ＭＳ 明朝" w:hAnsi="Arial" w:cs="Arial"/>
                      <w:color w:val="FF0000"/>
                      <w:sz w:val="18"/>
                      <w:szCs w:val="18"/>
                      <w:lang w:val="en-US"/>
                    </w:rPr>
                    <w:lastRenderedPageBreak/>
                    <w:t>at least one of {49-1, 49-1b, 66-1}</w:t>
                  </w:r>
                </w:p>
              </w:tc>
              <w:tc>
                <w:tcPr>
                  <w:tcW w:w="992" w:type="dxa"/>
                  <w:tcBorders>
                    <w:top w:val="single" w:sz="4" w:space="0" w:color="auto"/>
                    <w:left w:val="single" w:sz="4" w:space="0" w:color="auto"/>
                    <w:bottom w:val="single" w:sz="4" w:space="0" w:color="auto"/>
                    <w:right w:val="single" w:sz="4" w:space="0" w:color="auto"/>
                  </w:tcBorders>
                </w:tcPr>
                <w:p w14:paraId="2AC1B38C" w14:textId="77777777" w:rsidR="00021AFA" w:rsidRDefault="006F0D3A">
                  <w:pPr>
                    <w:keepNext/>
                    <w:keepLines/>
                    <w:spacing w:after="0"/>
                    <w:textAlignment w:val="baseline"/>
                    <w:rPr>
                      <w:rFonts w:ascii="Arial" w:eastAsia="ＭＳ 明朝" w:hAnsi="Arial" w:cs="Arial"/>
                      <w:color w:val="000000" w:themeColor="text1"/>
                      <w:sz w:val="18"/>
                      <w:szCs w:val="18"/>
                    </w:rPr>
                  </w:pPr>
                  <w:r>
                    <w:rPr>
                      <w:rFonts w:ascii="Arial" w:eastAsia="ＭＳ 明朝" w:hAnsi="Arial" w:cs="Arial"/>
                      <w:color w:val="000000" w:themeColor="text1"/>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6411C6B7" w14:textId="77777777" w:rsidR="00021AFA" w:rsidRDefault="006F0D3A">
                  <w:pPr>
                    <w:keepNext/>
                    <w:keepLines/>
                    <w:spacing w:after="0"/>
                    <w:textAlignment w:val="baseline"/>
                    <w:rPr>
                      <w:rFonts w:ascii="Arial" w:eastAsia="ＭＳ 明朝" w:hAnsi="Arial" w:cs="Arial"/>
                      <w:color w:val="000000" w:themeColor="text1"/>
                      <w:sz w:val="18"/>
                      <w:szCs w:val="18"/>
                    </w:rPr>
                  </w:pPr>
                  <w:r>
                    <w:rPr>
                      <w:rFonts w:ascii="Arial" w:eastAsia="ＭＳ 明朝" w:hAnsi="Arial" w:cs="Arial"/>
                      <w:color w:val="000000" w:themeColor="text1"/>
                      <w:sz w:val="18"/>
                      <w:szCs w:val="18"/>
                    </w:rPr>
                    <w:t>N/A</w:t>
                  </w:r>
                </w:p>
              </w:tc>
              <w:tc>
                <w:tcPr>
                  <w:tcW w:w="1838" w:type="dxa"/>
                  <w:tcBorders>
                    <w:top w:val="single" w:sz="4" w:space="0" w:color="auto"/>
                    <w:left w:val="single" w:sz="4" w:space="0" w:color="auto"/>
                    <w:bottom w:val="single" w:sz="4" w:space="0" w:color="auto"/>
                    <w:right w:val="single" w:sz="4" w:space="0" w:color="auto"/>
                  </w:tcBorders>
                </w:tcPr>
                <w:p w14:paraId="190157EA" w14:textId="77777777" w:rsidR="00021AFA" w:rsidRDefault="006F0D3A">
                  <w:pPr>
                    <w:keepNext/>
                    <w:keepLines/>
                    <w:spacing w:after="0"/>
                    <w:rPr>
                      <w:rFonts w:ascii="Arial" w:eastAsia="ＭＳ 明朝" w:hAnsi="Arial" w:cs="Arial"/>
                      <w:strike/>
                      <w:color w:val="FF0000"/>
                      <w:sz w:val="18"/>
                      <w:szCs w:val="18"/>
                      <w:highlight w:val="yellow"/>
                    </w:rPr>
                  </w:pPr>
                  <w:r>
                    <w:rPr>
                      <w:rFonts w:ascii="Arial" w:hAnsi="Arial" w:cs="Arial"/>
                      <w:sz w:val="18"/>
                      <w:szCs w:val="18"/>
                    </w:rPr>
                    <w:t>Multi-cell multi-PDSCH scheduling by DCI format 1_3 is not supported</w:t>
                  </w:r>
                </w:p>
              </w:tc>
              <w:tc>
                <w:tcPr>
                  <w:tcW w:w="997" w:type="dxa"/>
                  <w:tcBorders>
                    <w:top w:val="single" w:sz="4" w:space="0" w:color="auto"/>
                    <w:left w:val="single" w:sz="4" w:space="0" w:color="auto"/>
                    <w:bottom w:val="single" w:sz="4" w:space="0" w:color="auto"/>
                    <w:right w:val="single" w:sz="4" w:space="0" w:color="auto"/>
                  </w:tcBorders>
                </w:tcPr>
                <w:p w14:paraId="63966207" w14:textId="77777777" w:rsidR="00021AFA" w:rsidRDefault="006F0D3A">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Per BC</w:t>
                  </w:r>
                </w:p>
              </w:tc>
              <w:tc>
                <w:tcPr>
                  <w:tcW w:w="851" w:type="dxa"/>
                  <w:tcBorders>
                    <w:top w:val="single" w:sz="4" w:space="0" w:color="auto"/>
                    <w:left w:val="single" w:sz="4" w:space="0" w:color="auto"/>
                    <w:bottom w:val="single" w:sz="4" w:space="0" w:color="auto"/>
                    <w:right w:val="single" w:sz="4" w:space="0" w:color="auto"/>
                  </w:tcBorders>
                </w:tcPr>
                <w:p w14:paraId="1B3BA553" w14:textId="77777777" w:rsidR="00021AFA" w:rsidRDefault="006F0D3A">
                  <w:pPr>
                    <w:keepNext/>
                    <w:keepLines/>
                    <w:spacing w:after="0"/>
                    <w:textAlignment w:val="baseline"/>
                    <w:rPr>
                      <w:rFonts w:ascii="Arial" w:eastAsia="ＭＳ 明朝" w:hAnsi="Arial" w:cs="Arial"/>
                      <w:color w:val="FF0000"/>
                      <w:sz w:val="18"/>
                      <w:szCs w:val="18"/>
                    </w:rPr>
                  </w:pPr>
                  <w:r>
                    <w:rPr>
                      <w:rFonts w:ascii="Arial" w:eastAsia="ＭＳ 明朝" w:hAnsi="Arial" w:cs="Arial"/>
                      <w:color w:val="FF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5A422184" w14:textId="77777777" w:rsidR="00021AFA" w:rsidRDefault="006F0D3A">
                  <w:pPr>
                    <w:keepNext/>
                    <w:keepLines/>
                    <w:spacing w:after="0"/>
                    <w:textAlignment w:val="baseline"/>
                    <w:rPr>
                      <w:rFonts w:ascii="Arial" w:eastAsia="ＭＳ 明朝" w:hAnsi="Arial" w:cs="Arial"/>
                      <w:color w:val="FF0000"/>
                      <w:sz w:val="18"/>
                      <w:szCs w:val="18"/>
                    </w:rPr>
                  </w:pPr>
                  <w:r>
                    <w:rPr>
                      <w:rFonts w:ascii="Arial" w:eastAsia="ＭＳ 明朝" w:hAnsi="Arial" w:cs="Arial"/>
                      <w:color w:val="FF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60C9FEB" w14:textId="77777777" w:rsidR="00021AFA" w:rsidRDefault="006F0D3A">
                  <w:pPr>
                    <w:keepNext/>
                    <w:keepLines/>
                    <w:spacing w:after="0"/>
                    <w:textAlignment w:val="baseline"/>
                    <w:rPr>
                      <w:rFonts w:ascii="Arial" w:eastAsia="ＭＳ 明朝" w:hAnsi="Arial" w:cs="Arial"/>
                      <w:color w:val="FF0000"/>
                      <w:sz w:val="18"/>
                      <w:szCs w:val="18"/>
                    </w:rPr>
                  </w:pPr>
                  <w:r>
                    <w:rPr>
                      <w:rFonts w:ascii="Arial" w:eastAsia="ＭＳ 明朝" w:hAnsi="Arial" w:cs="Arial"/>
                      <w:color w:val="FF0000"/>
                      <w:sz w:val="18"/>
                      <w:szCs w:val="18"/>
                    </w:rPr>
                    <w:t>n/a</w:t>
                  </w:r>
                </w:p>
              </w:tc>
              <w:tc>
                <w:tcPr>
                  <w:tcW w:w="3685" w:type="dxa"/>
                  <w:tcBorders>
                    <w:top w:val="single" w:sz="4" w:space="0" w:color="auto"/>
                    <w:left w:val="single" w:sz="4" w:space="0" w:color="auto"/>
                    <w:bottom w:val="single" w:sz="4" w:space="0" w:color="auto"/>
                    <w:right w:val="single" w:sz="4" w:space="0" w:color="auto"/>
                  </w:tcBorders>
                </w:tcPr>
                <w:p w14:paraId="1D5FC17B" w14:textId="77777777" w:rsidR="00021AFA" w:rsidRDefault="006F0D3A">
                  <w:pPr>
                    <w:keepNext/>
                    <w:keepLines/>
                    <w:spacing w:after="0"/>
                    <w:textAlignment w:val="baseline"/>
                    <w:rPr>
                      <w:rFonts w:ascii="Arial" w:eastAsia="ＭＳ 明朝" w:hAnsi="Arial" w:cs="Arial"/>
                      <w:color w:val="000000" w:themeColor="text1"/>
                      <w:sz w:val="18"/>
                      <w:szCs w:val="18"/>
                      <w:highlight w:val="yellow"/>
                    </w:rPr>
                  </w:pPr>
                  <w:r>
                    <w:rPr>
                      <w:rFonts w:ascii="Arial" w:eastAsia="ＭＳ 明朝" w:hAnsi="Arial" w:cs="Arial"/>
                      <w:color w:val="000000" w:themeColor="text1"/>
                      <w:sz w:val="18"/>
                      <w:szCs w:val="18"/>
                    </w:rPr>
                    <w:t>Candidate values for component 3: {8, 12, 16, 32}</w:t>
                  </w:r>
                </w:p>
              </w:tc>
              <w:tc>
                <w:tcPr>
                  <w:tcW w:w="992" w:type="dxa"/>
                  <w:tcBorders>
                    <w:top w:val="single" w:sz="4" w:space="0" w:color="auto"/>
                    <w:left w:val="single" w:sz="4" w:space="0" w:color="auto"/>
                    <w:bottom w:val="single" w:sz="4" w:space="0" w:color="auto"/>
                    <w:right w:val="single" w:sz="4" w:space="0" w:color="auto"/>
                  </w:tcBorders>
                </w:tcPr>
                <w:p w14:paraId="7D8E4D9E" w14:textId="77777777" w:rsidR="00021AFA" w:rsidRDefault="006F0D3A">
                  <w:pPr>
                    <w:keepNext/>
                    <w:keepLines/>
                    <w:spacing w:after="0"/>
                    <w:textAlignment w:val="baseline"/>
                    <w:rPr>
                      <w:rFonts w:ascii="Arial" w:eastAsia="ＭＳ 明朝" w:hAnsi="Arial" w:cs="Arial"/>
                      <w:sz w:val="18"/>
                      <w:szCs w:val="18"/>
                    </w:rPr>
                  </w:pPr>
                  <w:r>
                    <w:rPr>
                      <w:rFonts w:ascii="Arial" w:hAnsi="Arial" w:cs="Arial"/>
                      <w:sz w:val="18"/>
                      <w:szCs w:val="18"/>
                    </w:rPr>
                    <w:t>Optional with capability signalling</w:t>
                  </w:r>
                </w:p>
              </w:tc>
            </w:tr>
            <w:tr w:rsidR="00021AFA" w14:paraId="18D25A6F" w14:textId="77777777">
              <w:trPr>
                <w:trHeight w:val="2117"/>
              </w:trPr>
              <w:tc>
                <w:tcPr>
                  <w:tcW w:w="687" w:type="dxa"/>
                  <w:tcBorders>
                    <w:top w:val="single" w:sz="4" w:space="0" w:color="auto"/>
                    <w:left w:val="single" w:sz="4" w:space="0" w:color="auto"/>
                    <w:bottom w:val="single" w:sz="4" w:space="0" w:color="auto"/>
                    <w:right w:val="single" w:sz="4" w:space="0" w:color="auto"/>
                  </w:tcBorders>
                </w:tcPr>
                <w:p w14:paraId="7ED23E09" w14:textId="77777777" w:rsidR="00021AFA" w:rsidRDefault="006F0D3A">
                  <w:pPr>
                    <w:keepNext/>
                    <w:keepLines/>
                    <w:spacing w:after="0"/>
                    <w:textAlignment w:val="baseline"/>
                    <w:rPr>
                      <w:rFonts w:ascii="Arial" w:eastAsia="ＭＳ 明朝" w:hAnsi="Arial" w:cs="Arial"/>
                      <w:color w:val="000000" w:themeColor="text1"/>
                      <w:sz w:val="18"/>
                      <w:szCs w:val="18"/>
                    </w:rPr>
                  </w:pPr>
                  <w:r>
                    <w:rPr>
                      <w:rFonts w:ascii="Arial" w:eastAsia="ＭＳ 明朝" w:hAnsi="Arial" w:cs="Arial"/>
                      <w:color w:val="000000" w:themeColor="text1"/>
                      <w:sz w:val="18"/>
                      <w:szCs w:val="18"/>
                    </w:rPr>
                    <w:t>66-4</w:t>
                  </w:r>
                </w:p>
              </w:tc>
              <w:tc>
                <w:tcPr>
                  <w:tcW w:w="2126" w:type="dxa"/>
                  <w:tcBorders>
                    <w:top w:val="single" w:sz="4" w:space="0" w:color="auto"/>
                    <w:left w:val="single" w:sz="4" w:space="0" w:color="auto"/>
                    <w:bottom w:val="single" w:sz="4" w:space="0" w:color="auto"/>
                    <w:right w:val="single" w:sz="4" w:space="0" w:color="auto"/>
                  </w:tcBorders>
                </w:tcPr>
                <w:p w14:paraId="62A2D667" w14:textId="77777777" w:rsidR="00021AFA" w:rsidRDefault="006F0D3A">
                  <w:pPr>
                    <w:keepNext/>
                    <w:keepLines/>
                    <w:spacing w:after="0"/>
                    <w:textAlignment w:val="baseline"/>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Multi-cell multi-PUSCH scheduling by DCI format 0_3</w:t>
                  </w:r>
                </w:p>
              </w:tc>
              <w:tc>
                <w:tcPr>
                  <w:tcW w:w="2977" w:type="dxa"/>
                  <w:tcBorders>
                    <w:top w:val="single" w:sz="4" w:space="0" w:color="auto"/>
                    <w:left w:val="single" w:sz="4" w:space="0" w:color="auto"/>
                    <w:bottom w:val="single" w:sz="4" w:space="0" w:color="auto"/>
                    <w:right w:val="single" w:sz="4" w:space="0" w:color="auto"/>
                  </w:tcBorders>
                </w:tcPr>
                <w:p w14:paraId="1C08266E" w14:textId="77777777" w:rsidR="00021AFA" w:rsidRDefault="006F0D3A">
                  <w:pPr>
                    <w:rPr>
                      <w:rFonts w:ascii="Arial" w:hAnsi="Arial" w:cs="Arial"/>
                      <w:color w:val="000000" w:themeColor="text1"/>
                      <w:sz w:val="18"/>
                      <w:szCs w:val="18"/>
                    </w:rPr>
                  </w:pPr>
                  <w:r>
                    <w:rPr>
                      <w:rFonts w:ascii="Arial" w:hAnsi="Arial" w:cs="Arial"/>
                      <w:color w:val="000000" w:themeColor="text1"/>
                      <w:sz w:val="18"/>
                      <w:szCs w:val="18"/>
                    </w:rPr>
                    <w:t>1. UE supports DCI format 0_3 for UL scheduling of one or more PUSCH(s) per cell in the set of cells</w:t>
                  </w:r>
                </w:p>
                <w:p w14:paraId="7FB70AD8" w14:textId="77777777" w:rsidR="00021AFA" w:rsidRDefault="006F0D3A">
                  <w:pPr>
                    <w:rPr>
                      <w:rFonts w:ascii="Arial" w:hAnsi="Arial" w:cs="Arial"/>
                      <w:color w:val="000000" w:themeColor="text1"/>
                      <w:sz w:val="18"/>
                      <w:szCs w:val="18"/>
                    </w:rPr>
                  </w:pPr>
                  <w:r>
                    <w:rPr>
                      <w:rFonts w:ascii="Arial" w:hAnsi="Arial" w:cs="Arial"/>
                      <w:color w:val="000000" w:themeColor="text1"/>
                      <w:sz w:val="18"/>
                      <w:szCs w:val="18"/>
                    </w:rPr>
                    <w:t>2. Maximum number of PUSCHs that can be scheduled by a DCI format 0_3 for multi-cell multi-PUSCH scheduling</w:t>
                  </w:r>
                </w:p>
                <w:p w14:paraId="2C280C36" w14:textId="77777777" w:rsidR="00021AFA" w:rsidRDefault="006F0D3A">
                  <w:pPr>
                    <w:spacing w:after="0"/>
                    <w:rPr>
                      <w:rFonts w:ascii="Arial" w:hAnsi="Arial" w:cs="Arial"/>
                      <w:color w:val="FF0000"/>
                      <w:sz w:val="18"/>
                      <w:szCs w:val="18"/>
                      <w:lang w:eastAsia="zh-CN"/>
                    </w:rPr>
                  </w:pPr>
                  <w:r>
                    <w:rPr>
                      <w:rFonts w:ascii="Arial" w:hAnsi="Arial" w:cs="Arial"/>
                      <w:color w:val="FF0000"/>
                      <w:sz w:val="18"/>
                      <w:szCs w:val="18"/>
                      <w:lang w:eastAsia="zh-CN"/>
                    </w:rPr>
                    <w:t>3</w:t>
                  </w:r>
                  <w:r>
                    <w:rPr>
                      <w:rFonts w:ascii="Arial" w:hAnsi="Arial" w:cs="Arial" w:hint="eastAsia"/>
                      <w:color w:val="FF0000"/>
                      <w:sz w:val="18"/>
                      <w:szCs w:val="18"/>
                      <w:lang w:eastAsia="zh-CN"/>
                    </w:rPr>
                    <w:t xml:space="preserve">. Supported applicable combinations of the following from the band combination: </w:t>
                  </w:r>
                </w:p>
                <w:p w14:paraId="17694451" w14:textId="77777777" w:rsidR="00021AFA" w:rsidRDefault="006F0D3A">
                  <w:pPr>
                    <w:spacing w:after="0"/>
                    <w:rPr>
                      <w:rFonts w:ascii="Arial" w:hAnsi="Arial" w:cs="Arial"/>
                      <w:color w:val="FF0000"/>
                      <w:sz w:val="18"/>
                      <w:szCs w:val="18"/>
                      <w:lang w:eastAsia="zh-CN"/>
                    </w:rPr>
                  </w:pPr>
                  <w:r>
                    <w:rPr>
                      <w:rFonts w:ascii="Arial" w:hAnsi="Arial" w:cs="Arial" w:hint="eastAsia"/>
                      <w:color w:val="FF0000"/>
                      <w:sz w:val="18"/>
                      <w:szCs w:val="18"/>
                      <w:lang w:eastAsia="zh-CN"/>
                    </w:rPr>
                    <w:t>- Two or three sets of (carrier type, SCS) for the cells in the set: {</w:t>
                  </w:r>
                  <w:r>
                    <w:rPr>
                      <w:rFonts w:ascii="Arial" w:hAnsi="Arial" w:cs="Arial"/>
                      <w:color w:val="FF0000"/>
                      <w:sz w:val="18"/>
                      <w:szCs w:val="18"/>
                      <w:lang w:eastAsia="zh-CN"/>
                    </w:rPr>
                    <w:t>(FR1 licensed FDD, 15kHz), (FR1 licensed TDD, 30kH</w:t>
                  </w:r>
                  <w:r>
                    <w:rPr>
                      <w:rFonts w:ascii="Arial" w:hAnsi="Arial" w:cs="Arial" w:hint="eastAsia"/>
                      <w:color w:val="FF0000"/>
                      <w:sz w:val="18"/>
                      <w:szCs w:val="18"/>
                      <w:lang w:eastAsia="zh-CN"/>
                    </w:rPr>
                    <w:t>z</w:t>
                  </w:r>
                  <w:r>
                    <w:rPr>
                      <w:rFonts w:ascii="Arial" w:hAnsi="Arial" w:cs="Arial"/>
                      <w:color w:val="FF0000"/>
                      <w:sz w:val="18"/>
                      <w:szCs w:val="18"/>
                      <w:lang w:eastAsia="zh-CN"/>
                    </w:rPr>
                    <w:t>), (FR1 unlicensed TDD, 30</w:t>
                  </w:r>
                  <w:r>
                    <w:rPr>
                      <w:rFonts w:ascii="Arial" w:hAnsi="Arial" w:cs="Arial" w:hint="eastAsia"/>
                      <w:color w:val="FF0000"/>
                      <w:sz w:val="18"/>
                      <w:szCs w:val="18"/>
                      <w:lang w:eastAsia="zh-CN"/>
                    </w:rPr>
                    <w:t>kHz</w:t>
                  </w:r>
                  <w:r>
                    <w:rPr>
                      <w:rFonts w:ascii="Arial" w:hAnsi="Arial" w:cs="Arial"/>
                      <w:color w:val="FF0000"/>
                      <w:sz w:val="18"/>
                      <w:szCs w:val="18"/>
                      <w:lang w:eastAsia="zh-CN"/>
                    </w:rPr>
                    <w:t>), (FR2-1, 60kHz), (FR2-1, 120kHz), (FR2-2, 120kHz)</w:t>
                  </w:r>
                  <w:r>
                    <w:rPr>
                      <w:rFonts w:ascii="Arial" w:hAnsi="Arial" w:cs="Arial" w:hint="eastAsia"/>
                      <w:color w:val="FF0000"/>
                      <w:sz w:val="18"/>
                      <w:szCs w:val="18"/>
                      <w:lang w:eastAsia="zh-CN"/>
                    </w:rPr>
                    <w:t>}</w:t>
                  </w:r>
                </w:p>
                <w:p w14:paraId="3C6EA2F4" w14:textId="77777777" w:rsidR="00021AFA" w:rsidRDefault="006F0D3A">
                  <w:pPr>
                    <w:spacing w:after="0"/>
                    <w:rPr>
                      <w:rFonts w:ascii="Arial" w:hAnsi="Arial" w:cs="Arial"/>
                      <w:color w:val="FF0000"/>
                      <w:sz w:val="18"/>
                      <w:szCs w:val="18"/>
                      <w:lang w:eastAsia="zh-CN"/>
                    </w:rPr>
                  </w:pPr>
                  <w:r>
                    <w:rPr>
                      <w:rFonts w:ascii="Arial" w:hAnsi="Arial" w:cs="Arial" w:hint="eastAsia"/>
                      <w:color w:val="FF0000"/>
                      <w:sz w:val="18"/>
                      <w:szCs w:val="18"/>
                      <w:lang w:eastAsia="zh-CN"/>
                    </w:rPr>
                    <w:t>- A set of (carrier type, SCS) for scheduling cell: {</w:t>
                  </w:r>
                  <w:r>
                    <w:rPr>
                      <w:rFonts w:ascii="Arial" w:hAnsi="Arial" w:cs="Arial"/>
                      <w:color w:val="FF0000"/>
                      <w:sz w:val="18"/>
                      <w:szCs w:val="18"/>
                      <w:lang w:eastAsia="zh-CN"/>
                    </w:rPr>
                    <w:t>(FR1 licensed FDD, 15kHz), (FR1 licensed TDD, 30kH</w:t>
                  </w:r>
                  <w:r>
                    <w:rPr>
                      <w:rFonts w:ascii="Arial" w:hAnsi="Arial" w:cs="Arial" w:hint="eastAsia"/>
                      <w:color w:val="FF0000"/>
                      <w:sz w:val="18"/>
                      <w:szCs w:val="18"/>
                      <w:lang w:eastAsia="zh-CN"/>
                    </w:rPr>
                    <w:t>z</w:t>
                  </w:r>
                  <w:r>
                    <w:rPr>
                      <w:rFonts w:ascii="Arial" w:hAnsi="Arial" w:cs="Arial"/>
                      <w:color w:val="FF0000"/>
                      <w:sz w:val="18"/>
                      <w:szCs w:val="18"/>
                      <w:lang w:eastAsia="zh-CN"/>
                    </w:rPr>
                    <w:t>), (FR1 unlicensed TDD, 30</w:t>
                  </w:r>
                  <w:r>
                    <w:rPr>
                      <w:rFonts w:ascii="Arial" w:hAnsi="Arial" w:cs="Arial" w:hint="eastAsia"/>
                      <w:color w:val="FF0000"/>
                      <w:sz w:val="18"/>
                      <w:szCs w:val="18"/>
                      <w:lang w:eastAsia="zh-CN"/>
                    </w:rPr>
                    <w:t>kHz</w:t>
                  </w:r>
                  <w:r>
                    <w:rPr>
                      <w:rFonts w:ascii="Arial" w:hAnsi="Arial" w:cs="Arial"/>
                      <w:color w:val="FF0000"/>
                      <w:sz w:val="18"/>
                      <w:szCs w:val="18"/>
                      <w:lang w:eastAsia="zh-CN"/>
                    </w:rPr>
                    <w:t>), (FR2-1, 60kHz), (FR2-1, 120kHz), (FR2-2, 120kHz)</w:t>
                  </w:r>
                  <w:r>
                    <w:rPr>
                      <w:rFonts w:ascii="Arial" w:hAnsi="Arial" w:cs="Arial" w:hint="eastAsia"/>
                      <w:color w:val="FF0000"/>
                      <w:sz w:val="18"/>
                      <w:szCs w:val="18"/>
                      <w:lang w:eastAsia="zh-CN"/>
                    </w:rPr>
                    <w:t>}</w:t>
                  </w:r>
                </w:p>
                <w:p w14:paraId="7B6E4813" w14:textId="77777777" w:rsidR="00021AFA" w:rsidRDefault="00021AFA">
                  <w:pPr>
                    <w:rPr>
                      <w:rFonts w:ascii="Arial" w:hAnsi="Arial" w:cs="Arial"/>
                      <w:color w:val="000000" w:themeColor="text1"/>
                      <w:sz w:val="18"/>
                      <w:szCs w:val="18"/>
                    </w:rPr>
                  </w:pPr>
                </w:p>
                <w:p w14:paraId="50CFEE26" w14:textId="77777777" w:rsidR="00021AFA" w:rsidRDefault="006F0D3A">
                  <w:pPr>
                    <w:rPr>
                      <w:rFonts w:ascii="Arial" w:hAnsi="Arial" w:cs="Arial"/>
                      <w:strike/>
                      <w:color w:val="FF0000"/>
                      <w:sz w:val="18"/>
                      <w:szCs w:val="18"/>
                      <w:highlight w:val="yellow"/>
                    </w:rPr>
                  </w:pPr>
                  <w:r>
                    <w:rPr>
                      <w:rFonts w:ascii="Arial" w:hAnsi="Arial" w:cs="Arial"/>
                      <w:strike/>
                      <w:color w:val="FF0000"/>
                      <w:sz w:val="18"/>
                      <w:szCs w:val="18"/>
                      <w:highlight w:val="yellow"/>
                    </w:rPr>
                    <w:t>FFS: Whether to limit this FG to particular FR and/or SCS</w:t>
                  </w:r>
                </w:p>
                <w:p w14:paraId="53EFFB59" w14:textId="77777777" w:rsidR="00021AFA" w:rsidRDefault="006F0D3A">
                  <w:pPr>
                    <w:rPr>
                      <w:rFonts w:ascii="Arial" w:hAnsi="Arial" w:cs="Arial"/>
                      <w:strike/>
                      <w:color w:val="FF0000"/>
                      <w:sz w:val="18"/>
                      <w:szCs w:val="18"/>
                      <w:highlight w:val="yellow"/>
                    </w:rPr>
                  </w:pPr>
                  <w:r>
                    <w:rPr>
                      <w:rFonts w:ascii="Arial" w:hAnsi="Arial" w:cs="Arial"/>
                      <w:strike/>
                      <w:color w:val="FF0000"/>
                      <w:sz w:val="18"/>
                      <w:szCs w:val="18"/>
                      <w:highlight w:val="yellow"/>
                    </w:rPr>
                    <w:t>FFS: Whether to separate this FG per FR and/or SCS</w:t>
                  </w:r>
                </w:p>
                <w:p w14:paraId="388A737A" w14:textId="77777777" w:rsidR="00021AFA" w:rsidRDefault="006F0D3A">
                  <w:pPr>
                    <w:rPr>
                      <w:rFonts w:ascii="Arial" w:hAnsi="Arial" w:cs="Arial"/>
                      <w:color w:val="000000" w:themeColor="text1"/>
                      <w:sz w:val="18"/>
                      <w:szCs w:val="18"/>
                    </w:rPr>
                  </w:pPr>
                  <w:r>
                    <w:rPr>
                      <w:rFonts w:ascii="Arial" w:hAnsi="Arial" w:cs="Arial"/>
                      <w:strike/>
                      <w:color w:val="FF0000"/>
                      <w:sz w:val="18"/>
                      <w:szCs w:val="18"/>
                      <w:highlight w:val="yellow"/>
                    </w:rPr>
                    <w:t>FFS: other component(s)</w:t>
                  </w:r>
                </w:p>
              </w:tc>
              <w:tc>
                <w:tcPr>
                  <w:tcW w:w="1139" w:type="dxa"/>
                  <w:tcBorders>
                    <w:top w:val="single" w:sz="4" w:space="0" w:color="auto"/>
                    <w:left w:val="single" w:sz="4" w:space="0" w:color="auto"/>
                    <w:bottom w:val="single" w:sz="4" w:space="0" w:color="auto"/>
                    <w:right w:val="single" w:sz="4" w:space="0" w:color="auto"/>
                  </w:tcBorders>
                </w:tcPr>
                <w:p w14:paraId="327CE99C" w14:textId="77777777" w:rsidR="00021AFA" w:rsidRDefault="006F0D3A">
                  <w:pPr>
                    <w:keepNext/>
                    <w:keepLines/>
                    <w:spacing w:after="0"/>
                    <w:textAlignment w:val="baseline"/>
                    <w:rPr>
                      <w:rFonts w:ascii="Arial" w:eastAsia="ＭＳ 明朝" w:hAnsi="Arial" w:cs="Arial"/>
                      <w:color w:val="FF0000"/>
                      <w:sz w:val="18"/>
                      <w:szCs w:val="18"/>
                      <w:lang w:val="en-US"/>
                    </w:rPr>
                  </w:pPr>
                  <w:r>
                    <w:rPr>
                      <w:rFonts w:ascii="Arial" w:eastAsia="ＭＳ 明朝" w:hAnsi="Arial" w:cs="Arial"/>
                      <w:color w:val="FF0000"/>
                      <w:sz w:val="18"/>
                      <w:szCs w:val="18"/>
                      <w:lang w:val="en-US"/>
                    </w:rPr>
                    <w:t>at least one of {49-2, 49-2b, 66-2}</w:t>
                  </w:r>
                </w:p>
              </w:tc>
              <w:tc>
                <w:tcPr>
                  <w:tcW w:w="992" w:type="dxa"/>
                  <w:tcBorders>
                    <w:top w:val="single" w:sz="4" w:space="0" w:color="auto"/>
                    <w:left w:val="single" w:sz="4" w:space="0" w:color="auto"/>
                    <w:bottom w:val="single" w:sz="4" w:space="0" w:color="auto"/>
                    <w:right w:val="single" w:sz="4" w:space="0" w:color="auto"/>
                  </w:tcBorders>
                </w:tcPr>
                <w:p w14:paraId="7D1ADAC9" w14:textId="77777777" w:rsidR="00021AFA" w:rsidRDefault="006F0D3A">
                  <w:pPr>
                    <w:keepNext/>
                    <w:keepLines/>
                    <w:spacing w:after="0"/>
                    <w:textAlignment w:val="baseline"/>
                    <w:rPr>
                      <w:rFonts w:ascii="Arial" w:eastAsia="ＭＳ 明朝" w:hAnsi="Arial" w:cs="Arial"/>
                      <w:color w:val="000000" w:themeColor="text1"/>
                      <w:sz w:val="18"/>
                      <w:szCs w:val="18"/>
                    </w:rPr>
                  </w:pPr>
                  <w:r>
                    <w:rPr>
                      <w:rFonts w:ascii="Arial" w:eastAsia="ＭＳ 明朝" w:hAnsi="Arial" w:cs="Arial"/>
                      <w:color w:val="000000" w:themeColor="text1"/>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0A485E6A" w14:textId="77777777" w:rsidR="00021AFA" w:rsidRDefault="006F0D3A">
                  <w:pPr>
                    <w:keepNext/>
                    <w:keepLines/>
                    <w:spacing w:after="0"/>
                    <w:textAlignment w:val="baseline"/>
                    <w:rPr>
                      <w:rFonts w:ascii="Arial" w:eastAsia="ＭＳ 明朝" w:hAnsi="Arial" w:cs="Arial"/>
                      <w:color w:val="000000" w:themeColor="text1"/>
                      <w:sz w:val="18"/>
                      <w:szCs w:val="18"/>
                    </w:rPr>
                  </w:pPr>
                  <w:r>
                    <w:rPr>
                      <w:rFonts w:ascii="Arial" w:eastAsia="ＭＳ 明朝" w:hAnsi="Arial" w:cs="Arial"/>
                      <w:color w:val="000000" w:themeColor="text1"/>
                      <w:sz w:val="18"/>
                      <w:szCs w:val="18"/>
                    </w:rPr>
                    <w:t>N/A</w:t>
                  </w:r>
                </w:p>
              </w:tc>
              <w:tc>
                <w:tcPr>
                  <w:tcW w:w="1838" w:type="dxa"/>
                  <w:tcBorders>
                    <w:top w:val="single" w:sz="4" w:space="0" w:color="auto"/>
                    <w:left w:val="single" w:sz="4" w:space="0" w:color="auto"/>
                    <w:bottom w:val="single" w:sz="4" w:space="0" w:color="auto"/>
                    <w:right w:val="single" w:sz="4" w:space="0" w:color="auto"/>
                  </w:tcBorders>
                </w:tcPr>
                <w:p w14:paraId="155AB2B2" w14:textId="77777777" w:rsidR="00021AFA" w:rsidRDefault="006F0D3A">
                  <w:pPr>
                    <w:keepNext/>
                    <w:keepLines/>
                    <w:spacing w:after="0"/>
                    <w:rPr>
                      <w:rFonts w:ascii="Arial" w:eastAsia="ＭＳ 明朝" w:hAnsi="Arial" w:cs="Arial"/>
                      <w:strike/>
                      <w:color w:val="FF0000"/>
                      <w:sz w:val="18"/>
                      <w:szCs w:val="18"/>
                      <w:highlight w:val="yellow"/>
                    </w:rPr>
                  </w:pPr>
                  <w:r>
                    <w:rPr>
                      <w:rFonts w:ascii="Arial" w:hAnsi="Arial" w:cs="Arial"/>
                      <w:sz w:val="18"/>
                      <w:szCs w:val="18"/>
                    </w:rPr>
                    <w:t>Multi-cell multi-PUSCH scheduling by DCI format 0_3 is not supported</w:t>
                  </w:r>
                </w:p>
              </w:tc>
              <w:tc>
                <w:tcPr>
                  <w:tcW w:w="997" w:type="dxa"/>
                  <w:tcBorders>
                    <w:top w:val="single" w:sz="4" w:space="0" w:color="auto"/>
                    <w:left w:val="single" w:sz="4" w:space="0" w:color="auto"/>
                    <w:bottom w:val="single" w:sz="4" w:space="0" w:color="auto"/>
                    <w:right w:val="single" w:sz="4" w:space="0" w:color="auto"/>
                  </w:tcBorders>
                </w:tcPr>
                <w:p w14:paraId="53861441" w14:textId="77777777" w:rsidR="00021AFA" w:rsidRDefault="006F0D3A">
                  <w:pPr>
                    <w:keepNext/>
                    <w:keepLines/>
                    <w:spacing w:after="0"/>
                    <w:rPr>
                      <w:rFonts w:ascii="Arial" w:eastAsia="ＭＳ 明朝" w:hAnsi="Arial" w:cs="Arial"/>
                      <w:color w:val="000000" w:themeColor="text1"/>
                      <w:sz w:val="18"/>
                      <w:szCs w:val="18"/>
                    </w:rPr>
                  </w:pPr>
                  <w:r>
                    <w:rPr>
                      <w:rFonts w:ascii="Arial" w:eastAsia="ＭＳ 明朝" w:hAnsi="Arial" w:cs="Arial"/>
                      <w:color w:val="FF0000"/>
                      <w:sz w:val="18"/>
                      <w:szCs w:val="18"/>
                    </w:rPr>
                    <w:t>Per BC</w:t>
                  </w:r>
                </w:p>
              </w:tc>
              <w:tc>
                <w:tcPr>
                  <w:tcW w:w="851" w:type="dxa"/>
                  <w:tcBorders>
                    <w:top w:val="single" w:sz="4" w:space="0" w:color="auto"/>
                    <w:left w:val="single" w:sz="4" w:space="0" w:color="auto"/>
                    <w:bottom w:val="single" w:sz="4" w:space="0" w:color="auto"/>
                    <w:right w:val="single" w:sz="4" w:space="0" w:color="auto"/>
                  </w:tcBorders>
                </w:tcPr>
                <w:p w14:paraId="59C3E74A" w14:textId="77777777" w:rsidR="00021AFA" w:rsidRDefault="006F0D3A">
                  <w:pPr>
                    <w:keepNext/>
                    <w:keepLines/>
                    <w:spacing w:after="0"/>
                    <w:textAlignment w:val="baseline"/>
                    <w:rPr>
                      <w:rFonts w:ascii="Arial" w:eastAsia="ＭＳ 明朝" w:hAnsi="Arial" w:cs="Arial"/>
                      <w:color w:val="000000" w:themeColor="text1"/>
                      <w:sz w:val="18"/>
                      <w:szCs w:val="18"/>
                    </w:rPr>
                  </w:pPr>
                  <w:r>
                    <w:rPr>
                      <w:rFonts w:ascii="Arial" w:eastAsia="ＭＳ 明朝" w:hAnsi="Arial" w:cs="Arial"/>
                      <w:color w:val="FF0000"/>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4B8CEE61" w14:textId="77777777" w:rsidR="00021AFA" w:rsidRDefault="006F0D3A">
                  <w:pPr>
                    <w:keepNext/>
                    <w:keepLines/>
                    <w:spacing w:after="0"/>
                    <w:textAlignment w:val="baseline"/>
                    <w:rPr>
                      <w:rFonts w:ascii="Arial" w:eastAsia="ＭＳ 明朝" w:hAnsi="Arial" w:cs="Arial"/>
                      <w:color w:val="000000" w:themeColor="text1"/>
                      <w:sz w:val="18"/>
                      <w:szCs w:val="18"/>
                    </w:rPr>
                  </w:pPr>
                  <w:r>
                    <w:rPr>
                      <w:rFonts w:ascii="Arial" w:eastAsia="ＭＳ 明朝" w:hAnsi="Arial" w:cs="Arial"/>
                      <w:color w:val="FF0000"/>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8A1D9AC" w14:textId="77777777" w:rsidR="00021AFA" w:rsidRDefault="006F0D3A">
                  <w:pPr>
                    <w:keepNext/>
                    <w:keepLines/>
                    <w:spacing w:after="0"/>
                    <w:textAlignment w:val="baseline"/>
                    <w:rPr>
                      <w:rFonts w:ascii="Arial" w:eastAsia="ＭＳ 明朝" w:hAnsi="Arial" w:cs="Arial"/>
                      <w:color w:val="000000" w:themeColor="text1"/>
                      <w:sz w:val="18"/>
                      <w:szCs w:val="18"/>
                    </w:rPr>
                  </w:pPr>
                  <w:r>
                    <w:rPr>
                      <w:rFonts w:ascii="Arial" w:eastAsia="ＭＳ 明朝" w:hAnsi="Arial" w:cs="Arial"/>
                      <w:color w:val="FF0000"/>
                      <w:sz w:val="18"/>
                      <w:szCs w:val="18"/>
                    </w:rPr>
                    <w:t>n/a</w:t>
                  </w:r>
                </w:p>
              </w:tc>
              <w:tc>
                <w:tcPr>
                  <w:tcW w:w="3685" w:type="dxa"/>
                  <w:tcBorders>
                    <w:top w:val="single" w:sz="4" w:space="0" w:color="auto"/>
                    <w:left w:val="single" w:sz="4" w:space="0" w:color="auto"/>
                    <w:bottom w:val="single" w:sz="4" w:space="0" w:color="auto"/>
                    <w:right w:val="single" w:sz="4" w:space="0" w:color="auto"/>
                  </w:tcBorders>
                </w:tcPr>
                <w:p w14:paraId="7428A4E6" w14:textId="77777777" w:rsidR="00021AFA" w:rsidRDefault="006F0D3A">
                  <w:pPr>
                    <w:keepNext/>
                    <w:keepLines/>
                    <w:spacing w:after="0"/>
                    <w:textAlignment w:val="baseline"/>
                    <w:rPr>
                      <w:rFonts w:ascii="Arial" w:eastAsia="ＭＳ 明朝" w:hAnsi="Arial" w:cs="Arial"/>
                      <w:color w:val="000000" w:themeColor="text1"/>
                      <w:sz w:val="18"/>
                      <w:szCs w:val="18"/>
                      <w:highlight w:val="yellow"/>
                    </w:rPr>
                  </w:pPr>
                  <w:r>
                    <w:rPr>
                      <w:rFonts w:ascii="Arial" w:eastAsia="ＭＳ 明朝" w:hAnsi="Arial" w:cs="Arial"/>
                      <w:color w:val="000000" w:themeColor="text1"/>
                      <w:sz w:val="18"/>
                      <w:szCs w:val="18"/>
                    </w:rPr>
                    <w:t>Candidate values for component 2: {8, 12, 16, 32}</w:t>
                  </w:r>
                </w:p>
              </w:tc>
              <w:tc>
                <w:tcPr>
                  <w:tcW w:w="992" w:type="dxa"/>
                  <w:tcBorders>
                    <w:top w:val="single" w:sz="4" w:space="0" w:color="auto"/>
                    <w:left w:val="single" w:sz="4" w:space="0" w:color="auto"/>
                    <w:bottom w:val="single" w:sz="4" w:space="0" w:color="auto"/>
                    <w:right w:val="single" w:sz="4" w:space="0" w:color="auto"/>
                  </w:tcBorders>
                </w:tcPr>
                <w:p w14:paraId="564B10DA" w14:textId="77777777" w:rsidR="00021AFA" w:rsidRDefault="006F0D3A">
                  <w:pPr>
                    <w:keepNext/>
                    <w:keepLines/>
                    <w:spacing w:after="0"/>
                    <w:textAlignment w:val="baseline"/>
                    <w:rPr>
                      <w:rFonts w:ascii="Arial" w:eastAsia="ＭＳ 明朝" w:hAnsi="Arial" w:cs="Arial"/>
                      <w:sz w:val="18"/>
                      <w:szCs w:val="18"/>
                    </w:rPr>
                  </w:pPr>
                  <w:r>
                    <w:rPr>
                      <w:rFonts w:ascii="Arial" w:hAnsi="Arial" w:cs="Arial"/>
                      <w:sz w:val="18"/>
                      <w:szCs w:val="18"/>
                    </w:rPr>
                    <w:t>Optional with capability signalling</w:t>
                  </w:r>
                </w:p>
              </w:tc>
            </w:tr>
          </w:tbl>
          <w:p w14:paraId="58E402A1" w14:textId="77777777" w:rsidR="00021AFA" w:rsidRDefault="00021AFA">
            <w:pPr>
              <w:snapToGrid w:val="0"/>
              <w:spacing w:after="120"/>
              <w:jc w:val="both"/>
              <w:rPr>
                <w:rFonts w:eastAsia="SimSun"/>
                <w:b/>
                <w:i/>
                <w:lang w:val="en-US" w:eastAsia="zh-CN"/>
              </w:rPr>
            </w:pPr>
          </w:p>
          <w:p w14:paraId="3E45BE12" w14:textId="77777777" w:rsidR="00021AFA" w:rsidRDefault="00021AFA">
            <w:pPr>
              <w:textAlignment w:val="auto"/>
              <w:rPr>
                <w:rFonts w:eastAsiaTheme="minorEastAsia"/>
                <w:lang w:val="en-US"/>
              </w:rPr>
            </w:pPr>
          </w:p>
        </w:tc>
      </w:tr>
      <w:tr w:rsidR="00021AFA" w14:paraId="7367E164" w14:textId="77777777">
        <w:trPr>
          <w:trHeight w:val="412"/>
        </w:trPr>
        <w:tc>
          <w:tcPr>
            <w:tcW w:w="375" w:type="pct"/>
          </w:tcPr>
          <w:p w14:paraId="5F1EEC9D" w14:textId="77777777" w:rsidR="00021AFA" w:rsidRDefault="006F0D3A">
            <w:pPr>
              <w:numPr>
                <w:ilvl w:val="0"/>
                <w:numId w:val="49"/>
              </w:numPr>
              <w:textAlignment w:val="auto"/>
              <w:rPr>
                <w:rFonts w:eastAsiaTheme="minorEastAsia"/>
              </w:rPr>
            </w:pPr>
            <w:r>
              <w:rPr>
                <w:rFonts w:eastAsiaTheme="minorEastAsia"/>
              </w:rPr>
              <w:lastRenderedPageBreak/>
              <w:t>Xiaomi</w:t>
            </w:r>
          </w:p>
        </w:tc>
        <w:tc>
          <w:tcPr>
            <w:tcW w:w="4625" w:type="pct"/>
          </w:tcPr>
          <w:p w14:paraId="40681B9A" w14:textId="77777777" w:rsidR="00021AFA" w:rsidRDefault="006F0D3A">
            <w:pPr>
              <w:pStyle w:val="1"/>
              <w:rPr>
                <w:rFonts w:cs="Arial"/>
                <w:lang w:eastAsia="zh-CN"/>
              </w:rPr>
            </w:pPr>
            <w:r>
              <w:rPr>
                <w:rFonts w:cs="Arial"/>
                <w:lang w:eastAsia="zh-CN"/>
              </w:rPr>
              <w:t>Discussion</w:t>
            </w:r>
          </w:p>
          <w:p w14:paraId="74F7B13E" w14:textId="77777777" w:rsidR="00021AFA" w:rsidRDefault="00021AFA"/>
          <w:p w14:paraId="5D57909B" w14:textId="77777777" w:rsidR="00021AFA" w:rsidRDefault="006F0D3A">
            <w:pPr>
              <w:pStyle w:val="20"/>
              <w:rPr>
                <w:lang w:eastAsia="zh-CN"/>
              </w:rPr>
            </w:pPr>
            <w:r>
              <w:rPr>
                <w:rFonts w:hint="eastAsia"/>
                <w:lang w:eastAsia="zh-CN"/>
              </w:rPr>
              <w:t>R</w:t>
            </w:r>
            <w:r>
              <w:rPr>
                <w:lang w:eastAsia="zh-CN"/>
              </w:rPr>
              <w:t>estriction of multi-PUSCH/PDSCH scheduling</w:t>
            </w:r>
          </w:p>
          <w:p w14:paraId="03537888" w14:textId="77777777" w:rsidR="00021AFA" w:rsidRDefault="00021AFA">
            <w:pPr>
              <w:spacing w:after="0"/>
              <w:rPr>
                <w:highlight w:val="yellow"/>
                <w:lang w:eastAsia="en-US"/>
              </w:rPr>
            </w:pPr>
          </w:p>
          <w:p w14:paraId="3443B44D" w14:textId="77777777" w:rsidR="00021AFA" w:rsidRDefault="006F0D3A">
            <w:pPr>
              <w:widowControl w:val="0"/>
              <w:kinsoku w:val="0"/>
              <w:spacing w:after="60"/>
              <w:jc w:val="both"/>
              <w:rPr>
                <w:rFonts w:eastAsia="Batang"/>
                <w:snapToGrid w:val="0"/>
                <w:kern w:val="2"/>
                <w:lang w:eastAsia="en-US"/>
              </w:rPr>
            </w:pPr>
            <w:r>
              <w:rPr>
                <w:rFonts w:eastAsia="Batang" w:hint="eastAsia"/>
                <w:snapToGrid w:val="0"/>
                <w:kern w:val="2"/>
                <w:lang w:eastAsia="en-US"/>
              </w:rPr>
              <w:t xml:space="preserve">According to WID, </w:t>
            </w:r>
            <w:r>
              <w:rPr>
                <w:rFonts w:eastAsia="Batang"/>
                <w:snapToGrid w:val="0"/>
                <w:kern w:val="2"/>
                <w:lang w:eastAsia="en-US"/>
              </w:rPr>
              <w:t xml:space="preserve">Rel-19 has no </w:t>
            </w:r>
            <w:r>
              <w:rPr>
                <w:rFonts w:eastAsia="Batang" w:hint="eastAsia"/>
                <w:snapToGrid w:val="0"/>
                <w:kern w:val="2"/>
                <w:lang w:eastAsia="en-US"/>
              </w:rPr>
              <w:t>restriction of same SCS/carrier type among co-scheduled cells</w:t>
            </w:r>
            <w:r>
              <w:rPr>
                <w:rFonts w:eastAsia="Batang"/>
                <w:snapToGrid w:val="0"/>
                <w:kern w:val="2"/>
                <w:lang w:eastAsia="en-US"/>
              </w:rPr>
              <w:t>. T</w:t>
            </w:r>
            <w:r>
              <w:rPr>
                <w:rFonts w:eastAsia="Batang" w:hint="eastAsia"/>
                <w:snapToGrid w:val="0"/>
                <w:kern w:val="2"/>
                <w:lang w:eastAsia="en-US"/>
              </w:rPr>
              <w:t xml:space="preserve">here can be quite many possible cases </w:t>
            </w:r>
            <w:r>
              <w:rPr>
                <w:rFonts w:eastAsia="Batang"/>
                <w:snapToGrid w:val="0"/>
                <w:kern w:val="2"/>
                <w:lang w:eastAsia="en-US"/>
              </w:rPr>
              <w:t xml:space="preserve">for a set of cells including up to 4 cells </w:t>
            </w:r>
            <w:r>
              <w:rPr>
                <w:rFonts w:eastAsia="Batang" w:hint="eastAsia"/>
                <w:snapToGrid w:val="0"/>
                <w:kern w:val="2"/>
                <w:lang w:eastAsia="en-US"/>
              </w:rPr>
              <w:t>in terms of SCS</w:t>
            </w:r>
            <w:r>
              <w:rPr>
                <w:rFonts w:eastAsia="Batang"/>
                <w:snapToGrid w:val="0"/>
                <w:kern w:val="2"/>
                <w:lang w:eastAsia="en-US"/>
              </w:rPr>
              <w:t xml:space="preserve"> (i.e., 15/30/60/120/480/960 kHz) and/or </w:t>
            </w:r>
            <w:r>
              <w:rPr>
                <w:rFonts w:eastAsia="Batang" w:hint="eastAsia"/>
                <w:snapToGrid w:val="0"/>
                <w:kern w:val="2"/>
                <w:lang w:eastAsia="en-US"/>
              </w:rPr>
              <w:t>carrier type</w:t>
            </w:r>
            <w:r>
              <w:rPr>
                <w:rFonts w:eastAsia="Batang"/>
                <w:snapToGrid w:val="0"/>
                <w:kern w:val="2"/>
                <w:lang w:eastAsia="en-US"/>
              </w:rPr>
              <w:t>s (i.e., FR1 licensed FDD, FR1 licensed TDD, FR1 unlicensed TDD, FR2-1, FR2-2)</w:t>
            </w:r>
            <w:r>
              <w:rPr>
                <w:rFonts w:eastAsia="Batang" w:hint="eastAsia"/>
                <w:snapToGrid w:val="0"/>
                <w:kern w:val="2"/>
                <w:lang w:eastAsia="en-US"/>
              </w:rPr>
              <w:t xml:space="preserve"> of scheduling cell and co-scheduled cells. If all possible cases </w:t>
            </w:r>
            <w:r>
              <w:rPr>
                <w:rFonts w:eastAsia="Batang"/>
                <w:snapToGrid w:val="0"/>
                <w:kern w:val="2"/>
                <w:lang w:eastAsia="en-US"/>
              </w:rPr>
              <w:t>with</w:t>
            </w:r>
            <w:r>
              <w:rPr>
                <w:rFonts w:eastAsia="Batang" w:hint="eastAsia"/>
                <w:snapToGrid w:val="0"/>
                <w:kern w:val="2"/>
                <w:lang w:eastAsia="en-US"/>
              </w:rPr>
              <w:t xml:space="preserve"> arbitrary combination</w:t>
            </w:r>
            <w:r>
              <w:rPr>
                <w:rFonts w:eastAsia="Batang"/>
                <w:snapToGrid w:val="0"/>
                <w:kern w:val="2"/>
                <w:lang w:eastAsia="en-US"/>
              </w:rPr>
              <w:t>s</w:t>
            </w:r>
            <w:r>
              <w:rPr>
                <w:rFonts w:eastAsia="Batang" w:hint="eastAsia"/>
                <w:snapToGrid w:val="0"/>
                <w:kern w:val="2"/>
                <w:lang w:eastAsia="en-US"/>
              </w:rPr>
              <w:t xml:space="preserve"> of SCSs/carrier types </w:t>
            </w:r>
            <w:r>
              <w:rPr>
                <w:rFonts w:eastAsia="Batang"/>
                <w:snapToGrid w:val="0"/>
                <w:kern w:val="2"/>
                <w:lang w:eastAsia="en-US"/>
              </w:rPr>
              <w:t xml:space="preserve">among co-scheduled cells and scheduling cell </w:t>
            </w:r>
            <w:r>
              <w:rPr>
                <w:rFonts w:eastAsia="Batang" w:hint="eastAsia"/>
                <w:snapToGrid w:val="0"/>
                <w:kern w:val="2"/>
                <w:lang w:eastAsia="en-US"/>
              </w:rPr>
              <w:t>are supported, one potential concern is UE capability design would be very complex</w:t>
            </w:r>
            <w:r>
              <w:rPr>
                <w:rFonts w:eastAsia="Batang"/>
                <w:snapToGrid w:val="0"/>
                <w:kern w:val="2"/>
                <w:lang w:eastAsia="en-US"/>
              </w:rPr>
              <w:t xml:space="preserve"> and subsequent UE feature discussion will be lengthy</w:t>
            </w:r>
            <w:r>
              <w:rPr>
                <w:rFonts w:eastAsia="Batang" w:hint="eastAsia"/>
                <w:snapToGrid w:val="0"/>
                <w:kern w:val="2"/>
                <w:lang w:eastAsia="en-US"/>
              </w:rPr>
              <w:t xml:space="preserve">. </w:t>
            </w:r>
          </w:p>
          <w:p w14:paraId="2468BEF9" w14:textId="77777777" w:rsidR="00021AFA" w:rsidRDefault="006F0D3A">
            <w:pPr>
              <w:widowControl w:val="0"/>
              <w:kinsoku w:val="0"/>
              <w:spacing w:after="60"/>
              <w:jc w:val="both"/>
              <w:rPr>
                <w:rFonts w:eastAsia="Batang"/>
                <w:snapToGrid w:val="0"/>
                <w:kern w:val="2"/>
                <w:lang w:eastAsia="en-US"/>
              </w:rPr>
            </w:pPr>
            <w:r>
              <w:rPr>
                <w:rFonts w:eastAsia="Batang" w:hint="eastAsia"/>
                <w:snapToGrid w:val="0"/>
                <w:kern w:val="2"/>
                <w:lang w:eastAsia="en-US"/>
              </w:rPr>
              <w:t xml:space="preserve">Therefore, </w:t>
            </w:r>
            <w:r>
              <w:rPr>
                <w:rFonts w:eastAsia="Batang"/>
                <w:snapToGrid w:val="0"/>
                <w:kern w:val="2"/>
                <w:lang w:eastAsia="en-US"/>
              </w:rPr>
              <w:t>it is necessary to narrow down the</w:t>
            </w:r>
            <w:r>
              <w:rPr>
                <w:rFonts w:eastAsia="Batang" w:hint="eastAsia"/>
                <w:snapToGrid w:val="0"/>
                <w:kern w:val="2"/>
                <w:lang w:eastAsia="en-US"/>
              </w:rPr>
              <w:t xml:space="preserve"> supported </w:t>
            </w:r>
            <w:r>
              <w:rPr>
                <w:rFonts w:eastAsia="Batang"/>
                <w:snapToGrid w:val="0"/>
                <w:kern w:val="2"/>
                <w:lang w:eastAsia="en-US"/>
              </w:rPr>
              <w:t xml:space="preserve">use </w:t>
            </w:r>
            <w:r>
              <w:rPr>
                <w:rFonts w:eastAsia="Batang" w:hint="eastAsia"/>
                <w:snapToGrid w:val="0"/>
                <w:kern w:val="2"/>
                <w:lang w:eastAsia="en-US"/>
              </w:rPr>
              <w:t>cases</w:t>
            </w:r>
            <w:r>
              <w:rPr>
                <w:rFonts w:eastAsia="Batang"/>
                <w:snapToGrid w:val="0"/>
                <w:kern w:val="2"/>
                <w:lang w:eastAsia="en-US"/>
              </w:rPr>
              <w:t>.</w:t>
            </w:r>
            <w:r>
              <w:rPr>
                <w:rFonts w:eastAsia="Batang" w:hint="eastAsia"/>
                <w:snapToGrid w:val="0"/>
                <w:kern w:val="2"/>
                <w:lang w:eastAsia="en-US"/>
              </w:rPr>
              <w:t xml:space="preserve"> Due to</w:t>
            </w:r>
            <w:r>
              <w:rPr>
                <w:rFonts w:eastAsia="Batang"/>
                <w:snapToGrid w:val="0"/>
                <w:kern w:val="2"/>
                <w:lang w:eastAsia="en-US"/>
              </w:rPr>
              <w:t xml:space="preserve"> limited TU/scope for Rel-19 multi-carrier enhancements</w:t>
            </w:r>
            <w:r>
              <w:rPr>
                <w:rFonts w:eastAsia="Batang" w:hint="eastAsia"/>
                <w:snapToGrid w:val="0"/>
                <w:kern w:val="2"/>
                <w:lang w:eastAsia="en-US"/>
              </w:rPr>
              <w:t xml:space="preserve">, only specific cases/combinations that have commercial demand from operators </w:t>
            </w:r>
            <w:r>
              <w:rPr>
                <w:rFonts w:eastAsia="Batang"/>
                <w:snapToGrid w:val="0"/>
                <w:kern w:val="2"/>
                <w:lang w:eastAsia="en-US"/>
              </w:rPr>
              <w:t>can</w:t>
            </w:r>
            <w:r>
              <w:rPr>
                <w:rFonts w:eastAsia="Batang" w:hint="eastAsia"/>
                <w:snapToGrid w:val="0"/>
                <w:kern w:val="2"/>
                <w:lang w:eastAsia="en-US"/>
              </w:rPr>
              <w:t xml:space="preserve"> be </w:t>
            </w:r>
            <w:r>
              <w:rPr>
                <w:rFonts w:eastAsia="Batang"/>
                <w:snapToGrid w:val="0"/>
                <w:kern w:val="2"/>
                <w:lang w:eastAsia="en-US"/>
              </w:rPr>
              <w:t xml:space="preserve">prioritized </w:t>
            </w:r>
            <w:r>
              <w:rPr>
                <w:rFonts w:eastAsia="Batang" w:hint="eastAsia"/>
                <w:snapToGrid w:val="0"/>
                <w:kern w:val="2"/>
                <w:lang w:eastAsia="en-US"/>
              </w:rPr>
              <w:t>in Rel-19</w:t>
            </w:r>
            <w:r>
              <w:rPr>
                <w:rFonts w:eastAsia="Batang"/>
                <w:snapToGrid w:val="0"/>
                <w:kern w:val="2"/>
                <w:lang w:eastAsia="en-US"/>
              </w:rPr>
              <w:t xml:space="preserve"> as the starting point, e.g., 3.5GHz TDD + Sub-3GHz FDD, FR1 + FR2, as shown in the WID.</w:t>
            </w:r>
            <w:r>
              <w:rPr>
                <w:rFonts w:eastAsia="Batang" w:hint="eastAsia"/>
                <w:snapToGrid w:val="0"/>
                <w:kern w:val="2"/>
                <w:lang w:eastAsia="en-US"/>
              </w:rPr>
              <w:t xml:space="preserve"> </w:t>
            </w:r>
          </w:p>
          <w:p w14:paraId="61732E7F" w14:textId="77777777" w:rsidR="00021AFA" w:rsidRDefault="006F0D3A">
            <w:pPr>
              <w:widowControl w:val="0"/>
              <w:kinsoku w:val="0"/>
              <w:spacing w:after="60"/>
              <w:jc w:val="both"/>
              <w:rPr>
                <w:rFonts w:eastAsia="Batang"/>
                <w:snapToGrid w:val="0"/>
                <w:kern w:val="2"/>
                <w:lang w:eastAsia="en-US"/>
              </w:rPr>
            </w:pPr>
            <w:r>
              <w:rPr>
                <w:rFonts w:eastAsia="Batang"/>
                <w:snapToGrid w:val="0"/>
                <w:kern w:val="2"/>
                <w:lang w:eastAsia="en-US"/>
              </w:rPr>
              <w:t xml:space="preserve">In Rel-16 NR-U, up to 8 PUSCHs can be co-scheduled by one DCI format 0_1 on same serving cell within FR1 unlicensed TDD spectrum; furthermore, in Rel-17 above 52.6GHz, up to 8 PUSCHs/PDSCHs can be co-scheduled by one DCI format 0_1/1_1 on same serving cell within FR2. For Rel-19 multi-cell scheduling, there is one open issue whether multi-PDSCH scheduling on a scheduled cell is extended to FR1. </w:t>
            </w:r>
          </w:p>
          <w:p w14:paraId="1ACBA863" w14:textId="77777777" w:rsidR="00021AFA" w:rsidRDefault="006F0D3A">
            <w:pPr>
              <w:snapToGrid w:val="0"/>
              <w:spacing w:after="120"/>
              <w:rPr>
                <w:rFonts w:eastAsia="SimSun"/>
              </w:rPr>
            </w:pPr>
            <w:r>
              <w:rPr>
                <w:rFonts w:eastAsia="SimSun"/>
              </w:rPr>
              <w:t xml:space="preserve">From our side, the motivation of supporting multi-PUSCH/PDSCH scheduling + multi-cell scheduling is to fully exploit the gain of power saving and PDCCH overhead reduction for FR2 cells especially for the case when scheduling cell in FR1 with a lower SCS schedules multiple cells in FR2 with higher SCS. Therefore, supporting multi-PUSCH/PDSCH scheduling only for FR2 cells is well aligned with the WID. </w:t>
            </w:r>
          </w:p>
          <w:p w14:paraId="1207A72C" w14:textId="77777777" w:rsidR="00021AFA" w:rsidRDefault="006F0D3A">
            <w:pPr>
              <w:snapToGrid w:val="0"/>
              <w:spacing w:after="120"/>
              <w:rPr>
                <w:rFonts w:eastAsia="SimSun"/>
              </w:rPr>
            </w:pPr>
            <w:r>
              <w:rPr>
                <w:rFonts w:eastAsia="SimSun"/>
              </w:rPr>
              <w:lastRenderedPageBreak/>
              <w:t>On the other hand, since the deployment requirements of multi-cell scheduling on FR2-2 is unclear. In this sense, we think the multi-cell multi-PUSCH scheduling can be applicable to FR1 and FR2-1, and multi-cell multi-PDSCH scheduling can be supported only for FR2-1. For FR2-1 cells, only 120kHz SCS is prioritized for discussion.</w:t>
            </w:r>
          </w:p>
          <w:p w14:paraId="4AA50838" w14:textId="77777777" w:rsidR="00021AFA" w:rsidRDefault="006F0D3A">
            <w:pPr>
              <w:widowControl w:val="0"/>
              <w:kinsoku w:val="0"/>
              <w:spacing w:after="60"/>
              <w:jc w:val="both"/>
              <w:rPr>
                <w:rFonts w:eastAsia="Batang"/>
                <w:snapToGrid w:val="0"/>
                <w:kern w:val="2"/>
                <w:lang w:eastAsia="en-US"/>
              </w:rPr>
            </w:pPr>
            <w:r>
              <w:rPr>
                <w:rFonts w:eastAsia="Batang"/>
                <w:snapToGrid w:val="0"/>
                <w:kern w:val="2"/>
                <w:lang w:eastAsia="en-US"/>
              </w:rPr>
              <w:t>Hence, we have below proposals.</w:t>
            </w:r>
          </w:p>
          <w:p w14:paraId="38391FE4" w14:textId="77777777" w:rsidR="00021AFA" w:rsidRDefault="006F0D3A">
            <w:pPr>
              <w:pStyle w:val="ad"/>
              <w:rPr>
                <w:b/>
                <w:i/>
                <w:lang w:val="en-US"/>
              </w:rPr>
            </w:pPr>
            <w:r>
              <w:rPr>
                <w:b/>
                <w:i/>
                <w:lang w:val="en-US"/>
              </w:rPr>
              <w:t xml:space="preserve">Proposal </w:t>
            </w:r>
            <w:r>
              <w:rPr>
                <w:rFonts w:hint="eastAsia"/>
                <w:b/>
                <w:i/>
                <w:lang w:val="en-US" w:eastAsia="zh-CN"/>
              </w:rPr>
              <w:t>1</w:t>
            </w:r>
            <w:r>
              <w:rPr>
                <w:b/>
                <w:i/>
                <w:lang w:val="en-US"/>
              </w:rPr>
              <w:t>:</w:t>
            </w:r>
          </w:p>
          <w:p w14:paraId="0289359D" w14:textId="77777777" w:rsidR="00021AFA" w:rsidRDefault="006F0D3A">
            <w:pPr>
              <w:numPr>
                <w:ilvl w:val="0"/>
                <w:numId w:val="53"/>
              </w:numPr>
              <w:overflowPunct/>
              <w:autoSpaceDE/>
              <w:autoSpaceDN/>
              <w:adjustRightInd/>
              <w:snapToGrid w:val="0"/>
              <w:spacing w:after="60"/>
              <w:rPr>
                <w:rFonts w:eastAsia="ＭＳ 明朝"/>
                <w:b/>
                <w:i/>
                <w:iCs/>
              </w:rPr>
            </w:pPr>
            <w:r>
              <w:rPr>
                <w:rFonts w:eastAsia="ＭＳ 明朝"/>
                <w:b/>
                <w:i/>
                <w:iCs/>
              </w:rPr>
              <w:t>Multi-cell multi-PDSCH scheduling by DCI format 1_3 is applicable to FR2-1 cells with 120kHz SCS in Rel-19.</w:t>
            </w:r>
          </w:p>
          <w:p w14:paraId="64DA7BF5" w14:textId="77777777" w:rsidR="00021AFA" w:rsidRDefault="006F0D3A">
            <w:pPr>
              <w:numPr>
                <w:ilvl w:val="0"/>
                <w:numId w:val="53"/>
              </w:numPr>
              <w:overflowPunct/>
              <w:autoSpaceDE/>
              <w:autoSpaceDN/>
              <w:adjustRightInd/>
              <w:snapToGrid w:val="0"/>
              <w:spacing w:after="60"/>
              <w:rPr>
                <w:rFonts w:eastAsia="ＭＳ 明朝"/>
                <w:b/>
                <w:i/>
                <w:iCs/>
              </w:rPr>
            </w:pPr>
            <w:r>
              <w:rPr>
                <w:rFonts w:eastAsia="ＭＳ 明朝"/>
                <w:b/>
                <w:i/>
                <w:iCs/>
              </w:rPr>
              <w:t>Multi-cell multi-PUSCH scheduling by DCI format 0_3 is applicable to FR1 cells and FR2-1 cells with 120 kHz SCS.</w:t>
            </w:r>
          </w:p>
          <w:p w14:paraId="2CD2617D" w14:textId="77777777" w:rsidR="00021AFA" w:rsidRDefault="00021AFA"/>
          <w:p w14:paraId="1DF2D014" w14:textId="77777777" w:rsidR="00021AFA" w:rsidRDefault="006F0D3A">
            <w:pPr>
              <w:pStyle w:val="20"/>
              <w:rPr>
                <w:lang w:eastAsia="zh-CN"/>
              </w:rPr>
            </w:pPr>
            <w:r>
              <w:rPr>
                <w:lang w:eastAsia="zh-CN"/>
              </w:rPr>
              <w:t>HARQ-ACK time domain bundling</w:t>
            </w:r>
          </w:p>
          <w:p w14:paraId="072556AD" w14:textId="77777777" w:rsidR="00021AFA" w:rsidRPr="00F117A0" w:rsidRDefault="006F0D3A">
            <w:pPr>
              <w:spacing w:after="120"/>
              <w:jc w:val="both"/>
              <w:rPr>
                <w:rFonts w:eastAsia="SimSun"/>
                <w:lang w:val="en-US"/>
              </w:rPr>
            </w:pPr>
            <w:r w:rsidRPr="00F117A0">
              <w:rPr>
                <w:rFonts w:eastAsia="SimSun"/>
                <w:lang w:val="en-US"/>
              </w:rPr>
              <w:t xml:space="preserve">As mentioned in Section 1, RAN1 has already agreed that HARQ-ACK time domain bundling can be configured per cell with a cell set with value of {1, 2, 4} as Rel-17 single-cell multi-PUSCH/PDSCH scheduling. </w:t>
            </w:r>
          </w:p>
          <w:p w14:paraId="3E7AE24C" w14:textId="77777777" w:rsidR="00021AFA" w:rsidRPr="00F117A0" w:rsidRDefault="006F0D3A">
            <w:pPr>
              <w:spacing w:after="120"/>
              <w:jc w:val="both"/>
              <w:rPr>
                <w:rFonts w:eastAsia="SimSun"/>
                <w:lang w:val="en-US"/>
              </w:rPr>
            </w:pPr>
            <w:r w:rsidRPr="00F117A0">
              <w:rPr>
                <w:rFonts w:eastAsia="SimSun" w:hint="eastAsia"/>
                <w:lang w:val="en-US"/>
              </w:rPr>
              <w:t xml:space="preserve">For Rel-18 multi-cell scheduling, DCI format 1_3 can schedule multiple cells with only one PDSCH per scheduled cell. </w:t>
            </w:r>
            <w:r>
              <w:rPr>
                <w:rFonts w:eastAsia="SimSun"/>
              </w:rPr>
              <w:t xml:space="preserve">In that sense, there is no need to consider time domain bundling for HARQ-ACK feedback generation. Now for Rel-19 multi-cell scheduling, one </w:t>
            </w:r>
            <w:r w:rsidRPr="00F117A0">
              <w:rPr>
                <w:rFonts w:eastAsia="SimSun" w:hint="eastAsia"/>
                <w:lang w:val="en-US"/>
              </w:rPr>
              <w:t>DCI format 1_3 can schedule multiple cells with one</w:t>
            </w:r>
            <w:r w:rsidRPr="00F117A0">
              <w:rPr>
                <w:rFonts w:eastAsia="SimSun"/>
                <w:lang w:val="en-US"/>
              </w:rPr>
              <w:t xml:space="preserve"> or more</w:t>
            </w:r>
            <w:r w:rsidRPr="00F117A0">
              <w:rPr>
                <w:rFonts w:eastAsia="SimSun" w:hint="eastAsia"/>
                <w:lang w:val="en-US"/>
              </w:rPr>
              <w:t xml:space="preserve"> PDSCH</w:t>
            </w:r>
            <w:r w:rsidRPr="00F117A0">
              <w:rPr>
                <w:rFonts w:eastAsia="SimSun"/>
                <w:lang w:val="en-US"/>
              </w:rPr>
              <w:t>s</w:t>
            </w:r>
            <w:r w:rsidRPr="00F117A0">
              <w:rPr>
                <w:rFonts w:eastAsia="SimSun" w:hint="eastAsia"/>
                <w:lang w:val="en-US"/>
              </w:rPr>
              <w:t xml:space="preserve"> per scheduled cell.</w:t>
            </w:r>
            <w:r w:rsidRPr="00F117A0">
              <w:rPr>
                <w:rFonts w:eastAsia="SimSun"/>
                <w:lang w:val="en-US"/>
              </w:rPr>
              <w:t xml:space="preserve"> Therefore, a corresponding component is needed to enable HARQ-ACK time domain bundling for each cell of the cell set.</w:t>
            </w:r>
            <w:r w:rsidRPr="00F117A0">
              <w:rPr>
                <w:rFonts w:eastAsia="SimSun" w:hint="eastAsia"/>
                <w:lang w:val="en-US"/>
              </w:rPr>
              <w:t xml:space="preserve"> Detailed bundling size can be one of {1, 2, 4}.</w:t>
            </w:r>
          </w:p>
          <w:p w14:paraId="0B4840F9" w14:textId="77777777" w:rsidR="00021AFA" w:rsidRDefault="006F0D3A">
            <w:pPr>
              <w:pStyle w:val="ad"/>
              <w:rPr>
                <w:b/>
                <w:i/>
                <w:lang w:val="en-US"/>
              </w:rPr>
            </w:pPr>
            <w:r>
              <w:rPr>
                <w:rFonts w:hint="eastAsia"/>
                <w:b/>
                <w:i/>
                <w:lang w:val="en-US"/>
              </w:rPr>
              <w:t>P</w:t>
            </w:r>
            <w:r>
              <w:rPr>
                <w:b/>
                <w:i/>
                <w:lang w:val="en-US"/>
              </w:rPr>
              <w:t xml:space="preserve">roposal </w:t>
            </w:r>
            <w:r>
              <w:rPr>
                <w:rFonts w:hint="eastAsia"/>
                <w:b/>
                <w:i/>
                <w:lang w:val="en-US" w:eastAsia="zh-CN"/>
              </w:rPr>
              <w:t>2</w:t>
            </w:r>
            <w:r>
              <w:rPr>
                <w:b/>
                <w:i/>
                <w:lang w:val="en-US"/>
              </w:rPr>
              <w:t xml:space="preserve">: Define a component </w:t>
            </w:r>
            <w:r>
              <w:rPr>
                <w:rFonts w:hint="eastAsia"/>
                <w:b/>
                <w:i/>
                <w:lang w:val="en-US" w:eastAsia="zh-CN"/>
              </w:rPr>
              <w:t xml:space="preserve">in 66-3 </w:t>
            </w:r>
            <w:r>
              <w:rPr>
                <w:b/>
                <w:i/>
                <w:lang w:val="en-US"/>
              </w:rPr>
              <w:t xml:space="preserve">to report whether HARQ-ACK time domain bundling is supported as UE capability. </w:t>
            </w:r>
          </w:p>
          <w:p w14:paraId="6DF14F3F" w14:textId="77777777" w:rsidR="00021AFA" w:rsidRDefault="00021AFA">
            <w:pPr>
              <w:spacing w:after="120"/>
              <w:jc w:val="both"/>
              <w:rPr>
                <w:rFonts w:eastAsia="ＭＳ 明朝" w:cs="Batang"/>
                <w:sz w:val="21"/>
                <w:szCs w:val="21"/>
              </w:rPr>
            </w:pPr>
          </w:p>
          <w:p w14:paraId="5D7A05F7" w14:textId="77777777" w:rsidR="00021AFA" w:rsidRDefault="006F0D3A">
            <w:pPr>
              <w:pStyle w:val="20"/>
              <w:rPr>
                <w:lang w:eastAsia="zh-CN"/>
              </w:rPr>
            </w:pPr>
            <w:r>
              <w:rPr>
                <w:lang w:eastAsia="zh-CN"/>
              </w:rPr>
              <w:t>Updated</w:t>
            </w:r>
            <w:r>
              <w:rPr>
                <w:rFonts w:hint="eastAsia"/>
                <w:lang w:eastAsia="zh-CN"/>
              </w:rPr>
              <w:t xml:space="preserve"> UE feature list for Rel-19 Multi-Carrier Enhancements</w:t>
            </w:r>
          </w:p>
          <w:p w14:paraId="2D43CC18" w14:textId="77777777" w:rsidR="00021AFA" w:rsidRDefault="00021AFA">
            <w:pPr>
              <w:spacing w:after="0"/>
              <w:rPr>
                <w:rFonts w:eastAsia="ＭＳ 明朝"/>
              </w:rPr>
            </w:pPr>
          </w:p>
          <w:p w14:paraId="1CF975C2" w14:textId="77777777" w:rsidR="00021AFA" w:rsidRDefault="006F0D3A">
            <w:pPr>
              <w:rPr>
                <w:rFonts w:eastAsia="SimSun"/>
                <w:bCs/>
                <w:lang w:eastAsia="en-US"/>
              </w:rPr>
            </w:pPr>
            <w:r>
              <w:rPr>
                <w:rFonts w:eastAsia="SimSun"/>
                <w:bCs/>
                <w:lang w:eastAsia="en-US"/>
              </w:rPr>
              <w:t xml:space="preserve">Based on the agreements reached under the Rel-19 </w:t>
            </w:r>
            <w:r>
              <w:rPr>
                <w:rFonts w:eastAsia="SimSun" w:hint="eastAsia"/>
                <w:bCs/>
              </w:rPr>
              <w:t xml:space="preserve">Multi-Carrier </w:t>
            </w:r>
            <w:r>
              <w:rPr>
                <w:rFonts w:eastAsia="SimSun"/>
                <w:bCs/>
                <w:lang w:eastAsia="en-US"/>
              </w:rPr>
              <w:t>Enhancement</w:t>
            </w:r>
            <w:r>
              <w:rPr>
                <w:rFonts w:eastAsia="SimSun" w:hint="eastAsia"/>
                <w:bCs/>
              </w:rPr>
              <w:t>s</w:t>
            </w:r>
            <w:r>
              <w:rPr>
                <w:rFonts w:eastAsia="SimSun"/>
                <w:bCs/>
                <w:lang w:eastAsia="en-US"/>
              </w:rPr>
              <w:t xml:space="preserve">, the following is proposed as basis for the corresponding UE features </w:t>
            </w:r>
            <w:r>
              <w:rPr>
                <w:rFonts w:eastAsia="SimSun" w:hint="eastAsia"/>
                <w:bCs/>
              </w:rPr>
              <w:t>discussion</w:t>
            </w:r>
            <w:r>
              <w:rPr>
                <w:rFonts w:eastAsia="SimSun"/>
                <w:bCs/>
                <w:lang w:eastAsia="en-US"/>
              </w:rPr>
              <w:t xml:space="preserve">. </w:t>
            </w:r>
          </w:p>
          <w:p w14:paraId="2927606E" w14:textId="77777777" w:rsidR="00021AFA" w:rsidRDefault="006F0D3A">
            <w:pPr>
              <w:pStyle w:val="ad"/>
              <w:rPr>
                <w:b/>
                <w:i/>
                <w:lang w:val="en-US"/>
              </w:rPr>
            </w:pPr>
            <w:r>
              <w:rPr>
                <w:rFonts w:hint="eastAsia"/>
                <w:b/>
                <w:i/>
                <w:lang w:val="en-US"/>
              </w:rPr>
              <w:t>P</w:t>
            </w:r>
            <w:r>
              <w:rPr>
                <w:b/>
                <w:i/>
                <w:lang w:val="en-US"/>
              </w:rPr>
              <w:t xml:space="preserve">roposal </w:t>
            </w:r>
            <w:r>
              <w:rPr>
                <w:rFonts w:hint="eastAsia"/>
                <w:b/>
                <w:i/>
                <w:lang w:val="en-US" w:eastAsia="zh-CN"/>
              </w:rPr>
              <w:t>3</w:t>
            </w:r>
            <w:r>
              <w:rPr>
                <w:b/>
                <w:i/>
                <w:lang w:val="en-US"/>
              </w:rPr>
              <w:t xml:space="preserve">: </w:t>
            </w:r>
            <w:r>
              <w:rPr>
                <w:rFonts w:hint="eastAsia"/>
                <w:b/>
                <w:i/>
                <w:lang w:val="en-US" w:eastAsia="zh-CN"/>
              </w:rPr>
              <w:t xml:space="preserve">Below table is proposed for </w:t>
            </w:r>
            <w:r>
              <w:rPr>
                <w:b/>
                <w:i/>
                <w:lang w:val="en-US"/>
              </w:rPr>
              <w:t xml:space="preserve">UE feature </w:t>
            </w:r>
            <w:r>
              <w:rPr>
                <w:rFonts w:hint="eastAsia"/>
                <w:b/>
                <w:i/>
                <w:lang w:val="en-US" w:eastAsia="zh-CN"/>
              </w:rPr>
              <w:t>discussion</w:t>
            </w:r>
            <w:r>
              <w:rPr>
                <w:b/>
                <w:i/>
                <w:lang w:val="en-US"/>
              </w:rPr>
              <w:t xml:space="preserve">. </w:t>
            </w:r>
          </w:p>
          <w:p w14:paraId="66AB2457" w14:textId="77777777" w:rsidR="00021AFA" w:rsidRDefault="006F0D3A">
            <w:pPr>
              <w:jc w:val="center"/>
              <w:rPr>
                <w:rFonts w:eastAsia="SimSun"/>
                <w:bCs/>
              </w:rPr>
            </w:pPr>
            <w:r>
              <w:rPr>
                <w:rFonts w:eastAsia="SimSun" w:hint="eastAsia"/>
                <w:bCs/>
              </w:rPr>
              <w:t>Table 1: FG for Rel-19 Multi-Carrier Enhancements</w:t>
            </w:r>
          </w:p>
          <w:tbl>
            <w:tblPr>
              <w:tblStyle w:val="TableGrid2"/>
              <w:tblW w:w="0" w:type="auto"/>
              <w:tblLook w:val="04A0" w:firstRow="1" w:lastRow="0" w:firstColumn="1" w:lastColumn="0" w:noHBand="0" w:noVBand="1"/>
            </w:tblPr>
            <w:tblGrid>
              <w:gridCol w:w="707"/>
              <w:gridCol w:w="1898"/>
              <w:gridCol w:w="5256"/>
              <w:gridCol w:w="1446"/>
            </w:tblGrid>
            <w:tr w:rsidR="00021AFA" w14:paraId="5EA26A96" w14:textId="77777777">
              <w:tc>
                <w:tcPr>
                  <w:tcW w:w="707" w:type="dxa"/>
                </w:tcPr>
                <w:p w14:paraId="4E9E0947" w14:textId="77777777" w:rsidR="00021AFA" w:rsidRDefault="006F0D3A">
                  <w:pPr>
                    <w:pStyle w:val="TAH"/>
                    <w:rPr>
                      <w:rFonts w:cs="Arial"/>
                      <w:color w:val="000000" w:themeColor="text1"/>
                      <w:szCs w:val="18"/>
                      <w:lang w:eastAsia="ja-JP"/>
                    </w:rPr>
                  </w:pPr>
                  <w:r>
                    <w:rPr>
                      <w:rFonts w:cs="Arial"/>
                      <w:color w:val="000000" w:themeColor="text1"/>
                      <w:szCs w:val="18"/>
                      <w:lang w:eastAsia="ja-JP"/>
                    </w:rPr>
                    <w:t>Index</w:t>
                  </w:r>
                </w:p>
              </w:tc>
              <w:tc>
                <w:tcPr>
                  <w:tcW w:w="1898" w:type="dxa"/>
                </w:tcPr>
                <w:p w14:paraId="1FD6C34F" w14:textId="77777777" w:rsidR="00021AFA" w:rsidRDefault="006F0D3A">
                  <w:pPr>
                    <w:pStyle w:val="TAH"/>
                    <w:rPr>
                      <w:rFonts w:cs="Arial"/>
                      <w:color w:val="000000" w:themeColor="text1"/>
                      <w:szCs w:val="18"/>
                      <w:lang w:eastAsia="ja-JP"/>
                    </w:rPr>
                  </w:pPr>
                  <w:r>
                    <w:rPr>
                      <w:rFonts w:cs="Arial"/>
                      <w:color w:val="000000" w:themeColor="text1"/>
                      <w:szCs w:val="18"/>
                      <w:lang w:eastAsia="ja-JP"/>
                    </w:rPr>
                    <w:t>Feature Group</w:t>
                  </w:r>
                </w:p>
              </w:tc>
              <w:tc>
                <w:tcPr>
                  <w:tcW w:w="5256" w:type="dxa"/>
                </w:tcPr>
                <w:p w14:paraId="0D0F715D" w14:textId="77777777" w:rsidR="00021AFA" w:rsidRDefault="006F0D3A">
                  <w:pPr>
                    <w:pStyle w:val="TAH"/>
                    <w:rPr>
                      <w:rFonts w:cs="Arial"/>
                      <w:color w:val="000000" w:themeColor="text1"/>
                      <w:szCs w:val="18"/>
                      <w:lang w:eastAsia="ja-JP"/>
                    </w:rPr>
                  </w:pPr>
                  <w:r>
                    <w:rPr>
                      <w:rFonts w:cs="Arial"/>
                      <w:color w:val="000000" w:themeColor="text1"/>
                      <w:szCs w:val="18"/>
                      <w:lang w:eastAsia="ja-JP"/>
                    </w:rPr>
                    <w:t>Components</w:t>
                  </w:r>
                </w:p>
              </w:tc>
              <w:tc>
                <w:tcPr>
                  <w:tcW w:w="1446" w:type="dxa"/>
                </w:tcPr>
                <w:p w14:paraId="247CB116" w14:textId="77777777" w:rsidR="00021AFA" w:rsidRDefault="006F0D3A">
                  <w:pPr>
                    <w:pStyle w:val="TAH"/>
                    <w:rPr>
                      <w:rFonts w:cs="Arial"/>
                      <w:color w:val="000000" w:themeColor="text1"/>
                      <w:szCs w:val="18"/>
                      <w:lang w:eastAsia="ja-JP"/>
                    </w:rPr>
                  </w:pPr>
                  <w:r>
                    <w:rPr>
                      <w:rFonts w:cs="Arial"/>
                      <w:color w:val="000000" w:themeColor="text1"/>
                      <w:szCs w:val="18"/>
                      <w:lang w:eastAsia="ja-JP"/>
                    </w:rPr>
                    <w:t>Prerequisite feature groups</w:t>
                  </w:r>
                </w:p>
              </w:tc>
            </w:tr>
            <w:tr w:rsidR="00021AFA" w14:paraId="79AC5485" w14:textId="77777777">
              <w:tc>
                <w:tcPr>
                  <w:tcW w:w="707" w:type="dxa"/>
                </w:tcPr>
                <w:p w14:paraId="17DFF548" w14:textId="77777777" w:rsidR="00021AFA" w:rsidRDefault="006F0D3A">
                  <w:pPr>
                    <w:pStyle w:val="TAL"/>
                    <w:rPr>
                      <w:rFonts w:eastAsia="ＭＳ 明朝" w:cs="Arial"/>
                      <w:szCs w:val="18"/>
                      <w:lang w:eastAsia="ja-JP"/>
                    </w:rPr>
                  </w:pPr>
                  <w:r>
                    <w:rPr>
                      <w:rFonts w:eastAsia="ＭＳ 明朝" w:cs="Arial"/>
                      <w:szCs w:val="18"/>
                      <w:lang w:eastAsia="ja-JP"/>
                    </w:rPr>
                    <w:t>66-3</w:t>
                  </w:r>
                </w:p>
              </w:tc>
              <w:tc>
                <w:tcPr>
                  <w:tcW w:w="1898" w:type="dxa"/>
                </w:tcPr>
                <w:p w14:paraId="05D17725" w14:textId="77777777" w:rsidR="00021AFA" w:rsidRDefault="006F0D3A">
                  <w:pPr>
                    <w:pStyle w:val="TAL"/>
                    <w:rPr>
                      <w:rFonts w:cs="Arial"/>
                      <w:szCs w:val="18"/>
                      <w:lang w:eastAsia="zh-CN"/>
                    </w:rPr>
                  </w:pPr>
                  <w:r>
                    <w:rPr>
                      <w:rFonts w:eastAsia="ＭＳ 明朝" w:cs="Arial"/>
                      <w:szCs w:val="18"/>
                      <w:lang w:eastAsia="ja-JP"/>
                    </w:rPr>
                    <w:t>Multi-cell multi-PDSCH scheduling by DCI format 1_3</w:t>
                  </w:r>
                </w:p>
              </w:tc>
              <w:tc>
                <w:tcPr>
                  <w:tcW w:w="5256" w:type="dxa"/>
                </w:tcPr>
                <w:p w14:paraId="4FD46B75" w14:textId="77777777" w:rsidR="00021AFA" w:rsidRDefault="006F0D3A">
                  <w:pPr>
                    <w:rPr>
                      <w:rFonts w:ascii="Arial" w:hAnsi="Arial" w:cs="Arial"/>
                      <w:sz w:val="18"/>
                      <w:szCs w:val="18"/>
                    </w:rPr>
                  </w:pPr>
                  <w:r>
                    <w:rPr>
                      <w:rFonts w:ascii="Arial" w:hAnsi="Arial" w:cs="Arial"/>
                      <w:sz w:val="18"/>
                      <w:szCs w:val="18"/>
                    </w:rPr>
                    <w:t>1. UE supports DCI format 1_3 for DL scheduling of one or more PDSCH(s) per cell in the set of cells</w:t>
                  </w:r>
                </w:p>
                <w:p w14:paraId="232B3701" w14:textId="77777777" w:rsidR="00021AFA" w:rsidRDefault="006F0D3A">
                  <w:pPr>
                    <w:rPr>
                      <w:rFonts w:ascii="Arial" w:hAnsi="Arial" w:cs="Arial"/>
                      <w:sz w:val="18"/>
                      <w:szCs w:val="18"/>
                    </w:rPr>
                  </w:pPr>
                  <w:r>
                    <w:rPr>
                      <w:rFonts w:ascii="Arial" w:hAnsi="Arial" w:cs="Arial"/>
                      <w:sz w:val="18"/>
                      <w:szCs w:val="18"/>
                    </w:rPr>
                    <w:t>2. Type 1 and Type 2 HARQ codebook for supporting multi-cell multi-PDSCH scheduling with single DCI</w:t>
                  </w:r>
                </w:p>
                <w:p w14:paraId="4BE9F07D" w14:textId="77777777" w:rsidR="00021AFA" w:rsidRDefault="006F0D3A">
                  <w:pPr>
                    <w:rPr>
                      <w:rFonts w:ascii="Arial" w:hAnsi="Arial" w:cs="Arial"/>
                      <w:sz w:val="18"/>
                      <w:szCs w:val="18"/>
                    </w:rPr>
                  </w:pPr>
                  <w:r>
                    <w:rPr>
                      <w:rFonts w:ascii="Arial" w:hAnsi="Arial" w:cs="Arial"/>
                      <w:sz w:val="18"/>
                      <w:szCs w:val="18"/>
                    </w:rPr>
                    <w:t>3. Maximum number of PDSCHs that can be scheduled by a DCI format 1_3 for multi-cell multi-PDSCH scheduling</w:t>
                  </w:r>
                </w:p>
                <w:p w14:paraId="68BBBE0E" w14:textId="77777777" w:rsidR="00021AFA" w:rsidRDefault="006F0D3A">
                  <w:pPr>
                    <w:rPr>
                      <w:rFonts w:ascii="Arial" w:hAnsi="Arial" w:cs="Arial"/>
                      <w:sz w:val="18"/>
                      <w:szCs w:val="18"/>
                      <w:highlight w:val="yellow"/>
                      <w:lang w:eastAsia="zh-CN"/>
                    </w:rPr>
                  </w:pPr>
                  <w:r>
                    <w:rPr>
                      <w:rFonts w:ascii="Arial" w:hAnsi="Arial" w:cs="Arial" w:hint="eastAsia"/>
                      <w:sz w:val="18"/>
                      <w:szCs w:val="18"/>
                      <w:highlight w:val="yellow"/>
                      <w:lang w:eastAsia="zh-CN"/>
                    </w:rPr>
                    <w:t>4.</w:t>
                  </w:r>
                  <w:r>
                    <w:rPr>
                      <w:rFonts w:ascii="Arial" w:hAnsi="Arial" w:cs="Arial"/>
                      <w:sz w:val="18"/>
                      <w:szCs w:val="18"/>
                      <w:highlight w:val="yellow"/>
                    </w:rPr>
                    <w:t xml:space="preserve"> HARQ-ACK time domain bundling</w:t>
                  </w:r>
                  <w:r>
                    <w:rPr>
                      <w:rFonts w:ascii="Arial" w:hAnsi="Arial" w:cs="Arial" w:hint="eastAsia"/>
                      <w:sz w:val="18"/>
                      <w:szCs w:val="18"/>
                      <w:highlight w:val="yellow"/>
                      <w:lang w:eastAsia="zh-CN"/>
                    </w:rPr>
                    <w:t xml:space="preserve"> with number of bundling groups of {1, 2, 4}</w:t>
                  </w:r>
                  <w:r>
                    <w:rPr>
                      <w:rFonts w:ascii="Arial" w:hAnsi="Arial" w:cs="Arial"/>
                      <w:sz w:val="18"/>
                      <w:szCs w:val="18"/>
                      <w:highlight w:val="yellow"/>
                      <w:lang w:eastAsia="zh-CN"/>
                    </w:rPr>
                    <w:t xml:space="preserve"> per cell</w:t>
                  </w:r>
                </w:p>
                <w:p w14:paraId="05770657" w14:textId="77777777" w:rsidR="00021AFA" w:rsidRDefault="006F0D3A">
                  <w:pPr>
                    <w:rPr>
                      <w:rFonts w:ascii="Arial" w:hAnsi="Arial" w:cs="Arial"/>
                      <w:sz w:val="18"/>
                      <w:szCs w:val="18"/>
                    </w:rPr>
                  </w:pPr>
                  <w:r>
                    <w:rPr>
                      <w:rFonts w:ascii="Arial" w:hAnsi="Arial" w:cs="Arial" w:hint="eastAsia"/>
                      <w:sz w:val="18"/>
                      <w:szCs w:val="18"/>
                      <w:highlight w:val="yellow"/>
                      <w:lang w:eastAsia="zh-CN"/>
                    </w:rPr>
                    <w:t>5. A</w:t>
                  </w:r>
                  <w:r>
                    <w:rPr>
                      <w:rFonts w:ascii="Arial" w:hAnsi="Arial" w:cs="Arial"/>
                      <w:sz w:val="18"/>
                      <w:szCs w:val="18"/>
                      <w:highlight w:val="yellow"/>
                    </w:rPr>
                    <w:t>pplicable to FR2-1 cells with 120kHz SCS</w:t>
                  </w:r>
                </w:p>
                <w:p w14:paraId="423AF69F" w14:textId="77777777" w:rsidR="00021AFA" w:rsidRDefault="00021AFA">
                  <w:pPr>
                    <w:rPr>
                      <w:rFonts w:ascii="Arial" w:hAnsi="Arial" w:cs="Arial"/>
                      <w:sz w:val="18"/>
                      <w:szCs w:val="18"/>
                    </w:rPr>
                  </w:pPr>
                </w:p>
              </w:tc>
              <w:tc>
                <w:tcPr>
                  <w:tcW w:w="1446" w:type="dxa"/>
                </w:tcPr>
                <w:p w14:paraId="6B140262" w14:textId="77777777" w:rsidR="00021AFA" w:rsidRDefault="00021AFA">
                  <w:pPr>
                    <w:pStyle w:val="TAL"/>
                    <w:rPr>
                      <w:rFonts w:asciiTheme="majorHAnsi" w:eastAsia="ＭＳ 明朝" w:hAnsiTheme="majorHAnsi" w:cstheme="majorHAnsi"/>
                      <w:szCs w:val="18"/>
                      <w:lang w:eastAsia="ja-JP"/>
                    </w:rPr>
                  </w:pPr>
                </w:p>
              </w:tc>
            </w:tr>
            <w:tr w:rsidR="00021AFA" w14:paraId="6CD29A34" w14:textId="77777777">
              <w:tc>
                <w:tcPr>
                  <w:tcW w:w="707" w:type="dxa"/>
                </w:tcPr>
                <w:p w14:paraId="63337A4F" w14:textId="77777777" w:rsidR="00021AFA" w:rsidRDefault="006F0D3A">
                  <w:pPr>
                    <w:pStyle w:val="TAL"/>
                    <w:rPr>
                      <w:rFonts w:eastAsia="ＭＳ 明朝" w:cs="Arial"/>
                      <w:szCs w:val="18"/>
                      <w:lang w:eastAsia="ja-JP"/>
                    </w:rPr>
                  </w:pPr>
                  <w:r>
                    <w:rPr>
                      <w:rFonts w:eastAsia="ＭＳ 明朝" w:cs="Arial"/>
                      <w:szCs w:val="18"/>
                      <w:lang w:eastAsia="ja-JP"/>
                    </w:rPr>
                    <w:t>6</w:t>
                  </w:r>
                  <w:r>
                    <w:rPr>
                      <w:rFonts w:cs="Arial" w:hint="eastAsia"/>
                      <w:szCs w:val="18"/>
                      <w:lang w:eastAsia="zh-CN"/>
                    </w:rPr>
                    <w:t>6</w:t>
                  </w:r>
                  <w:r>
                    <w:rPr>
                      <w:rFonts w:eastAsia="ＭＳ 明朝" w:cs="Arial"/>
                      <w:szCs w:val="18"/>
                      <w:lang w:eastAsia="ja-JP"/>
                    </w:rPr>
                    <w:t>-4</w:t>
                  </w:r>
                </w:p>
              </w:tc>
              <w:tc>
                <w:tcPr>
                  <w:tcW w:w="1898" w:type="dxa"/>
                </w:tcPr>
                <w:p w14:paraId="48E81C9D" w14:textId="77777777" w:rsidR="00021AFA" w:rsidRDefault="006F0D3A">
                  <w:pPr>
                    <w:pStyle w:val="TAL"/>
                    <w:rPr>
                      <w:rFonts w:eastAsia="ＭＳ 明朝" w:cs="Arial"/>
                      <w:szCs w:val="18"/>
                      <w:lang w:eastAsia="ja-JP"/>
                    </w:rPr>
                  </w:pPr>
                  <w:r>
                    <w:rPr>
                      <w:rFonts w:eastAsia="ＭＳ 明朝" w:cs="Arial"/>
                      <w:szCs w:val="18"/>
                      <w:lang w:eastAsia="ja-JP"/>
                    </w:rPr>
                    <w:t>Multi-cell multi-PUSCH scheduling by DCI format 0_3</w:t>
                  </w:r>
                </w:p>
              </w:tc>
              <w:tc>
                <w:tcPr>
                  <w:tcW w:w="5256" w:type="dxa"/>
                </w:tcPr>
                <w:p w14:paraId="0B9E8CCE" w14:textId="77777777" w:rsidR="00021AFA" w:rsidRDefault="006F0D3A">
                  <w:pPr>
                    <w:rPr>
                      <w:rFonts w:ascii="Arial" w:hAnsi="Arial" w:cs="Arial"/>
                      <w:sz w:val="18"/>
                      <w:szCs w:val="18"/>
                    </w:rPr>
                  </w:pPr>
                  <w:r>
                    <w:rPr>
                      <w:rFonts w:ascii="Arial" w:hAnsi="Arial" w:cs="Arial"/>
                      <w:sz w:val="18"/>
                      <w:szCs w:val="18"/>
                    </w:rPr>
                    <w:t>1. UE supports DCI format 0_3 for UL scheduling of one or more PUSCH(s) per cell in the set of cells</w:t>
                  </w:r>
                </w:p>
                <w:p w14:paraId="5C8C5F2D" w14:textId="77777777" w:rsidR="00021AFA" w:rsidRDefault="006F0D3A">
                  <w:pPr>
                    <w:rPr>
                      <w:rFonts w:ascii="Arial" w:hAnsi="Arial" w:cs="Arial"/>
                      <w:sz w:val="18"/>
                      <w:szCs w:val="18"/>
                    </w:rPr>
                  </w:pPr>
                  <w:r>
                    <w:rPr>
                      <w:rFonts w:ascii="Arial" w:hAnsi="Arial" w:cs="Arial"/>
                      <w:sz w:val="18"/>
                      <w:szCs w:val="18"/>
                    </w:rPr>
                    <w:t>2. Maximum number of PUSCHs that can be scheduled by a DCI format 0_3 for multi-cell multi-PUSCH scheduling</w:t>
                  </w:r>
                </w:p>
                <w:p w14:paraId="102C1EDD" w14:textId="77777777" w:rsidR="00021AFA" w:rsidRDefault="006F0D3A">
                  <w:pPr>
                    <w:rPr>
                      <w:rFonts w:ascii="Arial" w:hAnsi="Arial" w:cs="Arial"/>
                      <w:sz w:val="18"/>
                      <w:szCs w:val="18"/>
                      <w:lang w:eastAsia="zh-CN"/>
                    </w:rPr>
                  </w:pPr>
                  <w:r>
                    <w:rPr>
                      <w:rFonts w:ascii="Arial" w:hAnsi="Arial" w:cs="Arial" w:hint="eastAsia"/>
                      <w:sz w:val="18"/>
                      <w:szCs w:val="18"/>
                      <w:highlight w:val="yellow"/>
                      <w:lang w:eastAsia="zh-CN"/>
                    </w:rPr>
                    <w:t>3. A</w:t>
                  </w:r>
                  <w:r>
                    <w:rPr>
                      <w:rFonts w:ascii="Arial" w:hAnsi="Arial" w:cs="Arial"/>
                      <w:sz w:val="18"/>
                      <w:szCs w:val="18"/>
                      <w:highlight w:val="yellow"/>
                      <w:lang w:eastAsia="zh-CN"/>
                    </w:rPr>
                    <w:t>pplicable to FR1 cells and FR2-1 cells with 120 kHz SCS</w:t>
                  </w:r>
                </w:p>
              </w:tc>
              <w:tc>
                <w:tcPr>
                  <w:tcW w:w="1446" w:type="dxa"/>
                </w:tcPr>
                <w:p w14:paraId="07A8ABC7" w14:textId="77777777" w:rsidR="00021AFA" w:rsidRDefault="00021AFA">
                  <w:pPr>
                    <w:pStyle w:val="TAL"/>
                    <w:rPr>
                      <w:rFonts w:eastAsia="ＭＳ 明朝" w:cs="Arial"/>
                      <w:szCs w:val="18"/>
                      <w:lang w:eastAsia="ja-JP"/>
                    </w:rPr>
                  </w:pPr>
                </w:p>
              </w:tc>
            </w:tr>
          </w:tbl>
          <w:p w14:paraId="66729D79" w14:textId="77777777" w:rsidR="00021AFA" w:rsidRDefault="00021AFA">
            <w:pPr>
              <w:pStyle w:val="ad"/>
              <w:rPr>
                <w:b/>
                <w:i/>
                <w:iCs/>
                <w:lang w:eastAsia="zh-CN"/>
              </w:rPr>
            </w:pPr>
          </w:p>
          <w:p w14:paraId="56100A0A" w14:textId="77777777" w:rsidR="00021AFA" w:rsidRDefault="00021AFA">
            <w:pPr>
              <w:pStyle w:val="ad"/>
              <w:rPr>
                <w:b/>
                <w:i/>
                <w:iCs/>
                <w:lang w:val="en-US" w:eastAsia="zh-CN"/>
              </w:rPr>
            </w:pPr>
          </w:p>
          <w:p w14:paraId="405E0EBB" w14:textId="77777777" w:rsidR="00021AFA" w:rsidRDefault="00021AFA">
            <w:pPr>
              <w:textAlignment w:val="auto"/>
              <w:rPr>
                <w:rFonts w:eastAsiaTheme="minorEastAsia"/>
                <w:lang w:val="en-US"/>
              </w:rPr>
            </w:pPr>
          </w:p>
        </w:tc>
      </w:tr>
      <w:tr w:rsidR="00021AFA" w14:paraId="25A66955" w14:textId="77777777">
        <w:trPr>
          <w:trHeight w:val="412"/>
        </w:trPr>
        <w:tc>
          <w:tcPr>
            <w:tcW w:w="375" w:type="pct"/>
          </w:tcPr>
          <w:p w14:paraId="733EA1C6" w14:textId="77777777" w:rsidR="00021AFA" w:rsidRDefault="006F0D3A">
            <w:pPr>
              <w:numPr>
                <w:ilvl w:val="0"/>
                <w:numId w:val="49"/>
              </w:numPr>
              <w:textAlignment w:val="auto"/>
              <w:rPr>
                <w:rFonts w:eastAsiaTheme="minorEastAsia"/>
              </w:rPr>
            </w:pPr>
            <w:r>
              <w:rPr>
                <w:rFonts w:eastAsiaTheme="minorEastAsia"/>
              </w:rPr>
              <w:lastRenderedPageBreak/>
              <w:t>Nokia</w:t>
            </w:r>
          </w:p>
        </w:tc>
        <w:tc>
          <w:tcPr>
            <w:tcW w:w="4625" w:type="pct"/>
          </w:tcPr>
          <w:p w14:paraId="44D13139" w14:textId="77777777" w:rsidR="00021AFA" w:rsidRDefault="006F0D3A">
            <w:r>
              <w:t>At RAN1#122, the following two related UE FGs have been agreed with FFS points highlighted in yellow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005"/>
              <w:gridCol w:w="6437"/>
              <w:gridCol w:w="1257"/>
              <w:gridCol w:w="640"/>
              <w:gridCol w:w="636"/>
              <w:gridCol w:w="703"/>
              <w:gridCol w:w="1006"/>
              <w:gridCol w:w="1107"/>
            </w:tblGrid>
            <w:tr w:rsidR="00021AFA" w14:paraId="7EBA50B6"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285A4122"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lastRenderedPageBreak/>
                    <w:t>Index</w:t>
                  </w:r>
                </w:p>
              </w:tc>
              <w:tc>
                <w:tcPr>
                  <w:tcW w:w="2005" w:type="dxa"/>
                  <w:tcBorders>
                    <w:top w:val="single" w:sz="4" w:space="0" w:color="auto"/>
                    <w:left w:val="single" w:sz="4" w:space="0" w:color="auto"/>
                    <w:bottom w:val="single" w:sz="4" w:space="0" w:color="auto"/>
                    <w:right w:val="single" w:sz="4" w:space="0" w:color="auto"/>
                  </w:tcBorders>
                </w:tcPr>
                <w:p w14:paraId="29817EA2"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Feature group</w:t>
                  </w:r>
                </w:p>
              </w:tc>
              <w:tc>
                <w:tcPr>
                  <w:tcW w:w="6437" w:type="dxa"/>
                  <w:tcBorders>
                    <w:top w:val="single" w:sz="4" w:space="0" w:color="auto"/>
                    <w:left w:val="single" w:sz="4" w:space="0" w:color="auto"/>
                    <w:bottom w:val="single" w:sz="4" w:space="0" w:color="auto"/>
                    <w:right w:val="single" w:sz="4" w:space="0" w:color="auto"/>
                  </w:tcBorders>
                </w:tcPr>
                <w:p w14:paraId="67E3D90D"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Components</w:t>
                  </w:r>
                </w:p>
              </w:tc>
              <w:tc>
                <w:tcPr>
                  <w:tcW w:w="1257" w:type="dxa"/>
                  <w:tcBorders>
                    <w:top w:val="single" w:sz="4" w:space="0" w:color="auto"/>
                    <w:left w:val="single" w:sz="4" w:space="0" w:color="auto"/>
                    <w:bottom w:val="single" w:sz="4" w:space="0" w:color="auto"/>
                    <w:right w:val="single" w:sz="4" w:space="0" w:color="auto"/>
                  </w:tcBorders>
                </w:tcPr>
                <w:p w14:paraId="2B0ABD83"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Prerequisite feature groups</w:t>
                  </w:r>
                </w:p>
              </w:tc>
              <w:tc>
                <w:tcPr>
                  <w:tcW w:w="640" w:type="dxa"/>
                  <w:tcBorders>
                    <w:top w:val="single" w:sz="4" w:space="0" w:color="auto"/>
                    <w:left w:val="single" w:sz="4" w:space="0" w:color="auto"/>
                    <w:bottom w:val="single" w:sz="4" w:space="0" w:color="auto"/>
                    <w:right w:val="single" w:sz="4" w:space="0" w:color="auto"/>
                  </w:tcBorders>
                </w:tcPr>
                <w:p w14:paraId="561512BF" w14:textId="77777777" w:rsidR="00021AFA" w:rsidRDefault="006F0D3A">
                  <w:pPr>
                    <w:keepNext/>
                    <w:keepLines/>
                    <w:rPr>
                      <w:rFonts w:ascii="Arial" w:hAnsi="Arial" w:cs="Arial"/>
                      <w:b/>
                      <w:color w:val="000000"/>
                      <w:sz w:val="18"/>
                      <w:szCs w:val="18"/>
                    </w:rPr>
                  </w:pPr>
                  <w:r>
                    <w:rPr>
                      <w:rFonts w:ascii="Arial" w:hAnsi="Arial" w:cs="Arial"/>
                      <w:b/>
                      <w:color w:val="000000"/>
                      <w:sz w:val="18"/>
                      <w:szCs w:val="18"/>
                    </w:rPr>
                    <w:t>Type</w:t>
                  </w:r>
                </w:p>
                <w:p w14:paraId="017D0028" w14:textId="77777777" w:rsidR="00021AFA" w:rsidRDefault="00021AFA">
                  <w:pPr>
                    <w:keepNext/>
                    <w:keepLines/>
                    <w:rPr>
                      <w:rFonts w:ascii="Arial" w:hAnsi="Arial" w:cs="Arial"/>
                      <w:b/>
                      <w:color w:val="000000"/>
                      <w:sz w:val="18"/>
                      <w:szCs w:val="18"/>
                    </w:rPr>
                  </w:pPr>
                </w:p>
              </w:tc>
              <w:tc>
                <w:tcPr>
                  <w:tcW w:w="636" w:type="dxa"/>
                  <w:tcBorders>
                    <w:top w:val="single" w:sz="4" w:space="0" w:color="auto"/>
                    <w:left w:val="single" w:sz="4" w:space="0" w:color="auto"/>
                    <w:bottom w:val="single" w:sz="4" w:space="0" w:color="auto"/>
                    <w:right w:val="single" w:sz="4" w:space="0" w:color="auto"/>
                  </w:tcBorders>
                </w:tcPr>
                <w:p w14:paraId="337BBF0C"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FDD/</w:t>
                  </w:r>
                  <w:r>
                    <w:rPr>
                      <w:rFonts w:ascii="Arial" w:hAnsi="Arial" w:cs="Arial"/>
                      <w:b/>
                      <w:color w:val="000000"/>
                      <w:sz w:val="18"/>
                      <w:szCs w:val="18"/>
                    </w:rPr>
                    <w:br/>
                    <w:t>TDD diff</w:t>
                  </w:r>
                </w:p>
              </w:tc>
              <w:tc>
                <w:tcPr>
                  <w:tcW w:w="703" w:type="dxa"/>
                  <w:tcBorders>
                    <w:top w:val="single" w:sz="4" w:space="0" w:color="auto"/>
                    <w:left w:val="single" w:sz="4" w:space="0" w:color="auto"/>
                    <w:bottom w:val="single" w:sz="4" w:space="0" w:color="auto"/>
                    <w:right w:val="single" w:sz="4" w:space="0" w:color="auto"/>
                  </w:tcBorders>
                </w:tcPr>
                <w:p w14:paraId="2D5CF1E6"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FR1/</w:t>
                  </w:r>
                  <w:r>
                    <w:rPr>
                      <w:rFonts w:ascii="Arial" w:hAnsi="Arial" w:cs="Arial"/>
                      <w:b/>
                      <w:color w:val="000000"/>
                      <w:sz w:val="18"/>
                      <w:szCs w:val="18"/>
                    </w:rPr>
                    <w:br/>
                    <w:t>FR2 diff</w:t>
                  </w:r>
                </w:p>
              </w:tc>
              <w:tc>
                <w:tcPr>
                  <w:tcW w:w="1006" w:type="dxa"/>
                  <w:tcBorders>
                    <w:top w:val="single" w:sz="4" w:space="0" w:color="auto"/>
                    <w:left w:val="single" w:sz="4" w:space="0" w:color="auto"/>
                    <w:bottom w:val="single" w:sz="4" w:space="0" w:color="auto"/>
                    <w:right w:val="single" w:sz="4" w:space="0" w:color="auto"/>
                  </w:tcBorders>
                </w:tcPr>
                <w:p w14:paraId="61B8CEEB"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mix of FDD/TDD and/or FR1/FR2</w:t>
                  </w:r>
                </w:p>
              </w:tc>
              <w:tc>
                <w:tcPr>
                  <w:tcW w:w="905" w:type="dxa"/>
                  <w:tcBorders>
                    <w:top w:val="single" w:sz="4" w:space="0" w:color="auto"/>
                    <w:left w:val="single" w:sz="4" w:space="0" w:color="auto"/>
                    <w:bottom w:val="single" w:sz="4" w:space="0" w:color="auto"/>
                    <w:right w:val="single" w:sz="4" w:space="0" w:color="auto"/>
                  </w:tcBorders>
                </w:tcPr>
                <w:p w14:paraId="09E70513"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Note</w:t>
                  </w:r>
                </w:p>
              </w:tc>
            </w:tr>
            <w:tr w:rsidR="00021AFA" w14:paraId="35BB7616"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4CB759C4"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3</w:t>
                  </w:r>
                </w:p>
              </w:tc>
              <w:tc>
                <w:tcPr>
                  <w:tcW w:w="2005" w:type="dxa"/>
                  <w:tcBorders>
                    <w:top w:val="single" w:sz="4" w:space="0" w:color="auto"/>
                    <w:left w:val="single" w:sz="4" w:space="0" w:color="auto"/>
                    <w:bottom w:val="single" w:sz="4" w:space="0" w:color="auto"/>
                    <w:right w:val="single" w:sz="4" w:space="0" w:color="auto"/>
                  </w:tcBorders>
                </w:tcPr>
                <w:p w14:paraId="30FB9397" w14:textId="77777777" w:rsidR="00021AFA" w:rsidRDefault="006F0D3A">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Multi-cell multi-PDSCH scheduling by DCI format 1_3</w:t>
                  </w:r>
                </w:p>
              </w:tc>
              <w:tc>
                <w:tcPr>
                  <w:tcW w:w="6437" w:type="dxa"/>
                  <w:tcBorders>
                    <w:top w:val="single" w:sz="4" w:space="0" w:color="auto"/>
                    <w:left w:val="single" w:sz="4" w:space="0" w:color="auto"/>
                    <w:bottom w:val="single" w:sz="4" w:space="0" w:color="auto"/>
                    <w:right w:val="single" w:sz="4" w:space="0" w:color="auto"/>
                  </w:tcBorders>
                </w:tcPr>
                <w:p w14:paraId="3E59C419"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DCI format 1_3 for DL scheduling of one or more PDSCH(s) per cell in the set of cells</w:t>
                  </w:r>
                </w:p>
                <w:p w14:paraId="14C4CE6C"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Type 1 and Type 2 HARQ codebook for supporting multi-cell multi-PDSCH scheduling with single DCI</w:t>
                  </w:r>
                </w:p>
                <w:p w14:paraId="5D2FC8D1"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Maximum number of PDSCHs that can be scheduled by a DCI format 1_3 for multi-cell multi-PDSCH scheduling</w:t>
                  </w:r>
                </w:p>
                <w:p w14:paraId="0D37F3FD" w14:textId="77777777" w:rsidR="00021AFA" w:rsidRDefault="00021AFA">
                  <w:pPr>
                    <w:overflowPunct/>
                    <w:autoSpaceDE/>
                    <w:autoSpaceDN/>
                    <w:adjustRightInd/>
                    <w:spacing w:after="0"/>
                    <w:rPr>
                      <w:rFonts w:ascii="Arial" w:eastAsia="ＭＳ ゴシック" w:hAnsi="Arial" w:cs="Arial"/>
                      <w:color w:val="000000"/>
                      <w:sz w:val="18"/>
                      <w:szCs w:val="18"/>
                    </w:rPr>
                  </w:pPr>
                </w:p>
                <w:p w14:paraId="3697E044" w14:textId="77777777" w:rsidR="00021AFA" w:rsidRDefault="006F0D3A">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limit this FG to particular FR and/or SCS</w:t>
                  </w:r>
                </w:p>
                <w:p w14:paraId="7B8362BF" w14:textId="77777777" w:rsidR="00021AFA" w:rsidRDefault="006F0D3A">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separate this FG per FR and/or SCS</w:t>
                  </w:r>
                </w:p>
                <w:p w14:paraId="7A70359D"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3DC5CE88" w14:textId="77777777" w:rsidR="00021AFA" w:rsidRDefault="00021AFA">
                  <w:pPr>
                    <w:keepNext/>
                    <w:keepLines/>
                    <w:overflowPunct/>
                    <w:autoSpaceDE/>
                    <w:autoSpaceDN/>
                    <w:adjustRightInd/>
                    <w:spacing w:after="0"/>
                    <w:rPr>
                      <w:rFonts w:ascii="Arial" w:eastAsia="ＭＳ 明朝" w:hAnsi="Arial" w:cs="Arial"/>
                      <w:color w:val="000000"/>
                      <w:sz w:val="18"/>
                      <w:szCs w:val="18"/>
                    </w:rPr>
                  </w:pPr>
                </w:p>
              </w:tc>
              <w:tc>
                <w:tcPr>
                  <w:tcW w:w="640" w:type="dxa"/>
                  <w:tcBorders>
                    <w:top w:val="single" w:sz="4" w:space="0" w:color="auto"/>
                    <w:left w:val="single" w:sz="4" w:space="0" w:color="auto"/>
                    <w:bottom w:val="single" w:sz="4" w:space="0" w:color="auto"/>
                    <w:right w:val="single" w:sz="4" w:space="0" w:color="auto"/>
                  </w:tcBorders>
                  <w:shd w:val="clear" w:color="auto" w:fill="FFFF00"/>
                </w:tcPr>
                <w:p w14:paraId="6891130B" w14:textId="77777777" w:rsidR="00021AFA" w:rsidRDefault="00021AFA">
                  <w:pPr>
                    <w:keepNext/>
                    <w:keepLines/>
                    <w:overflowPunct/>
                    <w:autoSpaceDE/>
                    <w:autoSpaceDN/>
                    <w:adjustRightInd/>
                    <w:spacing w:after="0"/>
                    <w:rPr>
                      <w:rFonts w:ascii="Arial" w:hAnsi="Arial" w:cs="Arial"/>
                      <w:color w:val="000000"/>
                      <w:sz w:val="18"/>
                      <w:szCs w:val="18"/>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FFFF00"/>
                </w:tcPr>
                <w:p w14:paraId="20946C75" w14:textId="77777777" w:rsidR="00021AFA" w:rsidRDefault="00021AFA">
                  <w:pPr>
                    <w:keepNext/>
                    <w:keepLines/>
                    <w:overflowPunct/>
                    <w:autoSpaceDE/>
                    <w:autoSpaceDN/>
                    <w:adjustRightInd/>
                    <w:spacing w:after="0"/>
                    <w:rPr>
                      <w:rFonts w:ascii="Arial" w:hAnsi="Arial" w:cs="Arial"/>
                      <w:color w:val="000000"/>
                      <w:sz w:val="18"/>
                      <w:szCs w:val="18"/>
                    </w:rPr>
                  </w:pPr>
                </w:p>
              </w:tc>
              <w:tc>
                <w:tcPr>
                  <w:tcW w:w="703" w:type="dxa"/>
                  <w:tcBorders>
                    <w:top w:val="single" w:sz="4" w:space="0" w:color="auto"/>
                    <w:left w:val="single" w:sz="4" w:space="0" w:color="auto"/>
                    <w:bottom w:val="single" w:sz="4" w:space="0" w:color="auto"/>
                    <w:right w:val="single" w:sz="4" w:space="0" w:color="auto"/>
                  </w:tcBorders>
                  <w:shd w:val="clear" w:color="auto" w:fill="FFFF00"/>
                </w:tcPr>
                <w:p w14:paraId="791187B6" w14:textId="77777777" w:rsidR="00021AFA" w:rsidRDefault="00021AFA">
                  <w:pPr>
                    <w:keepNext/>
                    <w:keepLines/>
                    <w:overflowPunct/>
                    <w:autoSpaceDE/>
                    <w:autoSpaceDN/>
                    <w:adjustRightInd/>
                    <w:spacing w:after="0"/>
                    <w:rPr>
                      <w:rFonts w:ascii="Arial" w:hAnsi="Arial" w:cs="Arial"/>
                      <w:color w:val="000000"/>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FFFF00"/>
                </w:tcPr>
                <w:p w14:paraId="30904EB3" w14:textId="77777777" w:rsidR="00021AFA" w:rsidRDefault="00021AFA">
                  <w:pPr>
                    <w:keepNext/>
                    <w:keepLines/>
                    <w:overflowPunct/>
                    <w:autoSpaceDE/>
                    <w:autoSpaceDN/>
                    <w:adjustRightInd/>
                    <w:spacing w:after="0"/>
                    <w:rPr>
                      <w:rFonts w:ascii="Arial" w:hAnsi="Arial" w:cs="Arial"/>
                      <w:color w:val="000000"/>
                      <w:sz w:val="18"/>
                      <w:szCs w:val="18"/>
                    </w:rPr>
                  </w:pPr>
                </w:p>
              </w:tc>
              <w:tc>
                <w:tcPr>
                  <w:tcW w:w="905" w:type="dxa"/>
                  <w:tcBorders>
                    <w:top w:val="single" w:sz="4" w:space="0" w:color="auto"/>
                    <w:left w:val="single" w:sz="4" w:space="0" w:color="auto"/>
                    <w:bottom w:val="single" w:sz="4" w:space="0" w:color="auto"/>
                    <w:right w:val="single" w:sz="4" w:space="0" w:color="auto"/>
                  </w:tcBorders>
                </w:tcPr>
                <w:p w14:paraId="2B27ECFD" w14:textId="77777777" w:rsidR="00021AFA" w:rsidRDefault="006F0D3A">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Candidate values for component 3: {8, 12, 16, 32}</w:t>
                  </w:r>
                </w:p>
              </w:tc>
            </w:tr>
            <w:tr w:rsidR="00021AFA" w14:paraId="76B27ED5"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73ADEB1A" w14:textId="77777777" w:rsidR="00021AFA" w:rsidRDefault="006F0D3A">
                  <w:pPr>
                    <w:keepNext/>
                    <w:keepLines/>
                    <w:overflowPunct/>
                    <w:autoSpaceDE/>
                    <w:autoSpaceDN/>
                    <w:adjustRightInd/>
                    <w:spacing w:after="0"/>
                    <w:rPr>
                      <w:rFonts w:ascii="Arial"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4</w:t>
                  </w:r>
                </w:p>
              </w:tc>
              <w:tc>
                <w:tcPr>
                  <w:tcW w:w="2005" w:type="dxa"/>
                  <w:tcBorders>
                    <w:top w:val="single" w:sz="4" w:space="0" w:color="auto"/>
                    <w:left w:val="single" w:sz="4" w:space="0" w:color="auto"/>
                    <w:bottom w:val="single" w:sz="4" w:space="0" w:color="auto"/>
                    <w:right w:val="single" w:sz="4" w:space="0" w:color="auto"/>
                  </w:tcBorders>
                </w:tcPr>
                <w:p w14:paraId="72213EBA" w14:textId="77777777" w:rsidR="00021AFA" w:rsidRDefault="006F0D3A">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Multi-cell multi-PUSCH scheduling by DCI format 0_3</w:t>
                  </w:r>
                </w:p>
              </w:tc>
              <w:tc>
                <w:tcPr>
                  <w:tcW w:w="6437" w:type="dxa"/>
                  <w:tcBorders>
                    <w:top w:val="single" w:sz="4" w:space="0" w:color="auto"/>
                    <w:left w:val="single" w:sz="4" w:space="0" w:color="auto"/>
                    <w:bottom w:val="single" w:sz="4" w:space="0" w:color="auto"/>
                    <w:right w:val="single" w:sz="4" w:space="0" w:color="auto"/>
                  </w:tcBorders>
                </w:tcPr>
                <w:p w14:paraId="00705033"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DCI format 0_3 for UL scheduling of one or more PUSCH(s) per cell in the set of cells</w:t>
                  </w:r>
                </w:p>
                <w:p w14:paraId="6FC153EB"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Maximum number of PUSCHs that can be scheduled by a DCI format 0_3 for multi-cell multi-PUSCH scheduling</w:t>
                  </w:r>
                </w:p>
                <w:p w14:paraId="66BD62B2" w14:textId="77777777" w:rsidR="00021AFA" w:rsidRDefault="00021AFA">
                  <w:pPr>
                    <w:overflowPunct/>
                    <w:autoSpaceDE/>
                    <w:autoSpaceDN/>
                    <w:adjustRightInd/>
                    <w:spacing w:after="0"/>
                    <w:rPr>
                      <w:rFonts w:ascii="Arial" w:eastAsia="ＭＳ ゴシック" w:hAnsi="Arial" w:cs="Arial"/>
                      <w:color w:val="000000"/>
                      <w:sz w:val="18"/>
                      <w:szCs w:val="18"/>
                    </w:rPr>
                  </w:pPr>
                </w:p>
                <w:p w14:paraId="0A802381" w14:textId="77777777" w:rsidR="00021AFA" w:rsidRDefault="006F0D3A">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limit this FG to particular FR and/or SCS</w:t>
                  </w:r>
                </w:p>
                <w:p w14:paraId="70DEC15C" w14:textId="77777777" w:rsidR="00021AFA" w:rsidRDefault="006F0D3A">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separate this FG per FR and/or SCS</w:t>
                  </w:r>
                </w:p>
                <w:p w14:paraId="2CACDAC9"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7E522E4D" w14:textId="77777777" w:rsidR="00021AFA" w:rsidRDefault="00021AFA">
                  <w:pPr>
                    <w:keepNext/>
                    <w:keepLines/>
                    <w:overflowPunct/>
                    <w:autoSpaceDE/>
                    <w:autoSpaceDN/>
                    <w:adjustRightInd/>
                    <w:spacing w:after="0"/>
                    <w:rPr>
                      <w:rFonts w:ascii="Arial" w:eastAsia="ＭＳ 明朝" w:hAnsi="Arial" w:cs="Arial"/>
                      <w:color w:val="000000"/>
                      <w:sz w:val="18"/>
                      <w:szCs w:val="18"/>
                    </w:rPr>
                  </w:pPr>
                </w:p>
              </w:tc>
              <w:tc>
                <w:tcPr>
                  <w:tcW w:w="640" w:type="dxa"/>
                  <w:tcBorders>
                    <w:top w:val="single" w:sz="4" w:space="0" w:color="auto"/>
                    <w:left w:val="single" w:sz="4" w:space="0" w:color="auto"/>
                    <w:bottom w:val="single" w:sz="4" w:space="0" w:color="auto"/>
                    <w:right w:val="single" w:sz="4" w:space="0" w:color="auto"/>
                  </w:tcBorders>
                  <w:shd w:val="clear" w:color="auto" w:fill="FFFF00"/>
                </w:tcPr>
                <w:p w14:paraId="31C745A5" w14:textId="77777777" w:rsidR="00021AFA" w:rsidRDefault="00021AFA">
                  <w:pPr>
                    <w:keepNext/>
                    <w:keepLines/>
                    <w:overflowPunct/>
                    <w:autoSpaceDE/>
                    <w:autoSpaceDN/>
                    <w:adjustRightInd/>
                    <w:spacing w:after="0"/>
                    <w:rPr>
                      <w:rFonts w:ascii="Arial" w:hAnsi="Arial" w:cs="Arial"/>
                      <w:color w:val="000000"/>
                      <w:sz w:val="18"/>
                      <w:szCs w:val="18"/>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FFFF00"/>
                </w:tcPr>
                <w:p w14:paraId="44C7A694" w14:textId="77777777" w:rsidR="00021AFA" w:rsidRDefault="00021AFA">
                  <w:pPr>
                    <w:keepNext/>
                    <w:keepLines/>
                    <w:overflowPunct/>
                    <w:autoSpaceDE/>
                    <w:autoSpaceDN/>
                    <w:adjustRightInd/>
                    <w:spacing w:after="0"/>
                    <w:rPr>
                      <w:rFonts w:ascii="Arial" w:hAnsi="Arial" w:cs="Arial"/>
                      <w:color w:val="000000"/>
                      <w:sz w:val="18"/>
                      <w:szCs w:val="18"/>
                    </w:rPr>
                  </w:pPr>
                </w:p>
              </w:tc>
              <w:tc>
                <w:tcPr>
                  <w:tcW w:w="703" w:type="dxa"/>
                  <w:tcBorders>
                    <w:top w:val="single" w:sz="4" w:space="0" w:color="auto"/>
                    <w:left w:val="single" w:sz="4" w:space="0" w:color="auto"/>
                    <w:bottom w:val="single" w:sz="4" w:space="0" w:color="auto"/>
                    <w:right w:val="single" w:sz="4" w:space="0" w:color="auto"/>
                  </w:tcBorders>
                  <w:shd w:val="clear" w:color="auto" w:fill="FFFF00"/>
                </w:tcPr>
                <w:p w14:paraId="3A4E5B3A" w14:textId="77777777" w:rsidR="00021AFA" w:rsidRDefault="00021AFA">
                  <w:pPr>
                    <w:keepNext/>
                    <w:keepLines/>
                    <w:overflowPunct/>
                    <w:autoSpaceDE/>
                    <w:autoSpaceDN/>
                    <w:adjustRightInd/>
                    <w:spacing w:after="0"/>
                    <w:rPr>
                      <w:rFonts w:ascii="Arial" w:hAnsi="Arial" w:cs="Arial"/>
                      <w:color w:val="000000"/>
                      <w:sz w:val="18"/>
                      <w:szCs w:val="18"/>
                    </w:rPr>
                  </w:pPr>
                </w:p>
              </w:tc>
              <w:tc>
                <w:tcPr>
                  <w:tcW w:w="1006" w:type="dxa"/>
                  <w:tcBorders>
                    <w:top w:val="single" w:sz="4" w:space="0" w:color="auto"/>
                    <w:left w:val="single" w:sz="4" w:space="0" w:color="auto"/>
                    <w:bottom w:val="single" w:sz="4" w:space="0" w:color="auto"/>
                    <w:right w:val="single" w:sz="4" w:space="0" w:color="auto"/>
                  </w:tcBorders>
                  <w:shd w:val="clear" w:color="auto" w:fill="FFFF00"/>
                </w:tcPr>
                <w:p w14:paraId="6B0E8347" w14:textId="77777777" w:rsidR="00021AFA" w:rsidRDefault="00021AFA">
                  <w:pPr>
                    <w:keepNext/>
                    <w:keepLines/>
                    <w:overflowPunct/>
                    <w:autoSpaceDE/>
                    <w:autoSpaceDN/>
                    <w:adjustRightInd/>
                    <w:spacing w:after="0"/>
                    <w:rPr>
                      <w:rFonts w:ascii="Arial" w:hAnsi="Arial" w:cs="Arial"/>
                      <w:color w:val="000000"/>
                      <w:sz w:val="18"/>
                      <w:szCs w:val="18"/>
                    </w:rPr>
                  </w:pPr>
                </w:p>
              </w:tc>
              <w:tc>
                <w:tcPr>
                  <w:tcW w:w="905" w:type="dxa"/>
                  <w:tcBorders>
                    <w:top w:val="single" w:sz="4" w:space="0" w:color="auto"/>
                    <w:left w:val="single" w:sz="4" w:space="0" w:color="auto"/>
                    <w:bottom w:val="single" w:sz="4" w:space="0" w:color="auto"/>
                    <w:right w:val="single" w:sz="4" w:space="0" w:color="auto"/>
                  </w:tcBorders>
                </w:tcPr>
                <w:p w14:paraId="26CF3860" w14:textId="77777777" w:rsidR="00021AFA" w:rsidRDefault="006F0D3A">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Candidate values for component 2: {8, 12, 16, 32}</w:t>
                  </w:r>
                </w:p>
              </w:tc>
            </w:tr>
          </w:tbl>
          <w:p w14:paraId="38B8A7EB" w14:textId="77777777" w:rsidR="00021AFA" w:rsidRDefault="00021AFA">
            <w:pPr>
              <w:textAlignment w:val="auto"/>
              <w:rPr>
                <w:rFonts w:eastAsiaTheme="minorEastAsia"/>
              </w:rPr>
            </w:pPr>
          </w:p>
          <w:p w14:paraId="1F0EA3A3" w14:textId="77777777" w:rsidR="00021AFA" w:rsidRDefault="006F0D3A">
            <w:pPr>
              <w:pStyle w:val="20"/>
            </w:pPr>
            <w:r>
              <w:rPr>
                <w:lang w:val="en-US"/>
              </w:rPr>
              <w:t>Multi-PDSCH scheduling by DCI format 1_3 (i.e. FG 66-3)</w:t>
            </w:r>
          </w:p>
          <w:p w14:paraId="0FA85FB6" w14:textId="77777777" w:rsidR="00021AFA" w:rsidRDefault="006F0D3A">
            <w:pPr>
              <w:pStyle w:val="aff6"/>
              <w:numPr>
                <w:ilvl w:val="0"/>
                <w:numId w:val="54"/>
              </w:numPr>
              <w:overflowPunct/>
              <w:autoSpaceDE/>
              <w:autoSpaceDN/>
              <w:adjustRightInd/>
              <w:spacing w:after="0"/>
              <w:contextualSpacing/>
              <w:jc w:val="both"/>
              <w:rPr>
                <w:lang w:val="en-US"/>
              </w:rPr>
            </w:pPr>
            <w:r>
              <w:rPr>
                <w:i/>
                <w:iCs/>
                <w:u w:val="single"/>
                <w:lang w:val="en-US"/>
              </w:rPr>
              <w:t>SCS &amp; FR support</w:t>
            </w:r>
            <w:r>
              <w:rPr>
                <w:u w:val="single"/>
                <w:lang w:val="en-US"/>
              </w:rPr>
              <w:t>:</w:t>
            </w:r>
            <w:r>
              <w:rPr>
                <w:lang w:val="en-US"/>
              </w:rPr>
              <w:t xml:space="preserve"> As already discussed in our earlier UE feature </w:t>
            </w:r>
            <w:proofErr w:type="spellStart"/>
            <w:r>
              <w:rPr>
                <w:lang w:val="en-US"/>
              </w:rPr>
              <w:t>TDocs</w:t>
            </w:r>
            <w:proofErr w:type="spellEnd"/>
            <w:r>
              <w:rPr>
                <w:lang w:val="en-US"/>
              </w:rPr>
              <w:t xml:space="preserve"> to RAN1#120bis in </w:t>
            </w:r>
            <w:hyperlink r:id="rId17" w:history="1">
              <w:r w:rsidR="00021AFA">
                <w:rPr>
                  <w:rStyle w:val="aff2"/>
                  <w:sz w:val="20"/>
                  <w:lang w:val="en-US"/>
                </w:rPr>
                <w:t>R1-2502142</w:t>
              </w:r>
            </w:hyperlink>
            <w:r>
              <w:rPr>
                <w:lang w:val="en-US"/>
              </w:rPr>
              <w:t xml:space="preserve">,we should only support SCS / FR that is also supported with single cell DCI (i.e. DCI format 1_1) scheduling based on the current WID and exclude FR2-2. This then automatically means that the </w:t>
            </w:r>
            <w:r>
              <w:rPr>
                <w:b/>
                <w:bCs/>
                <w:lang w:val="en-US"/>
              </w:rPr>
              <w:t>multi-PDSCH scheduling with DCI format 1_3 is to be limited to cells with 120kHz in FR2-1</w:t>
            </w:r>
            <w:r>
              <w:rPr>
                <w:lang w:val="en-US"/>
              </w:rPr>
              <w:t xml:space="preserve">. This can be achieved by making a note that multi-PDSCH scheduling applies to FR2-1 120 kHz cells only. As a consequence, we think there is no need for specific FG per FR and/or SCS. </w:t>
            </w:r>
          </w:p>
          <w:p w14:paraId="496C8522" w14:textId="77777777" w:rsidR="00021AFA" w:rsidRDefault="006F0D3A">
            <w:pPr>
              <w:pStyle w:val="aff6"/>
              <w:numPr>
                <w:ilvl w:val="0"/>
                <w:numId w:val="54"/>
              </w:numPr>
              <w:overflowPunct/>
              <w:autoSpaceDE/>
              <w:autoSpaceDN/>
              <w:adjustRightInd/>
              <w:spacing w:after="0"/>
              <w:contextualSpacing/>
              <w:jc w:val="both"/>
              <w:rPr>
                <w:i/>
                <w:iCs/>
                <w:lang w:val="en-US"/>
              </w:rPr>
            </w:pPr>
            <w:r>
              <w:rPr>
                <w:i/>
                <w:iCs/>
                <w:u w:val="single"/>
                <w:lang w:val="en-US"/>
              </w:rPr>
              <w:t>Pre-requisites:</w:t>
            </w:r>
            <w:r>
              <w:rPr>
                <w:i/>
                <w:iCs/>
                <w:lang w:val="en-US"/>
              </w:rPr>
              <w:t xml:space="preserve"> </w:t>
            </w:r>
            <w:r>
              <w:rPr>
                <w:lang w:val="en-US"/>
              </w:rPr>
              <w:t>Supporting multi-PDSCH/PUSCH scheduling with DCI format 1_3 only makes sense if the DCI 1_3 is supported also regardless of the multi-PDSCH scheduling. Hence at least one of 49-1/1b/66-1 should be a pre-requisite for this FG.</w:t>
            </w:r>
          </w:p>
          <w:p w14:paraId="633C5625" w14:textId="77777777" w:rsidR="00021AFA" w:rsidRDefault="00021AFA">
            <w:pPr>
              <w:rPr>
                <w:lang w:val="en-US"/>
              </w:rPr>
            </w:pPr>
          </w:p>
          <w:p w14:paraId="1CC1BFC1" w14:textId="77777777" w:rsidR="00021AFA" w:rsidRDefault="006F0D3A">
            <w:pPr>
              <w:jc w:val="both"/>
              <w:rPr>
                <w:b/>
                <w:bCs/>
              </w:rPr>
            </w:pPr>
            <w:r>
              <w:rPr>
                <w:b/>
                <w:bCs/>
              </w:rPr>
              <w:t>Proposal 2: Adopt the following modifications to FG 66-3: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832"/>
              <w:gridCol w:w="5001"/>
              <w:gridCol w:w="1257"/>
              <w:gridCol w:w="637"/>
              <w:gridCol w:w="636"/>
              <w:gridCol w:w="607"/>
              <w:gridCol w:w="1006"/>
              <w:gridCol w:w="2612"/>
            </w:tblGrid>
            <w:tr w:rsidR="00021AFA" w14:paraId="03F5D0B1" w14:textId="77777777">
              <w:trPr>
                <w:trHeight w:val="20"/>
              </w:trPr>
              <w:tc>
                <w:tcPr>
                  <w:tcW w:w="688" w:type="dxa"/>
                  <w:tcBorders>
                    <w:top w:val="single" w:sz="4" w:space="0" w:color="auto"/>
                    <w:left w:val="single" w:sz="4" w:space="0" w:color="auto"/>
                    <w:bottom w:val="single" w:sz="4" w:space="0" w:color="auto"/>
                    <w:right w:val="single" w:sz="4" w:space="0" w:color="auto"/>
                  </w:tcBorders>
                </w:tcPr>
                <w:p w14:paraId="4FE621AF"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1832" w:type="dxa"/>
                  <w:tcBorders>
                    <w:top w:val="single" w:sz="4" w:space="0" w:color="auto"/>
                    <w:left w:val="single" w:sz="4" w:space="0" w:color="auto"/>
                    <w:bottom w:val="single" w:sz="4" w:space="0" w:color="auto"/>
                    <w:right w:val="single" w:sz="4" w:space="0" w:color="auto"/>
                  </w:tcBorders>
                </w:tcPr>
                <w:p w14:paraId="4AA716DB"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5001" w:type="dxa"/>
                  <w:tcBorders>
                    <w:top w:val="single" w:sz="4" w:space="0" w:color="auto"/>
                    <w:left w:val="single" w:sz="4" w:space="0" w:color="auto"/>
                    <w:bottom w:val="single" w:sz="4" w:space="0" w:color="auto"/>
                    <w:right w:val="single" w:sz="4" w:space="0" w:color="auto"/>
                  </w:tcBorders>
                </w:tcPr>
                <w:p w14:paraId="0724B910"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1257" w:type="dxa"/>
                  <w:tcBorders>
                    <w:top w:val="single" w:sz="4" w:space="0" w:color="auto"/>
                    <w:left w:val="single" w:sz="4" w:space="0" w:color="auto"/>
                    <w:bottom w:val="single" w:sz="4" w:space="0" w:color="auto"/>
                    <w:right w:val="single" w:sz="4" w:space="0" w:color="auto"/>
                  </w:tcBorders>
                </w:tcPr>
                <w:p w14:paraId="26DC44B3"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637" w:type="dxa"/>
                  <w:tcBorders>
                    <w:top w:val="single" w:sz="4" w:space="0" w:color="auto"/>
                    <w:left w:val="single" w:sz="4" w:space="0" w:color="auto"/>
                    <w:bottom w:val="single" w:sz="4" w:space="0" w:color="auto"/>
                    <w:right w:val="single" w:sz="4" w:space="0" w:color="auto"/>
                  </w:tcBorders>
                </w:tcPr>
                <w:p w14:paraId="6B444F1B" w14:textId="77777777" w:rsidR="00021AFA" w:rsidRDefault="006F0D3A">
                  <w:pPr>
                    <w:keepNext/>
                    <w:keepLines/>
                    <w:textAlignment w:val="baseline"/>
                    <w:rPr>
                      <w:rFonts w:ascii="Arial" w:eastAsia="SimSun" w:hAnsi="Arial" w:cs="Arial"/>
                      <w:b/>
                      <w:color w:val="000000"/>
                      <w:sz w:val="18"/>
                      <w:szCs w:val="18"/>
                    </w:rPr>
                  </w:pPr>
                  <w:r>
                    <w:rPr>
                      <w:rFonts w:ascii="Arial" w:eastAsia="SimSun" w:hAnsi="Arial" w:cs="Arial"/>
                      <w:b/>
                      <w:color w:val="000000"/>
                      <w:sz w:val="18"/>
                      <w:szCs w:val="18"/>
                    </w:rPr>
                    <w:t>Type</w:t>
                  </w:r>
                </w:p>
                <w:p w14:paraId="369BB4F9" w14:textId="77777777" w:rsidR="00021AFA" w:rsidRDefault="00021AFA">
                  <w:pPr>
                    <w:keepNext/>
                    <w:keepLines/>
                    <w:textAlignment w:val="baseline"/>
                    <w:rPr>
                      <w:rFonts w:ascii="Arial" w:eastAsia="SimSun" w:hAnsi="Arial" w:cs="Arial"/>
                      <w:b/>
                      <w:color w:val="000000"/>
                      <w:sz w:val="18"/>
                      <w:szCs w:val="18"/>
                    </w:rPr>
                  </w:pPr>
                </w:p>
              </w:tc>
              <w:tc>
                <w:tcPr>
                  <w:tcW w:w="636" w:type="dxa"/>
                  <w:tcBorders>
                    <w:top w:val="single" w:sz="4" w:space="0" w:color="auto"/>
                    <w:left w:val="single" w:sz="4" w:space="0" w:color="auto"/>
                    <w:bottom w:val="single" w:sz="4" w:space="0" w:color="auto"/>
                    <w:right w:val="single" w:sz="4" w:space="0" w:color="auto"/>
                  </w:tcBorders>
                </w:tcPr>
                <w:p w14:paraId="0E7A792B"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FDD/</w:t>
                  </w:r>
                  <w:r>
                    <w:rPr>
                      <w:rFonts w:ascii="Arial" w:hAnsi="Arial" w:cs="Arial"/>
                      <w:b/>
                      <w:color w:val="000000"/>
                      <w:sz w:val="18"/>
                      <w:szCs w:val="18"/>
                    </w:rPr>
                    <w:br/>
                    <w:t>TDD diff</w:t>
                  </w:r>
                </w:p>
              </w:tc>
              <w:tc>
                <w:tcPr>
                  <w:tcW w:w="607" w:type="dxa"/>
                  <w:tcBorders>
                    <w:top w:val="single" w:sz="4" w:space="0" w:color="auto"/>
                    <w:left w:val="single" w:sz="4" w:space="0" w:color="auto"/>
                    <w:bottom w:val="single" w:sz="4" w:space="0" w:color="auto"/>
                    <w:right w:val="single" w:sz="4" w:space="0" w:color="auto"/>
                  </w:tcBorders>
                </w:tcPr>
                <w:p w14:paraId="0B872FC1"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FR1/</w:t>
                  </w:r>
                  <w:r>
                    <w:rPr>
                      <w:rFonts w:ascii="Arial" w:hAnsi="Arial" w:cs="Arial"/>
                      <w:b/>
                      <w:color w:val="000000"/>
                      <w:sz w:val="18"/>
                      <w:szCs w:val="18"/>
                    </w:rPr>
                    <w:br/>
                    <w:t>FR2 diff</w:t>
                  </w:r>
                </w:p>
              </w:tc>
              <w:tc>
                <w:tcPr>
                  <w:tcW w:w="1006" w:type="dxa"/>
                  <w:tcBorders>
                    <w:top w:val="single" w:sz="4" w:space="0" w:color="auto"/>
                    <w:left w:val="single" w:sz="4" w:space="0" w:color="auto"/>
                    <w:bottom w:val="single" w:sz="4" w:space="0" w:color="auto"/>
                    <w:right w:val="single" w:sz="4" w:space="0" w:color="auto"/>
                  </w:tcBorders>
                </w:tcPr>
                <w:p w14:paraId="5C3FBD61"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mix of FDD/TDD and/or FR1/FR2</w:t>
                  </w:r>
                </w:p>
              </w:tc>
              <w:tc>
                <w:tcPr>
                  <w:tcW w:w="2612" w:type="dxa"/>
                  <w:tcBorders>
                    <w:top w:val="single" w:sz="4" w:space="0" w:color="auto"/>
                    <w:left w:val="single" w:sz="4" w:space="0" w:color="auto"/>
                    <w:bottom w:val="single" w:sz="4" w:space="0" w:color="auto"/>
                    <w:right w:val="single" w:sz="4" w:space="0" w:color="auto"/>
                  </w:tcBorders>
                </w:tcPr>
                <w:p w14:paraId="145109E8"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r>
            <w:tr w:rsidR="00021AFA" w14:paraId="77B15DBF" w14:textId="77777777">
              <w:trPr>
                <w:trHeight w:val="20"/>
              </w:trPr>
              <w:tc>
                <w:tcPr>
                  <w:tcW w:w="688" w:type="dxa"/>
                  <w:tcBorders>
                    <w:top w:val="single" w:sz="4" w:space="0" w:color="auto"/>
                    <w:left w:val="single" w:sz="4" w:space="0" w:color="auto"/>
                    <w:bottom w:val="single" w:sz="4" w:space="0" w:color="auto"/>
                    <w:right w:val="single" w:sz="4" w:space="0" w:color="auto"/>
                  </w:tcBorders>
                </w:tcPr>
                <w:p w14:paraId="0853CDC0"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3</w:t>
                  </w:r>
                </w:p>
              </w:tc>
              <w:tc>
                <w:tcPr>
                  <w:tcW w:w="1832" w:type="dxa"/>
                  <w:tcBorders>
                    <w:top w:val="single" w:sz="4" w:space="0" w:color="auto"/>
                    <w:left w:val="single" w:sz="4" w:space="0" w:color="auto"/>
                    <w:bottom w:val="single" w:sz="4" w:space="0" w:color="auto"/>
                    <w:right w:val="single" w:sz="4" w:space="0" w:color="auto"/>
                  </w:tcBorders>
                </w:tcPr>
                <w:p w14:paraId="1209021D" w14:textId="77777777" w:rsidR="00021AFA" w:rsidRDefault="006F0D3A">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Multi-cell multi-PDSCH scheduling by DCI format 1_3</w:t>
                  </w:r>
                </w:p>
              </w:tc>
              <w:tc>
                <w:tcPr>
                  <w:tcW w:w="5001" w:type="dxa"/>
                  <w:tcBorders>
                    <w:top w:val="single" w:sz="4" w:space="0" w:color="auto"/>
                    <w:left w:val="single" w:sz="4" w:space="0" w:color="auto"/>
                    <w:bottom w:val="single" w:sz="4" w:space="0" w:color="auto"/>
                    <w:right w:val="single" w:sz="4" w:space="0" w:color="auto"/>
                  </w:tcBorders>
                </w:tcPr>
                <w:p w14:paraId="7EA2D152"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DCI format 1_3 for DL scheduling of one or more PDSCH(s) per cell for applicable cells in the set of cells</w:t>
                  </w:r>
                </w:p>
                <w:p w14:paraId="47453F3C"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Type 1 and Type 2 HARQ codebook for supporting multi-cell multi-PDSCH scheduling with single DCI</w:t>
                  </w:r>
                </w:p>
                <w:p w14:paraId="4697B1CB"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Maximum number of PDSCHs that can be scheduled by a DCI format 1_3 for multi-cell multi-PDSCH scheduling</w:t>
                  </w:r>
                </w:p>
                <w:p w14:paraId="448CA026" w14:textId="77777777" w:rsidR="00021AFA" w:rsidRDefault="00021AFA">
                  <w:pPr>
                    <w:overflowPunct/>
                    <w:autoSpaceDE/>
                    <w:autoSpaceDN/>
                    <w:adjustRightInd/>
                    <w:spacing w:after="0"/>
                    <w:rPr>
                      <w:rFonts w:ascii="Arial" w:eastAsia="ＭＳ ゴシック" w:hAnsi="Arial" w:cs="Arial"/>
                      <w:color w:val="000000"/>
                      <w:sz w:val="18"/>
                      <w:szCs w:val="18"/>
                    </w:rPr>
                  </w:pPr>
                </w:p>
              </w:tc>
              <w:tc>
                <w:tcPr>
                  <w:tcW w:w="1257" w:type="dxa"/>
                  <w:tcBorders>
                    <w:top w:val="single" w:sz="4" w:space="0" w:color="auto"/>
                    <w:left w:val="single" w:sz="4" w:space="0" w:color="auto"/>
                    <w:bottom w:val="single" w:sz="4" w:space="0" w:color="auto"/>
                    <w:right w:val="single" w:sz="4" w:space="0" w:color="auto"/>
                  </w:tcBorders>
                </w:tcPr>
                <w:p w14:paraId="61E89EC1"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At least one of {49-1, 49-1b, 66-1}</w:t>
                  </w:r>
                </w:p>
              </w:tc>
              <w:tc>
                <w:tcPr>
                  <w:tcW w:w="637" w:type="dxa"/>
                  <w:tcBorders>
                    <w:top w:val="single" w:sz="4" w:space="0" w:color="auto"/>
                    <w:left w:val="single" w:sz="4" w:space="0" w:color="auto"/>
                    <w:bottom w:val="single" w:sz="4" w:space="0" w:color="auto"/>
                    <w:right w:val="single" w:sz="4" w:space="0" w:color="auto"/>
                  </w:tcBorders>
                </w:tcPr>
                <w:p w14:paraId="341F40DC" w14:textId="77777777" w:rsidR="00021AFA" w:rsidRDefault="006F0D3A">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Per BC</w:t>
                  </w:r>
                </w:p>
              </w:tc>
              <w:tc>
                <w:tcPr>
                  <w:tcW w:w="636" w:type="dxa"/>
                  <w:tcBorders>
                    <w:top w:val="single" w:sz="4" w:space="0" w:color="auto"/>
                    <w:left w:val="single" w:sz="4" w:space="0" w:color="auto"/>
                    <w:bottom w:val="single" w:sz="4" w:space="0" w:color="auto"/>
                    <w:right w:val="single" w:sz="4" w:space="0" w:color="auto"/>
                  </w:tcBorders>
                </w:tcPr>
                <w:p w14:paraId="2E07FD3B" w14:textId="77777777" w:rsidR="00021AFA" w:rsidRDefault="006F0D3A">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N/A</w:t>
                  </w:r>
                </w:p>
              </w:tc>
              <w:tc>
                <w:tcPr>
                  <w:tcW w:w="607" w:type="dxa"/>
                  <w:tcBorders>
                    <w:top w:val="single" w:sz="4" w:space="0" w:color="auto"/>
                    <w:left w:val="single" w:sz="4" w:space="0" w:color="auto"/>
                    <w:bottom w:val="single" w:sz="4" w:space="0" w:color="auto"/>
                    <w:right w:val="single" w:sz="4" w:space="0" w:color="auto"/>
                  </w:tcBorders>
                </w:tcPr>
                <w:p w14:paraId="038A9AF3" w14:textId="77777777" w:rsidR="00021AFA" w:rsidRDefault="006F0D3A">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N/A</w:t>
                  </w:r>
                </w:p>
              </w:tc>
              <w:tc>
                <w:tcPr>
                  <w:tcW w:w="1006" w:type="dxa"/>
                  <w:tcBorders>
                    <w:top w:val="single" w:sz="4" w:space="0" w:color="auto"/>
                    <w:left w:val="single" w:sz="4" w:space="0" w:color="auto"/>
                    <w:bottom w:val="single" w:sz="4" w:space="0" w:color="auto"/>
                    <w:right w:val="single" w:sz="4" w:space="0" w:color="auto"/>
                  </w:tcBorders>
                </w:tcPr>
                <w:p w14:paraId="77671FEF" w14:textId="77777777" w:rsidR="00021AFA" w:rsidRDefault="006F0D3A">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N/A</w:t>
                  </w:r>
                </w:p>
              </w:tc>
              <w:tc>
                <w:tcPr>
                  <w:tcW w:w="2612" w:type="dxa"/>
                  <w:tcBorders>
                    <w:top w:val="single" w:sz="4" w:space="0" w:color="auto"/>
                    <w:left w:val="single" w:sz="4" w:space="0" w:color="auto"/>
                    <w:bottom w:val="single" w:sz="4" w:space="0" w:color="auto"/>
                    <w:right w:val="single" w:sz="4" w:space="0" w:color="auto"/>
                  </w:tcBorders>
                </w:tcPr>
                <w:p w14:paraId="4A4114DA" w14:textId="77777777" w:rsidR="00021AFA" w:rsidRDefault="006F0D3A">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When indicated for a band combination with other cell types than FR2-1 with 120 kHz SCS, the multi-PDSCH scheduling is limited to the FR2-1 cells with 120 kHz SCS only, while other cell types in the cell set can only be scheduled with a single PDSCH with DCI format 1_3 in this release.</w:t>
                  </w:r>
                </w:p>
                <w:p w14:paraId="3DC9C0F1" w14:textId="77777777" w:rsidR="00021AFA" w:rsidRDefault="00021AFA">
                  <w:pPr>
                    <w:keepNext/>
                    <w:keepLines/>
                    <w:overflowPunct/>
                    <w:autoSpaceDE/>
                    <w:autoSpaceDN/>
                    <w:adjustRightInd/>
                    <w:spacing w:after="0"/>
                    <w:rPr>
                      <w:rFonts w:ascii="Arial" w:eastAsia="SimSun" w:hAnsi="Arial" w:cs="Arial"/>
                      <w:color w:val="000000"/>
                      <w:sz w:val="18"/>
                      <w:szCs w:val="18"/>
                    </w:rPr>
                  </w:pPr>
                </w:p>
                <w:p w14:paraId="7FFBBDE8" w14:textId="77777777" w:rsidR="00021AFA" w:rsidRDefault="006F0D3A">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Candidate values for component 3: {8, 12, 16, 32}</w:t>
                  </w:r>
                </w:p>
              </w:tc>
            </w:tr>
          </w:tbl>
          <w:p w14:paraId="6A665AF3" w14:textId="77777777" w:rsidR="00021AFA" w:rsidRDefault="00021AFA">
            <w:pPr>
              <w:rPr>
                <w:rFonts w:eastAsia="SimSun"/>
                <w:lang w:eastAsia="en-US"/>
              </w:rPr>
            </w:pPr>
          </w:p>
          <w:p w14:paraId="73BC1223" w14:textId="77777777" w:rsidR="00021AFA" w:rsidRDefault="006F0D3A">
            <w:pPr>
              <w:pStyle w:val="20"/>
              <w:tabs>
                <w:tab w:val="left" w:pos="360"/>
              </w:tabs>
              <w:ind w:left="432" w:hanging="432"/>
              <w:rPr>
                <w:lang w:val="en-US"/>
              </w:rPr>
            </w:pPr>
            <w:r>
              <w:rPr>
                <w:lang w:val="en-US"/>
              </w:rPr>
              <w:t xml:space="preserve">Multi-PUSCH scheduling by DCI format 0_3 (i.e. FG 66-4) </w:t>
            </w:r>
          </w:p>
          <w:p w14:paraId="1110BE35" w14:textId="77777777" w:rsidR="00021AFA" w:rsidRDefault="006F0D3A">
            <w:pPr>
              <w:pStyle w:val="aff6"/>
              <w:numPr>
                <w:ilvl w:val="0"/>
                <w:numId w:val="54"/>
              </w:numPr>
              <w:overflowPunct/>
              <w:autoSpaceDE/>
              <w:autoSpaceDN/>
              <w:adjustRightInd/>
              <w:spacing w:after="0"/>
              <w:contextualSpacing/>
              <w:jc w:val="both"/>
              <w:rPr>
                <w:lang w:val="en-US"/>
              </w:rPr>
            </w:pPr>
            <w:r>
              <w:rPr>
                <w:i/>
                <w:iCs/>
                <w:u w:val="single"/>
                <w:lang w:val="en-US"/>
              </w:rPr>
              <w:t>SCS &amp; FR support</w:t>
            </w:r>
            <w:r>
              <w:rPr>
                <w:u w:val="single"/>
                <w:lang w:val="en-US"/>
              </w:rPr>
              <w:t>:</w:t>
            </w:r>
            <w:r>
              <w:rPr>
                <w:lang w:val="en-US"/>
              </w:rPr>
              <w:t xml:space="preserve"> As already discussed in 2.2 of our UE feature </w:t>
            </w:r>
            <w:proofErr w:type="spellStart"/>
            <w:r>
              <w:rPr>
                <w:lang w:val="en-US"/>
              </w:rPr>
              <w:t>TDoc</w:t>
            </w:r>
            <w:proofErr w:type="spellEnd"/>
            <w:r>
              <w:rPr>
                <w:lang w:val="en-US"/>
              </w:rPr>
              <w:t xml:space="preserve"> to RAN1#120bis in </w:t>
            </w:r>
            <w:hyperlink r:id="rId18" w:history="1">
              <w:r w:rsidR="00021AFA">
                <w:rPr>
                  <w:rStyle w:val="aff2"/>
                  <w:sz w:val="20"/>
                  <w:lang w:val="en-US"/>
                </w:rPr>
                <w:t>R1-2502142</w:t>
              </w:r>
            </w:hyperlink>
            <w:r>
              <w:rPr>
                <w:lang w:val="en-US"/>
              </w:rPr>
              <w:t xml:space="preserve"> we should only support SCS / FR that is also supported with single cell DCI (i.e. DCI format 0_1) scheduling based on the current WID and exclude the support for FR2-2. </w:t>
            </w:r>
            <w:proofErr w:type="gramStart"/>
            <w:r>
              <w:rPr>
                <w:lang w:val="en-US"/>
              </w:rPr>
              <w:t>Therefore</w:t>
            </w:r>
            <w:proofErr w:type="gramEnd"/>
            <w:r>
              <w:rPr>
                <w:lang w:val="en-US"/>
              </w:rPr>
              <w:t xml:space="preserve"> the </w:t>
            </w:r>
            <w:r>
              <w:rPr>
                <w:b/>
                <w:bCs/>
                <w:lang w:val="en-US"/>
              </w:rPr>
              <w:t xml:space="preserve">multi-PUSCH scheduling with DCI format 0_3 should be limited to contiguous allocation for FR1 and FR 2-1, non-contiguous allocation in FR1 and non-contiguous allocation for 120kHz in FR2-1. </w:t>
            </w:r>
            <w:r>
              <w:rPr>
                <w:lang w:val="en-US"/>
              </w:rPr>
              <w:t>New components 2-5 should be introduced for the UE to be able to indicate on which carrier types the non-contiguous allocation is supported.</w:t>
            </w:r>
          </w:p>
          <w:p w14:paraId="4A5DA389" w14:textId="77777777" w:rsidR="00021AFA" w:rsidRDefault="006F0D3A">
            <w:pPr>
              <w:pStyle w:val="aff6"/>
              <w:numPr>
                <w:ilvl w:val="0"/>
                <w:numId w:val="54"/>
              </w:numPr>
              <w:overflowPunct/>
              <w:autoSpaceDE/>
              <w:autoSpaceDN/>
              <w:adjustRightInd/>
              <w:spacing w:after="0"/>
              <w:contextualSpacing/>
              <w:jc w:val="both"/>
              <w:rPr>
                <w:i/>
                <w:iCs/>
                <w:lang w:val="en-US"/>
              </w:rPr>
            </w:pPr>
            <w:r>
              <w:rPr>
                <w:i/>
                <w:iCs/>
                <w:u w:val="single"/>
                <w:lang w:val="en-US"/>
              </w:rPr>
              <w:t>Pre-requisites:</w:t>
            </w:r>
            <w:r>
              <w:rPr>
                <w:i/>
                <w:iCs/>
                <w:lang w:val="en-US"/>
              </w:rPr>
              <w:t xml:space="preserve"> </w:t>
            </w:r>
            <w:r>
              <w:rPr>
                <w:lang w:val="en-US"/>
              </w:rPr>
              <w:t>Supporting multi-PDSCH/PUSCH scheduling with DCI format 0_3 only makes sense if the DCI 0_3 is supported also regardless of the multi-PUSCH scheduling. Hence at least one of 49-2/2b/66-2 should be a pre-requisite for this FG.</w:t>
            </w:r>
          </w:p>
          <w:p w14:paraId="0557A606" w14:textId="77777777" w:rsidR="00021AFA" w:rsidRDefault="00021AFA">
            <w:pPr>
              <w:rPr>
                <w:lang w:val="en-US"/>
              </w:rPr>
            </w:pPr>
          </w:p>
          <w:p w14:paraId="0E88F333" w14:textId="77777777" w:rsidR="00021AFA" w:rsidRDefault="006F0D3A">
            <w:pPr>
              <w:jc w:val="both"/>
              <w:rPr>
                <w:b/>
                <w:bCs/>
              </w:rPr>
            </w:pPr>
            <w:r>
              <w:rPr>
                <w:b/>
                <w:bCs/>
              </w:rPr>
              <w:lastRenderedPageBreak/>
              <w:t>Proposal 3: Adopt the following modifications to FG 66-4: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293"/>
              <w:gridCol w:w="5226"/>
              <w:gridCol w:w="1276"/>
              <w:gridCol w:w="706"/>
              <w:gridCol w:w="636"/>
              <w:gridCol w:w="689"/>
              <w:gridCol w:w="1006"/>
              <w:gridCol w:w="2757"/>
            </w:tblGrid>
            <w:tr w:rsidR="00021AFA" w14:paraId="1414B17F"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36E695CA"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Index</w:t>
                  </w:r>
                </w:p>
              </w:tc>
              <w:tc>
                <w:tcPr>
                  <w:tcW w:w="1293" w:type="dxa"/>
                  <w:tcBorders>
                    <w:top w:val="single" w:sz="4" w:space="0" w:color="auto"/>
                    <w:left w:val="single" w:sz="4" w:space="0" w:color="auto"/>
                    <w:bottom w:val="single" w:sz="4" w:space="0" w:color="auto"/>
                    <w:right w:val="single" w:sz="4" w:space="0" w:color="auto"/>
                  </w:tcBorders>
                </w:tcPr>
                <w:p w14:paraId="470D2AF1"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Feature group</w:t>
                  </w:r>
                </w:p>
              </w:tc>
              <w:tc>
                <w:tcPr>
                  <w:tcW w:w="5226" w:type="dxa"/>
                  <w:tcBorders>
                    <w:top w:val="single" w:sz="4" w:space="0" w:color="auto"/>
                    <w:left w:val="single" w:sz="4" w:space="0" w:color="auto"/>
                    <w:bottom w:val="single" w:sz="4" w:space="0" w:color="auto"/>
                    <w:right w:val="single" w:sz="4" w:space="0" w:color="auto"/>
                  </w:tcBorders>
                </w:tcPr>
                <w:p w14:paraId="5F35411B"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Components</w:t>
                  </w:r>
                </w:p>
              </w:tc>
              <w:tc>
                <w:tcPr>
                  <w:tcW w:w="1276" w:type="dxa"/>
                  <w:tcBorders>
                    <w:top w:val="single" w:sz="4" w:space="0" w:color="auto"/>
                    <w:left w:val="single" w:sz="4" w:space="0" w:color="auto"/>
                    <w:bottom w:val="single" w:sz="4" w:space="0" w:color="auto"/>
                    <w:right w:val="single" w:sz="4" w:space="0" w:color="auto"/>
                  </w:tcBorders>
                </w:tcPr>
                <w:p w14:paraId="190F95AF"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Prerequisite feature groups</w:t>
                  </w:r>
                </w:p>
              </w:tc>
              <w:tc>
                <w:tcPr>
                  <w:tcW w:w="706" w:type="dxa"/>
                  <w:tcBorders>
                    <w:top w:val="single" w:sz="4" w:space="0" w:color="auto"/>
                    <w:left w:val="single" w:sz="4" w:space="0" w:color="auto"/>
                    <w:bottom w:val="single" w:sz="4" w:space="0" w:color="auto"/>
                    <w:right w:val="single" w:sz="4" w:space="0" w:color="auto"/>
                  </w:tcBorders>
                </w:tcPr>
                <w:p w14:paraId="05EE0B22" w14:textId="77777777" w:rsidR="00021AFA" w:rsidRDefault="006F0D3A">
                  <w:pPr>
                    <w:keepNext/>
                    <w:keepLines/>
                    <w:rPr>
                      <w:rFonts w:ascii="Arial" w:hAnsi="Arial" w:cs="Arial"/>
                      <w:b/>
                      <w:color w:val="000000"/>
                      <w:sz w:val="18"/>
                      <w:szCs w:val="18"/>
                    </w:rPr>
                  </w:pPr>
                  <w:r>
                    <w:rPr>
                      <w:rFonts w:ascii="Arial" w:hAnsi="Arial" w:cs="Arial"/>
                      <w:b/>
                      <w:color w:val="000000"/>
                      <w:sz w:val="18"/>
                      <w:szCs w:val="18"/>
                    </w:rPr>
                    <w:t>Type</w:t>
                  </w:r>
                </w:p>
                <w:p w14:paraId="182DBF71" w14:textId="77777777" w:rsidR="00021AFA" w:rsidRDefault="00021AFA">
                  <w:pPr>
                    <w:keepNext/>
                    <w:keepLines/>
                    <w:rPr>
                      <w:rFonts w:ascii="Arial" w:hAnsi="Arial" w:cs="Arial"/>
                      <w:b/>
                      <w:color w:val="000000"/>
                      <w:sz w:val="18"/>
                      <w:szCs w:val="18"/>
                    </w:rPr>
                  </w:pPr>
                </w:p>
              </w:tc>
              <w:tc>
                <w:tcPr>
                  <w:tcW w:w="636" w:type="dxa"/>
                  <w:tcBorders>
                    <w:top w:val="single" w:sz="4" w:space="0" w:color="auto"/>
                    <w:left w:val="single" w:sz="4" w:space="0" w:color="auto"/>
                    <w:bottom w:val="single" w:sz="4" w:space="0" w:color="auto"/>
                    <w:right w:val="single" w:sz="4" w:space="0" w:color="auto"/>
                  </w:tcBorders>
                </w:tcPr>
                <w:p w14:paraId="2E160C59"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FDD/</w:t>
                  </w:r>
                  <w:r>
                    <w:rPr>
                      <w:rFonts w:ascii="Arial" w:hAnsi="Arial" w:cs="Arial"/>
                      <w:b/>
                      <w:color w:val="000000"/>
                      <w:sz w:val="18"/>
                      <w:szCs w:val="18"/>
                    </w:rPr>
                    <w:br/>
                    <w:t>TDD diff</w:t>
                  </w:r>
                </w:p>
              </w:tc>
              <w:tc>
                <w:tcPr>
                  <w:tcW w:w="689" w:type="dxa"/>
                  <w:tcBorders>
                    <w:top w:val="single" w:sz="4" w:space="0" w:color="auto"/>
                    <w:left w:val="single" w:sz="4" w:space="0" w:color="auto"/>
                    <w:bottom w:val="single" w:sz="4" w:space="0" w:color="auto"/>
                    <w:right w:val="single" w:sz="4" w:space="0" w:color="auto"/>
                  </w:tcBorders>
                </w:tcPr>
                <w:p w14:paraId="1EE471F3"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FR1/</w:t>
                  </w:r>
                  <w:r>
                    <w:rPr>
                      <w:rFonts w:ascii="Arial" w:hAnsi="Arial" w:cs="Arial"/>
                      <w:b/>
                      <w:color w:val="000000"/>
                      <w:sz w:val="18"/>
                      <w:szCs w:val="18"/>
                    </w:rPr>
                    <w:br/>
                    <w:t>FR2 diff</w:t>
                  </w:r>
                </w:p>
              </w:tc>
              <w:tc>
                <w:tcPr>
                  <w:tcW w:w="1006" w:type="dxa"/>
                  <w:tcBorders>
                    <w:top w:val="single" w:sz="4" w:space="0" w:color="auto"/>
                    <w:left w:val="single" w:sz="4" w:space="0" w:color="auto"/>
                    <w:bottom w:val="single" w:sz="4" w:space="0" w:color="auto"/>
                    <w:right w:val="single" w:sz="4" w:space="0" w:color="auto"/>
                  </w:tcBorders>
                </w:tcPr>
                <w:p w14:paraId="3CF432EC"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mix of FDD/TDD and/or FR1/FR2</w:t>
                  </w:r>
                </w:p>
              </w:tc>
              <w:tc>
                <w:tcPr>
                  <w:tcW w:w="2757" w:type="dxa"/>
                  <w:tcBorders>
                    <w:top w:val="single" w:sz="4" w:space="0" w:color="auto"/>
                    <w:left w:val="single" w:sz="4" w:space="0" w:color="auto"/>
                    <w:bottom w:val="single" w:sz="4" w:space="0" w:color="auto"/>
                    <w:right w:val="single" w:sz="4" w:space="0" w:color="auto"/>
                  </w:tcBorders>
                </w:tcPr>
                <w:p w14:paraId="7F5251AF" w14:textId="77777777" w:rsidR="00021AFA" w:rsidRDefault="006F0D3A">
                  <w:pPr>
                    <w:keepNext/>
                    <w:keepLines/>
                    <w:spacing w:after="0"/>
                    <w:jc w:val="center"/>
                    <w:rPr>
                      <w:rFonts w:ascii="Arial" w:hAnsi="Arial" w:cs="Arial"/>
                      <w:b/>
                      <w:color w:val="000000"/>
                      <w:sz w:val="18"/>
                      <w:szCs w:val="18"/>
                    </w:rPr>
                  </w:pPr>
                  <w:r>
                    <w:rPr>
                      <w:rFonts w:ascii="Arial" w:hAnsi="Arial" w:cs="Arial"/>
                      <w:b/>
                      <w:color w:val="000000"/>
                      <w:sz w:val="18"/>
                      <w:szCs w:val="18"/>
                    </w:rPr>
                    <w:t>Note</w:t>
                  </w:r>
                </w:p>
              </w:tc>
            </w:tr>
            <w:tr w:rsidR="00021AFA" w14:paraId="7E6074F6" w14:textId="77777777">
              <w:trPr>
                <w:trHeight w:val="20"/>
              </w:trPr>
              <w:tc>
                <w:tcPr>
                  <w:tcW w:w="687" w:type="dxa"/>
                  <w:tcBorders>
                    <w:top w:val="single" w:sz="4" w:space="0" w:color="auto"/>
                    <w:left w:val="single" w:sz="4" w:space="0" w:color="auto"/>
                    <w:bottom w:val="single" w:sz="4" w:space="0" w:color="auto"/>
                    <w:right w:val="single" w:sz="4" w:space="0" w:color="auto"/>
                  </w:tcBorders>
                </w:tcPr>
                <w:p w14:paraId="78E9FF9E" w14:textId="77777777" w:rsidR="00021AFA" w:rsidRDefault="006F0D3A">
                  <w:pPr>
                    <w:keepNext/>
                    <w:keepLines/>
                    <w:overflowPunct/>
                    <w:autoSpaceDE/>
                    <w:autoSpaceDN/>
                    <w:adjustRightInd/>
                    <w:spacing w:after="0"/>
                    <w:rPr>
                      <w:rFonts w:ascii="Arial"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4</w:t>
                  </w:r>
                </w:p>
              </w:tc>
              <w:tc>
                <w:tcPr>
                  <w:tcW w:w="1293" w:type="dxa"/>
                  <w:tcBorders>
                    <w:top w:val="single" w:sz="4" w:space="0" w:color="auto"/>
                    <w:left w:val="single" w:sz="4" w:space="0" w:color="auto"/>
                    <w:bottom w:val="single" w:sz="4" w:space="0" w:color="auto"/>
                    <w:right w:val="single" w:sz="4" w:space="0" w:color="auto"/>
                  </w:tcBorders>
                </w:tcPr>
                <w:p w14:paraId="4400503A" w14:textId="77777777" w:rsidR="00021AFA" w:rsidRDefault="006F0D3A">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Multi-cell multi-PUSCH scheduling by DCI format 0_3</w:t>
                  </w:r>
                </w:p>
              </w:tc>
              <w:tc>
                <w:tcPr>
                  <w:tcW w:w="5226" w:type="dxa"/>
                  <w:tcBorders>
                    <w:top w:val="single" w:sz="4" w:space="0" w:color="auto"/>
                    <w:left w:val="single" w:sz="4" w:space="0" w:color="auto"/>
                    <w:bottom w:val="single" w:sz="4" w:space="0" w:color="auto"/>
                    <w:right w:val="single" w:sz="4" w:space="0" w:color="auto"/>
                  </w:tcBorders>
                </w:tcPr>
                <w:p w14:paraId="5B12966A"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DCI format 0_3 for UL scheduling of one or more PUSCH(s) per cell for applicable cells in the set of cells</w:t>
                  </w:r>
                </w:p>
                <w:p w14:paraId="73213613"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Maximum number of PUSCHs that can be scheduled by a DCI format 0_3 for multi-cell multi-PUSCH scheduling</w:t>
                  </w:r>
                </w:p>
                <w:p w14:paraId="5C246160"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for contiguous PUSCH allocation</w:t>
                  </w:r>
                </w:p>
                <w:p w14:paraId="7AB87E0E"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4. Support for non-contiguous PUSCH allocation on FR1-FDD</w:t>
                  </w:r>
                </w:p>
                <w:p w14:paraId="12C8EBA8"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for non-contiguous PUSCH allocation on FR1-TDD</w:t>
                  </w:r>
                </w:p>
                <w:p w14:paraId="41053637"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6. Support for non-contiguous PUSCH allocation on FR2-1 TDD with 120 kHz SCS</w:t>
                  </w:r>
                </w:p>
                <w:p w14:paraId="7FFDBFEE"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br/>
                  </w:r>
                </w:p>
              </w:tc>
              <w:tc>
                <w:tcPr>
                  <w:tcW w:w="1276" w:type="dxa"/>
                  <w:tcBorders>
                    <w:top w:val="single" w:sz="4" w:space="0" w:color="auto"/>
                    <w:left w:val="single" w:sz="4" w:space="0" w:color="auto"/>
                    <w:bottom w:val="single" w:sz="4" w:space="0" w:color="auto"/>
                    <w:right w:val="single" w:sz="4" w:space="0" w:color="auto"/>
                  </w:tcBorders>
                </w:tcPr>
                <w:p w14:paraId="44B91981"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At least one of {49-2, 49-2b, 66-2}</w:t>
                  </w:r>
                </w:p>
              </w:tc>
              <w:tc>
                <w:tcPr>
                  <w:tcW w:w="706" w:type="dxa"/>
                  <w:tcBorders>
                    <w:top w:val="single" w:sz="4" w:space="0" w:color="auto"/>
                    <w:left w:val="single" w:sz="4" w:space="0" w:color="auto"/>
                    <w:bottom w:val="single" w:sz="4" w:space="0" w:color="auto"/>
                    <w:right w:val="single" w:sz="4" w:space="0" w:color="auto"/>
                  </w:tcBorders>
                </w:tcPr>
                <w:p w14:paraId="0C143013" w14:textId="77777777" w:rsidR="00021AFA" w:rsidRDefault="006F0D3A">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636" w:type="dxa"/>
                  <w:tcBorders>
                    <w:top w:val="single" w:sz="4" w:space="0" w:color="auto"/>
                    <w:left w:val="single" w:sz="4" w:space="0" w:color="auto"/>
                    <w:bottom w:val="single" w:sz="4" w:space="0" w:color="auto"/>
                    <w:right w:val="single" w:sz="4" w:space="0" w:color="auto"/>
                  </w:tcBorders>
                </w:tcPr>
                <w:p w14:paraId="7D8503F1" w14:textId="77777777" w:rsidR="00021AFA" w:rsidRDefault="006F0D3A">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N/A</w:t>
                  </w:r>
                </w:p>
              </w:tc>
              <w:tc>
                <w:tcPr>
                  <w:tcW w:w="689" w:type="dxa"/>
                  <w:tcBorders>
                    <w:top w:val="single" w:sz="4" w:space="0" w:color="auto"/>
                    <w:left w:val="single" w:sz="4" w:space="0" w:color="auto"/>
                    <w:bottom w:val="single" w:sz="4" w:space="0" w:color="auto"/>
                    <w:right w:val="single" w:sz="4" w:space="0" w:color="auto"/>
                  </w:tcBorders>
                </w:tcPr>
                <w:p w14:paraId="72F539D8" w14:textId="77777777" w:rsidR="00021AFA" w:rsidRDefault="006F0D3A">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N/A</w:t>
                  </w:r>
                </w:p>
              </w:tc>
              <w:tc>
                <w:tcPr>
                  <w:tcW w:w="1006" w:type="dxa"/>
                  <w:tcBorders>
                    <w:top w:val="single" w:sz="4" w:space="0" w:color="auto"/>
                    <w:left w:val="single" w:sz="4" w:space="0" w:color="auto"/>
                    <w:bottom w:val="single" w:sz="4" w:space="0" w:color="auto"/>
                    <w:right w:val="single" w:sz="4" w:space="0" w:color="auto"/>
                  </w:tcBorders>
                </w:tcPr>
                <w:p w14:paraId="44B91911" w14:textId="77777777" w:rsidR="00021AFA" w:rsidRDefault="006F0D3A">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N/A</w:t>
                  </w:r>
                </w:p>
              </w:tc>
              <w:tc>
                <w:tcPr>
                  <w:tcW w:w="2757" w:type="dxa"/>
                  <w:tcBorders>
                    <w:top w:val="single" w:sz="4" w:space="0" w:color="auto"/>
                    <w:left w:val="single" w:sz="4" w:space="0" w:color="auto"/>
                    <w:bottom w:val="single" w:sz="4" w:space="0" w:color="auto"/>
                    <w:right w:val="single" w:sz="4" w:space="0" w:color="auto"/>
                  </w:tcBorders>
                </w:tcPr>
                <w:p w14:paraId="0C0375EC" w14:textId="77777777" w:rsidR="00021AFA" w:rsidRDefault="006F0D3A">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Candidate values for component 2: {8, 12, 16, 32}</w:t>
                  </w:r>
                  <w:r>
                    <w:rPr>
                      <w:rFonts w:ascii="Arial" w:hAnsi="Arial" w:cs="Arial"/>
                      <w:color w:val="000000"/>
                      <w:sz w:val="18"/>
                      <w:szCs w:val="18"/>
                    </w:rPr>
                    <w:br/>
                    <w:t>Component 4: {supported, not supported}</w:t>
                  </w:r>
                </w:p>
                <w:p w14:paraId="7BCFA2EA" w14:textId="77777777" w:rsidR="00021AFA" w:rsidRDefault="006F0D3A">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Component 5: {supported, not supported}</w:t>
                  </w:r>
                </w:p>
                <w:p w14:paraId="67A9F673" w14:textId="77777777" w:rsidR="00021AFA" w:rsidRDefault="006F0D3A">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Component 6: {supported, not supported}</w:t>
                  </w:r>
                </w:p>
              </w:tc>
            </w:tr>
          </w:tbl>
          <w:p w14:paraId="557403BE" w14:textId="77777777" w:rsidR="00021AFA" w:rsidRDefault="00021AFA"/>
          <w:p w14:paraId="5EC06BF5" w14:textId="77777777" w:rsidR="00021AFA" w:rsidRDefault="00021AFA">
            <w:pPr>
              <w:textAlignment w:val="auto"/>
              <w:rPr>
                <w:rFonts w:eastAsiaTheme="minorEastAsia"/>
              </w:rPr>
            </w:pPr>
          </w:p>
          <w:p w14:paraId="16FA9157" w14:textId="77777777" w:rsidR="00021AFA" w:rsidRDefault="00021AFA">
            <w:pPr>
              <w:textAlignment w:val="auto"/>
              <w:rPr>
                <w:rFonts w:eastAsiaTheme="minorEastAsia"/>
              </w:rPr>
            </w:pPr>
          </w:p>
        </w:tc>
      </w:tr>
      <w:tr w:rsidR="00021AFA" w14:paraId="43B23DEF" w14:textId="77777777">
        <w:trPr>
          <w:trHeight w:val="412"/>
        </w:trPr>
        <w:tc>
          <w:tcPr>
            <w:tcW w:w="375" w:type="pct"/>
          </w:tcPr>
          <w:p w14:paraId="7C23BA97" w14:textId="77777777" w:rsidR="00021AFA" w:rsidRDefault="006F0D3A">
            <w:pPr>
              <w:numPr>
                <w:ilvl w:val="0"/>
                <w:numId w:val="49"/>
              </w:numPr>
              <w:textAlignment w:val="auto"/>
              <w:rPr>
                <w:rFonts w:eastAsiaTheme="minorEastAsia"/>
              </w:rPr>
            </w:pPr>
            <w:r>
              <w:rPr>
                <w:rFonts w:eastAsiaTheme="minorEastAsia"/>
              </w:rPr>
              <w:lastRenderedPageBreak/>
              <w:t>OPPO</w:t>
            </w:r>
          </w:p>
        </w:tc>
        <w:tc>
          <w:tcPr>
            <w:tcW w:w="4625" w:type="pct"/>
          </w:tcPr>
          <w:p w14:paraId="01BA3576" w14:textId="77777777" w:rsidR="00021AFA" w:rsidRDefault="006F0D3A">
            <w:pPr>
              <w:pStyle w:val="1"/>
              <w:rPr>
                <w:rFonts w:ascii="Times New Roman" w:hAnsi="Times New Roman"/>
                <w:sz w:val="20"/>
              </w:rPr>
            </w:pPr>
            <w:r>
              <w:rPr>
                <w:rFonts w:ascii="Times New Roman" w:hAnsi="Times New Roman"/>
                <w:sz w:val="20"/>
              </w:rPr>
              <w:t>Discussion</w:t>
            </w:r>
          </w:p>
          <w:p w14:paraId="5FA1940E" w14:textId="77777777" w:rsidR="00021AFA" w:rsidRDefault="006F0D3A">
            <w:pPr>
              <w:tabs>
                <w:tab w:val="left" w:pos="800"/>
              </w:tabs>
              <w:spacing w:before="120" w:after="120"/>
              <w:jc w:val="both"/>
              <w:rPr>
                <w:rFonts w:eastAsia="ＭＳ ゴシック"/>
              </w:rPr>
            </w:pPr>
            <w:r>
              <w:rPr>
                <w:rFonts w:eastAsia="ＭＳ ゴシック"/>
              </w:rPr>
              <w:t xml:space="preserve">RAN1#118bis agreement that provides two basic functionalities, including multi-PUSCHs/PDSCHs scheduling on one cell and multi-cell PUSCH/PDSCH scheduling with different SCS. These two basic functionalities can form three sets of UE capabilities. FG 66-1/2 were introduced to support multi-cell PUSCH/PDSCH scheduling with different SCS and FG 66-3/4 were introduced to support multi-cell </w:t>
            </w:r>
            <w:r>
              <w:rPr>
                <w:rFonts w:eastAsia="ＭＳ ゴシック" w:hint="eastAsia"/>
              </w:rPr>
              <w:t>multi-</w:t>
            </w:r>
            <w:r>
              <w:rPr>
                <w:rFonts w:eastAsia="ＭＳ ゴシック"/>
              </w:rPr>
              <w:t xml:space="preserve">PDSCH/PUSCH scheduling on one cell. Moreover, FG 66-5/6 should be introduced to jointly support multi-cell </w:t>
            </w:r>
            <w:r>
              <w:rPr>
                <w:rFonts w:eastAsia="ＭＳ ゴシック" w:hint="eastAsia"/>
              </w:rPr>
              <w:t>multi-</w:t>
            </w:r>
            <w:r>
              <w:rPr>
                <w:rFonts w:eastAsia="ＭＳ ゴシック"/>
              </w:rPr>
              <w:t>PDSCH/PUSCH scheduling on one cell and multi-cell PUSCH/PDSCH scheduling with different SCS. In principle, FG 66-5 is a combination of FG 66-1 and FG 66-3, and FG 66-6 is a combination of FG 66-2 and FG 66-4.</w:t>
            </w:r>
          </w:p>
          <w:p w14:paraId="54B9D306" w14:textId="77777777" w:rsidR="00021AFA" w:rsidRDefault="006F0D3A">
            <w:pPr>
              <w:tabs>
                <w:tab w:val="left" w:pos="800"/>
              </w:tabs>
              <w:spacing w:before="120" w:after="120"/>
              <w:jc w:val="both"/>
              <w:rPr>
                <w:rFonts w:eastAsiaTheme="minorEastAsia"/>
                <w:b/>
                <w:i/>
                <w:lang w:eastAsia="zh-CN"/>
              </w:rPr>
            </w:pPr>
            <w:r>
              <w:rPr>
                <w:rFonts w:eastAsiaTheme="minorEastAsia"/>
                <w:b/>
                <w:i/>
                <w:lang w:eastAsia="zh-CN"/>
              </w:rPr>
              <w:t>Proposal 1: In addition to FG 66-1/2 and FG 66-3/4, FG 66-5/6 should also be defined separately for multi-cell multi-PUSCHs/PDSCHs scheduling by DCI format 1_3/0_3 with different SCS and/or different carrier type.</w:t>
            </w:r>
          </w:p>
          <w:p w14:paraId="77E17A46" w14:textId="77777777" w:rsidR="00021AFA" w:rsidRDefault="006F0D3A">
            <w:pPr>
              <w:spacing w:after="120"/>
              <w:jc w:val="both"/>
              <w:outlineLvl w:val="1"/>
              <w:rPr>
                <w:rFonts w:eastAsia="ＭＳ ゴシック"/>
                <w:b/>
                <w:bCs/>
                <w:i/>
                <w:iCs/>
              </w:rPr>
            </w:pPr>
            <w:r>
              <w:rPr>
                <w:rFonts w:eastAsia="ＭＳ ゴシック"/>
                <w:b/>
                <w:bCs/>
                <w:i/>
                <w:iCs/>
              </w:rPr>
              <w:t>Proposal 2: FG 66-5 is a combination of FG 66-1 and FG 66-3, and FG 66-6 is a combination of FG 66-2 and FG 66-4.</w:t>
            </w:r>
          </w:p>
          <w:p w14:paraId="201CBB41" w14:textId="77777777" w:rsidR="00021AFA" w:rsidRDefault="00021AFA">
            <w:pPr>
              <w:tabs>
                <w:tab w:val="left" w:pos="800"/>
              </w:tabs>
              <w:spacing w:before="120" w:after="120"/>
              <w:jc w:val="both"/>
              <w:rPr>
                <w:rFonts w:eastAsiaTheme="minorEastAsia"/>
                <w:b/>
                <w:i/>
                <w:lang w:eastAsia="zh-CN"/>
              </w:rPr>
            </w:pPr>
          </w:p>
          <w:p w14:paraId="09486EC7" w14:textId="77777777" w:rsidR="00021AFA" w:rsidRDefault="006F0D3A">
            <w:pPr>
              <w:spacing w:before="120"/>
              <w:jc w:val="both"/>
              <w:rPr>
                <w:rFonts w:eastAsia="ＭＳ ゴシック"/>
              </w:rPr>
            </w:pPr>
            <w:r>
              <w:rPr>
                <w:rFonts w:eastAsiaTheme="minorEastAsia"/>
                <w:lang w:eastAsia="zh-CN"/>
              </w:rPr>
              <w:t>Since</w:t>
            </w:r>
            <w:r>
              <w:rPr>
                <w:rFonts w:ascii="Times" w:eastAsia="游明朝" w:hAnsi="Times" w:hint="eastAsia"/>
              </w:rPr>
              <w:t xml:space="preserve"> </w:t>
            </w:r>
            <w:r>
              <w:rPr>
                <w:rFonts w:eastAsia="游明朝"/>
              </w:rPr>
              <w:t>n</w:t>
            </w:r>
            <w:r>
              <w:rPr>
                <w:rFonts w:eastAsia="游明朝" w:hint="eastAsia"/>
              </w:rPr>
              <w:t xml:space="preserve">o prerequisite FG </w:t>
            </w:r>
            <w:r>
              <w:rPr>
                <w:rFonts w:ascii="Times" w:eastAsia="游明朝" w:hAnsi="Times" w:hint="eastAsia"/>
              </w:rPr>
              <w:t xml:space="preserve">is defined </w:t>
            </w:r>
            <w:r>
              <w:rPr>
                <w:rFonts w:ascii="Times" w:eastAsia="游明朝" w:hAnsi="Times"/>
              </w:rPr>
              <w:t xml:space="preserve">for </w:t>
            </w:r>
            <w:r>
              <w:rPr>
                <w:rFonts w:ascii="Times" w:eastAsia="游明朝" w:hAnsi="Times" w:hint="eastAsia"/>
              </w:rPr>
              <w:t>FG 66-1 and 66-2</w:t>
            </w:r>
            <w:r>
              <w:rPr>
                <w:rFonts w:ascii="Times" w:eastAsia="游明朝" w:hAnsi="Times"/>
              </w:rPr>
              <w:t xml:space="preserve">, the necessary description in FG 49-1/2 should be included in FG 66-1/2, i.e. </w:t>
            </w:r>
            <w:r>
              <w:rPr>
                <w:rFonts w:eastAsia="ＭＳ ゴシック"/>
              </w:rPr>
              <w:t>component 2, 4 ~11.</w:t>
            </w:r>
          </w:p>
          <w:p w14:paraId="3ACE8AAE" w14:textId="77777777" w:rsidR="00021AFA" w:rsidRDefault="006F0D3A">
            <w:pPr>
              <w:spacing w:before="120"/>
              <w:jc w:val="both"/>
              <w:rPr>
                <w:rStyle w:val="apple-converted-space"/>
                <w:rFonts w:eastAsiaTheme="minorEastAsia"/>
                <w:lang w:eastAsia="zh-CN"/>
              </w:rPr>
            </w:pPr>
            <w:r>
              <w:rPr>
                <w:rStyle w:val="apple-converted-space"/>
                <w:rFonts w:eastAsiaTheme="minorEastAsia"/>
                <w:b/>
                <w:i/>
                <w:lang w:eastAsia="zh-CN"/>
              </w:rPr>
              <w:t>Proposal 3: C</w:t>
            </w:r>
            <w:r>
              <w:rPr>
                <w:rFonts w:eastAsia="ＭＳ ゴシック"/>
                <w:b/>
                <w:i/>
              </w:rPr>
              <w:t>omponent 2, 4 ~11 in FG 49-1/2 should be included in FG 66-1/2.</w:t>
            </w:r>
          </w:p>
          <w:p w14:paraId="20AB0C81" w14:textId="77777777" w:rsidR="00021AFA" w:rsidRDefault="006F0D3A">
            <w:pPr>
              <w:spacing w:before="120"/>
              <w:jc w:val="both"/>
              <w:rPr>
                <w:rFonts w:ascii="Times" w:eastAsia="游明朝" w:hAnsi="Times"/>
              </w:rPr>
            </w:pPr>
            <w:r>
              <w:rPr>
                <w:rFonts w:eastAsiaTheme="minorEastAsia" w:hint="eastAsia"/>
                <w:lang w:eastAsia="zh-CN"/>
              </w:rPr>
              <w:t>S</w:t>
            </w:r>
            <w:r>
              <w:rPr>
                <w:rFonts w:eastAsiaTheme="minorEastAsia"/>
                <w:lang w:eastAsia="zh-CN"/>
              </w:rPr>
              <w:t>imilar to FG 66-1/2,</w:t>
            </w:r>
            <w:r>
              <w:rPr>
                <w:rFonts w:ascii="Times" w:eastAsia="游明朝" w:hAnsi="Times" w:hint="eastAsia"/>
              </w:rPr>
              <w:t xml:space="preserve"> none of FG 49-1, 49-1b, 49-2, 49-2b </w:t>
            </w:r>
            <w:r>
              <w:rPr>
                <w:rFonts w:ascii="Times" w:eastAsia="游明朝" w:hAnsi="Times"/>
              </w:rPr>
              <w:t>should be</w:t>
            </w:r>
            <w:r>
              <w:rPr>
                <w:rFonts w:ascii="Times" w:eastAsia="游明朝" w:hAnsi="Times" w:hint="eastAsia"/>
              </w:rPr>
              <w:t xml:space="preserve"> defined as prerequisite FG(s)</w:t>
            </w:r>
            <w:r>
              <w:rPr>
                <w:rFonts w:ascii="Times" w:eastAsia="游明朝" w:hAnsi="Times"/>
              </w:rPr>
              <w:t xml:space="preserve"> for </w:t>
            </w:r>
            <w:r>
              <w:rPr>
                <w:rFonts w:ascii="Times" w:eastAsia="游明朝" w:hAnsi="Times" w:hint="eastAsia"/>
              </w:rPr>
              <w:t>FG 66-</w:t>
            </w:r>
            <w:r>
              <w:rPr>
                <w:rFonts w:ascii="Times" w:eastAsia="游明朝" w:hAnsi="Times"/>
              </w:rPr>
              <w:t>3</w:t>
            </w:r>
            <w:r>
              <w:rPr>
                <w:rFonts w:ascii="Times" w:eastAsia="游明朝" w:hAnsi="Times" w:hint="eastAsia"/>
              </w:rPr>
              <w:t xml:space="preserve"> and 66-</w:t>
            </w:r>
            <w:r>
              <w:rPr>
                <w:rFonts w:ascii="Times" w:eastAsia="游明朝" w:hAnsi="Times"/>
              </w:rPr>
              <w:t>4, and then the necessary description in FG 49-x should be included in FG 66-3/4, i.e.:</w:t>
            </w:r>
          </w:p>
          <w:p w14:paraId="5D0B7BCA" w14:textId="77777777" w:rsidR="00021AFA" w:rsidRDefault="006F0D3A">
            <w:pPr>
              <w:pStyle w:val="aff6"/>
              <w:numPr>
                <w:ilvl w:val="0"/>
                <w:numId w:val="32"/>
              </w:numPr>
              <w:overflowPunct/>
              <w:autoSpaceDE/>
              <w:autoSpaceDN/>
              <w:adjustRightInd/>
              <w:spacing w:before="120" w:after="0"/>
              <w:jc w:val="both"/>
              <w:rPr>
                <w:rFonts w:eastAsia="ＭＳ ゴシック"/>
              </w:rPr>
            </w:pPr>
            <w:r>
              <w:rPr>
                <w:rFonts w:eastAsia="ＭＳ 明朝"/>
              </w:rPr>
              <w:t>Component 2 ~12 as in FG 49-1, and Component 3a, 3b and 11 as in FG 49-1b should be included in FG 66-3;</w:t>
            </w:r>
          </w:p>
          <w:p w14:paraId="1C98E6CD" w14:textId="77777777" w:rsidR="00021AFA" w:rsidRDefault="006F0D3A">
            <w:pPr>
              <w:pStyle w:val="aff6"/>
              <w:numPr>
                <w:ilvl w:val="0"/>
                <w:numId w:val="32"/>
              </w:numPr>
              <w:overflowPunct/>
              <w:autoSpaceDE/>
              <w:autoSpaceDN/>
              <w:adjustRightInd/>
              <w:spacing w:before="120" w:after="0"/>
              <w:jc w:val="both"/>
              <w:rPr>
                <w:rFonts w:eastAsia="ＭＳ 明朝"/>
              </w:rPr>
            </w:pPr>
            <w:r>
              <w:rPr>
                <w:rFonts w:eastAsia="ＭＳ 明朝"/>
              </w:rPr>
              <w:t>Component 2 ~11 as in FG 49-2, and Component 3a, 3b, 9 and 11 as in FG 49-2b should be included in FG 66-4.</w:t>
            </w:r>
          </w:p>
          <w:p w14:paraId="30DB07F6" w14:textId="77777777" w:rsidR="00021AFA" w:rsidRDefault="006F0D3A">
            <w:pPr>
              <w:tabs>
                <w:tab w:val="left" w:pos="800"/>
              </w:tabs>
              <w:spacing w:before="120" w:after="120"/>
              <w:jc w:val="both"/>
              <w:rPr>
                <w:rFonts w:eastAsiaTheme="minorEastAsia"/>
                <w:b/>
                <w:i/>
                <w:lang w:eastAsia="zh-CN"/>
              </w:rPr>
            </w:pPr>
            <w:r>
              <w:rPr>
                <w:rFonts w:eastAsiaTheme="minorEastAsia"/>
                <w:b/>
                <w:i/>
                <w:lang w:eastAsia="zh-CN"/>
              </w:rPr>
              <w:t>Proposal 4: Component 2 ~12 as in FG 49-1, and Component 3a, 3b and 11 as in FG 49-1b should be included in FG 66-3.</w:t>
            </w:r>
          </w:p>
          <w:p w14:paraId="5DCD38C4" w14:textId="77777777" w:rsidR="00021AFA" w:rsidRDefault="006F0D3A">
            <w:pPr>
              <w:tabs>
                <w:tab w:val="left" w:pos="800"/>
              </w:tabs>
              <w:spacing w:before="120" w:after="120"/>
              <w:jc w:val="both"/>
              <w:rPr>
                <w:rFonts w:eastAsiaTheme="minorEastAsia"/>
                <w:b/>
                <w:i/>
                <w:lang w:eastAsia="zh-CN"/>
              </w:rPr>
            </w:pPr>
            <w:r>
              <w:rPr>
                <w:rFonts w:eastAsiaTheme="minorEastAsia"/>
                <w:b/>
                <w:i/>
                <w:lang w:eastAsia="zh-CN"/>
              </w:rPr>
              <w:t>Proposal 5: Component 2 ~11 as in FG 49-2, and Component 3a, 3b, 9 and 11 as in FG 49-2b should be included in FG 66-4.</w:t>
            </w:r>
          </w:p>
          <w:p w14:paraId="25078D39" w14:textId="77777777" w:rsidR="00021AFA" w:rsidRDefault="00021AFA">
            <w:pPr>
              <w:tabs>
                <w:tab w:val="left" w:pos="800"/>
              </w:tabs>
              <w:spacing w:before="120" w:after="120"/>
              <w:jc w:val="both"/>
              <w:rPr>
                <w:rFonts w:eastAsia="ＭＳ ゴシック"/>
              </w:rPr>
            </w:pPr>
          </w:p>
          <w:p w14:paraId="2DC18B44" w14:textId="77777777" w:rsidR="00021AFA" w:rsidRDefault="00021AFA">
            <w:pPr>
              <w:spacing w:after="120"/>
              <w:jc w:val="both"/>
              <w:outlineLvl w:val="1"/>
              <w:rPr>
                <w:rFonts w:eastAsiaTheme="minorEastAsia"/>
                <w:vanish/>
              </w:rPr>
            </w:pPr>
          </w:p>
          <w:p w14:paraId="75087515" w14:textId="77777777" w:rsidR="00021AFA" w:rsidRDefault="00021AFA">
            <w:pPr>
              <w:pStyle w:val="aff6"/>
              <w:numPr>
                <w:ilvl w:val="0"/>
                <w:numId w:val="33"/>
              </w:numPr>
              <w:overflowPunct/>
              <w:autoSpaceDE/>
              <w:autoSpaceDN/>
              <w:adjustRightInd/>
              <w:spacing w:after="120"/>
              <w:jc w:val="both"/>
              <w:outlineLvl w:val="1"/>
              <w:rPr>
                <w:rFonts w:eastAsiaTheme="minorEastAsia"/>
                <w:vanish/>
              </w:rPr>
            </w:pPr>
          </w:p>
          <w:p w14:paraId="6080AE79" w14:textId="77777777" w:rsidR="00021AFA" w:rsidRDefault="00021AFA">
            <w:pPr>
              <w:textAlignment w:val="auto"/>
              <w:rPr>
                <w:rFonts w:eastAsiaTheme="minorEastAsia"/>
              </w:rPr>
            </w:pPr>
          </w:p>
        </w:tc>
      </w:tr>
      <w:tr w:rsidR="00021AFA" w14:paraId="1B4470EB" w14:textId="77777777">
        <w:trPr>
          <w:trHeight w:val="412"/>
        </w:trPr>
        <w:tc>
          <w:tcPr>
            <w:tcW w:w="375" w:type="pct"/>
          </w:tcPr>
          <w:p w14:paraId="27FEDBD5" w14:textId="77777777" w:rsidR="00021AFA" w:rsidRDefault="006F0D3A">
            <w:pPr>
              <w:numPr>
                <w:ilvl w:val="0"/>
                <w:numId w:val="49"/>
              </w:numPr>
              <w:textAlignment w:val="auto"/>
              <w:rPr>
                <w:rFonts w:eastAsiaTheme="minorEastAsia"/>
              </w:rPr>
            </w:pPr>
            <w:r>
              <w:rPr>
                <w:rFonts w:eastAsiaTheme="minorEastAsia"/>
              </w:rPr>
              <w:t>ZTE Corporation, Sanechips</w:t>
            </w:r>
          </w:p>
        </w:tc>
        <w:tc>
          <w:tcPr>
            <w:tcW w:w="4625" w:type="pct"/>
          </w:tcPr>
          <w:p w14:paraId="77444455" w14:textId="77777777" w:rsidR="00021AFA" w:rsidRDefault="006F0D3A">
            <w:pPr>
              <w:rPr>
                <w:b/>
                <w:u w:val="single"/>
                <w:lang w:eastAsia="zh-CN"/>
              </w:rPr>
            </w:pPr>
            <w:r>
              <w:rPr>
                <w:b/>
                <w:u w:val="single"/>
                <w:lang w:eastAsia="zh-CN"/>
              </w:rPr>
              <w:t>Multi-cell multi-PDSCH/PUSCH scheduling</w:t>
            </w:r>
          </w:p>
          <w:p w14:paraId="10FE5570" w14:textId="77777777" w:rsidR="00021AFA" w:rsidRDefault="006F0D3A">
            <w:pPr>
              <w:rPr>
                <w:lang w:val="en-US" w:eastAsia="zh-CN"/>
              </w:rPr>
            </w:pPr>
            <w:r>
              <w:rPr>
                <w:rFonts w:hint="eastAsia"/>
                <w:lang w:eastAsia="zh-CN"/>
              </w:rPr>
              <w:t>R</w:t>
            </w:r>
            <w:r>
              <w:rPr>
                <w:lang w:eastAsia="zh-CN"/>
              </w:rPr>
              <w:t>egarding whether to limit the FG 66-3/66-4 to particular FR and/or SCS, there is no such limitation in the WID. In addition, there is no such restriction for Rel-18 multi-cell scheduling. For multi-PDSCH scheduling, it is only supported in FR2. The reason is that multi-PDSCH scheduling is introduced in the 52.6GHz WID, where the multi-PDSCH scheduling for the other FR is not in the scope. Nevertheless, the scope of this WID include</w:t>
            </w:r>
            <w:r>
              <w:rPr>
                <w:rFonts w:hint="eastAsia"/>
                <w:lang w:val="en-US" w:eastAsia="zh-CN"/>
              </w:rPr>
              <w:t>s</w:t>
            </w:r>
            <w:r>
              <w:rPr>
                <w:lang w:eastAsia="zh-CN"/>
              </w:rPr>
              <w:t xml:space="preserve"> all the FR and SCS. Therefore, there is no need to limit FG 66-3/66-4 to particular FR and/or SCS.</w:t>
            </w:r>
            <w:r>
              <w:rPr>
                <w:rFonts w:hint="eastAsia"/>
                <w:lang w:val="en-US" w:eastAsia="zh-CN"/>
              </w:rPr>
              <w:t xml:space="preserve"> </w:t>
            </w:r>
          </w:p>
          <w:p w14:paraId="0820542D" w14:textId="77777777" w:rsidR="00021AFA" w:rsidRDefault="006F0D3A">
            <w:pPr>
              <w:rPr>
                <w:i/>
                <w:lang w:val="en-US" w:eastAsia="zh-CN"/>
              </w:rPr>
            </w:pPr>
            <w:r>
              <w:rPr>
                <w:b/>
                <w:i/>
                <w:lang w:val="en-US" w:eastAsia="zh-CN"/>
              </w:rPr>
              <w:t xml:space="preserve">Proposal </w:t>
            </w:r>
            <w:r>
              <w:rPr>
                <w:rFonts w:hint="eastAsia"/>
                <w:b/>
                <w:i/>
                <w:lang w:val="en-US" w:eastAsia="zh-CN"/>
              </w:rPr>
              <w:t>4</w:t>
            </w:r>
            <w:r>
              <w:rPr>
                <w:b/>
                <w:i/>
                <w:lang w:val="en-US" w:eastAsia="zh-CN"/>
              </w:rPr>
              <w:t>:</w:t>
            </w:r>
            <w:r>
              <w:rPr>
                <w:i/>
                <w:lang w:val="en-US" w:eastAsia="zh-CN"/>
              </w:rPr>
              <w:t xml:space="preserve"> FG </w:t>
            </w:r>
            <w:r>
              <w:rPr>
                <w:i/>
                <w:lang w:eastAsia="zh-CN"/>
              </w:rPr>
              <w:t>66-3/66-4 should be supported for all the FR and/or SCS.</w:t>
            </w:r>
          </w:p>
          <w:p w14:paraId="5B49F573" w14:textId="77777777" w:rsidR="00021AFA" w:rsidRDefault="006F0D3A">
            <w:pPr>
              <w:rPr>
                <w:lang w:eastAsia="zh-CN"/>
              </w:rPr>
            </w:pPr>
            <w:r>
              <w:rPr>
                <w:rFonts w:hint="eastAsia"/>
                <w:lang w:eastAsia="zh-CN"/>
              </w:rPr>
              <w:t>S</w:t>
            </w:r>
            <w:r>
              <w:rPr>
                <w:lang w:eastAsia="zh-CN"/>
              </w:rPr>
              <w:t>imilar as the Rel-18 multi-cell scheduling or multi-PDSCH scheduling, FG 66-3/66-4 can be reported per BC. Therefore, there is no need to separate the FG 66-3/66-4 per FR and/or SCS.</w:t>
            </w:r>
          </w:p>
          <w:p w14:paraId="3F5A11F9" w14:textId="77777777" w:rsidR="00021AFA" w:rsidRDefault="006F0D3A">
            <w:pPr>
              <w:rPr>
                <w:lang w:val="en-US" w:eastAsia="zh-CN"/>
              </w:rPr>
            </w:pPr>
            <w:r>
              <w:rPr>
                <w:rFonts w:hint="eastAsia"/>
                <w:b/>
                <w:i/>
                <w:lang w:val="en-US" w:eastAsia="zh-CN"/>
              </w:rPr>
              <w:t>P</w:t>
            </w:r>
            <w:r>
              <w:rPr>
                <w:b/>
                <w:i/>
                <w:lang w:val="en-US" w:eastAsia="zh-CN"/>
              </w:rPr>
              <w:t xml:space="preserve">roposal </w:t>
            </w:r>
            <w:r>
              <w:rPr>
                <w:rFonts w:hint="eastAsia"/>
                <w:b/>
                <w:i/>
                <w:lang w:val="en-US" w:eastAsia="zh-CN"/>
              </w:rPr>
              <w:t>5</w:t>
            </w:r>
            <w:r>
              <w:rPr>
                <w:b/>
                <w:i/>
                <w:lang w:val="en-US" w:eastAsia="zh-CN"/>
              </w:rPr>
              <w:t>:</w:t>
            </w:r>
            <w:r>
              <w:rPr>
                <w:i/>
                <w:lang w:val="en-US" w:eastAsia="zh-CN"/>
              </w:rPr>
              <w:t xml:space="preserve"> There should be no need to separate the FG 66-3/66-4 per FR and/or SCS</w:t>
            </w:r>
            <w:r>
              <w:rPr>
                <w:rFonts w:hint="eastAsia"/>
                <w:i/>
                <w:lang w:val="en-US" w:eastAsia="zh-CN"/>
              </w:rPr>
              <w:t>.</w:t>
            </w:r>
            <w:r>
              <w:rPr>
                <w:i/>
                <w:lang w:val="en-US" w:eastAsia="zh-CN"/>
              </w:rPr>
              <w:t xml:space="preserve"> FG 66-3/66-4 should be reported per BC.</w:t>
            </w:r>
          </w:p>
          <w:p w14:paraId="7D704516" w14:textId="77777777" w:rsidR="00021AFA" w:rsidRDefault="006F0D3A">
            <w:pPr>
              <w:rPr>
                <w:lang w:val="en-US" w:eastAsia="zh-CN"/>
              </w:rPr>
            </w:pPr>
            <w:r>
              <w:rPr>
                <w:rFonts w:hint="eastAsia"/>
              </w:rPr>
              <w:t>Regarding prerequisite FGs in FG 66-3 and 66-4</w:t>
            </w:r>
            <w:r>
              <w:rPr>
                <w:rFonts w:hint="eastAsia"/>
                <w:lang w:val="en-US" w:eastAsia="zh-CN"/>
              </w:rPr>
              <w:t xml:space="preserve">, there is no additional spec impact in case of adopting FG </w:t>
            </w:r>
            <w:r>
              <w:rPr>
                <w:rFonts w:hint="eastAsia"/>
              </w:rPr>
              <w:t>66-1</w:t>
            </w:r>
            <w:r>
              <w:rPr>
                <w:rFonts w:hint="eastAsia"/>
                <w:lang w:val="en-US" w:eastAsia="zh-CN"/>
              </w:rPr>
              <w:t>/1a</w:t>
            </w:r>
            <w:r>
              <w:rPr>
                <w:rFonts w:hint="eastAsia"/>
              </w:rPr>
              <w:t xml:space="preserve"> for FG 66-3</w:t>
            </w:r>
            <w:r>
              <w:rPr>
                <w:rFonts w:hint="eastAsia"/>
                <w:lang w:val="en-US" w:eastAsia="zh-CN"/>
              </w:rPr>
              <w:t xml:space="preserve"> and FG </w:t>
            </w:r>
            <w:r>
              <w:rPr>
                <w:rFonts w:hint="eastAsia"/>
              </w:rPr>
              <w:t>66-</w:t>
            </w:r>
            <w:r>
              <w:rPr>
                <w:rFonts w:hint="eastAsia"/>
                <w:lang w:val="en-US" w:eastAsia="zh-CN"/>
              </w:rPr>
              <w:t>2/2a</w:t>
            </w:r>
            <w:r>
              <w:rPr>
                <w:rFonts w:hint="eastAsia"/>
              </w:rPr>
              <w:t xml:space="preserve"> for FG 66-</w:t>
            </w:r>
            <w:r>
              <w:rPr>
                <w:rFonts w:hint="eastAsia"/>
                <w:lang w:val="en-US" w:eastAsia="zh-CN"/>
              </w:rPr>
              <w:t>4. Furthermore, a higher efficiency DCI overhead reduction can be achieved for FR1-FR2 CA. If not, other FGs such as FG 49-3x/3y shall be applied to achieve the same scheduling result with higher DCI overhead.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1556"/>
              <w:gridCol w:w="5482"/>
              <w:gridCol w:w="11132"/>
            </w:tblGrid>
            <w:tr w:rsidR="00021AFA" w14:paraId="46B9E93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174FB5" w14:textId="77777777" w:rsidR="00021AFA" w:rsidRDefault="006F0D3A">
                  <w:pPr>
                    <w:pStyle w:val="TAL"/>
                    <w:ind w:left="1160" w:hanging="360"/>
                    <w:rPr>
                      <w:rFonts w:ascii="Times New Roman" w:eastAsia="ＭＳ 明朝" w:hAnsi="Times New Roman"/>
                      <w:color w:val="000000" w:themeColor="text1"/>
                      <w:lang w:eastAsia="ja-JP"/>
                    </w:rPr>
                  </w:pPr>
                  <w:r>
                    <w:rPr>
                      <w:rFonts w:ascii="Times New Roman" w:eastAsia="ＭＳ 明朝" w:hAnsi="Times New Roman"/>
                      <w:color w:val="000000" w:themeColor="text1"/>
                      <w:szCs w:val="18"/>
                      <w:lang w:eastAsia="ja-JP"/>
                    </w:rPr>
                    <w:lastRenderedPageBreak/>
                    <w:t xml:space="preserve">49. </w:t>
                  </w:r>
                  <w:proofErr w:type="spellStart"/>
                  <w:r>
                    <w:rPr>
                      <w:rFonts w:ascii="Times New Roman" w:eastAsia="ＭＳ 明朝" w:hAnsi="Times New Roman"/>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tcPr>
                <w:p w14:paraId="3459B031" w14:textId="77777777" w:rsidR="00021AFA" w:rsidRDefault="006F0D3A">
                  <w:pPr>
                    <w:pStyle w:val="TAL"/>
                    <w:ind w:left="1160" w:hanging="360"/>
                    <w:rPr>
                      <w:rFonts w:ascii="Times New Roman" w:eastAsia="ＭＳ 明朝" w:hAnsi="Times New Roman"/>
                      <w:color w:val="000000" w:themeColor="text1"/>
                      <w:lang w:eastAsia="ja-JP"/>
                    </w:rPr>
                  </w:pPr>
                  <w:r>
                    <w:rPr>
                      <w:rFonts w:ascii="Times New Roman" w:eastAsia="ＭＳ 明朝" w:hAnsi="Times New Roman"/>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tcPr>
                <w:p w14:paraId="6FC90EAE" w14:textId="77777777" w:rsidR="00021AFA" w:rsidRDefault="006F0D3A">
                  <w:pPr>
                    <w:pStyle w:val="TAL"/>
                    <w:ind w:left="1160" w:hanging="360"/>
                    <w:rPr>
                      <w:rFonts w:ascii="Times New Roman" w:hAnsi="Times New Roman"/>
                    </w:rPr>
                  </w:pPr>
                  <w:r>
                    <w:rPr>
                      <w:rFonts w:ascii="Times New Roman" w:eastAsia="SimSun" w:hAnsi="Times New Roman"/>
                      <w:szCs w:val="18"/>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tcPr>
                <w:p w14:paraId="0F4522F9" w14:textId="77777777" w:rsidR="00021AFA" w:rsidRDefault="006F0D3A">
                  <w:pPr>
                    <w:rPr>
                      <w:color w:val="000000" w:themeColor="text1"/>
                      <w:sz w:val="18"/>
                      <w:szCs w:val="18"/>
                      <w:lang w:val="en-US"/>
                    </w:rPr>
                  </w:pPr>
                  <w:r>
                    <w:rPr>
                      <w:color w:val="000000" w:themeColor="text1"/>
                      <w:sz w:val="18"/>
                      <w:szCs w:val="18"/>
                    </w:rPr>
                    <w:t>Processing up to X unicast DCI scheduling PDSCH per scheduled cell in a set of cells configured for multi-cell PDSCH scheduling by DCI format 1_3:</w:t>
                  </w:r>
                </w:p>
                <w:p w14:paraId="6A5B6460" w14:textId="77777777" w:rsidR="00021AFA" w:rsidRDefault="006F0D3A">
                  <w:pPr>
                    <w:numPr>
                      <w:ilvl w:val="0"/>
                      <w:numId w:val="45"/>
                    </w:numPr>
                    <w:overflowPunct/>
                    <w:autoSpaceDE/>
                    <w:autoSpaceDN/>
                    <w:adjustRightInd/>
                    <w:spacing w:after="120"/>
                    <w:jc w:val="both"/>
                    <w:rPr>
                      <w:color w:val="000000" w:themeColor="text1"/>
                      <w:sz w:val="18"/>
                      <w:szCs w:val="18"/>
                    </w:rPr>
                  </w:pPr>
                  <w:r>
                    <w:rPr>
                      <w:color w:val="000000" w:themeColor="text1"/>
                      <w:sz w:val="18"/>
                      <w:szCs w:val="18"/>
                    </w:rPr>
                    <w:t>X is based on pair of (scheduling CC SCS, scheduled CC SCS):</w:t>
                  </w:r>
                </w:p>
                <w:p w14:paraId="4F26A060" w14:textId="77777777" w:rsidR="00021AFA" w:rsidRDefault="006F0D3A">
                  <w:pPr>
                    <w:numPr>
                      <w:ilvl w:val="1"/>
                      <w:numId w:val="45"/>
                    </w:numPr>
                    <w:overflowPunct/>
                    <w:autoSpaceDE/>
                    <w:autoSpaceDN/>
                    <w:adjustRightInd/>
                    <w:spacing w:after="120"/>
                    <w:jc w:val="both"/>
                    <w:rPr>
                      <w:color w:val="000000" w:themeColor="text1"/>
                      <w:sz w:val="18"/>
                      <w:szCs w:val="18"/>
                    </w:rPr>
                  </w:pPr>
                  <w:r>
                    <w:rPr>
                      <w:color w:val="000000" w:themeColor="text1"/>
                      <w:sz w:val="18"/>
                      <w:szCs w:val="18"/>
                    </w:rPr>
                    <w:t>Candidate value(s) of X</w:t>
                  </w:r>
                </w:p>
                <w:p w14:paraId="17E35320" w14:textId="77777777" w:rsidR="00021AFA" w:rsidRDefault="006F0D3A">
                  <w:pPr>
                    <w:numPr>
                      <w:ilvl w:val="2"/>
                      <w:numId w:val="45"/>
                    </w:numPr>
                    <w:overflowPunct/>
                    <w:autoSpaceDE/>
                    <w:autoSpaceDN/>
                    <w:adjustRightInd/>
                    <w:spacing w:after="120"/>
                    <w:jc w:val="both"/>
                    <w:rPr>
                      <w:color w:val="000000" w:themeColor="text1"/>
                      <w:sz w:val="18"/>
                      <w:szCs w:val="18"/>
                      <w:lang w:val="en-US"/>
                    </w:rPr>
                  </w:pPr>
                  <w:r>
                    <w:rPr>
                      <w:color w:val="000000" w:themeColor="text1"/>
                      <w:sz w:val="18"/>
                      <w:szCs w:val="18"/>
                      <w:lang w:val="en-US"/>
                    </w:rPr>
                    <w:t>X</w:t>
                  </w:r>
                  <w:proofErr w:type="gramStart"/>
                  <w:r>
                    <w:rPr>
                      <w:color w:val="000000" w:themeColor="text1"/>
                      <w:sz w:val="18"/>
                      <w:szCs w:val="18"/>
                      <w:lang w:val="en-US"/>
                    </w:rPr>
                    <w:t>={</w:t>
                  </w:r>
                  <w:proofErr w:type="gramEnd"/>
                  <w:r>
                    <w:rPr>
                      <w:color w:val="000000" w:themeColor="text1"/>
                      <w:sz w:val="18"/>
                      <w:szCs w:val="18"/>
                      <w:lang w:val="en-US"/>
                    </w:rPr>
                    <w:t>2,4} for (15,120), (15,60), (30,120) and X</w:t>
                  </w:r>
                  <w:proofErr w:type="gramStart"/>
                  <w:r>
                    <w:rPr>
                      <w:color w:val="000000" w:themeColor="text1"/>
                      <w:sz w:val="18"/>
                      <w:szCs w:val="18"/>
                      <w:lang w:val="en-US"/>
                    </w:rPr>
                    <w:t>={</w:t>
                  </w:r>
                  <w:proofErr w:type="gramEnd"/>
                  <w:r>
                    <w:rPr>
                      <w:color w:val="000000" w:themeColor="text1"/>
                      <w:sz w:val="18"/>
                      <w:szCs w:val="18"/>
                      <w:lang w:val="en-US"/>
                    </w:rPr>
                    <w:t>2} for (15,30), (30,60), (60,120 kHz)</w:t>
                  </w:r>
                </w:p>
                <w:p w14:paraId="06F8BAB6" w14:textId="77777777" w:rsidR="00021AFA" w:rsidRDefault="006F0D3A">
                  <w:pPr>
                    <w:numPr>
                      <w:ilvl w:val="1"/>
                      <w:numId w:val="45"/>
                    </w:numPr>
                    <w:overflowPunct/>
                    <w:autoSpaceDE/>
                    <w:autoSpaceDN/>
                    <w:adjustRightInd/>
                    <w:spacing w:after="120"/>
                    <w:jc w:val="both"/>
                    <w:rPr>
                      <w:color w:val="000000" w:themeColor="text1"/>
                      <w:sz w:val="18"/>
                      <w:szCs w:val="18"/>
                      <w:lang w:val="en-US"/>
                    </w:rPr>
                  </w:pPr>
                  <w:r>
                    <w:rPr>
                      <w:color w:val="000000" w:themeColor="text1"/>
                      <w:sz w:val="18"/>
                      <w:szCs w:val="18"/>
                    </w:rPr>
                    <w:t>X applies per slot of scheduling CC</w:t>
                  </w:r>
                </w:p>
                <w:p w14:paraId="0F1F818E" w14:textId="77777777" w:rsidR="00021AFA" w:rsidRDefault="00021AFA">
                  <w:pPr>
                    <w:rPr>
                      <w:color w:val="000000" w:themeColor="text1"/>
                      <w:sz w:val="18"/>
                      <w:szCs w:val="18"/>
                    </w:rPr>
                  </w:pPr>
                </w:p>
              </w:tc>
            </w:tr>
            <w:tr w:rsidR="00021AFA" w14:paraId="3099C61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534F1DE" w14:textId="77777777" w:rsidR="00021AFA" w:rsidRDefault="006F0D3A">
                  <w:pPr>
                    <w:pStyle w:val="TAL"/>
                    <w:ind w:left="1160" w:hanging="360"/>
                    <w:rPr>
                      <w:rFonts w:ascii="Times New Roman" w:eastAsia="ＭＳ 明朝" w:hAnsi="Times New Roman"/>
                      <w:color w:val="000000" w:themeColor="text1"/>
                      <w:lang w:eastAsia="ja-JP"/>
                    </w:rPr>
                  </w:pPr>
                  <w:r>
                    <w:rPr>
                      <w:rFonts w:ascii="Times New Roman" w:eastAsia="ＭＳ 明朝" w:hAnsi="Times New Roman"/>
                      <w:color w:val="000000" w:themeColor="text1"/>
                      <w:szCs w:val="18"/>
                      <w:lang w:eastAsia="ja-JP"/>
                    </w:rPr>
                    <w:t xml:space="preserve">49. </w:t>
                  </w:r>
                  <w:proofErr w:type="spellStart"/>
                  <w:r>
                    <w:rPr>
                      <w:rFonts w:ascii="Times New Roman" w:eastAsia="ＭＳ 明朝" w:hAnsi="Times New Roman"/>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tcPr>
                <w:p w14:paraId="3B2FBA66" w14:textId="77777777" w:rsidR="00021AFA" w:rsidRDefault="006F0D3A">
                  <w:pPr>
                    <w:pStyle w:val="TAL"/>
                    <w:ind w:left="1160" w:hanging="360"/>
                    <w:rPr>
                      <w:rFonts w:ascii="Times New Roman" w:eastAsia="ＭＳ 明朝" w:hAnsi="Times New Roman"/>
                      <w:color w:val="000000" w:themeColor="text1"/>
                      <w:lang w:eastAsia="ja-JP"/>
                    </w:rPr>
                  </w:pPr>
                  <w:r>
                    <w:rPr>
                      <w:rFonts w:ascii="Times New Roman" w:eastAsia="ＭＳ 明朝" w:hAnsi="Times New Roman"/>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tcPr>
                <w:p w14:paraId="310EB259" w14:textId="77777777" w:rsidR="00021AFA" w:rsidRDefault="006F0D3A">
                  <w:pPr>
                    <w:pStyle w:val="TAL"/>
                    <w:ind w:left="1160" w:hanging="360"/>
                    <w:rPr>
                      <w:rFonts w:ascii="Times New Roman" w:hAnsi="Times New Roman"/>
                    </w:rPr>
                  </w:pPr>
                  <w:r>
                    <w:rPr>
                      <w:rFonts w:ascii="Times New Roman" w:eastAsia="SimSun" w:hAnsi="Times New Roman"/>
                      <w:szCs w:val="18"/>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tcPr>
                <w:p w14:paraId="1BDCCB43" w14:textId="77777777" w:rsidR="00021AFA" w:rsidRDefault="006F0D3A">
                  <w:pPr>
                    <w:rPr>
                      <w:color w:val="000000" w:themeColor="text1"/>
                      <w:sz w:val="18"/>
                      <w:szCs w:val="18"/>
                      <w:lang w:val="en-US"/>
                    </w:rPr>
                  </w:pPr>
                  <w:r>
                    <w:rPr>
                      <w:color w:val="000000" w:themeColor="text1"/>
                      <w:sz w:val="18"/>
                      <w:szCs w:val="18"/>
                    </w:rPr>
                    <w:t xml:space="preserve">Processing up to X unicast DCI scheduling PUSCH per scheduled cell in a set of cells configured for multi-cell PUSCH scheduling by DCI format 0_3 </w:t>
                  </w:r>
                </w:p>
                <w:p w14:paraId="006E9565" w14:textId="77777777" w:rsidR="00021AFA" w:rsidRDefault="006F0D3A">
                  <w:pPr>
                    <w:numPr>
                      <w:ilvl w:val="0"/>
                      <w:numId w:val="45"/>
                    </w:numPr>
                    <w:overflowPunct/>
                    <w:autoSpaceDE/>
                    <w:autoSpaceDN/>
                    <w:adjustRightInd/>
                    <w:spacing w:after="120"/>
                    <w:jc w:val="both"/>
                    <w:rPr>
                      <w:color w:val="000000" w:themeColor="text1"/>
                      <w:sz w:val="18"/>
                      <w:szCs w:val="18"/>
                    </w:rPr>
                  </w:pPr>
                  <w:r>
                    <w:rPr>
                      <w:color w:val="000000" w:themeColor="text1"/>
                      <w:sz w:val="18"/>
                      <w:szCs w:val="18"/>
                    </w:rPr>
                    <w:t>X is based on pair of (scheduling CC SCS, scheduled CC SCS):</w:t>
                  </w:r>
                </w:p>
                <w:p w14:paraId="2D66052E" w14:textId="77777777" w:rsidR="00021AFA" w:rsidRDefault="006F0D3A">
                  <w:pPr>
                    <w:numPr>
                      <w:ilvl w:val="1"/>
                      <w:numId w:val="45"/>
                    </w:numPr>
                    <w:overflowPunct/>
                    <w:autoSpaceDE/>
                    <w:autoSpaceDN/>
                    <w:adjustRightInd/>
                    <w:spacing w:after="120"/>
                    <w:jc w:val="both"/>
                    <w:rPr>
                      <w:color w:val="000000" w:themeColor="text1"/>
                      <w:sz w:val="18"/>
                      <w:szCs w:val="18"/>
                    </w:rPr>
                  </w:pPr>
                  <w:r>
                    <w:rPr>
                      <w:color w:val="000000" w:themeColor="text1"/>
                      <w:sz w:val="18"/>
                      <w:szCs w:val="18"/>
                    </w:rPr>
                    <w:t>Candidate value(s) of X</w:t>
                  </w:r>
                </w:p>
                <w:p w14:paraId="3DE1861C" w14:textId="77777777" w:rsidR="00021AFA" w:rsidRDefault="006F0D3A">
                  <w:pPr>
                    <w:numPr>
                      <w:ilvl w:val="2"/>
                      <w:numId w:val="45"/>
                    </w:numPr>
                    <w:overflowPunct/>
                    <w:autoSpaceDE/>
                    <w:autoSpaceDN/>
                    <w:adjustRightInd/>
                    <w:spacing w:after="120"/>
                    <w:jc w:val="both"/>
                    <w:rPr>
                      <w:color w:val="000000" w:themeColor="text1"/>
                      <w:sz w:val="18"/>
                      <w:szCs w:val="18"/>
                      <w:lang w:val="en-US"/>
                    </w:rPr>
                  </w:pPr>
                  <w:r>
                    <w:rPr>
                      <w:color w:val="000000" w:themeColor="text1"/>
                      <w:sz w:val="18"/>
                      <w:szCs w:val="18"/>
                      <w:lang w:val="en-US"/>
                    </w:rPr>
                    <w:t>X</w:t>
                  </w:r>
                  <w:proofErr w:type="gramStart"/>
                  <w:r>
                    <w:rPr>
                      <w:color w:val="000000" w:themeColor="text1"/>
                      <w:sz w:val="18"/>
                      <w:szCs w:val="18"/>
                      <w:lang w:val="en-US"/>
                    </w:rPr>
                    <w:t>={</w:t>
                  </w:r>
                  <w:proofErr w:type="gramEnd"/>
                  <w:r>
                    <w:rPr>
                      <w:color w:val="000000" w:themeColor="text1"/>
                      <w:sz w:val="18"/>
                      <w:szCs w:val="18"/>
                      <w:lang w:val="en-US"/>
                    </w:rPr>
                    <w:t>2,4} for (15,120), (15,60), (30,120) and X</w:t>
                  </w:r>
                  <w:proofErr w:type="gramStart"/>
                  <w:r>
                    <w:rPr>
                      <w:color w:val="000000" w:themeColor="text1"/>
                      <w:sz w:val="18"/>
                      <w:szCs w:val="18"/>
                      <w:lang w:val="en-US"/>
                    </w:rPr>
                    <w:t>={</w:t>
                  </w:r>
                  <w:proofErr w:type="gramEnd"/>
                  <w:r>
                    <w:rPr>
                      <w:color w:val="000000" w:themeColor="text1"/>
                      <w:sz w:val="18"/>
                      <w:szCs w:val="18"/>
                      <w:lang w:val="en-US"/>
                    </w:rPr>
                    <w:t>2} for (15,30), (30,60), (60,120 kHz)</w:t>
                  </w:r>
                </w:p>
                <w:p w14:paraId="0FE2C1B2" w14:textId="77777777" w:rsidR="00021AFA" w:rsidRDefault="006F0D3A">
                  <w:pPr>
                    <w:numPr>
                      <w:ilvl w:val="1"/>
                      <w:numId w:val="45"/>
                    </w:numPr>
                    <w:overflowPunct/>
                    <w:autoSpaceDE/>
                    <w:autoSpaceDN/>
                    <w:adjustRightInd/>
                    <w:spacing w:after="120"/>
                    <w:jc w:val="both"/>
                    <w:rPr>
                      <w:color w:val="000000" w:themeColor="text1"/>
                      <w:sz w:val="18"/>
                      <w:szCs w:val="18"/>
                      <w:lang w:val="en-US"/>
                    </w:rPr>
                  </w:pPr>
                  <w:r>
                    <w:rPr>
                      <w:color w:val="000000" w:themeColor="text1"/>
                      <w:sz w:val="18"/>
                      <w:szCs w:val="18"/>
                    </w:rPr>
                    <w:t>X applies per slot of scheduling CC</w:t>
                  </w:r>
                </w:p>
                <w:p w14:paraId="092D7979" w14:textId="77777777" w:rsidR="00021AFA" w:rsidRDefault="00021AFA">
                  <w:pPr>
                    <w:rPr>
                      <w:color w:val="000000" w:themeColor="text1"/>
                      <w:sz w:val="18"/>
                      <w:szCs w:val="18"/>
                    </w:rPr>
                  </w:pPr>
                </w:p>
              </w:tc>
            </w:tr>
          </w:tbl>
          <w:p w14:paraId="16511D80" w14:textId="77777777" w:rsidR="00021AFA" w:rsidRDefault="006F0D3A">
            <w:pPr>
              <w:spacing w:beforeLines="50" w:before="120"/>
              <w:rPr>
                <w:lang w:val="en-US" w:eastAsia="zh-CN"/>
              </w:rPr>
            </w:pPr>
            <w:r>
              <w:rPr>
                <w:rFonts w:hint="eastAsia"/>
                <w:lang w:val="en-US" w:eastAsia="zh-CN"/>
              </w:rPr>
              <w:t xml:space="preserve">Therefore, </w:t>
            </w:r>
            <w:r>
              <w:rPr>
                <w:rFonts w:hint="eastAsia"/>
              </w:rPr>
              <w:t>at least one of {49-1, 49-1b, 66-1, 66-1</w:t>
            </w:r>
            <w:r>
              <w:rPr>
                <w:rFonts w:hint="eastAsia"/>
                <w:lang w:val="en-US" w:eastAsia="zh-CN"/>
              </w:rPr>
              <w:t>a</w:t>
            </w:r>
            <w:r>
              <w:rPr>
                <w:rFonts w:hint="eastAsia"/>
              </w:rPr>
              <w:t xml:space="preserve">} </w:t>
            </w:r>
            <w:r>
              <w:rPr>
                <w:rFonts w:hint="eastAsia"/>
                <w:lang w:val="en-US" w:eastAsia="zh-CN"/>
              </w:rPr>
              <w:t xml:space="preserve">shall be adopted as </w:t>
            </w:r>
            <w:r>
              <w:rPr>
                <w:rFonts w:eastAsia="游明朝"/>
                <w:szCs w:val="24"/>
              </w:rPr>
              <w:t>prerequisite FGs</w:t>
            </w:r>
            <w:r>
              <w:rPr>
                <w:rFonts w:eastAsia="SimSun" w:hint="eastAsia"/>
                <w:szCs w:val="24"/>
                <w:lang w:val="en-US" w:eastAsia="zh-CN"/>
              </w:rPr>
              <w:t xml:space="preserve"> </w:t>
            </w:r>
            <w:r>
              <w:rPr>
                <w:rFonts w:hint="eastAsia"/>
              </w:rPr>
              <w:t>for FG 66-3</w:t>
            </w:r>
            <w:r>
              <w:rPr>
                <w:rFonts w:hint="eastAsia"/>
                <w:lang w:val="en-US" w:eastAsia="zh-CN"/>
              </w:rPr>
              <w:t xml:space="preserve">, and </w:t>
            </w:r>
            <w:r>
              <w:rPr>
                <w:rFonts w:hint="eastAsia"/>
              </w:rPr>
              <w:t>at least one of {49-</w:t>
            </w:r>
            <w:r>
              <w:rPr>
                <w:rFonts w:hint="eastAsia"/>
                <w:lang w:val="en-US" w:eastAsia="zh-CN"/>
              </w:rPr>
              <w:t>2</w:t>
            </w:r>
            <w:r>
              <w:rPr>
                <w:rFonts w:hint="eastAsia"/>
              </w:rPr>
              <w:t>, 49-</w:t>
            </w:r>
            <w:r>
              <w:rPr>
                <w:rFonts w:hint="eastAsia"/>
                <w:lang w:val="en-US" w:eastAsia="zh-CN"/>
              </w:rPr>
              <w:t>2</w:t>
            </w:r>
            <w:r>
              <w:rPr>
                <w:rFonts w:hint="eastAsia"/>
              </w:rPr>
              <w:t>b, 66-</w:t>
            </w:r>
            <w:r>
              <w:rPr>
                <w:rFonts w:hint="eastAsia"/>
                <w:lang w:val="en-US" w:eastAsia="zh-CN"/>
              </w:rPr>
              <w:t>2</w:t>
            </w:r>
            <w:r>
              <w:rPr>
                <w:rFonts w:hint="eastAsia"/>
              </w:rPr>
              <w:t>, 66-</w:t>
            </w:r>
            <w:r>
              <w:rPr>
                <w:rFonts w:hint="eastAsia"/>
                <w:lang w:val="en-US" w:eastAsia="zh-CN"/>
              </w:rPr>
              <w:t>2a</w:t>
            </w:r>
            <w:r>
              <w:rPr>
                <w:rFonts w:hint="eastAsia"/>
              </w:rPr>
              <w:t xml:space="preserve">} </w:t>
            </w:r>
            <w:r>
              <w:rPr>
                <w:rFonts w:hint="eastAsia"/>
                <w:lang w:val="en-US" w:eastAsia="zh-CN"/>
              </w:rPr>
              <w:t xml:space="preserve">shall be adopted as </w:t>
            </w:r>
            <w:r>
              <w:rPr>
                <w:rFonts w:eastAsia="游明朝"/>
                <w:szCs w:val="24"/>
              </w:rPr>
              <w:t>prerequisite FGs</w:t>
            </w:r>
            <w:r>
              <w:rPr>
                <w:rFonts w:eastAsia="SimSun" w:hint="eastAsia"/>
                <w:szCs w:val="24"/>
                <w:lang w:val="en-US" w:eastAsia="zh-CN"/>
              </w:rPr>
              <w:t xml:space="preserve"> </w:t>
            </w:r>
            <w:r>
              <w:rPr>
                <w:rFonts w:hint="eastAsia"/>
              </w:rPr>
              <w:t>for FG 66-</w:t>
            </w:r>
            <w:r>
              <w:rPr>
                <w:rFonts w:hint="eastAsia"/>
                <w:lang w:val="en-US" w:eastAsia="zh-CN"/>
              </w:rPr>
              <w:t xml:space="preserve">4. </w:t>
            </w:r>
          </w:p>
          <w:p w14:paraId="40E5735E" w14:textId="77777777" w:rsidR="00021AFA" w:rsidRDefault="006F0D3A">
            <w:pPr>
              <w:rPr>
                <w:i/>
                <w:lang w:val="en-US" w:eastAsia="zh-CN"/>
              </w:rPr>
            </w:pPr>
            <w:r>
              <w:rPr>
                <w:rFonts w:hint="eastAsia"/>
                <w:b/>
                <w:i/>
                <w:lang w:val="en-US" w:eastAsia="zh-CN"/>
              </w:rPr>
              <w:t>P</w:t>
            </w:r>
            <w:r>
              <w:rPr>
                <w:b/>
                <w:i/>
                <w:lang w:val="en-US" w:eastAsia="zh-CN"/>
              </w:rPr>
              <w:t xml:space="preserve">roposal </w:t>
            </w:r>
            <w:r>
              <w:rPr>
                <w:rFonts w:hint="eastAsia"/>
                <w:b/>
                <w:i/>
                <w:lang w:val="en-US" w:eastAsia="zh-CN"/>
              </w:rPr>
              <w:t>6</w:t>
            </w:r>
            <w:r>
              <w:rPr>
                <w:b/>
                <w:i/>
                <w:lang w:val="en-US" w:eastAsia="zh-CN"/>
              </w:rPr>
              <w:t>:</w:t>
            </w:r>
            <w:r>
              <w:rPr>
                <w:i/>
                <w:lang w:val="en-US" w:eastAsia="zh-CN"/>
              </w:rPr>
              <w:t xml:space="preserve"> </w:t>
            </w:r>
            <w:r>
              <w:rPr>
                <w:i/>
                <w:lang w:val="en-US"/>
              </w:rPr>
              <w:t>Regarding prerequisite FGs in FG 66-3 and 66-4</w:t>
            </w:r>
            <w:r>
              <w:rPr>
                <w:rFonts w:hint="eastAsia"/>
                <w:i/>
                <w:lang w:val="en-US" w:eastAsia="zh-CN"/>
              </w:rPr>
              <w:t>, a</w:t>
            </w:r>
            <w:r>
              <w:rPr>
                <w:i/>
                <w:lang w:val="en-US"/>
              </w:rPr>
              <w:t>dopt at least one of {49-1, 49-1b</w:t>
            </w:r>
            <w:r>
              <w:rPr>
                <w:rFonts w:hint="eastAsia"/>
                <w:i/>
                <w:lang w:val="en-US"/>
              </w:rPr>
              <w:t>, 66-1</w:t>
            </w:r>
            <w:r>
              <w:rPr>
                <w:rFonts w:hint="eastAsia"/>
                <w:i/>
                <w:lang w:val="en-US" w:eastAsia="zh-CN"/>
              </w:rPr>
              <w:t>, 66-1a</w:t>
            </w:r>
            <w:r>
              <w:rPr>
                <w:i/>
                <w:lang w:val="en-US"/>
              </w:rPr>
              <w:t>} for FG 66-3</w:t>
            </w:r>
            <w:r>
              <w:rPr>
                <w:rFonts w:hint="eastAsia"/>
                <w:i/>
                <w:lang w:val="en-US" w:eastAsia="zh-CN"/>
              </w:rPr>
              <w:t xml:space="preserve"> and a</w:t>
            </w:r>
            <w:r>
              <w:rPr>
                <w:i/>
                <w:lang w:val="en-US"/>
              </w:rPr>
              <w:t>dopt at least one of {49-2, 49-2b</w:t>
            </w:r>
            <w:r>
              <w:rPr>
                <w:rFonts w:hint="eastAsia"/>
                <w:i/>
                <w:lang w:val="en-US"/>
              </w:rPr>
              <w:t>, 66-2</w:t>
            </w:r>
            <w:r>
              <w:rPr>
                <w:rFonts w:hint="eastAsia"/>
                <w:i/>
                <w:lang w:val="en-US" w:eastAsia="zh-CN"/>
              </w:rPr>
              <w:t>, 66-2a</w:t>
            </w:r>
            <w:r>
              <w:rPr>
                <w:i/>
                <w:lang w:val="en-US"/>
              </w:rPr>
              <w:t>} for FG 66-4</w:t>
            </w:r>
            <w:r>
              <w:rPr>
                <w:i/>
                <w:lang w:val="en-US" w:eastAsia="zh-CN"/>
              </w:rPr>
              <w:t>.</w:t>
            </w:r>
          </w:p>
          <w:p w14:paraId="3D87BC02" w14:textId="77777777" w:rsidR="00021AFA" w:rsidRDefault="00021AFA">
            <w:pPr>
              <w:textAlignment w:val="auto"/>
              <w:rPr>
                <w:rFonts w:eastAsiaTheme="minorEastAsia"/>
              </w:rPr>
            </w:pPr>
          </w:p>
        </w:tc>
      </w:tr>
      <w:tr w:rsidR="00021AFA" w14:paraId="1AC1849B" w14:textId="77777777">
        <w:trPr>
          <w:trHeight w:val="412"/>
        </w:trPr>
        <w:tc>
          <w:tcPr>
            <w:tcW w:w="375" w:type="pct"/>
          </w:tcPr>
          <w:p w14:paraId="2BACB932" w14:textId="77777777" w:rsidR="00021AFA" w:rsidRDefault="006F0D3A">
            <w:pPr>
              <w:numPr>
                <w:ilvl w:val="0"/>
                <w:numId w:val="49"/>
              </w:numPr>
              <w:textAlignment w:val="auto"/>
              <w:rPr>
                <w:rFonts w:eastAsiaTheme="minorEastAsia"/>
              </w:rPr>
            </w:pPr>
            <w:r>
              <w:rPr>
                <w:rFonts w:eastAsiaTheme="minorEastAsia"/>
              </w:rPr>
              <w:lastRenderedPageBreak/>
              <w:t>Samsung</w:t>
            </w:r>
          </w:p>
        </w:tc>
        <w:tc>
          <w:tcPr>
            <w:tcW w:w="4625" w:type="pct"/>
          </w:tcPr>
          <w:p w14:paraId="1C497421" w14:textId="77777777" w:rsidR="00021AFA" w:rsidRDefault="006F0D3A">
            <w:pPr>
              <w:pStyle w:val="1"/>
              <w:numPr>
                <w:ilvl w:val="0"/>
                <w:numId w:val="34"/>
              </w:numPr>
              <w:pBdr>
                <w:top w:val="single" w:sz="12" w:space="3" w:color="auto"/>
              </w:pBdr>
              <w:tabs>
                <w:tab w:val="left" w:pos="360"/>
                <w:tab w:val="left" w:pos="432"/>
              </w:tabs>
              <w:overflowPunct/>
              <w:autoSpaceDE/>
              <w:autoSpaceDN/>
              <w:adjustRightInd/>
              <w:spacing w:after="180"/>
              <w:ind w:left="432" w:hanging="432"/>
              <w:jc w:val="both"/>
              <w:textAlignment w:val="auto"/>
              <w:rPr>
                <w:lang w:val="en-US"/>
              </w:rPr>
            </w:pPr>
            <w:bookmarkStart w:id="28" w:name="_Hlk149921541"/>
            <w:r>
              <w:rPr>
                <w:lang w:val="en-US"/>
              </w:rPr>
              <w:t>UE features for multi-cell multi-</w:t>
            </w:r>
            <w:proofErr w:type="spellStart"/>
            <w:r>
              <w:rPr>
                <w:lang w:val="en-US"/>
              </w:rPr>
              <w:t>PxSCH</w:t>
            </w:r>
            <w:proofErr w:type="spellEnd"/>
            <w:r>
              <w:rPr>
                <w:lang w:val="en-US"/>
              </w:rPr>
              <w:t xml:space="preserve"> scheduling </w:t>
            </w:r>
          </w:p>
          <w:p w14:paraId="48F8DBF9" w14:textId="77777777" w:rsidR="00021AFA" w:rsidRDefault="006F0D3A">
            <w:pPr>
              <w:jc w:val="both"/>
              <w:rPr>
                <w:lang w:eastAsia="ko-KR"/>
              </w:rPr>
            </w:pPr>
            <w:r>
              <w:rPr>
                <w:lang w:eastAsia="ko-KR"/>
              </w:rPr>
              <w:t>The FGs 66-3 and 66-4 for multi-</w:t>
            </w:r>
            <w:proofErr w:type="spellStart"/>
            <w:r>
              <w:rPr>
                <w:lang w:eastAsia="ko-KR"/>
              </w:rPr>
              <w:t>PxSCH</w:t>
            </w:r>
            <w:proofErr w:type="spellEnd"/>
            <w:r>
              <w:rPr>
                <w:lang w:eastAsia="ko-KR"/>
              </w:rPr>
              <w:t xml:space="preserve"> multi-cell scheduling were agreed in RAN1#120bis, with following additional agreements in RAN1#122. </w:t>
            </w:r>
          </w:p>
          <w:tbl>
            <w:tblPr>
              <w:tblStyle w:val="afd"/>
              <w:tblW w:w="13500" w:type="dxa"/>
              <w:jc w:val="center"/>
              <w:tblLook w:val="04A0" w:firstRow="1" w:lastRow="0" w:firstColumn="1" w:lastColumn="0" w:noHBand="0" w:noVBand="1"/>
            </w:tblPr>
            <w:tblGrid>
              <w:gridCol w:w="13500"/>
            </w:tblGrid>
            <w:tr w:rsidR="00021AFA" w14:paraId="6E97FD5D" w14:textId="77777777">
              <w:trPr>
                <w:jc w:val="center"/>
              </w:trPr>
              <w:tc>
                <w:tcPr>
                  <w:tcW w:w="13500" w:type="dxa"/>
                </w:tcPr>
                <w:p w14:paraId="0E1BABF6" w14:textId="77777777" w:rsidR="00021AFA" w:rsidRDefault="006F0D3A">
                  <w:pPr>
                    <w:spacing w:after="0"/>
                    <w:rPr>
                      <w:rFonts w:eastAsia="游明朝"/>
                      <w:b/>
                      <w:bCs/>
                      <w:szCs w:val="24"/>
                    </w:rPr>
                  </w:pPr>
                  <w:r>
                    <w:rPr>
                      <w:rFonts w:eastAsia="游明朝"/>
                      <w:b/>
                      <w:bCs/>
                      <w:szCs w:val="24"/>
                      <w:highlight w:val="green"/>
                    </w:rPr>
                    <w:t>A</w:t>
                  </w:r>
                  <w:r>
                    <w:rPr>
                      <w:rFonts w:eastAsia="游明朝" w:hint="eastAsia"/>
                      <w:b/>
                      <w:bCs/>
                      <w:szCs w:val="24"/>
                      <w:highlight w:val="green"/>
                    </w:rPr>
                    <w:t>greement</w:t>
                  </w:r>
                  <w:r>
                    <w:rPr>
                      <w:rFonts w:eastAsia="游明朝"/>
                      <w:b/>
                      <w:bCs/>
                      <w:szCs w:val="24"/>
                      <w:highlight w:val="green"/>
                    </w:rPr>
                    <w:t xml:space="preserve"> (RAN1#122):</w:t>
                  </w:r>
                </w:p>
                <w:p w14:paraId="56A0C14D" w14:textId="77777777" w:rsidR="00021AFA" w:rsidRDefault="006F0D3A">
                  <w:pPr>
                    <w:spacing w:after="0"/>
                    <w:rPr>
                      <w:rFonts w:eastAsia="游明朝"/>
                      <w:szCs w:val="24"/>
                    </w:rPr>
                  </w:pPr>
                  <w:r>
                    <w:rPr>
                      <w:rFonts w:eastAsia="游明朝"/>
                      <w:szCs w:val="24"/>
                    </w:rPr>
                    <w:t xml:space="preserve">Adopt the following update: </w:t>
                  </w:r>
                </w:p>
                <w:p w14:paraId="70248501" w14:textId="77777777" w:rsidR="00021AFA" w:rsidRDefault="006F0D3A">
                  <w:pPr>
                    <w:numPr>
                      <w:ilvl w:val="0"/>
                      <w:numId w:val="24"/>
                    </w:numPr>
                    <w:overflowPunct/>
                    <w:autoSpaceDE/>
                    <w:autoSpaceDN/>
                    <w:adjustRightInd/>
                    <w:spacing w:after="0"/>
                    <w:rPr>
                      <w:rFonts w:eastAsia="游明朝"/>
                      <w:szCs w:val="24"/>
                    </w:rPr>
                  </w:pPr>
                  <w:r>
                    <w:rPr>
                      <w:rFonts w:eastAsia="游明朝"/>
                      <w:szCs w:val="24"/>
                    </w:rPr>
                    <w:t>Re-index FG 66-4y to 66-4</w:t>
                  </w:r>
                </w:p>
                <w:p w14:paraId="440F75FE" w14:textId="77777777" w:rsidR="00021AFA" w:rsidRDefault="006F0D3A">
                  <w:pPr>
                    <w:numPr>
                      <w:ilvl w:val="0"/>
                      <w:numId w:val="24"/>
                    </w:numPr>
                    <w:overflowPunct/>
                    <w:autoSpaceDE/>
                    <w:autoSpaceDN/>
                    <w:adjustRightInd/>
                    <w:spacing w:after="0"/>
                    <w:rPr>
                      <w:rFonts w:eastAsia="游明朝"/>
                      <w:szCs w:val="24"/>
                    </w:rPr>
                  </w:pPr>
                  <w:r>
                    <w:rPr>
                      <w:rFonts w:eastAsia="游明朝"/>
                      <w:szCs w:val="24"/>
                    </w:rPr>
                    <w:t>Confirm “one or” in component 1 of FG 66-3 and 66-4</w:t>
                  </w:r>
                </w:p>
                <w:p w14:paraId="202E6A37" w14:textId="77777777" w:rsidR="00021AFA" w:rsidRDefault="00021AFA">
                  <w:pPr>
                    <w:spacing w:after="0"/>
                    <w:rPr>
                      <w:rFonts w:eastAsia="游明朝"/>
                      <w:szCs w:val="24"/>
                      <w:highlight w:val="yellow"/>
                    </w:rPr>
                  </w:pPr>
                </w:p>
                <w:p w14:paraId="2FAD8AC3" w14:textId="77777777" w:rsidR="00021AFA" w:rsidRDefault="006F0D3A">
                  <w:pPr>
                    <w:spacing w:after="0"/>
                    <w:rPr>
                      <w:rFonts w:eastAsia="游明朝"/>
                      <w:b/>
                      <w:bCs/>
                      <w:szCs w:val="24"/>
                    </w:rPr>
                  </w:pPr>
                  <w:r>
                    <w:rPr>
                      <w:rFonts w:eastAsia="游明朝"/>
                      <w:b/>
                      <w:bCs/>
                      <w:szCs w:val="24"/>
                      <w:highlight w:val="green"/>
                    </w:rPr>
                    <w:t>A</w:t>
                  </w:r>
                  <w:r>
                    <w:rPr>
                      <w:rFonts w:eastAsia="游明朝" w:hint="eastAsia"/>
                      <w:b/>
                      <w:bCs/>
                      <w:szCs w:val="24"/>
                      <w:highlight w:val="green"/>
                    </w:rPr>
                    <w:t>greement</w:t>
                  </w:r>
                  <w:r>
                    <w:rPr>
                      <w:rFonts w:eastAsia="游明朝"/>
                      <w:b/>
                      <w:bCs/>
                      <w:szCs w:val="24"/>
                      <w:highlight w:val="green"/>
                    </w:rPr>
                    <w:t xml:space="preserve"> (RAN1#122):</w:t>
                  </w:r>
                </w:p>
                <w:p w14:paraId="2FB118F5" w14:textId="77777777" w:rsidR="00021AFA" w:rsidRDefault="006F0D3A">
                  <w:pPr>
                    <w:spacing w:after="0"/>
                    <w:rPr>
                      <w:rFonts w:eastAsia="游明朝"/>
                      <w:szCs w:val="24"/>
                    </w:rPr>
                  </w:pPr>
                  <w:r>
                    <w:rPr>
                      <w:rFonts w:eastAsia="游明朝"/>
                      <w:szCs w:val="24"/>
                    </w:rPr>
                    <w:t>Regarding “FFS: 2. supported HARQ enhancement. details for component 2” in FG 66-3,</w:t>
                  </w:r>
                  <w:r>
                    <w:rPr>
                      <w:rFonts w:eastAsia="游明朝" w:hint="eastAsia"/>
                      <w:szCs w:val="24"/>
                    </w:rPr>
                    <w:t xml:space="preserve"> </w:t>
                  </w:r>
                  <w:r>
                    <w:rPr>
                      <w:rFonts w:eastAsia="游明朝"/>
                      <w:szCs w:val="24"/>
                    </w:rPr>
                    <w:t>adopt the following update</w:t>
                  </w:r>
                  <w:r>
                    <w:rPr>
                      <w:rFonts w:eastAsia="游明朝" w:hint="eastAsia"/>
                      <w:szCs w:val="24"/>
                    </w:rPr>
                    <w:t>s:</w:t>
                  </w:r>
                </w:p>
                <w:p w14:paraId="381738BC" w14:textId="77777777" w:rsidR="00021AFA" w:rsidRDefault="006F0D3A">
                  <w:pPr>
                    <w:spacing w:after="0"/>
                    <w:rPr>
                      <w:rFonts w:eastAsia="游明朝"/>
                      <w:szCs w:val="24"/>
                    </w:rPr>
                  </w:pPr>
                  <w:r>
                    <w:rPr>
                      <w:rFonts w:eastAsia="游明朝"/>
                      <w:strike/>
                      <w:color w:val="EE0000"/>
                      <w:szCs w:val="24"/>
                    </w:rPr>
                    <w:t>FFS: 2. supported HARQ enhancement. details for component 2</w:t>
                  </w:r>
                  <w:r>
                    <w:rPr>
                      <w:rFonts w:eastAsia="游明朝" w:hint="eastAsia"/>
                      <w:color w:val="EE0000"/>
                      <w:szCs w:val="24"/>
                    </w:rPr>
                    <w:t xml:space="preserve"> 2. Type 1 and Type 2 </w:t>
                  </w:r>
                  <w:r>
                    <w:rPr>
                      <w:rFonts w:eastAsia="游明朝"/>
                      <w:color w:val="EE0000"/>
                      <w:szCs w:val="24"/>
                    </w:rPr>
                    <w:t>HARQ</w:t>
                  </w:r>
                  <w:r>
                    <w:rPr>
                      <w:rFonts w:eastAsia="游明朝" w:hint="eastAsia"/>
                      <w:color w:val="EE0000"/>
                      <w:szCs w:val="24"/>
                    </w:rPr>
                    <w:t xml:space="preserve"> codebook for </w:t>
                  </w:r>
                  <w:r>
                    <w:rPr>
                      <w:rFonts w:eastAsia="游明朝"/>
                      <w:color w:val="EE0000"/>
                      <w:szCs w:val="24"/>
                    </w:rPr>
                    <w:t>supporting multi-cell multi-PDSCH scheduling with single DCI</w:t>
                  </w:r>
                </w:p>
                <w:p w14:paraId="6DE853F1" w14:textId="77777777" w:rsidR="00021AFA" w:rsidRDefault="00021AFA">
                  <w:pPr>
                    <w:spacing w:after="0"/>
                    <w:rPr>
                      <w:rFonts w:eastAsia="游明朝"/>
                      <w:szCs w:val="24"/>
                    </w:rPr>
                  </w:pPr>
                </w:p>
                <w:p w14:paraId="04E947FB" w14:textId="77777777" w:rsidR="00021AFA" w:rsidRDefault="006F0D3A">
                  <w:pPr>
                    <w:spacing w:after="0"/>
                    <w:rPr>
                      <w:rFonts w:eastAsia="游明朝"/>
                      <w:b/>
                      <w:bCs/>
                      <w:szCs w:val="24"/>
                    </w:rPr>
                  </w:pPr>
                  <w:r>
                    <w:rPr>
                      <w:rFonts w:eastAsia="游明朝"/>
                      <w:b/>
                      <w:bCs/>
                      <w:szCs w:val="24"/>
                      <w:highlight w:val="green"/>
                    </w:rPr>
                    <w:t>A</w:t>
                  </w:r>
                  <w:r>
                    <w:rPr>
                      <w:rFonts w:eastAsia="游明朝" w:hint="eastAsia"/>
                      <w:b/>
                      <w:bCs/>
                      <w:szCs w:val="24"/>
                      <w:highlight w:val="green"/>
                    </w:rPr>
                    <w:t>greement</w:t>
                  </w:r>
                  <w:r>
                    <w:rPr>
                      <w:rFonts w:eastAsia="游明朝"/>
                      <w:b/>
                      <w:bCs/>
                      <w:szCs w:val="24"/>
                      <w:highlight w:val="green"/>
                    </w:rPr>
                    <w:t xml:space="preserve"> (RAN1#122):</w:t>
                  </w:r>
                </w:p>
                <w:p w14:paraId="047B0C61" w14:textId="77777777" w:rsidR="00021AFA" w:rsidRDefault="006F0D3A">
                  <w:pPr>
                    <w:spacing w:after="0"/>
                    <w:rPr>
                      <w:rFonts w:eastAsia="游明朝"/>
                      <w:szCs w:val="24"/>
                    </w:rPr>
                  </w:pPr>
                  <w:r>
                    <w:rPr>
                      <w:rFonts w:eastAsia="游明朝"/>
                      <w:szCs w:val="24"/>
                    </w:rPr>
                    <w:t xml:space="preserve">Regarding “FFS: Whether/how to define component to report the supported maximum total number of schedulable PDSCHs (or PUSCHs) per DCI”, </w:t>
                  </w:r>
                  <w:r>
                    <w:rPr>
                      <w:rFonts w:eastAsia="游明朝" w:hint="eastAsia"/>
                      <w:szCs w:val="24"/>
                    </w:rPr>
                    <w:t>adopt Alt-2</w:t>
                  </w:r>
                </w:p>
                <w:p w14:paraId="7F968E72" w14:textId="77777777" w:rsidR="00021AFA" w:rsidRDefault="006F0D3A">
                  <w:pPr>
                    <w:numPr>
                      <w:ilvl w:val="0"/>
                      <w:numId w:val="24"/>
                    </w:numPr>
                    <w:overflowPunct/>
                    <w:autoSpaceDE/>
                    <w:autoSpaceDN/>
                    <w:adjustRightInd/>
                    <w:spacing w:after="0"/>
                    <w:rPr>
                      <w:rFonts w:eastAsia="游明朝"/>
                      <w:strike/>
                      <w:color w:val="EE0000"/>
                      <w:szCs w:val="24"/>
                    </w:rPr>
                  </w:pPr>
                  <w:r>
                    <w:rPr>
                      <w:rFonts w:eastAsia="游明朝"/>
                      <w:strike/>
                      <w:color w:val="EE0000"/>
                      <w:szCs w:val="24"/>
                    </w:rPr>
                    <w:t>A</w:t>
                  </w:r>
                  <w:r>
                    <w:rPr>
                      <w:rFonts w:eastAsia="游明朝" w:hint="eastAsia"/>
                      <w:strike/>
                      <w:color w:val="EE0000"/>
                      <w:szCs w:val="24"/>
                    </w:rPr>
                    <w:t xml:space="preserve">lt-1: remove the whole FFS from FG 66-3 and 66-4 </w:t>
                  </w:r>
                </w:p>
                <w:p w14:paraId="4DE3A7DF" w14:textId="77777777" w:rsidR="00021AFA" w:rsidRDefault="006F0D3A">
                  <w:pPr>
                    <w:numPr>
                      <w:ilvl w:val="0"/>
                      <w:numId w:val="24"/>
                    </w:numPr>
                    <w:overflowPunct/>
                    <w:autoSpaceDE/>
                    <w:autoSpaceDN/>
                    <w:adjustRightInd/>
                    <w:spacing w:after="0"/>
                    <w:rPr>
                      <w:rFonts w:eastAsia="游明朝"/>
                      <w:color w:val="EE0000"/>
                      <w:szCs w:val="24"/>
                    </w:rPr>
                  </w:pPr>
                  <w:r>
                    <w:rPr>
                      <w:rFonts w:eastAsia="游明朝"/>
                      <w:color w:val="EE0000"/>
                      <w:szCs w:val="24"/>
                    </w:rPr>
                    <w:t>A</w:t>
                  </w:r>
                  <w:r>
                    <w:rPr>
                      <w:rFonts w:eastAsia="游明朝" w:hint="eastAsia"/>
                      <w:color w:val="EE0000"/>
                      <w:szCs w:val="24"/>
                    </w:rPr>
                    <w:t xml:space="preserve">lt-2: </w:t>
                  </w:r>
                  <w:r>
                    <w:rPr>
                      <w:rFonts w:eastAsia="游明朝"/>
                      <w:color w:val="EE0000"/>
                      <w:szCs w:val="24"/>
                    </w:rPr>
                    <w:t xml:space="preserve">add the following component in FG 66-3 and 66-4: </w:t>
                  </w:r>
                </w:p>
                <w:p w14:paraId="31ABE49D" w14:textId="77777777" w:rsidR="00021AFA" w:rsidRDefault="006F0D3A">
                  <w:pPr>
                    <w:numPr>
                      <w:ilvl w:val="1"/>
                      <w:numId w:val="24"/>
                    </w:numPr>
                    <w:overflowPunct/>
                    <w:autoSpaceDE/>
                    <w:autoSpaceDN/>
                    <w:adjustRightInd/>
                    <w:spacing w:after="0"/>
                    <w:rPr>
                      <w:rFonts w:eastAsia="游明朝"/>
                      <w:color w:val="EE0000"/>
                      <w:szCs w:val="24"/>
                    </w:rPr>
                  </w:pPr>
                  <w:r>
                    <w:rPr>
                      <w:rFonts w:eastAsia="游明朝"/>
                      <w:color w:val="EE0000"/>
                      <w:szCs w:val="24"/>
                    </w:rPr>
                    <w:t>Add “Maximum number of PDSCHs that can be scheduled by a DCI format 1_3 for multi-cell multi-PDSCH scheduling” in FG 6</w:t>
                  </w:r>
                  <w:r>
                    <w:rPr>
                      <w:rFonts w:eastAsia="游明朝" w:hint="eastAsia"/>
                      <w:color w:val="EE0000"/>
                      <w:szCs w:val="24"/>
                    </w:rPr>
                    <w:t>6</w:t>
                  </w:r>
                  <w:r>
                    <w:rPr>
                      <w:rFonts w:eastAsia="游明朝"/>
                      <w:color w:val="EE0000"/>
                      <w:szCs w:val="24"/>
                    </w:rPr>
                    <w:t>-3</w:t>
                  </w:r>
                </w:p>
                <w:p w14:paraId="2A6E2345" w14:textId="77777777" w:rsidR="00021AFA" w:rsidRDefault="006F0D3A">
                  <w:pPr>
                    <w:numPr>
                      <w:ilvl w:val="1"/>
                      <w:numId w:val="24"/>
                    </w:numPr>
                    <w:overflowPunct/>
                    <w:autoSpaceDE/>
                    <w:autoSpaceDN/>
                    <w:adjustRightInd/>
                    <w:spacing w:after="0"/>
                    <w:rPr>
                      <w:rFonts w:eastAsia="游明朝"/>
                      <w:color w:val="EE0000"/>
                      <w:szCs w:val="24"/>
                    </w:rPr>
                  </w:pPr>
                  <w:r>
                    <w:rPr>
                      <w:rFonts w:eastAsia="游明朝"/>
                      <w:color w:val="EE0000"/>
                      <w:szCs w:val="24"/>
                    </w:rPr>
                    <w:t>Add “Maximum number of PUSCHs that can be scheduled by a DCI format 0_3 for multi-cell multi-PUSCH scheduling” in FG 6</w:t>
                  </w:r>
                  <w:r>
                    <w:rPr>
                      <w:rFonts w:eastAsia="游明朝" w:hint="eastAsia"/>
                      <w:color w:val="EE0000"/>
                      <w:szCs w:val="24"/>
                    </w:rPr>
                    <w:t>6</w:t>
                  </w:r>
                  <w:r>
                    <w:rPr>
                      <w:rFonts w:eastAsia="游明朝"/>
                      <w:color w:val="EE0000"/>
                      <w:szCs w:val="24"/>
                    </w:rPr>
                    <w:t>-4</w:t>
                  </w:r>
                </w:p>
                <w:p w14:paraId="5E4BC570" w14:textId="77777777" w:rsidR="00021AFA" w:rsidRDefault="006F0D3A">
                  <w:pPr>
                    <w:numPr>
                      <w:ilvl w:val="1"/>
                      <w:numId w:val="24"/>
                    </w:numPr>
                    <w:overflowPunct/>
                    <w:autoSpaceDE/>
                    <w:autoSpaceDN/>
                    <w:adjustRightInd/>
                    <w:spacing w:after="0"/>
                    <w:rPr>
                      <w:rFonts w:eastAsia="游明朝"/>
                      <w:color w:val="EE0000"/>
                      <w:szCs w:val="24"/>
                    </w:rPr>
                  </w:pPr>
                  <w:r>
                    <w:rPr>
                      <w:rFonts w:eastAsia="游明朝"/>
                      <w:color w:val="EE0000"/>
                      <w:szCs w:val="24"/>
                    </w:rPr>
                    <w:t>Candidate value for each of the components: {8, 12, 16</w:t>
                  </w:r>
                  <w:r>
                    <w:rPr>
                      <w:rFonts w:eastAsia="游明朝" w:hint="eastAsia"/>
                      <w:color w:val="EE0000"/>
                      <w:szCs w:val="24"/>
                    </w:rPr>
                    <w:t>,</w:t>
                  </w:r>
                  <w:r>
                    <w:rPr>
                      <w:rFonts w:eastAsia="游明朝"/>
                      <w:color w:val="EE0000"/>
                      <w:szCs w:val="24"/>
                    </w:rPr>
                    <w:t xml:space="preserve"> 32}</w:t>
                  </w:r>
                </w:p>
                <w:p w14:paraId="1BE23C72" w14:textId="77777777" w:rsidR="00021AFA" w:rsidRDefault="006F0D3A">
                  <w:pPr>
                    <w:spacing w:after="0"/>
                    <w:rPr>
                      <w:rFonts w:eastAsia="游明朝"/>
                      <w:szCs w:val="24"/>
                    </w:rPr>
                  </w:pPr>
                  <w:r>
                    <w:rPr>
                      <w:rFonts w:eastAsia="游明朝"/>
                      <w:szCs w:val="24"/>
                    </w:rPr>
                    <w:t xml:space="preserve">Regarding “FFS: Whether/how to define component to report the supported number of maximum schedulable PDSCHs (or PUSCHs) </w:t>
                  </w:r>
                  <w:r>
                    <w:rPr>
                      <w:rFonts w:eastAsia="游明朝" w:hint="eastAsia"/>
                      <w:szCs w:val="24"/>
                    </w:rPr>
                    <w:t xml:space="preserve">in a </w:t>
                  </w:r>
                  <w:r>
                    <w:rPr>
                      <w:rFonts w:eastAsia="游明朝"/>
                      <w:szCs w:val="24"/>
                    </w:rPr>
                    <w:t xml:space="preserve">cell”, </w:t>
                  </w:r>
                  <w:r>
                    <w:rPr>
                      <w:rFonts w:eastAsia="游明朝" w:hint="eastAsia"/>
                      <w:szCs w:val="24"/>
                    </w:rPr>
                    <w:t>adopt Alt-1</w:t>
                  </w:r>
                </w:p>
                <w:p w14:paraId="5135A453" w14:textId="77777777" w:rsidR="00021AFA" w:rsidRDefault="006F0D3A">
                  <w:pPr>
                    <w:numPr>
                      <w:ilvl w:val="0"/>
                      <w:numId w:val="24"/>
                    </w:numPr>
                    <w:overflowPunct/>
                    <w:autoSpaceDE/>
                    <w:autoSpaceDN/>
                    <w:adjustRightInd/>
                    <w:spacing w:after="0"/>
                    <w:rPr>
                      <w:rFonts w:eastAsia="ＭＳ 明朝"/>
                      <w:b/>
                      <w:bCs/>
                    </w:rPr>
                  </w:pPr>
                  <w:r>
                    <w:rPr>
                      <w:rFonts w:eastAsia="游明朝"/>
                      <w:color w:val="EE0000"/>
                      <w:szCs w:val="24"/>
                    </w:rPr>
                    <w:t>A</w:t>
                  </w:r>
                  <w:r>
                    <w:rPr>
                      <w:rFonts w:eastAsia="游明朝" w:hint="eastAsia"/>
                      <w:color w:val="EE0000"/>
                      <w:szCs w:val="24"/>
                    </w:rPr>
                    <w:t xml:space="preserve">lt-1: remove the whole FFS from FG 66-3 and 66-4 </w:t>
                  </w:r>
                </w:p>
                <w:p w14:paraId="11EDE5DD" w14:textId="77777777" w:rsidR="00021AFA" w:rsidRDefault="00021AFA">
                  <w:pPr>
                    <w:spacing w:after="0"/>
                    <w:ind w:left="360"/>
                    <w:rPr>
                      <w:rFonts w:eastAsia="ＭＳ 明朝"/>
                      <w:b/>
                      <w:bCs/>
                    </w:rPr>
                  </w:pPr>
                </w:p>
              </w:tc>
            </w:tr>
          </w:tbl>
          <w:p w14:paraId="57DFCDD2" w14:textId="77777777" w:rsidR="00021AFA" w:rsidRDefault="006F0D3A">
            <w:pPr>
              <w:spacing w:afterLines="50" w:after="120" w:line="259" w:lineRule="auto"/>
              <w:jc w:val="both"/>
              <w:rPr>
                <w:szCs w:val="24"/>
              </w:rPr>
            </w:pPr>
            <w:r>
              <w:rPr>
                <w:szCs w:val="24"/>
              </w:rPr>
              <w:t xml:space="preserve">  </w:t>
            </w:r>
          </w:p>
          <w:p w14:paraId="3FE7E700" w14:textId="77777777" w:rsidR="00021AFA" w:rsidRDefault="006F0D3A">
            <w:pPr>
              <w:spacing w:before="120" w:after="120" w:line="288" w:lineRule="auto"/>
              <w:jc w:val="both"/>
              <w:rPr>
                <w:lang w:eastAsia="ko-KR"/>
              </w:rPr>
            </w:pPr>
            <w:r>
              <w:rPr>
                <w:lang w:eastAsia="ko-KR"/>
              </w:rPr>
              <w:t>The latest version of FGs 66-3 and 66-4 are as follows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528"/>
              <w:gridCol w:w="2809"/>
              <w:gridCol w:w="5419"/>
              <w:gridCol w:w="222"/>
              <w:gridCol w:w="527"/>
              <w:gridCol w:w="517"/>
              <w:gridCol w:w="3488"/>
              <w:gridCol w:w="222"/>
              <w:gridCol w:w="222"/>
              <w:gridCol w:w="222"/>
              <w:gridCol w:w="222"/>
              <w:gridCol w:w="2676"/>
              <w:gridCol w:w="1933"/>
            </w:tblGrid>
            <w:tr w:rsidR="00021AFA" w14:paraId="4E79615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95D28D" w14:textId="77777777" w:rsidR="00021AFA" w:rsidRDefault="006F0D3A">
                  <w:pPr>
                    <w:keepNext/>
                    <w:keepLines/>
                    <w:spacing w:after="0"/>
                    <w:rPr>
                      <w:rFonts w:ascii="Arial" w:eastAsia="SimSun" w:hAnsi="Arial" w:cs="Arial"/>
                      <w:color w:val="000000"/>
                      <w:sz w:val="18"/>
                      <w:szCs w:val="18"/>
                      <w:lang w:val="nl-NL"/>
                    </w:rPr>
                  </w:pPr>
                  <w:r>
                    <w:rPr>
                      <w:rFonts w:ascii="Arial" w:eastAsia="ＭＳ 明朝" w:hAnsi="Arial" w:cs="Arial" w:hint="eastAsia"/>
                      <w:color w:val="000000"/>
                      <w:sz w:val="18"/>
                      <w:szCs w:val="18"/>
                      <w:lang w:val="nl-NL"/>
                    </w:rPr>
                    <w:t>66</w:t>
                  </w:r>
                  <w:r>
                    <w:rPr>
                      <w:rFonts w:ascii="Arial" w:eastAsia="SimSun" w:hAnsi="Arial" w:cs="Arial"/>
                      <w:color w:val="000000"/>
                      <w:sz w:val="18"/>
                      <w:szCs w:val="18"/>
                      <w:lang w:val="nl-NL"/>
                    </w:rPr>
                    <w:t>. NR_MC_enh2</w:t>
                  </w:r>
                </w:p>
              </w:tc>
              <w:tc>
                <w:tcPr>
                  <w:tcW w:w="0" w:type="auto"/>
                  <w:tcBorders>
                    <w:top w:val="single" w:sz="4" w:space="0" w:color="auto"/>
                    <w:left w:val="single" w:sz="4" w:space="0" w:color="auto"/>
                    <w:bottom w:val="single" w:sz="4" w:space="0" w:color="auto"/>
                    <w:right w:val="single" w:sz="4" w:space="0" w:color="auto"/>
                  </w:tcBorders>
                </w:tcPr>
                <w:p w14:paraId="14BB461D"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6F7D86AC" w14:textId="77777777" w:rsidR="00021AFA" w:rsidRDefault="006F0D3A">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3DA460E8"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DCI format 1_3 for DL scheduling of one or more PDSCH(s) per cell in the set of cells</w:t>
                  </w:r>
                </w:p>
                <w:p w14:paraId="662677D3"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color w:val="000000"/>
                      <w:sz w:val="18"/>
                      <w:szCs w:val="18"/>
                    </w:rPr>
                    <w:t>2. Type 1 and Type 2 HARQ codebook for supporting multi-cell multi-PDSCH scheduling with single DCI</w:t>
                  </w:r>
                </w:p>
                <w:p w14:paraId="6CCFC7CB"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3. </w:t>
                  </w:r>
                  <w:r>
                    <w:rPr>
                      <w:rFonts w:ascii="Arial" w:eastAsia="ＭＳ ゴシック" w:hAnsi="Arial" w:cs="Arial"/>
                      <w:color w:val="000000"/>
                      <w:sz w:val="18"/>
                      <w:szCs w:val="18"/>
                    </w:rPr>
                    <w:t>Maximum number of PDSCHs that can be scheduled by a DCI format 1_3 for multi-cell multi-PDSCH scheduling</w:t>
                  </w:r>
                </w:p>
                <w:p w14:paraId="7A30B765" w14:textId="77777777" w:rsidR="00021AFA" w:rsidRDefault="00021AFA">
                  <w:pPr>
                    <w:spacing w:after="0"/>
                    <w:rPr>
                      <w:rFonts w:ascii="Arial" w:eastAsia="ＭＳ ゴシック" w:hAnsi="Arial" w:cs="Arial"/>
                      <w:color w:val="000000"/>
                      <w:sz w:val="18"/>
                      <w:szCs w:val="18"/>
                    </w:rPr>
                  </w:pPr>
                </w:p>
                <w:p w14:paraId="39F89940" w14:textId="77777777" w:rsidR="00021AFA" w:rsidRDefault="006F0D3A">
                  <w:pPr>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limit this FG to particular FR and/or SCS</w:t>
                  </w:r>
                </w:p>
                <w:p w14:paraId="111BF3F6" w14:textId="77777777" w:rsidR="00021AFA" w:rsidRDefault="006F0D3A">
                  <w:pPr>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separate this FG per FR and/or SCS</w:t>
                  </w:r>
                </w:p>
                <w:p w14:paraId="786AD152"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lastRenderedPageBreak/>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ED3665" w14:textId="77777777" w:rsidR="00021AFA" w:rsidRDefault="00021AFA">
                  <w:pPr>
                    <w:keepNext/>
                    <w:keepLines/>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B4C810F"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0FFD10D"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103A6D4" w14:textId="77777777" w:rsidR="00021AFA" w:rsidRDefault="006F0D3A">
                  <w:pPr>
                    <w:keepNext/>
                    <w:keepLines/>
                    <w:spacing w:after="0"/>
                    <w:rPr>
                      <w:rFonts w:ascii="Arial" w:eastAsia="SimSun" w:hAnsi="Arial" w:cs="Arial"/>
                      <w:color w:val="000000"/>
                      <w:sz w:val="18"/>
                      <w:szCs w:val="18"/>
                      <w:lang w:eastAsia="zh-CN"/>
                    </w:rPr>
                  </w:pPr>
                  <w:r>
                    <w:rPr>
                      <w:rFonts w:ascii="Arial" w:eastAsia="SimSun" w:hAnsi="Arial"/>
                      <w:sz w:val="18"/>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23FB51" w14:textId="77777777" w:rsidR="00021AFA" w:rsidRDefault="00021AFA">
                  <w:pPr>
                    <w:keepNext/>
                    <w:keepLines/>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6D2646" w14:textId="77777777" w:rsidR="00021AFA" w:rsidRDefault="00021AFA">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208B8" w14:textId="77777777" w:rsidR="00021AFA" w:rsidRDefault="00021AFA">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F56B03" w14:textId="77777777" w:rsidR="00021AFA" w:rsidRDefault="00021AFA">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61728C8"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C</w:t>
                  </w:r>
                  <w:r>
                    <w:rPr>
                      <w:rFonts w:ascii="Arial" w:eastAsia="ＭＳ 明朝" w:hAnsi="Arial" w:cs="Arial" w:hint="eastAsia"/>
                      <w:color w:val="000000"/>
                      <w:sz w:val="18"/>
                      <w:szCs w:val="18"/>
                    </w:rPr>
                    <w:t>andidate values for component 3: {</w:t>
                  </w:r>
                  <w:r>
                    <w:rPr>
                      <w:rFonts w:ascii="Arial" w:eastAsia="ＭＳ 明朝" w:hAnsi="Arial" w:cs="Arial"/>
                      <w:color w:val="000000"/>
                      <w:sz w:val="18"/>
                      <w:szCs w:val="18"/>
                    </w:rPr>
                    <w:t>8, 12, 16, 32}</w:t>
                  </w:r>
                </w:p>
              </w:tc>
              <w:tc>
                <w:tcPr>
                  <w:tcW w:w="0" w:type="auto"/>
                  <w:tcBorders>
                    <w:top w:val="single" w:sz="4" w:space="0" w:color="auto"/>
                    <w:left w:val="single" w:sz="4" w:space="0" w:color="auto"/>
                    <w:bottom w:val="single" w:sz="4" w:space="0" w:color="auto"/>
                    <w:right w:val="single" w:sz="4" w:space="0" w:color="auto"/>
                  </w:tcBorders>
                </w:tcPr>
                <w:p w14:paraId="01846092" w14:textId="77777777" w:rsidR="00021AFA" w:rsidRDefault="006F0D3A">
                  <w:pPr>
                    <w:keepNext/>
                    <w:keepLines/>
                    <w:spacing w:after="0"/>
                    <w:rPr>
                      <w:rFonts w:ascii="Arial" w:eastAsia="SimSun" w:hAnsi="Arial" w:cs="Arial"/>
                      <w:color w:val="000000"/>
                      <w:sz w:val="18"/>
                      <w:szCs w:val="18"/>
                    </w:rPr>
                  </w:pPr>
                  <w:r>
                    <w:rPr>
                      <w:rFonts w:ascii="Arial" w:eastAsia="SimSun" w:hAnsi="Arial"/>
                      <w:sz w:val="18"/>
                    </w:rPr>
                    <w:t>Optional with capability signalling</w:t>
                  </w:r>
                </w:p>
              </w:tc>
            </w:tr>
            <w:tr w:rsidR="00021AFA" w14:paraId="06009FF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197DEBC" w14:textId="77777777" w:rsidR="00021AFA" w:rsidRDefault="006F0D3A">
                  <w:pPr>
                    <w:keepNext/>
                    <w:keepLines/>
                    <w:spacing w:after="0"/>
                    <w:rPr>
                      <w:rFonts w:ascii="Arial" w:eastAsia="SimSun" w:hAnsi="Arial" w:cs="Arial"/>
                      <w:color w:val="000000"/>
                      <w:sz w:val="18"/>
                      <w:szCs w:val="18"/>
                    </w:rPr>
                  </w:pPr>
                  <w:r>
                    <w:rPr>
                      <w:rFonts w:ascii="Arial" w:eastAsia="SimSun"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5A48A3F8" w14:textId="77777777" w:rsidR="00021AFA" w:rsidRDefault="006F0D3A">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2FC73A7C" w14:textId="77777777" w:rsidR="00021AFA" w:rsidRDefault="006F0D3A">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091B7547"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DCI format 0_3 for UL scheduling of one or more PUSCH(s) per cell in the set of cells</w:t>
                  </w:r>
                </w:p>
                <w:p w14:paraId="7D6ECA2E"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Maximum number of PUSCHs that can be scheduled by a DCI format 0_3 for multi-cell multi-PUSCH scheduling</w:t>
                  </w:r>
                </w:p>
                <w:p w14:paraId="1E4F390E" w14:textId="77777777" w:rsidR="00021AFA" w:rsidRDefault="00021AFA">
                  <w:pPr>
                    <w:spacing w:after="0"/>
                    <w:rPr>
                      <w:rFonts w:ascii="Arial" w:eastAsia="ＭＳ ゴシック" w:hAnsi="Arial" w:cs="Arial"/>
                      <w:color w:val="000000"/>
                      <w:sz w:val="18"/>
                      <w:szCs w:val="18"/>
                    </w:rPr>
                  </w:pPr>
                </w:p>
                <w:p w14:paraId="604C88C1" w14:textId="77777777" w:rsidR="00021AFA" w:rsidRDefault="006F0D3A">
                  <w:pPr>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limit this FG to particular FR and/or SCS</w:t>
                  </w:r>
                </w:p>
                <w:p w14:paraId="73273691" w14:textId="77777777" w:rsidR="00021AFA" w:rsidRDefault="006F0D3A">
                  <w:pPr>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separate this FG per FR and/or SCS</w:t>
                  </w:r>
                </w:p>
                <w:p w14:paraId="42654C71" w14:textId="77777777" w:rsidR="00021AFA" w:rsidRDefault="006F0D3A">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3256F4" w14:textId="77777777" w:rsidR="00021AFA" w:rsidRDefault="00021AFA">
                  <w:pPr>
                    <w:keepNext/>
                    <w:keepLines/>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D3EA88D"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7D52839" w14:textId="77777777" w:rsidR="00021AFA" w:rsidRDefault="006F0D3A">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7750E69" w14:textId="77777777" w:rsidR="00021AFA" w:rsidRDefault="006F0D3A">
                  <w:pPr>
                    <w:keepNext/>
                    <w:keepLines/>
                    <w:spacing w:after="0"/>
                    <w:rPr>
                      <w:rFonts w:ascii="Arial" w:eastAsia="SimSun" w:hAnsi="Arial" w:cs="Arial"/>
                      <w:color w:val="000000"/>
                      <w:sz w:val="18"/>
                      <w:szCs w:val="18"/>
                      <w:lang w:eastAsia="zh-CN"/>
                    </w:rPr>
                  </w:pPr>
                  <w:r>
                    <w:rPr>
                      <w:rFonts w:ascii="Arial" w:eastAsia="SimSun" w:hAnsi="Arial"/>
                      <w:sz w:val="18"/>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B6CE13" w14:textId="77777777" w:rsidR="00021AFA" w:rsidRDefault="00021AFA">
                  <w:pPr>
                    <w:keepNext/>
                    <w:keepLines/>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0C9986" w14:textId="77777777" w:rsidR="00021AFA" w:rsidRDefault="00021AFA">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6A95BA" w14:textId="77777777" w:rsidR="00021AFA" w:rsidRDefault="00021AFA">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FED790" w14:textId="77777777" w:rsidR="00021AFA" w:rsidRDefault="00021AFA">
                  <w:pPr>
                    <w:keepNext/>
                    <w:keepLines/>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0A084BC" w14:textId="77777777" w:rsidR="00021AFA" w:rsidRDefault="006F0D3A">
                  <w:pPr>
                    <w:keepNext/>
                    <w:keepLines/>
                    <w:spacing w:after="0"/>
                    <w:rPr>
                      <w:rFonts w:ascii="Arial" w:eastAsia="SimSun" w:hAnsi="Arial" w:cs="Arial"/>
                      <w:color w:val="000000"/>
                      <w:sz w:val="18"/>
                      <w:szCs w:val="18"/>
                    </w:rPr>
                  </w:pPr>
                  <w:r>
                    <w:rPr>
                      <w:rFonts w:ascii="Arial" w:eastAsia="ＭＳ 明朝" w:hAnsi="Arial" w:cs="Arial"/>
                      <w:color w:val="000000"/>
                      <w:sz w:val="18"/>
                      <w:szCs w:val="18"/>
                    </w:rPr>
                    <w:t>C</w:t>
                  </w:r>
                  <w:r>
                    <w:rPr>
                      <w:rFonts w:ascii="Arial" w:eastAsia="ＭＳ 明朝" w:hAnsi="Arial" w:cs="Arial" w:hint="eastAsia"/>
                      <w:color w:val="000000"/>
                      <w:sz w:val="18"/>
                      <w:szCs w:val="18"/>
                    </w:rPr>
                    <w:t>andidate values for component 2: {</w:t>
                  </w:r>
                  <w:r>
                    <w:rPr>
                      <w:rFonts w:ascii="Arial" w:eastAsia="ＭＳ 明朝" w:hAnsi="Arial" w:cs="Arial"/>
                      <w:color w:val="000000"/>
                      <w:sz w:val="18"/>
                      <w:szCs w:val="18"/>
                    </w:rPr>
                    <w:t>8, 12, 16, 32}</w:t>
                  </w:r>
                </w:p>
              </w:tc>
              <w:tc>
                <w:tcPr>
                  <w:tcW w:w="0" w:type="auto"/>
                  <w:tcBorders>
                    <w:top w:val="single" w:sz="4" w:space="0" w:color="auto"/>
                    <w:left w:val="single" w:sz="4" w:space="0" w:color="auto"/>
                    <w:bottom w:val="single" w:sz="4" w:space="0" w:color="auto"/>
                    <w:right w:val="single" w:sz="4" w:space="0" w:color="auto"/>
                  </w:tcBorders>
                </w:tcPr>
                <w:p w14:paraId="2910D679" w14:textId="77777777" w:rsidR="00021AFA" w:rsidRDefault="006F0D3A">
                  <w:pPr>
                    <w:keepNext/>
                    <w:keepLines/>
                    <w:spacing w:after="0"/>
                    <w:rPr>
                      <w:rFonts w:ascii="Arial" w:eastAsia="SimSun" w:hAnsi="Arial" w:cs="Arial"/>
                      <w:color w:val="000000"/>
                      <w:sz w:val="18"/>
                      <w:szCs w:val="18"/>
                    </w:rPr>
                  </w:pPr>
                  <w:r>
                    <w:rPr>
                      <w:rFonts w:ascii="Arial" w:eastAsia="SimSun" w:hAnsi="Arial"/>
                      <w:sz w:val="18"/>
                    </w:rPr>
                    <w:t>Optional with capability signalling</w:t>
                  </w:r>
                </w:p>
              </w:tc>
            </w:tr>
          </w:tbl>
          <w:p w14:paraId="6104F0E6" w14:textId="77777777" w:rsidR="00021AFA" w:rsidRDefault="00021AFA">
            <w:pPr>
              <w:jc w:val="both"/>
              <w:rPr>
                <w:lang w:eastAsia="ko-KR"/>
              </w:rPr>
            </w:pPr>
          </w:p>
          <w:p w14:paraId="159A91EB" w14:textId="77777777" w:rsidR="00021AFA" w:rsidRDefault="006F0D3A">
            <w:pPr>
              <w:spacing w:before="180" w:line="288" w:lineRule="auto"/>
              <w:jc w:val="both"/>
              <w:rPr>
                <w:bCs/>
                <w:lang w:eastAsia="ko-KR"/>
              </w:rPr>
            </w:pPr>
            <w:r>
              <w:rPr>
                <w:bCs/>
                <w:lang w:eastAsia="ko-KR"/>
              </w:rPr>
              <w:t>In general, these FGs should have the corresponding Rel-18 MCE features FG 49-1 / 1b / 2 / 2b as pre-requisite in order to support DCI formats 1_3/0_3. In addition, these FGs can follow the structure of Rel-17 FGs for multi-</w:t>
            </w:r>
            <w:proofErr w:type="spellStart"/>
            <w:r>
              <w:rPr>
                <w:bCs/>
                <w:lang w:eastAsia="ko-KR"/>
              </w:rPr>
              <w:t>PxSCH</w:t>
            </w:r>
            <w:proofErr w:type="spellEnd"/>
            <w:r>
              <w:rPr>
                <w:bCs/>
                <w:lang w:eastAsia="ko-KR"/>
              </w:rPr>
              <w:t xml:space="preserve"> scheduling FG 24-1 series. </w:t>
            </w:r>
          </w:p>
          <w:p w14:paraId="65DCA4CF" w14:textId="77777777" w:rsidR="00021AFA" w:rsidRDefault="006F0D3A">
            <w:pPr>
              <w:spacing w:before="180" w:line="288" w:lineRule="auto"/>
              <w:jc w:val="both"/>
              <w:rPr>
                <w:bCs/>
                <w:lang w:eastAsia="ko-KR"/>
              </w:rPr>
            </w:pPr>
            <w:r>
              <w:rPr>
                <w:bCs/>
                <w:lang w:eastAsia="ko-KR"/>
              </w:rPr>
              <w:t>Therefore, the following aspects can be considered about the open points in FG 66-3 / 66-4:</w:t>
            </w:r>
          </w:p>
          <w:p w14:paraId="5CAB7B21" w14:textId="77777777" w:rsidR="00021AFA" w:rsidRDefault="006F0D3A">
            <w:pPr>
              <w:pStyle w:val="aff6"/>
              <w:numPr>
                <w:ilvl w:val="0"/>
                <w:numId w:val="35"/>
              </w:numPr>
              <w:overflowPunct/>
              <w:autoSpaceDE/>
              <w:autoSpaceDN/>
              <w:adjustRightInd/>
              <w:spacing w:before="180" w:line="288" w:lineRule="auto"/>
              <w:jc w:val="both"/>
              <w:rPr>
                <w:bCs/>
                <w:lang w:eastAsia="ko-KR"/>
              </w:rPr>
            </w:pPr>
            <w:r>
              <w:rPr>
                <w:bCs/>
                <w:lang w:eastAsia="ko-KR"/>
              </w:rPr>
              <w:t>FG is reported per BC to be aligned with the prerequisite Rel-18 MCE features FG 49-1 / 1b / 2 / 2b. The UE can additionally report how many CCs / bands can be scheduled with multi-</w:t>
            </w:r>
            <w:proofErr w:type="spellStart"/>
            <w:r>
              <w:rPr>
                <w:bCs/>
                <w:lang w:eastAsia="ko-KR"/>
              </w:rPr>
              <w:t>PxSCH</w:t>
            </w:r>
            <w:proofErr w:type="spellEnd"/>
            <w:r>
              <w:rPr>
                <w:bCs/>
                <w:lang w:eastAsia="ko-KR"/>
              </w:rPr>
              <w:t xml:space="preserve"> scheduling;</w:t>
            </w:r>
          </w:p>
          <w:p w14:paraId="399F8A57" w14:textId="77777777" w:rsidR="00021AFA" w:rsidRDefault="006F0D3A">
            <w:pPr>
              <w:pStyle w:val="aff6"/>
              <w:numPr>
                <w:ilvl w:val="0"/>
                <w:numId w:val="35"/>
              </w:numPr>
              <w:overflowPunct/>
              <w:autoSpaceDE/>
              <w:autoSpaceDN/>
              <w:adjustRightInd/>
              <w:spacing w:before="180" w:line="288" w:lineRule="auto"/>
              <w:jc w:val="both"/>
              <w:rPr>
                <w:bCs/>
                <w:lang w:eastAsia="ko-KR"/>
              </w:rPr>
            </w:pPr>
            <w:r>
              <w:rPr>
                <w:bCs/>
                <w:lang w:eastAsia="ko-KR"/>
              </w:rPr>
              <w:t>The two FFS points on “</w:t>
            </w:r>
            <w:r>
              <w:rPr>
                <w:rFonts w:eastAsia="ＭＳ 明朝" w:cs="Arial" w:hint="eastAsia"/>
                <w:color w:val="000000"/>
                <w:sz w:val="18"/>
                <w:szCs w:val="18"/>
                <w:highlight w:val="yellow"/>
              </w:rPr>
              <w:t xml:space="preserve">FFS: Whether to limit this FG to </w:t>
            </w:r>
            <w:r>
              <w:rPr>
                <w:rFonts w:eastAsia="ＭＳ 明朝" w:cs="Arial"/>
                <w:color w:val="000000"/>
                <w:sz w:val="18"/>
                <w:szCs w:val="18"/>
                <w:highlight w:val="yellow"/>
              </w:rPr>
              <w:t>particular</w:t>
            </w:r>
            <w:r>
              <w:rPr>
                <w:rFonts w:eastAsia="ＭＳ 明朝" w:cs="Arial" w:hint="eastAsia"/>
                <w:color w:val="000000"/>
                <w:sz w:val="18"/>
                <w:szCs w:val="18"/>
                <w:highlight w:val="yellow"/>
              </w:rPr>
              <w:t xml:space="preserve"> FR and/or SCS</w:t>
            </w:r>
            <w:r>
              <w:rPr>
                <w:bCs/>
                <w:lang w:eastAsia="ko-KR"/>
              </w:rPr>
              <w:t>” and “</w:t>
            </w:r>
            <w:r>
              <w:rPr>
                <w:rFonts w:eastAsia="ＭＳ 明朝" w:cs="Arial" w:hint="eastAsia"/>
                <w:color w:val="000000"/>
                <w:sz w:val="18"/>
                <w:szCs w:val="18"/>
                <w:highlight w:val="yellow"/>
              </w:rPr>
              <w:t>FFS: Whether to separate this FG per FR and/or SCS</w:t>
            </w:r>
            <w:r>
              <w:rPr>
                <w:bCs/>
                <w:lang w:eastAsia="ko-KR"/>
              </w:rPr>
              <w:t>” can follow from Rel-17 FGs 24-1d / 1e / 1f / 1g, therefore, can be separate per FR and only support the 120 kHz SCS;</w:t>
            </w:r>
          </w:p>
          <w:p w14:paraId="388AEDEB" w14:textId="77777777" w:rsidR="00021AFA" w:rsidRDefault="006F0D3A">
            <w:pPr>
              <w:pStyle w:val="aff6"/>
              <w:numPr>
                <w:ilvl w:val="1"/>
                <w:numId w:val="35"/>
              </w:numPr>
              <w:overflowPunct/>
              <w:autoSpaceDE/>
              <w:autoSpaceDN/>
              <w:adjustRightInd/>
              <w:spacing w:before="180" w:line="288" w:lineRule="auto"/>
              <w:jc w:val="both"/>
              <w:rPr>
                <w:bCs/>
                <w:lang w:eastAsia="ko-KR"/>
              </w:rPr>
            </w:pPr>
            <w:r>
              <w:rPr>
                <w:bCs/>
                <w:lang w:eastAsia="ko-KR"/>
              </w:rPr>
              <w:t xml:space="preserve">Support FGs 66-3 / 66-4 at least for FR2-1 with SCS = 120kHz, based on Rel-17 FGs 24-1f / 24-1g. </w:t>
            </w:r>
          </w:p>
          <w:p w14:paraId="44D620B2" w14:textId="77777777" w:rsidR="00021AFA" w:rsidRDefault="006F0D3A">
            <w:pPr>
              <w:pStyle w:val="aff6"/>
              <w:numPr>
                <w:ilvl w:val="1"/>
                <w:numId w:val="35"/>
              </w:numPr>
              <w:overflowPunct/>
              <w:autoSpaceDE/>
              <w:autoSpaceDN/>
              <w:adjustRightInd/>
              <w:spacing w:before="180" w:line="288" w:lineRule="auto"/>
              <w:jc w:val="both"/>
              <w:rPr>
                <w:bCs/>
                <w:lang w:eastAsia="ko-KR"/>
              </w:rPr>
            </w:pPr>
            <w:r>
              <w:rPr>
                <w:bCs/>
                <w:lang w:eastAsia="ko-KR"/>
              </w:rPr>
              <w:t xml:space="preserve">Since Rel-18 MCE supports FGs 49-1 / 49-2 series for FR2-2 with SCS = 120 kHz, same can be supported in Rel-19 MCE, with separate FGs 66-3b / 66-4b for FR2-2 and SCS = 120kHz, based on Rel-17 FGs 24-1d / 24-1e. </w:t>
            </w:r>
          </w:p>
          <w:p w14:paraId="65B11BB6" w14:textId="77777777" w:rsidR="00021AFA" w:rsidRDefault="006F0D3A">
            <w:pPr>
              <w:spacing w:before="180" w:line="288" w:lineRule="auto"/>
              <w:jc w:val="both"/>
              <w:rPr>
                <w:b/>
                <w:u w:val="single"/>
                <w:lang w:eastAsia="ko-KR"/>
              </w:rPr>
            </w:pPr>
            <w:bookmarkStart w:id="29" w:name="_Hlk181956474"/>
            <w:r>
              <w:rPr>
                <w:b/>
                <w:u w:val="single"/>
                <w:lang w:eastAsia="ko-KR"/>
              </w:rPr>
              <w:t>Proposal 3: For FGs 66-3 / 66-4 for Rel-19 multi-cell multi-</w:t>
            </w:r>
            <w:proofErr w:type="spellStart"/>
            <w:r>
              <w:rPr>
                <w:b/>
                <w:u w:val="single"/>
                <w:lang w:eastAsia="ko-KR"/>
              </w:rPr>
              <w:t>PxSCH</w:t>
            </w:r>
            <w:proofErr w:type="spellEnd"/>
            <w:r>
              <w:rPr>
                <w:b/>
                <w:u w:val="single"/>
                <w:lang w:eastAsia="ko-KR"/>
              </w:rPr>
              <w:t xml:space="preserve"> scheduling:</w:t>
            </w:r>
          </w:p>
          <w:p w14:paraId="56810728" w14:textId="77777777" w:rsidR="00021AFA" w:rsidRDefault="006F0D3A">
            <w:pPr>
              <w:pStyle w:val="aff6"/>
              <w:numPr>
                <w:ilvl w:val="0"/>
                <w:numId w:val="55"/>
              </w:numPr>
              <w:overflowPunct/>
              <w:autoSpaceDE/>
              <w:autoSpaceDN/>
              <w:adjustRightInd/>
              <w:spacing w:before="180" w:line="288" w:lineRule="auto"/>
              <w:jc w:val="both"/>
              <w:rPr>
                <w:b/>
                <w:u w:val="single"/>
                <w:lang w:eastAsia="ko-KR"/>
              </w:rPr>
            </w:pPr>
            <w:r>
              <w:rPr>
                <w:b/>
                <w:u w:val="single"/>
                <w:lang w:eastAsia="ko-KR"/>
              </w:rPr>
              <w:t>Include corresponding FG from FGs 49-1 / 1b / 2 / 2b as pre-requisite;</w:t>
            </w:r>
          </w:p>
          <w:p w14:paraId="2EFC74E8" w14:textId="77777777" w:rsidR="00021AFA" w:rsidRDefault="006F0D3A">
            <w:pPr>
              <w:pStyle w:val="aff6"/>
              <w:numPr>
                <w:ilvl w:val="0"/>
                <w:numId w:val="55"/>
              </w:numPr>
              <w:overflowPunct/>
              <w:autoSpaceDE/>
              <w:autoSpaceDN/>
              <w:adjustRightInd/>
              <w:spacing w:before="180" w:line="288" w:lineRule="auto"/>
              <w:jc w:val="both"/>
              <w:rPr>
                <w:b/>
                <w:u w:val="single"/>
                <w:lang w:eastAsia="ko-KR"/>
              </w:rPr>
            </w:pPr>
            <w:r>
              <w:rPr>
                <w:b/>
                <w:u w:val="single"/>
                <w:lang w:eastAsia="ko-KR"/>
              </w:rPr>
              <w:t>Report the FGs per BC – the UE can additionally report the number of CCs / bands that can be scheduled with multi-</w:t>
            </w:r>
            <w:proofErr w:type="spellStart"/>
            <w:r>
              <w:rPr>
                <w:b/>
                <w:u w:val="single"/>
                <w:lang w:eastAsia="ko-KR"/>
              </w:rPr>
              <w:t>PxSCH</w:t>
            </w:r>
            <w:proofErr w:type="spellEnd"/>
            <w:r>
              <w:rPr>
                <w:b/>
                <w:u w:val="single"/>
                <w:lang w:eastAsia="ko-KR"/>
              </w:rPr>
              <w:t xml:space="preserve"> scheduling;</w:t>
            </w:r>
          </w:p>
          <w:p w14:paraId="261DA6EC" w14:textId="77777777" w:rsidR="00021AFA" w:rsidRDefault="006F0D3A">
            <w:pPr>
              <w:pStyle w:val="aff6"/>
              <w:numPr>
                <w:ilvl w:val="0"/>
                <w:numId w:val="55"/>
              </w:numPr>
              <w:overflowPunct/>
              <w:autoSpaceDE/>
              <w:autoSpaceDN/>
              <w:adjustRightInd/>
              <w:spacing w:before="180" w:line="288" w:lineRule="auto"/>
              <w:jc w:val="both"/>
              <w:rPr>
                <w:b/>
                <w:u w:val="single"/>
                <w:lang w:eastAsia="ko-KR"/>
              </w:rPr>
            </w:pPr>
            <w:r>
              <w:rPr>
                <w:b/>
                <w:u w:val="single"/>
                <w:lang w:eastAsia="ko-KR"/>
              </w:rPr>
              <w:t>FGs can be separated for FR2-1 and FR2-2 and only apply to the 120 kHz SCS.</w:t>
            </w:r>
          </w:p>
          <w:p w14:paraId="5A997FE1" w14:textId="77777777" w:rsidR="00021AFA" w:rsidRDefault="00021AFA">
            <w:pPr>
              <w:spacing w:before="180" w:line="288" w:lineRule="auto"/>
              <w:jc w:val="both"/>
              <w:rPr>
                <w:b/>
                <w:u w:val="single"/>
                <w:lang w:eastAsia="ko-KR"/>
              </w:rPr>
            </w:pPr>
          </w:p>
          <w:bookmarkEnd w:id="28"/>
          <w:bookmarkEnd w:id="29"/>
          <w:p w14:paraId="4DCBB3E7" w14:textId="77777777" w:rsidR="00021AFA" w:rsidRDefault="00021AFA">
            <w:pPr>
              <w:textAlignment w:val="auto"/>
              <w:rPr>
                <w:rFonts w:eastAsiaTheme="minorEastAsia"/>
              </w:rPr>
            </w:pPr>
          </w:p>
        </w:tc>
      </w:tr>
      <w:tr w:rsidR="00021AFA" w14:paraId="13B42153" w14:textId="77777777">
        <w:trPr>
          <w:trHeight w:val="412"/>
        </w:trPr>
        <w:tc>
          <w:tcPr>
            <w:tcW w:w="375" w:type="pct"/>
          </w:tcPr>
          <w:p w14:paraId="0D08E010" w14:textId="77777777" w:rsidR="00021AFA" w:rsidRDefault="006F0D3A">
            <w:pPr>
              <w:numPr>
                <w:ilvl w:val="0"/>
                <w:numId w:val="49"/>
              </w:numPr>
              <w:textAlignment w:val="auto"/>
              <w:rPr>
                <w:rFonts w:eastAsiaTheme="minorEastAsia"/>
              </w:rPr>
            </w:pPr>
            <w:r>
              <w:rPr>
                <w:rFonts w:eastAsiaTheme="minorEastAsia"/>
              </w:rPr>
              <w:lastRenderedPageBreak/>
              <w:t>MediaTek Inc.</w:t>
            </w:r>
          </w:p>
        </w:tc>
        <w:tc>
          <w:tcPr>
            <w:tcW w:w="4625" w:type="pct"/>
          </w:tcPr>
          <w:p w14:paraId="288890AB" w14:textId="77777777" w:rsidR="00021AFA" w:rsidRDefault="006F0D3A">
            <w:pPr>
              <w:pStyle w:val="20"/>
            </w:pPr>
            <w:r>
              <w:t>UE feature for multi-</w:t>
            </w:r>
            <w:proofErr w:type="spellStart"/>
            <w:r>
              <w:t>PxSCH</w:t>
            </w:r>
            <w:proofErr w:type="spellEnd"/>
            <w:r>
              <w:t xml:space="preserve"> scheduling</w:t>
            </w:r>
          </w:p>
          <w:p w14:paraId="1A22B535" w14:textId="77777777" w:rsidR="00021AFA" w:rsidRDefault="006F0D3A">
            <w:pPr>
              <w:spacing w:before="120"/>
            </w:pPr>
            <w:r>
              <w:t xml:space="preserve">Current 3GPP specifications support multi-slot PDSCH scheduling only in FR2 for 120kHz SCS, and multi-PUSCH scheduling for FR1 and FR2. We believe that this Work Item should not be used as a vehicle to create new supported features beyond enabling MC-DCI scheduling for features where SC-DCI is already possible. Furthermore, the highlighted scenario claimed to be of benefit in the WID was lower SCS in FR1 scheduling FR2 cells of higher SCS. This was confirmed by operator feedback at RAN1#118bis. </w:t>
            </w:r>
          </w:p>
          <w:p w14:paraId="408E77DD" w14:textId="77777777" w:rsidR="00021AFA" w:rsidRDefault="006F0D3A">
            <w:pPr>
              <w:spacing w:before="120"/>
              <w:rPr>
                <w:b/>
                <w:bCs/>
              </w:rPr>
            </w:pPr>
            <w:r>
              <w:rPr>
                <w:b/>
                <w:bCs/>
                <w:u w:val="single"/>
              </w:rPr>
              <w:t>Proposal 3</w:t>
            </w:r>
            <w:r>
              <w:rPr>
                <w:b/>
                <w:bCs/>
              </w:rPr>
              <w:t xml:space="preserve">: Limit multi-PDSCH scheduling across slots to 120kHz SCS FR2-1 scheduled cells (at least for PDSCH). </w:t>
            </w:r>
          </w:p>
          <w:p w14:paraId="3499294F" w14:textId="77777777" w:rsidR="00021AFA" w:rsidRDefault="006F0D3A">
            <w:pPr>
              <w:spacing w:before="120"/>
              <w:rPr>
                <w:b/>
                <w:bCs/>
              </w:rPr>
            </w:pPr>
            <w:r>
              <w:rPr>
                <w:b/>
                <w:bCs/>
                <w:u w:val="single"/>
              </w:rPr>
              <w:t>Proposal 4</w:t>
            </w:r>
            <w:r>
              <w:rPr>
                <w:b/>
                <w:bCs/>
              </w:rPr>
              <w:t>: Limit scheduling cell SCS to be always lower than scheduled cell SCS for multi-</w:t>
            </w:r>
            <w:proofErr w:type="spellStart"/>
            <w:r>
              <w:rPr>
                <w:b/>
                <w:bCs/>
              </w:rPr>
              <w:t>PxSCH</w:t>
            </w:r>
            <w:proofErr w:type="spellEnd"/>
            <w:r>
              <w:rPr>
                <w:b/>
                <w:bCs/>
              </w:rPr>
              <w:t xml:space="preserve"> scheduling.</w:t>
            </w:r>
          </w:p>
          <w:p w14:paraId="72D2953C" w14:textId="77777777" w:rsidR="00021AFA" w:rsidRDefault="00021AFA">
            <w:pPr>
              <w:textAlignment w:val="auto"/>
              <w:rPr>
                <w:rFonts w:eastAsiaTheme="minorEastAsia"/>
              </w:rPr>
            </w:pPr>
          </w:p>
        </w:tc>
      </w:tr>
      <w:tr w:rsidR="00021AFA" w14:paraId="40B460AB" w14:textId="77777777">
        <w:trPr>
          <w:trHeight w:val="412"/>
        </w:trPr>
        <w:tc>
          <w:tcPr>
            <w:tcW w:w="375" w:type="pct"/>
          </w:tcPr>
          <w:p w14:paraId="006F30D1" w14:textId="77777777" w:rsidR="00021AFA" w:rsidRDefault="006F0D3A">
            <w:pPr>
              <w:numPr>
                <w:ilvl w:val="0"/>
                <w:numId w:val="49"/>
              </w:numPr>
              <w:textAlignment w:val="auto"/>
              <w:rPr>
                <w:rFonts w:eastAsiaTheme="minorEastAsia"/>
              </w:rPr>
            </w:pPr>
            <w:r>
              <w:rPr>
                <w:rFonts w:eastAsiaTheme="minorEastAsia"/>
              </w:rPr>
              <w:t>Apple</w:t>
            </w:r>
          </w:p>
        </w:tc>
        <w:tc>
          <w:tcPr>
            <w:tcW w:w="4625" w:type="pct"/>
          </w:tcPr>
          <w:p w14:paraId="44B0763A" w14:textId="77777777" w:rsidR="00021AFA" w:rsidRDefault="00021AFA">
            <w:pPr>
              <w:textAlignment w:val="auto"/>
              <w:rPr>
                <w:rFonts w:eastAsiaTheme="minorEastAsia"/>
              </w:rPr>
            </w:pPr>
          </w:p>
        </w:tc>
      </w:tr>
      <w:tr w:rsidR="00021AFA" w14:paraId="238A8D13" w14:textId="77777777">
        <w:trPr>
          <w:trHeight w:val="412"/>
        </w:trPr>
        <w:tc>
          <w:tcPr>
            <w:tcW w:w="375" w:type="pct"/>
          </w:tcPr>
          <w:p w14:paraId="62ED5E01" w14:textId="77777777" w:rsidR="00021AFA" w:rsidRDefault="006F0D3A">
            <w:pPr>
              <w:numPr>
                <w:ilvl w:val="0"/>
                <w:numId w:val="49"/>
              </w:numPr>
              <w:textAlignment w:val="auto"/>
              <w:rPr>
                <w:rFonts w:eastAsiaTheme="minorEastAsia"/>
              </w:rPr>
            </w:pPr>
            <w:r>
              <w:rPr>
                <w:rFonts w:eastAsiaTheme="minorEastAsia"/>
              </w:rPr>
              <w:t>Qualcomm Incorporated</w:t>
            </w:r>
          </w:p>
        </w:tc>
        <w:tc>
          <w:tcPr>
            <w:tcW w:w="4625" w:type="pct"/>
          </w:tcPr>
          <w:p w14:paraId="473C3D0E" w14:textId="77777777" w:rsidR="00021AFA" w:rsidRDefault="006F0D3A">
            <w:pPr>
              <w:keepNext/>
              <w:keepLines/>
              <w:numPr>
                <w:ilvl w:val="0"/>
                <w:numId w:val="41"/>
              </w:numPr>
              <w:tabs>
                <w:tab w:val="left" w:pos="426"/>
                <w:tab w:val="left" w:pos="936"/>
                <w:tab w:val="left" w:pos="1701"/>
              </w:tabs>
              <w:overflowPunct/>
              <w:autoSpaceDE/>
              <w:autoSpaceDN/>
              <w:adjustRightInd/>
              <w:spacing w:after="120" w:line="259" w:lineRule="auto"/>
              <w:jc w:val="both"/>
              <w:outlineLvl w:val="0"/>
              <w:rPr>
                <w:rFonts w:ascii="Arial" w:eastAsia="Batang" w:hAnsi="Arial" w:cs="Arial"/>
                <w:sz w:val="32"/>
                <w:szCs w:val="32"/>
                <w:lang w:val="en-US" w:eastAsia="ko-KR"/>
              </w:rPr>
            </w:pPr>
            <w:r>
              <w:rPr>
                <w:rFonts w:ascii="Arial" w:eastAsia="ＭＳ 明朝" w:hAnsi="Arial" w:cs="Arial" w:hint="eastAsia"/>
                <w:sz w:val="32"/>
                <w:szCs w:val="32"/>
                <w:lang w:val="en-US"/>
              </w:rPr>
              <w:t>Multiple PDSCHs/PUSCHs on a cell scheduled by a DCI format 1_3/0_3</w:t>
            </w:r>
          </w:p>
          <w:p w14:paraId="6CFF231E" w14:textId="77777777" w:rsidR="00021AFA" w:rsidRDefault="006F0D3A">
            <w:p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Regarding FR/SCS constraint for multi-cell multi-</w:t>
            </w:r>
            <w:proofErr w:type="spellStart"/>
            <w:r>
              <w:rPr>
                <w:rFonts w:eastAsia="ＭＳ 明朝" w:cs="Batang" w:hint="eastAsia"/>
                <w:sz w:val="21"/>
                <w:szCs w:val="21"/>
                <w:lang w:val="en-US"/>
              </w:rPr>
              <w:t>PxSCH</w:t>
            </w:r>
            <w:proofErr w:type="spellEnd"/>
            <w:r>
              <w:rPr>
                <w:rFonts w:eastAsia="ＭＳ 明朝" w:cs="Batang" w:hint="eastAsia"/>
                <w:sz w:val="21"/>
                <w:szCs w:val="21"/>
                <w:lang w:val="en-US"/>
              </w:rPr>
              <w:t xml:space="preserve"> scheduling by DCI x_3, although we consider </w:t>
            </w:r>
            <w:r>
              <w:rPr>
                <w:rFonts w:eastAsia="ＭＳ 明朝" w:cs="Batang"/>
                <w:sz w:val="21"/>
                <w:szCs w:val="21"/>
                <w:lang w:val="en-US"/>
              </w:rPr>
              <w:t>normative</w:t>
            </w:r>
            <w:r>
              <w:rPr>
                <w:rFonts w:eastAsia="ＭＳ 明朝" w:cs="Batang" w:hint="eastAsia"/>
                <w:sz w:val="21"/>
                <w:szCs w:val="21"/>
                <w:lang w:val="en-US"/>
              </w:rPr>
              <w:t xml:space="preserve"> specs (211, 212, 213, 214) can specify multi-PDSCH/PUSCH scheduling by a DCI format 0_3/1_3 without explicit SCS/carrier type limitations, enabling the feature for scenarios that were not </w:t>
            </w:r>
            <w:r>
              <w:rPr>
                <w:rFonts w:eastAsia="ＭＳ 明朝" w:cs="Batang"/>
                <w:sz w:val="21"/>
                <w:szCs w:val="21"/>
                <w:lang w:val="en-US"/>
              </w:rPr>
              <w:t>supported</w:t>
            </w:r>
            <w:r>
              <w:rPr>
                <w:rFonts w:eastAsia="ＭＳ 明朝" w:cs="Batang" w:hint="eastAsia"/>
                <w:sz w:val="21"/>
                <w:szCs w:val="21"/>
                <w:lang w:val="en-US"/>
              </w:rPr>
              <w:t xml:space="preserve"> in the legacy DCI formats 0_1/1_1 in Rel-16, 17, and 18, is </w:t>
            </w:r>
            <w:proofErr w:type="spellStart"/>
            <w:r>
              <w:rPr>
                <w:rFonts w:eastAsia="ＭＳ 明朝" w:cs="Batang" w:hint="eastAsia"/>
                <w:sz w:val="21"/>
                <w:szCs w:val="21"/>
                <w:lang w:val="en-US"/>
              </w:rPr>
              <w:t>upscoping</w:t>
            </w:r>
            <w:proofErr w:type="spellEnd"/>
            <w:r>
              <w:rPr>
                <w:rFonts w:eastAsia="ＭＳ 明朝" w:cs="Batang" w:hint="eastAsia"/>
                <w:sz w:val="21"/>
                <w:szCs w:val="21"/>
                <w:lang w:val="en-US"/>
              </w:rPr>
              <w:t>. Therefore, the Rel-19 features should be limited to the SCSs/carrier types that have already been supported by legacy DCI formats.</w:t>
            </w:r>
          </w:p>
          <w:p w14:paraId="12F3185B" w14:textId="77777777" w:rsidR="00021AFA" w:rsidRDefault="006F0D3A">
            <w:pPr>
              <w:overflowPunct/>
              <w:autoSpaceDE/>
              <w:autoSpaceDN/>
              <w:adjustRightInd/>
              <w:spacing w:after="120"/>
              <w:jc w:val="both"/>
              <w:rPr>
                <w:rFonts w:eastAsia="ＭＳ 明朝"/>
                <w:sz w:val="21"/>
                <w:szCs w:val="21"/>
                <w:lang w:val="en-US"/>
              </w:rPr>
            </w:pPr>
            <w:r>
              <w:rPr>
                <w:rFonts w:eastAsia="ＭＳ 明朝" w:cs="Batang" w:hint="eastAsia"/>
                <w:sz w:val="21"/>
                <w:szCs w:val="21"/>
                <w:lang w:val="en-US"/>
              </w:rPr>
              <w:t xml:space="preserve">Regarding prerequisite, we consider 49-1/1b/2/2b are the prerequisite for the FG66-3/4, since we have not discussed/agreed to support multi-cell multi-PDSCH/PUSCH scheduling with different SCSs with a single DCI format. </w:t>
            </w:r>
          </w:p>
          <w:p w14:paraId="12FA289D" w14:textId="77777777" w:rsidR="00021AFA" w:rsidRDefault="00021AFA">
            <w:pPr>
              <w:overflowPunct/>
              <w:autoSpaceDE/>
              <w:autoSpaceDN/>
              <w:adjustRightInd/>
              <w:spacing w:after="120"/>
              <w:jc w:val="both"/>
              <w:rPr>
                <w:rFonts w:eastAsia="ＭＳ 明朝" w:cs="Batang"/>
                <w:sz w:val="21"/>
                <w:szCs w:val="21"/>
                <w:lang w:val="en-US"/>
              </w:rPr>
            </w:pPr>
          </w:p>
          <w:p w14:paraId="21F4C270" w14:textId="77777777" w:rsidR="00021AFA" w:rsidRDefault="006F0D3A">
            <w:pPr>
              <w:overflowPunct/>
              <w:autoSpaceDE/>
              <w:autoSpaceDN/>
              <w:adjustRightInd/>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 xml:space="preserve">Proposal </w:t>
            </w:r>
            <w:r>
              <w:rPr>
                <w:rFonts w:eastAsia="ＭＳ 明朝" w:cs="Batang"/>
                <w:b/>
                <w:bCs/>
                <w:sz w:val="21"/>
                <w:szCs w:val="21"/>
                <w:u w:val="single"/>
                <w:lang w:val="en-US"/>
              </w:rPr>
              <w:t>3</w:t>
            </w:r>
            <w:r>
              <w:rPr>
                <w:rFonts w:eastAsia="ＭＳ 明朝" w:cs="Batang" w:hint="eastAsia"/>
                <w:b/>
                <w:bCs/>
                <w:sz w:val="21"/>
                <w:szCs w:val="21"/>
                <w:u w:val="single"/>
                <w:lang w:val="en-US"/>
              </w:rPr>
              <w:t>:</w:t>
            </w:r>
          </w:p>
          <w:p w14:paraId="45D40D64" w14:textId="77777777" w:rsidR="00021AFA" w:rsidRDefault="006F0D3A">
            <w:pPr>
              <w:numPr>
                <w:ilvl w:val="0"/>
                <w:numId w:val="56"/>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Clarify following for FG66-3:</w:t>
            </w:r>
          </w:p>
          <w:p w14:paraId="731292D6" w14:textId="77777777" w:rsidR="00021AFA" w:rsidRDefault="006F0D3A">
            <w:pPr>
              <w:numPr>
                <w:ilvl w:val="1"/>
                <w:numId w:val="56"/>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lastRenderedPageBreak/>
              <w:t>The FG is applicable to the frequency band in FR2-1 or FR2-2</w:t>
            </w:r>
          </w:p>
          <w:p w14:paraId="2A980FF5" w14:textId="77777777" w:rsidR="00021AFA" w:rsidRDefault="006F0D3A">
            <w:pPr>
              <w:numPr>
                <w:ilvl w:val="1"/>
                <w:numId w:val="56"/>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The FG is applicable to SCS 120kHz</w:t>
            </w:r>
          </w:p>
          <w:p w14:paraId="26A8F95B" w14:textId="77777777" w:rsidR="00021AFA" w:rsidRDefault="006F0D3A">
            <w:pPr>
              <w:numPr>
                <w:ilvl w:val="1"/>
                <w:numId w:val="56"/>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Prerequisite is 49-1 or 49-1b</w:t>
            </w:r>
          </w:p>
          <w:p w14:paraId="3B72D93F" w14:textId="77777777" w:rsidR="00021AFA" w:rsidRDefault="006F0D3A">
            <w:pPr>
              <w:numPr>
                <w:ilvl w:val="0"/>
                <w:numId w:val="56"/>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Clarify following for FG66-4:</w:t>
            </w:r>
          </w:p>
          <w:p w14:paraId="400520C6" w14:textId="77777777" w:rsidR="00021AFA" w:rsidRDefault="006F0D3A">
            <w:pPr>
              <w:numPr>
                <w:ilvl w:val="1"/>
                <w:numId w:val="56"/>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The FG is applicable to SCS 30kHz and SCS 120kHz</w:t>
            </w:r>
          </w:p>
          <w:p w14:paraId="1FC7326F" w14:textId="77777777" w:rsidR="00021AFA" w:rsidRDefault="006F0D3A">
            <w:pPr>
              <w:numPr>
                <w:ilvl w:val="1"/>
                <w:numId w:val="56"/>
              </w:numPr>
              <w:overflowPunct/>
              <w:autoSpaceDE/>
              <w:autoSpaceDN/>
              <w:adjustRightInd/>
              <w:spacing w:after="120"/>
              <w:jc w:val="both"/>
              <w:rPr>
                <w:rFonts w:eastAsia="ＭＳ 明朝" w:cs="Batang"/>
                <w:sz w:val="21"/>
                <w:szCs w:val="21"/>
                <w:lang w:val="en-US"/>
              </w:rPr>
            </w:pPr>
            <w:r>
              <w:rPr>
                <w:rFonts w:eastAsia="ＭＳ 明朝" w:cs="Batang" w:hint="eastAsia"/>
                <w:sz w:val="21"/>
                <w:szCs w:val="21"/>
                <w:lang w:val="en-US"/>
              </w:rPr>
              <w:t>Prerequisite is 49-2 or 49-2b</w:t>
            </w:r>
          </w:p>
          <w:p w14:paraId="37E69262" w14:textId="77777777" w:rsidR="00021AFA" w:rsidRDefault="00021AFA">
            <w:pPr>
              <w:textAlignment w:val="auto"/>
              <w:rPr>
                <w:rFonts w:eastAsiaTheme="minorEastAsia"/>
              </w:rPr>
            </w:pPr>
          </w:p>
        </w:tc>
      </w:tr>
      <w:tr w:rsidR="00021AFA" w14:paraId="5FB4826B" w14:textId="77777777">
        <w:trPr>
          <w:trHeight w:val="412"/>
        </w:trPr>
        <w:tc>
          <w:tcPr>
            <w:tcW w:w="375" w:type="pct"/>
          </w:tcPr>
          <w:p w14:paraId="1552D2B8" w14:textId="77777777" w:rsidR="00021AFA" w:rsidRDefault="006F0D3A">
            <w:pPr>
              <w:numPr>
                <w:ilvl w:val="0"/>
                <w:numId w:val="49"/>
              </w:numPr>
              <w:textAlignment w:val="auto"/>
              <w:rPr>
                <w:rFonts w:eastAsiaTheme="minorEastAsia"/>
              </w:rPr>
            </w:pPr>
            <w:r>
              <w:rPr>
                <w:rFonts w:eastAsiaTheme="minorEastAsia"/>
              </w:rPr>
              <w:lastRenderedPageBreak/>
              <w:t>NTT DOCOMO, INC.</w:t>
            </w:r>
          </w:p>
        </w:tc>
        <w:tc>
          <w:tcPr>
            <w:tcW w:w="4625" w:type="pct"/>
          </w:tcPr>
          <w:p w14:paraId="256A94E4" w14:textId="77777777" w:rsidR="00021AFA" w:rsidRDefault="006F0D3A">
            <w:pPr>
              <w:pStyle w:val="20"/>
              <w:jc w:val="both"/>
              <w:rPr>
                <w:rFonts w:eastAsiaTheme="minorEastAsia" w:cs="Arial"/>
                <w:sz w:val="22"/>
                <w:szCs w:val="22"/>
              </w:rPr>
            </w:pPr>
            <w:r>
              <w:rPr>
                <w:rFonts w:eastAsiaTheme="minorEastAsia" w:cs="Arial" w:hint="eastAsia"/>
                <w:sz w:val="22"/>
                <w:szCs w:val="22"/>
              </w:rPr>
              <w:t>2</w:t>
            </w:r>
            <w:r>
              <w:rPr>
                <w:rFonts w:eastAsia="Arial" w:cs="Arial"/>
                <w:sz w:val="22"/>
                <w:szCs w:val="22"/>
              </w:rPr>
              <w:t>.</w:t>
            </w:r>
            <w:r>
              <w:rPr>
                <w:rFonts w:eastAsiaTheme="minorEastAsia" w:cs="Arial" w:hint="eastAsia"/>
                <w:sz w:val="22"/>
                <w:szCs w:val="22"/>
              </w:rPr>
              <w:t>3</w:t>
            </w:r>
            <w:r>
              <w:tab/>
            </w:r>
            <w:r>
              <w:rPr>
                <w:rFonts w:eastAsiaTheme="minorEastAsia" w:cs="Arial"/>
                <w:sz w:val="22"/>
                <w:szCs w:val="22"/>
              </w:rPr>
              <w:t>UE features for multiple PUSCHs/PDSCHs per scheduled cell by the single DCI</w:t>
            </w:r>
          </w:p>
          <w:p w14:paraId="04DEC393" w14:textId="77777777" w:rsidR="00021AFA" w:rsidRDefault="006F0D3A">
            <w:pPr>
              <w:jc w:val="both"/>
              <w:rPr>
                <w:rFonts w:eastAsiaTheme="minorEastAsia"/>
                <w:sz w:val="22"/>
                <w:szCs w:val="22"/>
              </w:rPr>
            </w:pPr>
            <w:r>
              <w:rPr>
                <w:rFonts w:eastAsiaTheme="minorEastAsia"/>
                <w:sz w:val="22"/>
                <w:szCs w:val="22"/>
              </w:rPr>
              <w:t>R</w:t>
            </w:r>
            <w:r>
              <w:rPr>
                <w:rFonts w:eastAsiaTheme="minorEastAsia" w:hint="eastAsia"/>
                <w:sz w:val="22"/>
                <w:szCs w:val="22"/>
              </w:rPr>
              <w:t xml:space="preserve">egarding </w:t>
            </w:r>
            <w:r>
              <w:rPr>
                <w:rFonts w:eastAsiaTheme="minorEastAsia"/>
                <w:sz w:val="22"/>
                <w:szCs w:val="22"/>
              </w:rPr>
              <w:t xml:space="preserve">FGs for </w:t>
            </w:r>
            <w:r>
              <w:rPr>
                <w:rFonts w:eastAsiaTheme="minorEastAsia" w:hint="eastAsia"/>
                <w:sz w:val="22"/>
                <w:szCs w:val="22"/>
              </w:rPr>
              <w:t xml:space="preserve">multi-cell multi-PUSCHs/PDSCHs scheduling, </w:t>
            </w:r>
            <w:r>
              <w:rPr>
                <w:rFonts w:eastAsiaTheme="minorEastAsia"/>
                <w:sz w:val="22"/>
                <w:szCs w:val="22"/>
              </w:rPr>
              <w:t xml:space="preserve">i.e., FG 66-3/4, </w:t>
            </w:r>
            <w:r>
              <w:rPr>
                <w:rFonts w:eastAsiaTheme="minorEastAsia" w:hint="eastAsia"/>
                <w:sz w:val="22"/>
                <w:szCs w:val="22"/>
              </w:rPr>
              <w:t>our views are shown below.</w:t>
            </w:r>
          </w:p>
          <w:p w14:paraId="7101A296" w14:textId="77777777" w:rsidR="00021AFA" w:rsidRDefault="006F0D3A">
            <w:pPr>
              <w:pStyle w:val="aff6"/>
              <w:numPr>
                <w:ilvl w:val="0"/>
                <w:numId w:val="57"/>
              </w:numPr>
              <w:overflowPunct/>
              <w:autoSpaceDE/>
              <w:autoSpaceDN/>
              <w:adjustRightInd/>
              <w:jc w:val="both"/>
              <w:rPr>
                <w:rFonts w:eastAsiaTheme="minorEastAsia"/>
                <w:sz w:val="22"/>
                <w:szCs w:val="22"/>
              </w:rPr>
            </w:pPr>
            <w:r>
              <w:rPr>
                <w:rFonts w:eastAsiaTheme="minorEastAsia" w:hint="eastAsia"/>
                <w:sz w:val="22"/>
                <w:szCs w:val="22"/>
              </w:rPr>
              <w:t>Components</w:t>
            </w:r>
          </w:p>
          <w:p w14:paraId="66C73992" w14:textId="77777777" w:rsidR="00021AFA" w:rsidRDefault="006F0D3A">
            <w:pPr>
              <w:pStyle w:val="aff6"/>
              <w:numPr>
                <w:ilvl w:val="1"/>
                <w:numId w:val="57"/>
              </w:numPr>
              <w:overflowPunct/>
              <w:autoSpaceDE/>
              <w:autoSpaceDN/>
              <w:adjustRightInd/>
              <w:jc w:val="both"/>
              <w:rPr>
                <w:rFonts w:eastAsiaTheme="minorEastAsia"/>
                <w:sz w:val="22"/>
                <w:szCs w:val="22"/>
              </w:rPr>
            </w:pPr>
            <w:r>
              <w:rPr>
                <w:rFonts w:eastAsiaTheme="minorEastAsia"/>
                <w:sz w:val="22"/>
                <w:szCs w:val="22"/>
              </w:rPr>
              <w:t>F</w:t>
            </w:r>
            <w:r>
              <w:rPr>
                <w:rFonts w:eastAsiaTheme="minorEastAsia" w:hint="eastAsia"/>
                <w:sz w:val="22"/>
                <w:szCs w:val="22"/>
              </w:rPr>
              <w:t>or the FFS on w</w:t>
            </w:r>
            <w:r>
              <w:rPr>
                <w:rFonts w:eastAsiaTheme="minorEastAsia"/>
                <w:sz w:val="22"/>
                <w:szCs w:val="22"/>
              </w:rPr>
              <w:t>hether to limit this FG to particular FR and/or SCS</w:t>
            </w:r>
            <w:r>
              <w:rPr>
                <w:rFonts w:eastAsiaTheme="minorEastAsia" w:hint="eastAsia"/>
                <w:sz w:val="22"/>
                <w:szCs w:val="22"/>
              </w:rPr>
              <w:t>, no limitation is needed.</w:t>
            </w:r>
            <w:r>
              <w:t xml:space="preserve"> </w:t>
            </w:r>
            <w:r>
              <w:rPr>
                <w:rFonts w:eastAsiaTheme="minorEastAsia"/>
                <w:sz w:val="22"/>
                <w:szCs w:val="22"/>
              </w:rPr>
              <w:t>W</w:t>
            </w:r>
            <w:r>
              <w:rPr>
                <w:rFonts w:eastAsiaTheme="minorEastAsia" w:hint="eastAsia"/>
                <w:sz w:val="22"/>
                <w:szCs w:val="22"/>
              </w:rPr>
              <w:t xml:space="preserve">e understand that there is no </w:t>
            </w:r>
            <w:r>
              <w:rPr>
                <w:rFonts w:eastAsiaTheme="minorEastAsia"/>
                <w:sz w:val="22"/>
                <w:szCs w:val="22"/>
              </w:rPr>
              <w:t>precedence</w:t>
            </w:r>
            <w:r>
              <w:rPr>
                <w:rFonts w:eastAsiaTheme="minorEastAsia" w:hint="eastAsia"/>
                <w:sz w:val="22"/>
                <w:szCs w:val="22"/>
              </w:rPr>
              <w:t xml:space="preserve"> in previous releases for some FR/SCS; however, we do not think it can be a showstopper to support this feature for certain FR/SCS. </w:t>
            </w:r>
            <w:r>
              <w:rPr>
                <w:rFonts w:eastAsiaTheme="minorEastAsia"/>
                <w:sz w:val="22"/>
                <w:szCs w:val="22"/>
              </w:rPr>
              <w:t>I</w:t>
            </w:r>
            <w:r>
              <w:rPr>
                <w:rFonts w:eastAsiaTheme="minorEastAsia" w:hint="eastAsia"/>
                <w:sz w:val="22"/>
                <w:szCs w:val="22"/>
              </w:rPr>
              <w:t xml:space="preserve">t should be well understood that single DCI scheduling more than one </w:t>
            </w:r>
            <w:proofErr w:type="spellStart"/>
            <w:r>
              <w:rPr>
                <w:rFonts w:eastAsiaTheme="minorEastAsia" w:hint="eastAsia"/>
                <w:sz w:val="22"/>
                <w:szCs w:val="22"/>
              </w:rPr>
              <w:t>PxSCHs</w:t>
            </w:r>
            <w:proofErr w:type="spellEnd"/>
            <w:r>
              <w:rPr>
                <w:rFonts w:eastAsiaTheme="minorEastAsia" w:hint="eastAsia"/>
                <w:sz w:val="22"/>
                <w:szCs w:val="22"/>
              </w:rPr>
              <w:t xml:space="preserve">, irrespective of in time or frequency domain, would have a gain from DCI monitoring reduction for UE. </w:t>
            </w:r>
            <w:r>
              <w:rPr>
                <w:rFonts w:eastAsiaTheme="minorEastAsia"/>
                <w:sz w:val="22"/>
                <w:szCs w:val="22"/>
              </w:rPr>
              <w:t xml:space="preserve">For example, this feature would be beneficial </w:t>
            </w:r>
            <w:r>
              <w:rPr>
                <w:rFonts w:eastAsiaTheme="minorEastAsia" w:hint="eastAsia"/>
                <w:sz w:val="22"/>
                <w:szCs w:val="22"/>
              </w:rPr>
              <w:t xml:space="preserve">even </w:t>
            </w:r>
            <w:r>
              <w:rPr>
                <w:rFonts w:eastAsiaTheme="minorEastAsia"/>
                <w:sz w:val="22"/>
                <w:szCs w:val="22"/>
              </w:rPr>
              <w:t>for scheduling multiple FR1 TDD cells from FR1 FDD cell.</w:t>
            </w:r>
          </w:p>
          <w:p w14:paraId="03F8713B" w14:textId="77777777" w:rsidR="00021AFA" w:rsidRDefault="006F0D3A">
            <w:pPr>
              <w:pStyle w:val="aff6"/>
              <w:numPr>
                <w:ilvl w:val="1"/>
                <w:numId w:val="57"/>
              </w:numPr>
              <w:overflowPunct/>
              <w:autoSpaceDE/>
              <w:autoSpaceDN/>
              <w:adjustRightInd/>
              <w:jc w:val="both"/>
              <w:rPr>
                <w:rFonts w:eastAsiaTheme="minorEastAsia"/>
                <w:sz w:val="22"/>
                <w:szCs w:val="22"/>
              </w:rPr>
            </w:pPr>
            <w:r>
              <w:rPr>
                <w:rFonts w:eastAsiaTheme="minorEastAsia"/>
                <w:sz w:val="22"/>
                <w:szCs w:val="22"/>
              </w:rPr>
              <w:t>F</w:t>
            </w:r>
            <w:r>
              <w:rPr>
                <w:rFonts w:eastAsiaTheme="minorEastAsia" w:hint="eastAsia"/>
                <w:sz w:val="22"/>
                <w:szCs w:val="22"/>
              </w:rPr>
              <w:t>or the FFS on w</w:t>
            </w:r>
            <w:r>
              <w:rPr>
                <w:rFonts w:eastAsiaTheme="minorEastAsia"/>
                <w:sz w:val="22"/>
                <w:szCs w:val="22"/>
              </w:rPr>
              <w:t>hether to separate this FG per FR and/or SCS</w:t>
            </w:r>
            <w:r>
              <w:rPr>
                <w:rFonts w:eastAsiaTheme="minorEastAsia" w:hint="eastAsia"/>
                <w:sz w:val="22"/>
                <w:szCs w:val="22"/>
              </w:rPr>
              <w:t xml:space="preserve">, </w:t>
            </w:r>
            <w:r>
              <w:rPr>
                <w:rFonts w:eastAsiaTheme="minorEastAsia"/>
                <w:sz w:val="22"/>
                <w:szCs w:val="22"/>
              </w:rPr>
              <w:t>we think making this FG per-band reporting would be sufficient</w:t>
            </w:r>
            <w:r>
              <w:rPr>
                <w:rFonts w:eastAsiaTheme="minorEastAsia" w:hint="eastAsia"/>
                <w:sz w:val="22"/>
                <w:szCs w:val="22"/>
              </w:rPr>
              <w:t xml:space="preserve">. </w:t>
            </w:r>
            <w:r>
              <w:rPr>
                <w:rFonts w:eastAsiaTheme="minorEastAsia"/>
                <w:sz w:val="22"/>
                <w:szCs w:val="22"/>
              </w:rPr>
              <w:t>T</w:t>
            </w:r>
            <w:r>
              <w:rPr>
                <w:rFonts w:eastAsiaTheme="minorEastAsia" w:hint="eastAsia"/>
                <w:sz w:val="22"/>
                <w:szCs w:val="22"/>
              </w:rPr>
              <w:t>his FG is reported for each of scheduled band(s).</w:t>
            </w:r>
          </w:p>
          <w:p w14:paraId="6D1C9A14" w14:textId="77777777" w:rsidR="00021AFA" w:rsidRDefault="006F0D3A">
            <w:pPr>
              <w:pStyle w:val="aff6"/>
              <w:numPr>
                <w:ilvl w:val="1"/>
                <w:numId w:val="57"/>
              </w:numPr>
              <w:overflowPunct/>
              <w:autoSpaceDE/>
              <w:autoSpaceDN/>
              <w:adjustRightInd/>
              <w:spacing w:after="12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w:t>
            </w:r>
            <w:r>
              <w:rPr>
                <w:rFonts w:eastAsiaTheme="minorEastAsia"/>
                <w:sz w:val="22"/>
                <w:szCs w:val="22"/>
                <w:lang w:val="en-US"/>
              </w:rPr>
              <w:t xml:space="preserve">the FFS on </w:t>
            </w:r>
            <w:r>
              <w:rPr>
                <w:rFonts w:eastAsiaTheme="minorEastAsia" w:hint="eastAsia"/>
                <w:sz w:val="22"/>
                <w:szCs w:val="22"/>
                <w:lang w:val="en-US"/>
              </w:rPr>
              <w:t xml:space="preserve">other </w:t>
            </w:r>
            <w:r>
              <w:rPr>
                <w:rFonts w:eastAsiaTheme="minorEastAsia"/>
                <w:sz w:val="22"/>
                <w:szCs w:val="22"/>
                <w:lang w:val="en-US"/>
              </w:rPr>
              <w:t>potential component(s),</w:t>
            </w:r>
            <w:r>
              <w:rPr>
                <w:rFonts w:eastAsiaTheme="minorEastAsia" w:hint="eastAsia"/>
                <w:sz w:val="22"/>
                <w:szCs w:val="22"/>
                <w:lang w:val="en-US"/>
              </w:rPr>
              <w:t xml:space="preserve"> whether some of component(s) in FG 49-1b/2b require separate report for multi-cell multi-PDSCH/PUSCH scheduling from multi-cell single PDSCH/PUSCH scheduling can also be discussed. Basically, we think it is not necessary and reported components for FG49-1/1b/2/2b can also be applicable to multi-cell multi-PDSCH/PUSCH scheduling case if FG 66-3/4 is supported.</w:t>
            </w:r>
          </w:p>
          <w:p w14:paraId="7D4FF390" w14:textId="77777777" w:rsidR="00021AFA" w:rsidRDefault="006F0D3A">
            <w:pPr>
              <w:pStyle w:val="aff6"/>
              <w:numPr>
                <w:ilvl w:val="0"/>
                <w:numId w:val="57"/>
              </w:numPr>
              <w:overflowPunct/>
              <w:autoSpaceDE/>
              <w:autoSpaceDN/>
              <w:adjustRightInd/>
              <w:jc w:val="both"/>
              <w:rPr>
                <w:rFonts w:eastAsiaTheme="minorEastAsia"/>
                <w:sz w:val="22"/>
                <w:szCs w:val="22"/>
              </w:rPr>
            </w:pPr>
            <w:r>
              <w:rPr>
                <w:rFonts w:eastAsiaTheme="minorEastAsia"/>
                <w:sz w:val="22"/>
                <w:szCs w:val="22"/>
              </w:rPr>
              <w:t>P</w:t>
            </w:r>
            <w:r>
              <w:rPr>
                <w:rFonts w:eastAsiaTheme="minorEastAsia" w:hint="eastAsia"/>
                <w:sz w:val="22"/>
                <w:szCs w:val="22"/>
              </w:rPr>
              <w:t>rerequisite feature groups</w:t>
            </w:r>
          </w:p>
          <w:p w14:paraId="7F3FD6B7" w14:textId="77777777" w:rsidR="00021AFA" w:rsidRDefault="006F0D3A">
            <w:pPr>
              <w:pStyle w:val="aff6"/>
              <w:numPr>
                <w:ilvl w:val="1"/>
                <w:numId w:val="57"/>
              </w:numPr>
              <w:overflowPunct/>
              <w:autoSpaceDE/>
              <w:autoSpaceDN/>
              <w:adjustRightInd/>
              <w:jc w:val="both"/>
              <w:rPr>
                <w:rFonts w:eastAsiaTheme="minorEastAsia"/>
                <w:sz w:val="22"/>
                <w:szCs w:val="22"/>
              </w:rPr>
            </w:pPr>
            <w:r>
              <w:rPr>
                <w:rFonts w:eastAsiaTheme="minorEastAsia" w:hint="eastAsia"/>
                <w:sz w:val="22"/>
                <w:szCs w:val="22"/>
              </w:rPr>
              <w:t>A</w:t>
            </w:r>
            <w:r>
              <w:rPr>
                <w:rFonts w:eastAsiaTheme="minorEastAsia"/>
                <w:sz w:val="22"/>
                <w:szCs w:val="22"/>
              </w:rPr>
              <w:t>t least one of {49-1/1b}</w:t>
            </w:r>
            <w:r>
              <w:rPr>
                <w:rFonts w:eastAsiaTheme="minorEastAsia" w:hint="eastAsia"/>
                <w:sz w:val="22"/>
                <w:szCs w:val="22"/>
              </w:rPr>
              <w:t xml:space="preserve"> should be added as prerequisite feature groups for FG66-3, and similarly for FG66-4.</w:t>
            </w:r>
          </w:p>
          <w:p w14:paraId="4F1D30FA" w14:textId="77777777" w:rsidR="00021AFA" w:rsidRDefault="006F0D3A">
            <w:pPr>
              <w:pStyle w:val="aff6"/>
              <w:numPr>
                <w:ilvl w:val="0"/>
                <w:numId w:val="57"/>
              </w:numPr>
              <w:overflowPunct/>
              <w:autoSpaceDE/>
              <w:autoSpaceDN/>
              <w:adjustRightInd/>
              <w:jc w:val="both"/>
              <w:rPr>
                <w:rFonts w:eastAsiaTheme="minorEastAsia"/>
                <w:sz w:val="22"/>
                <w:szCs w:val="22"/>
              </w:rPr>
            </w:pPr>
            <w:r>
              <w:rPr>
                <w:rFonts w:eastAsiaTheme="minorEastAsia"/>
                <w:sz w:val="22"/>
                <w:szCs w:val="22"/>
              </w:rPr>
              <w:t>T</w:t>
            </w:r>
            <w:r>
              <w:rPr>
                <w:rFonts w:eastAsiaTheme="minorEastAsia" w:hint="eastAsia"/>
                <w:sz w:val="22"/>
                <w:szCs w:val="22"/>
              </w:rPr>
              <w:t>ype, FDD/TDD differentiation, FR1/FR2 differentiation, and mixture of FDD/TDD and/or FR1/FR2</w:t>
            </w:r>
          </w:p>
          <w:p w14:paraId="2DECC276" w14:textId="77777777" w:rsidR="00021AFA" w:rsidRDefault="006F0D3A">
            <w:pPr>
              <w:pStyle w:val="aff6"/>
              <w:numPr>
                <w:ilvl w:val="1"/>
                <w:numId w:val="57"/>
              </w:numPr>
              <w:overflowPunct/>
              <w:autoSpaceDE/>
              <w:autoSpaceDN/>
              <w:adjustRightInd/>
              <w:jc w:val="both"/>
              <w:rPr>
                <w:rFonts w:eastAsiaTheme="minorEastAsia"/>
                <w:sz w:val="22"/>
                <w:szCs w:val="22"/>
              </w:rPr>
            </w:pPr>
            <w:r>
              <w:rPr>
                <w:rFonts w:eastAsiaTheme="minorEastAsia" w:hint="eastAsia"/>
                <w:sz w:val="22"/>
                <w:szCs w:val="22"/>
              </w:rPr>
              <w:t xml:space="preserve">Type should be per band, not per BC. </w:t>
            </w:r>
            <w:r>
              <w:rPr>
                <w:rFonts w:eastAsiaTheme="minorEastAsia"/>
                <w:sz w:val="22"/>
                <w:szCs w:val="22"/>
              </w:rPr>
              <w:t>I</w:t>
            </w:r>
            <w:r>
              <w:rPr>
                <w:rFonts w:eastAsiaTheme="minorEastAsia" w:hint="eastAsia"/>
                <w:sz w:val="22"/>
                <w:szCs w:val="22"/>
              </w:rPr>
              <w:t>f it is defined as per BC, our understanding is that it may imply that a UE supporting this FG needs to support multi-cell multi-</w:t>
            </w:r>
            <w:proofErr w:type="spellStart"/>
            <w:r>
              <w:rPr>
                <w:rFonts w:eastAsiaTheme="minorEastAsia" w:hint="eastAsia"/>
                <w:sz w:val="22"/>
                <w:szCs w:val="22"/>
              </w:rPr>
              <w:t>PxSCH</w:t>
            </w:r>
            <w:proofErr w:type="spellEnd"/>
            <w:r>
              <w:rPr>
                <w:rFonts w:eastAsiaTheme="minorEastAsia" w:hint="eastAsia"/>
                <w:sz w:val="22"/>
                <w:szCs w:val="22"/>
              </w:rPr>
              <w:t xml:space="preserve"> scheduling in any of cell in the set of cells that support multi-cell scheduling. It is not very problematic for us, while we think it could be for gNB/UE vendor point of views, which may cause under reporting issue. </w:t>
            </w:r>
            <w:r>
              <w:rPr>
                <w:rFonts w:eastAsiaTheme="minorEastAsia"/>
                <w:sz w:val="22"/>
                <w:szCs w:val="22"/>
              </w:rPr>
              <w:t>M</w:t>
            </w:r>
            <w:r>
              <w:rPr>
                <w:rFonts w:eastAsiaTheme="minorEastAsia" w:hint="eastAsia"/>
                <w:sz w:val="22"/>
                <w:szCs w:val="22"/>
              </w:rPr>
              <w:t xml:space="preserve">eanwhile, we assume one may </w:t>
            </w:r>
            <w:r>
              <w:rPr>
                <w:rFonts w:eastAsiaTheme="minorEastAsia"/>
                <w:sz w:val="22"/>
                <w:szCs w:val="22"/>
              </w:rPr>
              <w:t>argue</w:t>
            </w:r>
            <w:r>
              <w:rPr>
                <w:rFonts w:eastAsiaTheme="minorEastAsia" w:hint="eastAsia"/>
                <w:sz w:val="22"/>
                <w:szCs w:val="22"/>
              </w:rPr>
              <w:t xml:space="preserve"> it should be per FS, which we believe is not </w:t>
            </w:r>
            <w:r>
              <w:rPr>
                <w:rFonts w:eastAsiaTheme="minorEastAsia"/>
                <w:sz w:val="22"/>
                <w:szCs w:val="22"/>
              </w:rPr>
              <w:t>proper</w:t>
            </w:r>
            <w:r>
              <w:rPr>
                <w:rFonts w:eastAsiaTheme="minorEastAsia" w:hint="eastAsia"/>
                <w:sz w:val="22"/>
                <w:szCs w:val="22"/>
              </w:rPr>
              <w:t xml:space="preserve"> here, since we believe support of scheduling enhancements do not vary for a particular band, irrespective of the involved band combinations. </w:t>
            </w:r>
          </w:p>
          <w:p w14:paraId="6EECE1F6" w14:textId="77777777" w:rsidR="00021AFA" w:rsidRDefault="006F0D3A">
            <w:pPr>
              <w:pStyle w:val="aff6"/>
              <w:numPr>
                <w:ilvl w:val="1"/>
                <w:numId w:val="57"/>
              </w:numPr>
              <w:overflowPunct/>
              <w:autoSpaceDE/>
              <w:autoSpaceDN/>
              <w:adjustRightInd/>
              <w:jc w:val="both"/>
              <w:rPr>
                <w:rFonts w:eastAsiaTheme="minorEastAsia"/>
                <w:sz w:val="22"/>
                <w:szCs w:val="22"/>
              </w:rPr>
            </w:pPr>
            <w:r>
              <w:rPr>
                <w:rFonts w:eastAsiaTheme="minorEastAsia"/>
                <w:sz w:val="22"/>
                <w:szCs w:val="22"/>
              </w:rPr>
              <w:t>A</w:t>
            </w:r>
            <w:r>
              <w:rPr>
                <w:rFonts w:eastAsiaTheme="minorEastAsia" w:hint="eastAsia"/>
                <w:sz w:val="22"/>
                <w:szCs w:val="22"/>
              </w:rPr>
              <w:t xml:space="preserve">ccordingly, the following three columns can be all n/a. </w:t>
            </w:r>
          </w:p>
          <w:p w14:paraId="10A583F2" w14:textId="77777777" w:rsidR="00021AFA" w:rsidRDefault="006F0D3A">
            <w:pPr>
              <w:jc w:val="both"/>
              <w:rPr>
                <w:rFonts w:eastAsiaTheme="minorEastAsia"/>
                <w:sz w:val="22"/>
                <w:szCs w:val="22"/>
              </w:rPr>
            </w:pPr>
            <w:r>
              <w:rPr>
                <w:rFonts w:eastAsiaTheme="minorEastAsia" w:hint="eastAsia"/>
                <w:sz w:val="22"/>
                <w:szCs w:val="22"/>
              </w:rPr>
              <w:t>Based on the discussion, we made a following proposal.</w:t>
            </w:r>
          </w:p>
          <w:p w14:paraId="38C38BD8" w14:textId="77777777" w:rsidR="00021AFA" w:rsidRDefault="006F0D3A">
            <w:pPr>
              <w:spacing w:after="120"/>
              <w:jc w:val="both"/>
              <w:rPr>
                <w:rFonts w:eastAsiaTheme="minorEastAsia"/>
                <w:b/>
                <w:bCs/>
                <w:sz w:val="22"/>
                <w:szCs w:val="22"/>
                <w:lang w:val="en-US"/>
              </w:rPr>
            </w:pPr>
            <w:r>
              <w:rPr>
                <w:rFonts w:eastAsiaTheme="minorEastAsia" w:hint="eastAsia"/>
                <w:b/>
                <w:bCs/>
                <w:sz w:val="22"/>
                <w:szCs w:val="22"/>
                <w:lang w:val="en-US"/>
              </w:rPr>
              <w:t>Proposal</w:t>
            </w:r>
            <w:r>
              <w:rPr>
                <w:b/>
                <w:bCs/>
                <w:sz w:val="22"/>
                <w:szCs w:val="22"/>
                <w:lang w:val="en-US"/>
              </w:rPr>
              <w:t xml:space="preserve"> </w:t>
            </w:r>
            <w:r>
              <w:rPr>
                <w:rFonts w:eastAsiaTheme="minorEastAsia" w:hint="eastAsia"/>
                <w:b/>
                <w:bCs/>
                <w:sz w:val="22"/>
                <w:szCs w:val="22"/>
                <w:lang w:val="en-US"/>
              </w:rPr>
              <w:t>5</w:t>
            </w:r>
            <w:r>
              <w:rPr>
                <w:b/>
                <w:bCs/>
                <w:sz w:val="22"/>
                <w:szCs w:val="22"/>
                <w:lang w:val="en-US"/>
              </w:rPr>
              <w:t xml:space="preserve">: </w:t>
            </w:r>
            <w:r>
              <w:rPr>
                <w:rFonts w:eastAsiaTheme="minorEastAsia" w:hint="eastAsia"/>
                <w:b/>
                <w:bCs/>
                <w:sz w:val="22"/>
                <w:szCs w:val="22"/>
                <w:lang w:val="en-US"/>
              </w:rPr>
              <w:t>The FGs can be modified as follows.</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77"/>
              <w:gridCol w:w="2429"/>
              <w:gridCol w:w="660"/>
              <w:gridCol w:w="527"/>
              <w:gridCol w:w="517"/>
              <w:gridCol w:w="1077"/>
              <w:gridCol w:w="654"/>
              <w:gridCol w:w="467"/>
              <w:gridCol w:w="467"/>
              <w:gridCol w:w="467"/>
              <w:gridCol w:w="246"/>
              <w:gridCol w:w="967"/>
            </w:tblGrid>
            <w:tr w:rsidR="00021AFA" w14:paraId="3A8ACF2B" w14:textId="77777777">
              <w:trPr>
                <w:trHeight w:val="20"/>
              </w:trPr>
              <w:tc>
                <w:tcPr>
                  <w:tcW w:w="279" w:type="dxa"/>
                  <w:tcBorders>
                    <w:top w:val="single" w:sz="4" w:space="0" w:color="auto"/>
                    <w:left w:val="single" w:sz="4" w:space="0" w:color="auto"/>
                    <w:bottom w:val="single" w:sz="4" w:space="0" w:color="auto"/>
                    <w:right w:val="single" w:sz="4" w:space="0" w:color="auto"/>
                  </w:tcBorders>
                </w:tcPr>
                <w:p w14:paraId="40D8A866" w14:textId="77777777" w:rsidR="00021AFA" w:rsidRDefault="006F0D3A">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3</w:t>
                  </w:r>
                </w:p>
              </w:tc>
              <w:tc>
                <w:tcPr>
                  <w:tcW w:w="850" w:type="dxa"/>
                  <w:tcBorders>
                    <w:top w:val="single" w:sz="4" w:space="0" w:color="auto"/>
                    <w:left w:val="single" w:sz="4" w:space="0" w:color="auto"/>
                    <w:bottom w:val="single" w:sz="4" w:space="0" w:color="auto"/>
                    <w:right w:val="single" w:sz="4" w:space="0" w:color="auto"/>
                  </w:tcBorders>
                </w:tcPr>
                <w:p w14:paraId="52C11D1B" w14:textId="77777777" w:rsidR="00021AFA" w:rsidRDefault="006F0D3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Multi-cell multi-PDSCH scheduling by DCI format 1_3</w:t>
                  </w:r>
                </w:p>
              </w:tc>
              <w:tc>
                <w:tcPr>
                  <w:tcW w:w="4111" w:type="dxa"/>
                  <w:tcBorders>
                    <w:top w:val="single" w:sz="4" w:space="0" w:color="auto"/>
                    <w:left w:val="single" w:sz="4" w:space="0" w:color="auto"/>
                    <w:bottom w:val="single" w:sz="4" w:space="0" w:color="auto"/>
                    <w:right w:val="single" w:sz="4" w:space="0" w:color="auto"/>
                  </w:tcBorders>
                </w:tcPr>
                <w:p w14:paraId="55867CA9" w14:textId="77777777" w:rsidR="00021AFA" w:rsidRDefault="006F0D3A">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UE supports DCI format 1_3 for DL scheduling of one or more PDSCH(s) per cell in the set of cells</w:t>
                  </w:r>
                </w:p>
                <w:p w14:paraId="23692FCB" w14:textId="77777777" w:rsidR="00021AFA" w:rsidRDefault="006F0D3A">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Type 1 and Type 2 HARQ codebook for supporting multi-cell multi-PDSCH scheduling with single DCI</w:t>
                  </w:r>
                </w:p>
                <w:p w14:paraId="155B54C4" w14:textId="77777777" w:rsidR="00021AFA" w:rsidRDefault="006F0D3A">
                  <w:pPr>
                    <w:spacing w:after="0"/>
                    <w:rPr>
                      <w:rFonts w:asciiTheme="majorHAnsi" w:eastAsiaTheme="minorEastAsia" w:hAnsiTheme="majorHAnsi" w:cstheme="majorHAnsi"/>
                      <w:color w:val="000000" w:themeColor="text1"/>
                      <w:sz w:val="18"/>
                      <w:szCs w:val="18"/>
                    </w:rPr>
                  </w:pPr>
                  <w:r>
                    <w:rPr>
                      <w:rFonts w:asciiTheme="majorHAnsi" w:hAnsiTheme="majorHAnsi" w:cstheme="majorHAnsi"/>
                      <w:color w:val="000000" w:themeColor="text1"/>
                      <w:sz w:val="18"/>
                      <w:szCs w:val="18"/>
                    </w:rPr>
                    <w:t>3. Maximum number of PDSCHs that can be scheduled by a DCI format 1_3 for multi-cell multi-PDSCH scheduling</w:t>
                  </w:r>
                </w:p>
                <w:p w14:paraId="6BCFAAC2" w14:textId="77777777" w:rsidR="00021AFA" w:rsidRDefault="00021AFA">
                  <w:pPr>
                    <w:spacing w:after="0"/>
                    <w:rPr>
                      <w:rFonts w:asciiTheme="majorHAnsi" w:eastAsiaTheme="minorEastAsia" w:hAnsiTheme="majorHAnsi" w:cstheme="majorHAnsi"/>
                      <w:color w:val="000000" w:themeColor="text1"/>
                      <w:sz w:val="18"/>
                      <w:szCs w:val="18"/>
                    </w:rPr>
                  </w:pPr>
                </w:p>
                <w:p w14:paraId="18D6C03A" w14:textId="77777777" w:rsidR="00021AFA" w:rsidRDefault="006F0D3A">
                  <w:pPr>
                    <w:spacing w:after="0"/>
                    <w:rPr>
                      <w:rFonts w:asciiTheme="majorHAnsi" w:hAnsiTheme="majorHAnsi" w:cstheme="majorHAnsi"/>
                      <w:strike/>
                      <w:color w:val="FF0000"/>
                      <w:sz w:val="18"/>
                      <w:szCs w:val="18"/>
                    </w:rPr>
                  </w:pPr>
                  <w:r>
                    <w:rPr>
                      <w:rFonts w:asciiTheme="majorHAnsi" w:hAnsiTheme="majorHAnsi" w:cstheme="majorHAnsi"/>
                      <w:strike/>
                      <w:color w:val="FF0000"/>
                      <w:sz w:val="18"/>
                      <w:szCs w:val="18"/>
                    </w:rPr>
                    <w:t>FFS: Whether to limit this FG to particular FR and/or SCS</w:t>
                  </w:r>
                </w:p>
                <w:p w14:paraId="01992C58" w14:textId="77777777" w:rsidR="00021AFA" w:rsidRDefault="006F0D3A">
                  <w:pPr>
                    <w:spacing w:after="0"/>
                    <w:rPr>
                      <w:rFonts w:asciiTheme="majorHAnsi" w:hAnsiTheme="majorHAnsi" w:cstheme="majorHAnsi"/>
                      <w:strike/>
                      <w:color w:val="FF0000"/>
                      <w:sz w:val="18"/>
                      <w:szCs w:val="18"/>
                    </w:rPr>
                  </w:pPr>
                  <w:r>
                    <w:rPr>
                      <w:rFonts w:asciiTheme="majorHAnsi" w:hAnsiTheme="majorHAnsi" w:cstheme="majorHAnsi"/>
                      <w:strike/>
                      <w:color w:val="FF0000"/>
                      <w:sz w:val="18"/>
                      <w:szCs w:val="18"/>
                    </w:rPr>
                    <w:t>FFS: Whether to separate this FG per FR and/or SCS</w:t>
                  </w:r>
                </w:p>
                <w:p w14:paraId="6C46D314" w14:textId="77777777" w:rsidR="00021AFA" w:rsidRDefault="006F0D3A">
                  <w:pPr>
                    <w:spacing w:after="0"/>
                    <w:rPr>
                      <w:rFonts w:asciiTheme="majorHAnsi" w:hAnsiTheme="majorHAnsi" w:cstheme="majorHAnsi"/>
                      <w:color w:val="000000" w:themeColor="text1"/>
                      <w:sz w:val="18"/>
                      <w:szCs w:val="18"/>
                    </w:rPr>
                  </w:pPr>
                  <w:r>
                    <w:rPr>
                      <w:rFonts w:asciiTheme="majorHAnsi" w:hAnsiTheme="majorHAnsi" w:cstheme="majorHAnsi"/>
                      <w:strike/>
                      <w:color w:val="FF0000"/>
                      <w:sz w:val="18"/>
                      <w:szCs w:val="18"/>
                    </w:rPr>
                    <w:t>FFS: other component(s)</w:t>
                  </w:r>
                </w:p>
              </w:tc>
              <w:tc>
                <w:tcPr>
                  <w:tcW w:w="709" w:type="dxa"/>
                  <w:tcBorders>
                    <w:top w:val="single" w:sz="4" w:space="0" w:color="auto"/>
                    <w:left w:val="single" w:sz="4" w:space="0" w:color="auto"/>
                    <w:bottom w:val="single" w:sz="4" w:space="0" w:color="auto"/>
                    <w:right w:val="single" w:sz="4" w:space="0" w:color="auto"/>
                  </w:tcBorders>
                </w:tcPr>
                <w:p w14:paraId="741C9F6C" w14:textId="77777777" w:rsidR="00021AFA" w:rsidRDefault="006F0D3A">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FF0000"/>
                      <w:szCs w:val="18"/>
                    </w:rPr>
                    <w:t> </w:t>
                  </w:r>
                  <w:r>
                    <w:rPr>
                      <w:rFonts w:asciiTheme="majorHAnsi" w:eastAsia="ＭＳ 明朝" w:hAnsiTheme="majorHAnsi" w:cstheme="majorHAnsi"/>
                      <w:color w:val="FF0000"/>
                      <w:szCs w:val="18"/>
                    </w:rPr>
                    <w:t>at least one of {49-1/1b}</w:t>
                  </w:r>
                </w:p>
              </w:tc>
              <w:tc>
                <w:tcPr>
                  <w:tcW w:w="283" w:type="dxa"/>
                  <w:tcBorders>
                    <w:top w:val="single" w:sz="4" w:space="0" w:color="auto"/>
                    <w:left w:val="single" w:sz="4" w:space="0" w:color="auto"/>
                    <w:bottom w:val="single" w:sz="4" w:space="0" w:color="auto"/>
                    <w:right w:val="single" w:sz="4" w:space="0" w:color="auto"/>
                  </w:tcBorders>
                </w:tcPr>
                <w:p w14:paraId="091CF30A" w14:textId="77777777" w:rsidR="00021AFA" w:rsidRDefault="006F0D3A">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tcPr>
                <w:p w14:paraId="36A48367" w14:textId="77777777" w:rsidR="00021AFA" w:rsidRDefault="006F0D3A">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tcPr>
                <w:p w14:paraId="6051C5CE" w14:textId="77777777" w:rsidR="00021AFA" w:rsidRDefault="006F0D3A">
                  <w:pPr>
                    <w:pStyle w:val="TAL"/>
                    <w:rPr>
                      <w:rFonts w:asciiTheme="majorHAnsi" w:eastAsia="SimSun" w:hAnsiTheme="majorHAnsi" w:cstheme="majorHAnsi"/>
                      <w:color w:val="000000" w:themeColor="text1"/>
                      <w:szCs w:val="18"/>
                      <w:lang w:eastAsia="zh-CN"/>
                    </w:rPr>
                  </w:pPr>
                  <w:r>
                    <w:t>Multi-cell multi-PDSCH scheduling by DCI format 1_3 is not supported</w:t>
                  </w:r>
                </w:p>
              </w:tc>
              <w:tc>
                <w:tcPr>
                  <w:tcW w:w="709" w:type="dxa"/>
                  <w:tcBorders>
                    <w:top w:val="single" w:sz="4" w:space="0" w:color="auto"/>
                    <w:left w:val="single" w:sz="4" w:space="0" w:color="auto"/>
                    <w:bottom w:val="single" w:sz="4" w:space="0" w:color="auto"/>
                    <w:right w:val="single" w:sz="4" w:space="0" w:color="auto"/>
                  </w:tcBorders>
                </w:tcPr>
                <w:p w14:paraId="3C1E634D" w14:textId="77777777" w:rsidR="00021AFA" w:rsidRDefault="006F0D3A">
                  <w:pPr>
                    <w:pStyle w:val="TAL"/>
                    <w:rPr>
                      <w:rFonts w:asciiTheme="majorHAnsi" w:hAnsiTheme="majorHAnsi" w:cstheme="majorHAnsi"/>
                      <w:color w:val="FF0000"/>
                      <w:szCs w:val="18"/>
                    </w:rPr>
                  </w:pPr>
                  <w:r>
                    <w:rPr>
                      <w:rFonts w:asciiTheme="majorHAnsi"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tcPr>
                <w:p w14:paraId="74D4574A" w14:textId="77777777" w:rsidR="00021AFA" w:rsidRDefault="006F0D3A">
                  <w:pPr>
                    <w:pStyle w:val="TAL"/>
                    <w:rPr>
                      <w:rFonts w:asciiTheme="majorHAnsi" w:hAnsiTheme="majorHAnsi" w:cstheme="majorHAnsi"/>
                      <w:color w:val="FF0000"/>
                      <w:szCs w:val="18"/>
                    </w:rPr>
                  </w:pPr>
                  <w:r>
                    <w:rPr>
                      <w:rFonts w:asciiTheme="majorHAnsi"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tcPr>
                <w:p w14:paraId="11259551" w14:textId="77777777" w:rsidR="00021AFA" w:rsidRDefault="006F0D3A">
                  <w:pPr>
                    <w:pStyle w:val="TAL"/>
                    <w:rPr>
                      <w:rFonts w:asciiTheme="majorHAnsi" w:hAnsiTheme="majorHAnsi" w:cstheme="majorHAnsi"/>
                      <w:color w:val="000000" w:themeColor="text1"/>
                      <w:szCs w:val="18"/>
                    </w:rPr>
                  </w:pPr>
                  <w:r>
                    <w:rPr>
                      <w:rFonts w:asciiTheme="majorHAnsi"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tcPr>
                <w:p w14:paraId="69DDF966" w14:textId="77777777" w:rsidR="00021AFA" w:rsidRDefault="006F0D3A">
                  <w:pPr>
                    <w:pStyle w:val="TAL"/>
                    <w:rPr>
                      <w:rFonts w:asciiTheme="majorHAnsi" w:hAnsiTheme="majorHAnsi" w:cstheme="majorHAnsi"/>
                      <w:color w:val="000000" w:themeColor="text1"/>
                      <w:szCs w:val="18"/>
                    </w:rPr>
                  </w:pPr>
                  <w:r>
                    <w:rPr>
                      <w:rFonts w:asciiTheme="majorHAnsi"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tcPr>
                <w:p w14:paraId="03B5A802" w14:textId="77777777" w:rsidR="00021AFA" w:rsidRDefault="00021AFA">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tcPr>
                <w:p w14:paraId="6AFB020E" w14:textId="77777777" w:rsidR="00021AFA" w:rsidRDefault="006F0D3A">
                  <w:pPr>
                    <w:pStyle w:val="TAL"/>
                    <w:rPr>
                      <w:rFonts w:asciiTheme="majorHAnsi" w:hAnsiTheme="majorHAnsi" w:cstheme="majorHAnsi"/>
                      <w:color w:val="000000" w:themeColor="text1"/>
                      <w:szCs w:val="18"/>
                    </w:rPr>
                  </w:pPr>
                  <w:r>
                    <w:t>Optional with capability signalling</w:t>
                  </w:r>
                </w:p>
              </w:tc>
            </w:tr>
            <w:tr w:rsidR="00021AFA" w14:paraId="0A085FF5" w14:textId="77777777">
              <w:trPr>
                <w:trHeight w:val="20"/>
              </w:trPr>
              <w:tc>
                <w:tcPr>
                  <w:tcW w:w="279" w:type="dxa"/>
                  <w:tcBorders>
                    <w:top w:val="single" w:sz="4" w:space="0" w:color="auto"/>
                    <w:left w:val="single" w:sz="4" w:space="0" w:color="auto"/>
                    <w:bottom w:val="single" w:sz="4" w:space="0" w:color="auto"/>
                    <w:right w:val="single" w:sz="4" w:space="0" w:color="auto"/>
                  </w:tcBorders>
                </w:tcPr>
                <w:p w14:paraId="7A3A76AA" w14:textId="77777777" w:rsidR="00021AFA" w:rsidRDefault="006F0D3A">
                  <w:pPr>
                    <w:pStyle w:val="TAL"/>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rPr>
                    <w:lastRenderedPageBreak/>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4</w:t>
                  </w:r>
                </w:p>
              </w:tc>
              <w:tc>
                <w:tcPr>
                  <w:tcW w:w="850" w:type="dxa"/>
                  <w:tcBorders>
                    <w:top w:val="single" w:sz="4" w:space="0" w:color="auto"/>
                    <w:left w:val="single" w:sz="4" w:space="0" w:color="auto"/>
                    <w:bottom w:val="single" w:sz="4" w:space="0" w:color="auto"/>
                    <w:right w:val="single" w:sz="4" w:space="0" w:color="auto"/>
                  </w:tcBorders>
                </w:tcPr>
                <w:p w14:paraId="2FE753FE" w14:textId="77777777" w:rsidR="00021AFA" w:rsidRDefault="006F0D3A">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Multi-cell multi-PUSCH scheduling by DCI format 0_3</w:t>
                  </w:r>
                </w:p>
              </w:tc>
              <w:tc>
                <w:tcPr>
                  <w:tcW w:w="4111" w:type="dxa"/>
                  <w:tcBorders>
                    <w:top w:val="single" w:sz="4" w:space="0" w:color="auto"/>
                    <w:left w:val="single" w:sz="4" w:space="0" w:color="auto"/>
                    <w:bottom w:val="single" w:sz="4" w:space="0" w:color="auto"/>
                    <w:right w:val="single" w:sz="4" w:space="0" w:color="auto"/>
                  </w:tcBorders>
                </w:tcPr>
                <w:p w14:paraId="588DF10B" w14:textId="77777777" w:rsidR="00021AFA" w:rsidRDefault="006F0D3A">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UE supports DCI format 0_3 for UL scheduling of one or more PUSCH(s) per cell in the set of cells</w:t>
                  </w:r>
                </w:p>
                <w:p w14:paraId="58650E8F" w14:textId="77777777" w:rsidR="00021AFA" w:rsidRDefault="006F0D3A">
                  <w:pPr>
                    <w:spacing w:after="0"/>
                    <w:rPr>
                      <w:rFonts w:asciiTheme="majorHAnsi" w:eastAsiaTheme="minorEastAsia" w:hAnsiTheme="majorHAnsi" w:cstheme="majorHAnsi"/>
                      <w:color w:val="000000" w:themeColor="text1"/>
                      <w:sz w:val="18"/>
                      <w:szCs w:val="18"/>
                    </w:rPr>
                  </w:pPr>
                  <w:r>
                    <w:rPr>
                      <w:rFonts w:asciiTheme="majorHAnsi" w:hAnsiTheme="majorHAnsi" w:cstheme="majorHAnsi"/>
                      <w:color w:val="000000" w:themeColor="text1"/>
                      <w:sz w:val="18"/>
                      <w:szCs w:val="18"/>
                    </w:rPr>
                    <w:t>2. Maximum number of PUSCHs that can be scheduled by a DCI format 0_3 for multi-cell multi-PUSCH scheduling</w:t>
                  </w:r>
                </w:p>
                <w:p w14:paraId="37EC5C71" w14:textId="77777777" w:rsidR="00021AFA" w:rsidRDefault="00021AFA">
                  <w:pPr>
                    <w:spacing w:after="0"/>
                    <w:rPr>
                      <w:rFonts w:asciiTheme="majorHAnsi" w:eastAsiaTheme="minorEastAsia" w:hAnsiTheme="majorHAnsi" w:cstheme="majorHAnsi"/>
                      <w:color w:val="000000" w:themeColor="text1"/>
                      <w:sz w:val="18"/>
                      <w:szCs w:val="18"/>
                    </w:rPr>
                  </w:pPr>
                </w:p>
                <w:p w14:paraId="01A32263" w14:textId="77777777" w:rsidR="00021AFA" w:rsidRDefault="006F0D3A">
                  <w:pPr>
                    <w:spacing w:after="0"/>
                    <w:rPr>
                      <w:rFonts w:asciiTheme="majorHAnsi" w:hAnsiTheme="majorHAnsi" w:cstheme="majorHAnsi"/>
                      <w:strike/>
                      <w:color w:val="FF0000"/>
                      <w:sz w:val="18"/>
                      <w:szCs w:val="18"/>
                    </w:rPr>
                  </w:pPr>
                  <w:r>
                    <w:rPr>
                      <w:rFonts w:asciiTheme="majorHAnsi" w:hAnsiTheme="majorHAnsi" w:cstheme="majorHAnsi"/>
                      <w:strike/>
                      <w:color w:val="FF0000"/>
                      <w:sz w:val="18"/>
                      <w:szCs w:val="18"/>
                    </w:rPr>
                    <w:t>FFS: Whether to limit this FG to particular FR and/or SCS</w:t>
                  </w:r>
                </w:p>
                <w:p w14:paraId="6A6AE071" w14:textId="77777777" w:rsidR="00021AFA" w:rsidRDefault="006F0D3A">
                  <w:pPr>
                    <w:spacing w:after="0"/>
                    <w:rPr>
                      <w:rFonts w:asciiTheme="majorHAnsi" w:hAnsiTheme="majorHAnsi" w:cstheme="majorHAnsi"/>
                      <w:strike/>
                      <w:color w:val="FF0000"/>
                      <w:sz w:val="18"/>
                      <w:szCs w:val="18"/>
                    </w:rPr>
                  </w:pPr>
                  <w:r>
                    <w:rPr>
                      <w:rFonts w:asciiTheme="majorHAnsi" w:hAnsiTheme="majorHAnsi" w:cstheme="majorHAnsi"/>
                      <w:strike/>
                      <w:color w:val="FF0000"/>
                      <w:sz w:val="18"/>
                      <w:szCs w:val="18"/>
                    </w:rPr>
                    <w:t>FFS: Whether to separate this FG per FR and/or SCS</w:t>
                  </w:r>
                </w:p>
                <w:p w14:paraId="21313CE6" w14:textId="77777777" w:rsidR="00021AFA" w:rsidRDefault="006F0D3A">
                  <w:pPr>
                    <w:spacing w:after="0"/>
                    <w:rPr>
                      <w:rFonts w:asciiTheme="majorHAnsi" w:hAnsiTheme="majorHAnsi" w:cstheme="majorHAnsi"/>
                      <w:color w:val="000000" w:themeColor="text1"/>
                      <w:sz w:val="18"/>
                      <w:szCs w:val="18"/>
                    </w:rPr>
                  </w:pPr>
                  <w:r>
                    <w:rPr>
                      <w:rFonts w:asciiTheme="majorHAnsi" w:hAnsiTheme="majorHAnsi" w:cstheme="majorHAnsi"/>
                      <w:strike/>
                      <w:color w:val="FF0000"/>
                      <w:sz w:val="18"/>
                      <w:szCs w:val="18"/>
                    </w:rPr>
                    <w:t>FFS: other component(s)</w:t>
                  </w:r>
                </w:p>
              </w:tc>
              <w:tc>
                <w:tcPr>
                  <w:tcW w:w="709" w:type="dxa"/>
                  <w:tcBorders>
                    <w:top w:val="single" w:sz="4" w:space="0" w:color="auto"/>
                    <w:left w:val="single" w:sz="4" w:space="0" w:color="auto"/>
                    <w:bottom w:val="single" w:sz="4" w:space="0" w:color="auto"/>
                    <w:right w:val="single" w:sz="4" w:space="0" w:color="auto"/>
                  </w:tcBorders>
                </w:tcPr>
                <w:p w14:paraId="78FA0D6E" w14:textId="77777777" w:rsidR="00021AFA" w:rsidRDefault="006F0D3A">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FF0000"/>
                      <w:szCs w:val="18"/>
                    </w:rPr>
                    <w:t> </w:t>
                  </w:r>
                  <w:r>
                    <w:rPr>
                      <w:rFonts w:asciiTheme="majorHAnsi" w:eastAsia="ＭＳ 明朝" w:hAnsiTheme="majorHAnsi" w:cstheme="majorHAnsi"/>
                      <w:color w:val="FF0000"/>
                      <w:szCs w:val="18"/>
                    </w:rPr>
                    <w:t>at least one of {49-</w:t>
                  </w:r>
                  <w:r>
                    <w:rPr>
                      <w:rFonts w:asciiTheme="majorHAnsi" w:eastAsia="ＭＳ 明朝" w:hAnsiTheme="majorHAnsi" w:cstheme="majorHAnsi" w:hint="eastAsia"/>
                      <w:color w:val="FF0000"/>
                      <w:szCs w:val="18"/>
                    </w:rPr>
                    <w:t>2</w:t>
                  </w:r>
                  <w:r>
                    <w:rPr>
                      <w:rFonts w:asciiTheme="majorHAnsi" w:eastAsia="ＭＳ 明朝" w:hAnsiTheme="majorHAnsi" w:cstheme="majorHAnsi"/>
                      <w:color w:val="FF0000"/>
                      <w:szCs w:val="18"/>
                    </w:rPr>
                    <w:t>/</w:t>
                  </w:r>
                  <w:r>
                    <w:rPr>
                      <w:rFonts w:asciiTheme="majorHAnsi" w:eastAsia="ＭＳ 明朝" w:hAnsiTheme="majorHAnsi" w:cstheme="majorHAnsi" w:hint="eastAsia"/>
                      <w:color w:val="FF0000"/>
                      <w:szCs w:val="18"/>
                    </w:rPr>
                    <w:t>2</w:t>
                  </w:r>
                  <w:r>
                    <w:rPr>
                      <w:rFonts w:asciiTheme="majorHAnsi" w:eastAsia="ＭＳ 明朝" w:hAnsiTheme="majorHAnsi" w:cstheme="majorHAnsi"/>
                      <w:color w:val="FF0000"/>
                      <w:szCs w:val="18"/>
                    </w:rPr>
                    <w:t>b}</w:t>
                  </w:r>
                </w:p>
              </w:tc>
              <w:tc>
                <w:tcPr>
                  <w:tcW w:w="283" w:type="dxa"/>
                  <w:tcBorders>
                    <w:top w:val="single" w:sz="4" w:space="0" w:color="auto"/>
                    <w:left w:val="single" w:sz="4" w:space="0" w:color="auto"/>
                    <w:bottom w:val="single" w:sz="4" w:space="0" w:color="auto"/>
                    <w:right w:val="single" w:sz="4" w:space="0" w:color="auto"/>
                  </w:tcBorders>
                </w:tcPr>
                <w:p w14:paraId="2BE238E9" w14:textId="77777777" w:rsidR="00021AFA" w:rsidRDefault="006F0D3A">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tcPr>
                <w:p w14:paraId="20AE178A" w14:textId="77777777" w:rsidR="00021AFA" w:rsidRDefault="006F0D3A">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tcPr>
                <w:p w14:paraId="51C9DB41" w14:textId="77777777" w:rsidR="00021AFA" w:rsidRDefault="006F0D3A">
                  <w:pPr>
                    <w:pStyle w:val="TAL"/>
                    <w:rPr>
                      <w:rFonts w:asciiTheme="majorHAnsi" w:eastAsia="SimSun" w:hAnsiTheme="majorHAnsi" w:cstheme="majorHAnsi"/>
                      <w:color w:val="000000" w:themeColor="text1"/>
                      <w:szCs w:val="18"/>
                      <w:lang w:eastAsia="zh-CN"/>
                    </w:rPr>
                  </w:pPr>
                  <w:r>
                    <w:t>Multi-cell multi-PUSCH scheduling by DCI format 0_3 is not supported</w:t>
                  </w:r>
                </w:p>
              </w:tc>
              <w:tc>
                <w:tcPr>
                  <w:tcW w:w="709" w:type="dxa"/>
                  <w:tcBorders>
                    <w:top w:val="single" w:sz="4" w:space="0" w:color="auto"/>
                    <w:left w:val="single" w:sz="4" w:space="0" w:color="auto"/>
                    <w:bottom w:val="single" w:sz="4" w:space="0" w:color="auto"/>
                    <w:right w:val="single" w:sz="4" w:space="0" w:color="auto"/>
                  </w:tcBorders>
                </w:tcPr>
                <w:p w14:paraId="47ED2973" w14:textId="77777777" w:rsidR="00021AFA" w:rsidRDefault="006F0D3A">
                  <w:pPr>
                    <w:pStyle w:val="TAL"/>
                    <w:rPr>
                      <w:rFonts w:asciiTheme="majorHAnsi" w:eastAsia="SimSun" w:hAnsiTheme="majorHAnsi" w:cstheme="majorHAnsi"/>
                      <w:color w:val="000000" w:themeColor="text1"/>
                      <w:szCs w:val="18"/>
                      <w:lang w:eastAsia="zh-CN"/>
                    </w:rPr>
                  </w:pPr>
                  <w:r>
                    <w:rPr>
                      <w:rFonts w:asciiTheme="majorHAnsi"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tcPr>
                <w:p w14:paraId="705BFCA3" w14:textId="77777777" w:rsidR="00021AFA" w:rsidRDefault="006F0D3A">
                  <w:pPr>
                    <w:pStyle w:val="TAL"/>
                    <w:rPr>
                      <w:rFonts w:asciiTheme="majorHAnsi" w:hAnsiTheme="majorHAnsi" w:cstheme="majorHAnsi"/>
                      <w:color w:val="000000" w:themeColor="text1"/>
                      <w:szCs w:val="18"/>
                    </w:rPr>
                  </w:pPr>
                  <w:r>
                    <w:rPr>
                      <w:rFonts w:asciiTheme="majorHAnsi"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tcPr>
                <w:p w14:paraId="13F7ED95" w14:textId="77777777" w:rsidR="00021AFA" w:rsidRDefault="006F0D3A">
                  <w:pPr>
                    <w:pStyle w:val="TAL"/>
                    <w:rPr>
                      <w:rFonts w:asciiTheme="majorHAnsi" w:hAnsiTheme="majorHAnsi" w:cstheme="majorHAnsi"/>
                      <w:color w:val="000000" w:themeColor="text1"/>
                      <w:szCs w:val="18"/>
                    </w:rPr>
                  </w:pPr>
                  <w:r>
                    <w:rPr>
                      <w:rFonts w:asciiTheme="majorHAnsi"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tcPr>
                <w:p w14:paraId="2962240E" w14:textId="77777777" w:rsidR="00021AFA" w:rsidRDefault="006F0D3A">
                  <w:pPr>
                    <w:pStyle w:val="TAL"/>
                    <w:rPr>
                      <w:rFonts w:asciiTheme="majorHAnsi" w:hAnsiTheme="majorHAnsi" w:cstheme="majorHAnsi"/>
                      <w:color w:val="000000" w:themeColor="text1"/>
                      <w:szCs w:val="18"/>
                    </w:rPr>
                  </w:pPr>
                  <w:r>
                    <w:rPr>
                      <w:rFonts w:asciiTheme="majorHAnsi"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tcPr>
                <w:p w14:paraId="350DE608" w14:textId="77777777" w:rsidR="00021AFA" w:rsidRDefault="00021AFA">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tcPr>
                <w:p w14:paraId="713E9C8A" w14:textId="77777777" w:rsidR="00021AFA" w:rsidRDefault="006F0D3A">
                  <w:pPr>
                    <w:pStyle w:val="TAL"/>
                    <w:rPr>
                      <w:rFonts w:asciiTheme="majorHAnsi" w:hAnsiTheme="majorHAnsi" w:cstheme="majorHAnsi"/>
                      <w:color w:val="000000" w:themeColor="text1"/>
                      <w:szCs w:val="18"/>
                    </w:rPr>
                  </w:pPr>
                  <w:r>
                    <w:t>Optional with capability signalling</w:t>
                  </w:r>
                </w:p>
              </w:tc>
            </w:tr>
          </w:tbl>
          <w:p w14:paraId="7E55FD5C" w14:textId="77777777" w:rsidR="00021AFA" w:rsidRDefault="00021AFA">
            <w:pPr>
              <w:spacing w:after="120"/>
              <w:jc w:val="both"/>
              <w:rPr>
                <w:rFonts w:eastAsiaTheme="minorEastAsia"/>
                <w:sz w:val="22"/>
                <w:szCs w:val="22"/>
                <w:lang w:val="en-US"/>
              </w:rPr>
            </w:pPr>
          </w:p>
          <w:p w14:paraId="43E5BDF0" w14:textId="77777777" w:rsidR="00021AFA" w:rsidRDefault="00021AFA">
            <w:pPr>
              <w:textAlignment w:val="auto"/>
              <w:rPr>
                <w:rFonts w:eastAsiaTheme="minorEastAsia"/>
                <w:lang w:val="en-US"/>
              </w:rPr>
            </w:pPr>
          </w:p>
        </w:tc>
      </w:tr>
      <w:tr w:rsidR="00021AFA" w14:paraId="72CA23E9" w14:textId="77777777">
        <w:trPr>
          <w:trHeight w:val="412"/>
        </w:trPr>
        <w:tc>
          <w:tcPr>
            <w:tcW w:w="375" w:type="pct"/>
          </w:tcPr>
          <w:p w14:paraId="2AFC21BB" w14:textId="77777777" w:rsidR="00021AFA" w:rsidRDefault="006F0D3A">
            <w:pPr>
              <w:numPr>
                <w:ilvl w:val="0"/>
                <w:numId w:val="49"/>
              </w:numPr>
              <w:textAlignment w:val="auto"/>
              <w:rPr>
                <w:rFonts w:eastAsiaTheme="minorEastAsia"/>
              </w:rPr>
            </w:pPr>
            <w:r>
              <w:rPr>
                <w:rFonts w:eastAsiaTheme="minorEastAsia"/>
              </w:rPr>
              <w:lastRenderedPageBreak/>
              <w:t>Ericsson Inc.</w:t>
            </w:r>
          </w:p>
        </w:tc>
        <w:tc>
          <w:tcPr>
            <w:tcW w:w="4625" w:type="pct"/>
          </w:tcPr>
          <w:p w14:paraId="25A6DB20" w14:textId="77777777" w:rsidR="00021AFA" w:rsidRDefault="006F0D3A">
            <w:pPr>
              <w:pStyle w:val="20"/>
            </w:pPr>
            <w:r>
              <w:t>2.1</w:t>
            </w:r>
            <w:r>
              <w:tab/>
              <w:t>Pre-requisites</w:t>
            </w:r>
          </w:p>
          <w:p w14:paraId="0D312C73" w14:textId="77777777" w:rsidR="00021AFA" w:rsidRDefault="006F0D3A">
            <w:pPr>
              <w:pStyle w:val="Proposal"/>
              <w:widowControl/>
              <w:overflowPunct/>
              <w:autoSpaceDE/>
              <w:autoSpaceDN/>
              <w:adjustRightInd/>
              <w:spacing w:line="259" w:lineRule="auto"/>
            </w:pPr>
            <w:bookmarkStart w:id="30" w:name="_Toc210400711"/>
            <w:r>
              <w:t>For FG 66-3, define pre-requisite as “at least one of {49-1, 49-1b}”</w:t>
            </w:r>
            <w:bookmarkEnd w:id="30"/>
          </w:p>
          <w:p w14:paraId="3282F8BE" w14:textId="77777777" w:rsidR="00021AFA" w:rsidRDefault="006F0D3A">
            <w:pPr>
              <w:pStyle w:val="Proposal"/>
              <w:widowControl/>
              <w:overflowPunct/>
              <w:autoSpaceDE/>
              <w:autoSpaceDN/>
              <w:adjustRightInd/>
              <w:spacing w:line="259" w:lineRule="auto"/>
            </w:pPr>
            <w:bookmarkStart w:id="31" w:name="_Toc210400712"/>
            <w:r>
              <w:t>For FG 66-4, define pre-requisite as “at least one of {49-2, 49-2b}”</w:t>
            </w:r>
            <w:bookmarkEnd w:id="31"/>
          </w:p>
          <w:p w14:paraId="658D5701" w14:textId="77777777" w:rsidR="00021AFA" w:rsidRDefault="006F0D3A">
            <w:pPr>
              <w:pStyle w:val="20"/>
            </w:pPr>
            <w:r>
              <w:t>2.2</w:t>
            </w:r>
            <w:r>
              <w:tab/>
              <w:t>Type</w:t>
            </w:r>
          </w:p>
          <w:p w14:paraId="7A4FB43A" w14:textId="77777777" w:rsidR="00021AFA" w:rsidRDefault="006F0D3A">
            <w:pPr>
              <w:pStyle w:val="Proposal"/>
              <w:widowControl/>
              <w:overflowPunct/>
              <w:autoSpaceDE/>
              <w:autoSpaceDN/>
              <w:adjustRightInd/>
              <w:spacing w:line="259" w:lineRule="auto"/>
            </w:pPr>
            <w:bookmarkStart w:id="32" w:name="_Toc210400713"/>
            <w:r>
              <w:t xml:space="preserve">For FGs 66-3 and 66-4, prefer to define Type as “Per band”; </w:t>
            </w:r>
            <w:r>
              <w:rPr>
                <w:rFonts w:cs="Arial"/>
                <w:szCs w:val="20"/>
              </w:rPr>
              <w:t>however, if majority of companies are in favor of “Per BC” to align with the decisions made in Rel-18, this would be acceptable as well.</w:t>
            </w:r>
            <w:bookmarkEnd w:id="32"/>
            <w:r>
              <w:t xml:space="preserve"> </w:t>
            </w:r>
          </w:p>
          <w:p w14:paraId="5EC2005E" w14:textId="77777777" w:rsidR="00021AFA" w:rsidRDefault="006F0D3A">
            <w:pPr>
              <w:pStyle w:val="20"/>
            </w:pPr>
            <w:r>
              <w:t>2.3</w:t>
            </w:r>
            <w:r>
              <w:tab/>
              <w:t>FDD/TDD and FR1/FR2 Differentiation</w:t>
            </w:r>
          </w:p>
          <w:p w14:paraId="5394F42F" w14:textId="77777777" w:rsidR="00021AFA" w:rsidRDefault="006F0D3A">
            <w:pPr>
              <w:pStyle w:val="Proposal"/>
              <w:widowControl/>
              <w:overflowPunct/>
              <w:autoSpaceDE/>
              <w:autoSpaceDN/>
              <w:adjustRightInd/>
              <w:spacing w:line="259" w:lineRule="auto"/>
            </w:pPr>
            <w:bookmarkStart w:id="33" w:name="_Toc210400714"/>
            <w:r>
              <w:t>For FGs 66-3 and 66-4, we see no need for FDD/TDD or FR1/FR2 differentiation</w:t>
            </w:r>
            <w:bookmarkEnd w:id="33"/>
          </w:p>
          <w:p w14:paraId="14688758" w14:textId="77777777" w:rsidR="00021AFA" w:rsidRDefault="006F0D3A">
            <w:pPr>
              <w:pStyle w:val="20"/>
            </w:pPr>
            <w:r>
              <w:t>2.4</w:t>
            </w:r>
            <w:r>
              <w:tab/>
              <w:t>Potential limitation of FGs</w:t>
            </w:r>
          </w:p>
          <w:p w14:paraId="091CED66" w14:textId="77777777" w:rsidR="00021AFA" w:rsidRDefault="006F0D3A">
            <w:pPr>
              <w:pStyle w:val="Proposal"/>
              <w:widowControl/>
              <w:overflowPunct/>
              <w:autoSpaceDE/>
              <w:autoSpaceDN/>
              <w:adjustRightInd/>
              <w:spacing w:line="259" w:lineRule="auto"/>
              <w:rPr>
                <w:lang w:val="en-GB"/>
              </w:rPr>
            </w:pPr>
            <w:bookmarkStart w:id="34" w:name="_Toc210400715"/>
            <w:r>
              <w:rPr>
                <w:lang w:val="en-GB"/>
              </w:rPr>
              <w:t>Regarding the FFSs in the “Components” columns of FGs 66-3 and 66-4, we see no need to limit these FGs to particular frequency range(s) and/or SCS(s), and we see no need to define separate FGs per FR and/or SCS.</w:t>
            </w:r>
            <w:bookmarkEnd w:id="34"/>
          </w:p>
          <w:p w14:paraId="35CC1EE6" w14:textId="77777777" w:rsidR="00021AFA" w:rsidRDefault="00021AFA">
            <w:pPr>
              <w:textAlignment w:val="auto"/>
              <w:rPr>
                <w:rFonts w:eastAsiaTheme="minorEastAsia"/>
              </w:rPr>
            </w:pPr>
          </w:p>
        </w:tc>
      </w:tr>
    </w:tbl>
    <w:p w14:paraId="4FD090FD" w14:textId="77777777" w:rsidR="00021AFA" w:rsidRDefault="00021AFA">
      <w:pPr>
        <w:rPr>
          <w:rFonts w:eastAsiaTheme="minorEastAsia"/>
        </w:rPr>
      </w:pPr>
    </w:p>
    <w:p w14:paraId="0F5710C1" w14:textId="77777777" w:rsidR="00021AFA" w:rsidRDefault="00021AFA">
      <w:pPr>
        <w:rPr>
          <w:rFonts w:eastAsiaTheme="minorEastAsia"/>
        </w:rPr>
      </w:pPr>
    </w:p>
    <w:p w14:paraId="1A2A8399"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lang w:val="en-US"/>
        </w:rPr>
        <w:t>Summary of companies</w:t>
      </w:r>
      <w:r>
        <w:rPr>
          <w:rFonts w:ascii="Times New Roman" w:eastAsiaTheme="minorEastAsia" w:hAnsi="Times New Roman"/>
          <w:b/>
          <w:bCs/>
          <w:i w:val="0"/>
          <w:lang w:val="en-US"/>
        </w:rPr>
        <w:t>’</w:t>
      </w:r>
      <w:r>
        <w:rPr>
          <w:rFonts w:ascii="Times New Roman" w:eastAsiaTheme="minorEastAsia" w:hAnsi="Times New Roman" w:hint="eastAsia"/>
          <w:b/>
          <w:bCs/>
          <w:i w:val="0"/>
          <w:lang w:val="en-US"/>
        </w:rPr>
        <w:t xml:space="preserve"> inputs</w:t>
      </w:r>
    </w:p>
    <w:tbl>
      <w:tblPr>
        <w:tblStyle w:val="afd"/>
        <w:tblW w:w="0" w:type="auto"/>
        <w:tblLook w:val="04A0" w:firstRow="1" w:lastRow="0" w:firstColumn="1" w:lastColumn="0" w:noHBand="0" w:noVBand="1"/>
      </w:tblPr>
      <w:tblGrid>
        <w:gridCol w:w="22383"/>
      </w:tblGrid>
      <w:tr w:rsidR="00021AFA" w14:paraId="7E03F23C" w14:textId="77777777">
        <w:tc>
          <w:tcPr>
            <w:tcW w:w="22383" w:type="dxa"/>
          </w:tcPr>
          <w:p w14:paraId="6C0742FF" w14:textId="77777777" w:rsidR="00021AFA" w:rsidRDefault="006F0D3A">
            <w:pPr>
              <w:numPr>
                <w:ilvl w:val="0"/>
                <w:numId w:val="58"/>
              </w:numPr>
              <w:rPr>
                <w:rFonts w:eastAsiaTheme="minorEastAsia"/>
              </w:rPr>
            </w:pPr>
            <w:r>
              <w:rPr>
                <w:rFonts w:eastAsiaTheme="minorEastAsia"/>
              </w:rPr>
              <w:t>F</w:t>
            </w:r>
            <w:r>
              <w:rPr>
                <w:rFonts w:eastAsiaTheme="minorEastAsia" w:hint="eastAsia"/>
              </w:rPr>
              <w:t xml:space="preserve">or 66-3: </w:t>
            </w:r>
          </w:p>
          <w:p w14:paraId="6DA2163D" w14:textId="77777777" w:rsidR="00021AFA" w:rsidRDefault="006F0D3A">
            <w:pPr>
              <w:numPr>
                <w:ilvl w:val="1"/>
                <w:numId w:val="58"/>
              </w:numPr>
              <w:rPr>
                <w:rFonts w:eastAsiaTheme="minorEastAsia"/>
              </w:rPr>
            </w:pPr>
            <w:r>
              <w:rPr>
                <w:rFonts w:eastAsiaTheme="minorEastAsia"/>
              </w:rPr>
              <w:t>S</w:t>
            </w:r>
            <w:r>
              <w:rPr>
                <w:rFonts w:eastAsiaTheme="minorEastAsia" w:hint="eastAsia"/>
              </w:rPr>
              <w:t xml:space="preserve">upported SCS and FR: </w:t>
            </w:r>
          </w:p>
          <w:p w14:paraId="7E3C07AF" w14:textId="77777777" w:rsidR="00021AFA" w:rsidRDefault="006F0D3A">
            <w:pPr>
              <w:numPr>
                <w:ilvl w:val="2"/>
                <w:numId w:val="58"/>
              </w:numPr>
              <w:rPr>
                <w:rFonts w:eastAsiaTheme="minorEastAsia"/>
              </w:rPr>
            </w:pPr>
            <w:r>
              <w:rPr>
                <w:rFonts w:eastAsiaTheme="minorEastAsia" w:hint="eastAsia"/>
              </w:rPr>
              <w:t xml:space="preserve">120kHz and FR2-1: Nokia, vivo, </w:t>
            </w:r>
            <w:r>
              <w:rPr>
                <w:rFonts w:eastAsiaTheme="minorEastAsia"/>
              </w:rPr>
              <w:t>Xiaomi</w:t>
            </w:r>
            <w:r>
              <w:rPr>
                <w:rFonts w:eastAsiaTheme="minorEastAsia" w:hint="eastAsia"/>
              </w:rPr>
              <w:t xml:space="preserve">, Samsung, MTK, QC, </w:t>
            </w:r>
          </w:p>
          <w:p w14:paraId="5FFFC992" w14:textId="77777777" w:rsidR="00021AFA" w:rsidRDefault="006F0D3A">
            <w:pPr>
              <w:numPr>
                <w:ilvl w:val="2"/>
                <w:numId w:val="58"/>
              </w:numPr>
              <w:rPr>
                <w:rFonts w:eastAsiaTheme="minorEastAsia"/>
              </w:rPr>
            </w:pPr>
            <w:r>
              <w:rPr>
                <w:rFonts w:eastAsiaTheme="minorEastAsia" w:hint="eastAsia"/>
              </w:rPr>
              <w:t xml:space="preserve">120kHz and FR2-2: vivo, Samsung, QC, </w:t>
            </w:r>
          </w:p>
          <w:p w14:paraId="72E4CFC3" w14:textId="77777777" w:rsidR="00021AFA" w:rsidRDefault="006F0D3A">
            <w:pPr>
              <w:numPr>
                <w:ilvl w:val="2"/>
                <w:numId w:val="58"/>
              </w:numPr>
              <w:rPr>
                <w:rFonts w:eastAsiaTheme="minorEastAsia"/>
              </w:rPr>
            </w:pPr>
            <w:r>
              <w:rPr>
                <w:rFonts w:eastAsiaTheme="minorEastAsia"/>
              </w:rPr>
              <w:t>N</w:t>
            </w:r>
            <w:r>
              <w:rPr>
                <w:rFonts w:eastAsiaTheme="minorEastAsia" w:hint="eastAsia"/>
              </w:rPr>
              <w:t xml:space="preserve">o limit: ZTE, DCM, E///, </w:t>
            </w:r>
          </w:p>
          <w:p w14:paraId="4F0350FE" w14:textId="77777777" w:rsidR="00021AFA" w:rsidRDefault="006F0D3A">
            <w:pPr>
              <w:numPr>
                <w:ilvl w:val="1"/>
                <w:numId w:val="58"/>
              </w:numPr>
              <w:rPr>
                <w:rFonts w:eastAsiaTheme="minorEastAsia"/>
              </w:rPr>
            </w:pPr>
            <w:r>
              <w:rPr>
                <w:rFonts w:eastAsiaTheme="minorEastAsia"/>
              </w:rPr>
              <w:t>P</w:t>
            </w:r>
            <w:r>
              <w:rPr>
                <w:rFonts w:eastAsiaTheme="minorEastAsia" w:hint="eastAsia"/>
              </w:rPr>
              <w:t xml:space="preserve">rerequisite: </w:t>
            </w:r>
          </w:p>
          <w:p w14:paraId="4D470281" w14:textId="77777777" w:rsidR="00021AFA" w:rsidRDefault="006F0D3A">
            <w:pPr>
              <w:numPr>
                <w:ilvl w:val="2"/>
                <w:numId w:val="58"/>
              </w:numPr>
              <w:rPr>
                <w:rFonts w:eastAsiaTheme="minorEastAsia"/>
              </w:rPr>
            </w:pPr>
            <w:r>
              <w:rPr>
                <w:rFonts w:eastAsiaTheme="minorEastAsia"/>
              </w:rPr>
              <w:t>A</w:t>
            </w:r>
            <w:r>
              <w:rPr>
                <w:rFonts w:eastAsiaTheme="minorEastAsia" w:hint="eastAsia"/>
              </w:rPr>
              <w:t>t least one of 49-1/49-1b/66-1: HW/</w:t>
            </w:r>
            <w:proofErr w:type="spellStart"/>
            <w:r>
              <w:rPr>
                <w:rFonts w:eastAsiaTheme="minorEastAsia" w:hint="eastAsia"/>
              </w:rPr>
              <w:t>Hisi</w:t>
            </w:r>
            <w:proofErr w:type="spellEnd"/>
            <w:r>
              <w:rPr>
                <w:rFonts w:eastAsiaTheme="minorEastAsia" w:hint="eastAsia"/>
              </w:rPr>
              <w:t xml:space="preserve">, Nokia, ZTE, </w:t>
            </w:r>
          </w:p>
          <w:p w14:paraId="3837EDB9" w14:textId="77777777" w:rsidR="00021AFA" w:rsidRDefault="006F0D3A">
            <w:pPr>
              <w:numPr>
                <w:ilvl w:val="2"/>
                <w:numId w:val="58"/>
              </w:numPr>
              <w:rPr>
                <w:rFonts w:eastAsiaTheme="minorEastAsia"/>
              </w:rPr>
            </w:pPr>
            <w:r>
              <w:rPr>
                <w:rFonts w:eastAsiaTheme="minorEastAsia"/>
              </w:rPr>
              <w:t>A</w:t>
            </w:r>
            <w:r>
              <w:rPr>
                <w:rFonts w:eastAsiaTheme="minorEastAsia" w:hint="eastAsia"/>
              </w:rPr>
              <w:t xml:space="preserve">t least one of 49-1/49-1b: vivo, Samsung, QC, E///, DCM, </w:t>
            </w:r>
          </w:p>
          <w:p w14:paraId="54A7AA66" w14:textId="77777777" w:rsidR="00021AFA" w:rsidRDefault="006F0D3A">
            <w:pPr>
              <w:numPr>
                <w:ilvl w:val="1"/>
                <w:numId w:val="58"/>
              </w:numPr>
              <w:rPr>
                <w:rFonts w:eastAsiaTheme="minorEastAsia"/>
              </w:rPr>
            </w:pPr>
            <w:r>
              <w:rPr>
                <w:rFonts w:eastAsiaTheme="minorEastAsia" w:hint="eastAsia"/>
              </w:rPr>
              <w:t>Type</w:t>
            </w:r>
          </w:p>
          <w:p w14:paraId="3F40DCE0" w14:textId="77777777" w:rsidR="00021AFA" w:rsidRDefault="006F0D3A">
            <w:pPr>
              <w:numPr>
                <w:ilvl w:val="2"/>
                <w:numId w:val="58"/>
              </w:numPr>
              <w:rPr>
                <w:rFonts w:eastAsiaTheme="minorEastAsia"/>
              </w:rPr>
            </w:pPr>
            <w:r>
              <w:rPr>
                <w:rFonts w:eastAsiaTheme="minorEastAsia"/>
              </w:rPr>
              <w:lastRenderedPageBreak/>
              <w:t>P</w:t>
            </w:r>
            <w:r>
              <w:rPr>
                <w:rFonts w:eastAsiaTheme="minorEastAsia" w:hint="eastAsia"/>
              </w:rPr>
              <w:t>er BC: Nokia, HW/</w:t>
            </w:r>
            <w:proofErr w:type="spellStart"/>
            <w:r>
              <w:rPr>
                <w:rFonts w:eastAsiaTheme="minorEastAsia" w:hint="eastAsia"/>
              </w:rPr>
              <w:t>Hisi</w:t>
            </w:r>
            <w:proofErr w:type="spellEnd"/>
            <w:r>
              <w:rPr>
                <w:rFonts w:eastAsiaTheme="minorEastAsia" w:hint="eastAsia"/>
              </w:rPr>
              <w:t>, Samsung,</w:t>
            </w:r>
            <w:r>
              <w:rPr>
                <w:rFonts w:eastAsiaTheme="minorEastAsia" w:hint="eastAsia"/>
              </w:rPr>
              <w:t xml:space="preserve">　</w:t>
            </w:r>
            <w:r>
              <w:rPr>
                <w:rFonts w:eastAsiaTheme="minorEastAsia" w:hint="eastAsia"/>
              </w:rPr>
              <w:t>vivo</w:t>
            </w:r>
          </w:p>
          <w:p w14:paraId="366664B4" w14:textId="77777777" w:rsidR="00021AFA" w:rsidRDefault="006F0D3A">
            <w:pPr>
              <w:numPr>
                <w:ilvl w:val="3"/>
                <w:numId w:val="58"/>
              </w:numPr>
              <w:rPr>
                <w:rFonts w:eastAsiaTheme="minorEastAsia"/>
              </w:rPr>
            </w:pPr>
            <w:r>
              <w:rPr>
                <w:rFonts w:eastAsiaTheme="minorEastAsia"/>
              </w:rPr>
              <w:t>A</w:t>
            </w:r>
            <w:r>
              <w:rPr>
                <w:rFonts w:eastAsiaTheme="minorEastAsia" w:hint="eastAsia"/>
              </w:rPr>
              <w:t xml:space="preserve">dditional report of the </w:t>
            </w:r>
            <w:r>
              <w:rPr>
                <w:rFonts w:eastAsiaTheme="minorEastAsia"/>
              </w:rPr>
              <w:t>number</w:t>
            </w:r>
            <w:r>
              <w:rPr>
                <w:rFonts w:eastAsiaTheme="minorEastAsia" w:hint="eastAsia"/>
              </w:rPr>
              <w:t xml:space="preserve"> of CCs/bands that can be scheduled with multi-PDSCH scheduling: Samsung, </w:t>
            </w:r>
          </w:p>
          <w:p w14:paraId="11321360" w14:textId="77777777" w:rsidR="00021AFA" w:rsidRDefault="006F0D3A">
            <w:pPr>
              <w:numPr>
                <w:ilvl w:val="2"/>
                <w:numId w:val="58"/>
              </w:numPr>
              <w:rPr>
                <w:rFonts w:eastAsiaTheme="minorEastAsia"/>
                <w:lang w:val="de-DE"/>
              </w:rPr>
            </w:pPr>
            <w:r>
              <w:rPr>
                <w:rFonts w:eastAsiaTheme="minorEastAsia"/>
                <w:lang w:val="de-DE"/>
              </w:rPr>
              <w:t>P</w:t>
            </w:r>
            <w:r>
              <w:rPr>
                <w:rFonts w:eastAsiaTheme="minorEastAsia" w:hint="eastAsia"/>
                <w:lang w:val="de-DE"/>
              </w:rPr>
              <w:t xml:space="preserve">er band: E///, DCM, </w:t>
            </w:r>
          </w:p>
          <w:p w14:paraId="491E1660" w14:textId="77777777" w:rsidR="00021AFA" w:rsidRDefault="006F0D3A">
            <w:pPr>
              <w:numPr>
                <w:ilvl w:val="1"/>
                <w:numId w:val="58"/>
              </w:numPr>
              <w:rPr>
                <w:rFonts w:eastAsiaTheme="minorEastAsia"/>
              </w:rPr>
            </w:pPr>
            <w:r>
              <w:rPr>
                <w:rFonts w:eastAsiaTheme="minorEastAsia"/>
              </w:rPr>
              <w:t>C</w:t>
            </w:r>
            <w:r>
              <w:rPr>
                <w:rFonts w:eastAsiaTheme="minorEastAsia" w:hint="eastAsia"/>
              </w:rPr>
              <w:t xml:space="preserve">omponents: </w:t>
            </w:r>
          </w:p>
          <w:p w14:paraId="224D4C2D" w14:textId="77777777" w:rsidR="00021AFA" w:rsidRDefault="006F0D3A">
            <w:pPr>
              <w:numPr>
                <w:ilvl w:val="2"/>
                <w:numId w:val="58"/>
              </w:numPr>
              <w:rPr>
                <w:rFonts w:eastAsiaTheme="minorEastAsia"/>
              </w:rPr>
            </w:pPr>
            <w:r>
              <w:rPr>
                <w:rFonts w:eastAsiaTheme="minorEastAsia" w:hint="eastAsia"/>
              </w:rPr>
              <w:t xml:space="preserve">Supported applicable combinations of {(carrier type, SCS)} for the </w:t>
            </w:r>
            <w:r>
              <w:rPr>
                <w:rFonts w:eastAsiaTheme="minorEastAsia"/>
              </w:rPr>
              <w:t>scheduled</w:t>
            </w:r>
            <w:r>
              <w:rPr>
                <w:rFonts w:eastAsiaTheme="minorEastAsia" w:hint="eastAsia"/>
              </w:rPr>
              <w:t xml:space="preserve"> cells (up to three) and for the scheduling cell (up to one): HW/</w:t>
            </w:r>
            <w:proofErr w:type="spellStart"/>
            <w:r>
              <w:rPr>
                <w:rFonts w:eastAsiaTheme="minorEastAsia" w:hint="eastAsia"/>
              </w:rPr>
              <w:t>Hisi</w:t>
            </w:r>
            <w:proofErr w:type="spellEnd"/>
          </w:p>
          <w:p w14:paraId="0A701206" w14:textId="77777777" w:rsidR="00021AFA" w:rsidRDefault="006F0D3A">
            <w:pPr>
              <w:numPr>
                <w:ilvl w:val="2"/>
                <w:numId w:val="58"/>
              </w:numPr>
              <w:rPr>
                <w:rFonts w:eastAsiaTheme="minorEastAsia"/>
              </w:rPr>
            </w:pPr>
            <w:r>
              <w:rPr>
                <w:rFonts w:eastAsiaTheme="minorEastAsia" w:hint="eastAsia"/>
              </w:rPr>
              <w:t xml:space="preserve">HARQ-ACK time domain bundling with number of bundling groups of {1, 2, 4} per cell: </w:t>
            </w:r>
            <w:r>
              <w:rPr>
                <w:rFonts w:eastAsiaTheme="minorEastAsia"/>
              </w:rPr>
              <w:t>Xiaomi</w:t>
            </w:r>
            <w:r>
              <w:rPr>
                <w:rFonts w:eastAsiaTheme="minorEastAsia" w:hint="eastAsia"/>
              </w:rPr>
              <w:t xml:space="preserve">, </w:t>
            </w:r>
          </w:p>
          <w:p w14:paraId="08702216" w14:textId="77777777" w:rsidR="00021AFA" w:rsidRDefault="006F0D3A">
            <w:pPr>
              <w:numPr>
                <w:ilvl w:val="2"/>
                <w:numId w:val="58"/>
              </w:numPr>
              <w:textAlignment w:val="auto"/>
              <w:rPr>
                <w:rFonts w:eastAsiaTheme="minorEastAsia"/>
              </w:rPr>
            </w:pPr>
            <w:r>
              <w:rPr>
                <w:rFonts w:eastAsiaTheme="minorEastAsia"/>
              </w:rPr>
              <w:t>C</w:t>
            </w:r>
            <w:r>
              <w:rPr>
                <w:rFonts w:eastAsiaTheme="minorEastAsia" w:hint="eastAsia"/>
              </w:rPr>
              <w:t xml:space="preserve">omponent 2 </w:t>
            </w:r>
            <w:r>
              <w:rPr>
                <w:rFonts w:eastAsiaTheme="minorEastAsia"/>
              </w:rPr>
              <w:t>–</w:t>
            </w:r>
            <w:r>
              <w:rPr>
                <w:rFonts w:eastAsiaTheme="minorEastAsia" w:hint="eastAsia"/>
              </w:rPr>
              <w:t xml:space="preserve"> 12 as in FG 49-1, component 3a, 3b and 11 as in FG 49-1b, for FG 66-3</w:t>
            </w:r>
          </w:p>
          <w:p w14:paraId="50D8586B" w14:textId="77777777" w:rsidR="00021AFA" w:rsidRDefault="006F0D3A">
            <w:pPr>
              <w:numPr>
                <w:ilvl w:val="1"/>
                <w:numId w:val="58"/>
              </w:numPr>
              <w:rPr>
                <w:rFonts w:eastAsiaTheme="minorEastAsia"/>
              </w:rPr>
            </w:pPr>
            <w:r>
              <w:rPr>
                <w:rFonts w:eastAsiaTheme="minorEastAsia"/>
              </w:rPr>
              <w:t>O</w:t>
            </w:r>
            <w:r>
              <w:rPr>
                <w:rFonts w:eastAsiaTheme="minorEastAsia" w:hint="eastAsia"/>
              </w:rPr>
              <w:t>thers</w:t>
            </w:r>
          </w:p>
          <w:p w14:paraId="16C4E414" w14:textId="77777777" w:rsidR="00021AFA" w:rsidRDefault="006F0D3A">
            <w:pPr>
              <w:numPr>
                <w:ilvl w:val="2"/>
                <w:numId w:val="58"/>
              </w:numPr>
              <w:rPr>
                <w:rFonts w:eastAsiaTheme="minorEastAsia"/>
              </w:rPr>
            </w:pPr>
            <w:r>
              <w:rPr>
                <w:rFonts w:eastAsiaTheme="minorEastAsia"/>
              </w:rPr>
              <w:t>Limit scheduling cell SCS to be always lower than scheduled cell SCS for multi-</w:t>
            </w:r>
            <w:proofErr w:type="spellStart"/>
            <w:r>
              <w:rPr>
                <w:rFonts w:eastAsiaTheme="minorEastAsia"/>
              </w:rPr>
              <w:t>PxSCH</w:t>
            </w:r>
            <w:proofErr w:type="spellEnd"/>
            <w:r>
              <w:rPr>
                <w:rFonts w:eastAsiaTheme="minorEastAsia"/>
              </w:rPr>
              <w:t xml:space="preserve"> </w:t>
            </w:r>
            <w:proofErr w:type="spellStart"/>
            <w:proofErr w:type="gramStart"/>
            <w:r>
              <w:rPr>
                <w:rFonts w:eastAsiaTheme="minorEastAsia"/>
              </w:rPr>
              <w:t>scheduling</w:t>
            </w:r>
            <w:r>
              <w:rPr>
                <w:rFonts w:eastAsiaTheme="minorEastAsia" w:hint="eastAsia"/>
              </w:rPr>
              <w:t>:MTK</w:t>
            </w:r>
            <w:proofErr w:type="spellEnd"/>
            <w:proofErr w:type="gramEnd"/>
          </w:p>
          <w:p w14:paraId="1A6E99A0" w14:textId="77777777" w:rsidR="00021AFA" w:rsidRDefault="006F0D3A">
            <w:pPr>
              <w:numPr>
                <w:ilvl w:val="0"/>
                <w:numId w:val="58"/>
              </w:numPr>
              <w:rPr>
                <w:rFonts w:eastAsiaTheme="minorEastAsia"/>
              </w:rPr>
            </w:pPr>
            <w:r>
              <w:rPr>
                <w:rFonts w:eastAsiaTheme="minorEastAsia" w:hint="eastAsia"/>
              </w:rPr>
              <w:t>FG 66-4</w:t>
            </w:r>
          </w:p>
          <w:p w14:paraId="2008581C" w14:textId="77777777" w:rsidR="00021AFA" w:rsidRDefault="006F0D3A">
            <w:pPr>
              <w:numPr>
                <w:ilvl w:val="1"/>
                <w:numId w:val="58"/>
              </w:numPr>
              <w:rPr>
                <w:rFonts w:eastAsiaTheme="minorEastAsia"/>
              </w:rPr>
            </w:pPr>
            <w:r>
              <w:rPr>
                <w:rFonts w:eastAsiaTheme="minorEastAsia" w:hint="eastAsia"/>
              </w:rPr>
              <w:t>Supported SCS and FR</w:t>
            </w:r>
          </w:p>
          <w:p w14:paraId="7B28DA7F" w14:textId="77777777" w:rsidR="00021AFA" w:rsidRDefault="006F0D3A">
            <w:pPr>
              <w:numPr>
                <w:ilvl w:val="2"/>
                <w:numId w:val="58"/>
              </w:numPr>
              <w:rPr>
                <w:rFonts w:eastAsiaTheme="minorEastAsia"/>
              </w:rPr>
            </w:pPr>
            <w:r>
              <w:rPr>
                <w:rFonts w:eastAsiaTheme="minorEastAsia" w:hint="eastAsia"/>
              </w:rPr>
              <w:t xml:space="preserve">FR1: vivo, </w:t>
            </w:r>
            <w:r>
              <w:rPr>
                <w:rFonts w:eastAsiaTheme="minorEastAsia"/>
              </w:rPr>
              <w:t>Xiaomi</w:t>
            </w:r>
            <w:r>
              <w:rPr>
                <w:rFonts w:eastAsiaTheme="minorEastAsia" w:hint="eastAsia"/>
              </w:rPr>
              <w:t xml:space="preserve">, Nokia, </w:t>
            </w:r>
          </w:p>
          <w:p w14:paraId="69534068" w14:textId="77777777" w:rsidR="00021AFA" w:rsidRDefault="006F0D3A">
            <w:pPr>
              <w:numPr>
                <w:ilvl w:val="2"/>
                <w:numId w:val="58"/>
              </w:numPr>
              <w:rPr>
                <w:rFonts w:eastAsiaTheme="minorEastAsia"/>
              </w:rPr>
            </w:pPr>
            <w:r>
              <w:rPr>
                <w:rFonts w:eastAsiaTheme="minorEastAsia" w:hint="eastAsia"/>
              </w:rPr>
              <w:t>30kHz for FR1: QC</w:t>
            </w:r>
          </w:p>
          <w:p w14:paraId="39DAC2CD" w14:textId="77777777" w:rsidR="00021AFA" w:rsidRDefault="006F0D3A">
            <w:pPr>
              <w:numPr>
                <w:ilvl w:val="2"/>
                <w:numId w:val="58"/>
              </w:numPr>
              <w:rPr>
                <w:rFonts w:eastAsiaTheme="minorEastAsia"/>
              </w:rPr>
            </w:pPr>
            <w:r>
              <w:rPr>
                <w:rFonts w:eastAsiaTheme="minorEastAsia" w:hint="eastAsia"/>
              </w:rPr>
              <w:t xml:space="preserve">120kHz for FR2-1: vivo, </w:t>
            </w:r>
            <w:proofErr w:type="spellStart"/>
            <w:r>
              <w:rPr>
                <w:rFonts w:eastAsiaTheme="minorEastAsia"/>
              </w:rPr>
              <w:t>xiaomi</w:t>
            </w:r>
            <w:proofErr w:type="spellEnd"/>
            <w:r>
              <w:rPr>
                <w:rFonts w:eastAsiaTheme="minorEastAsia" w:hint="eastAsia"/>
              </w:rPr>
              <w:t xml:space="preserve">, Nokia, </w:t>
            </w:r>
            <w:r>
              <w:rPr>
                <w:rFonts w:eastAsiaTheme="minorEastAsia"/>
              </w:rPr>
              <w:t>Samsung</w:t>
            </w:r>
            <w:r>
              <w:rPr>
                <w:rFonts w:eastAsiaTheme="minorEastAsia" w:hint="eastAsia"/>
              </w:rPr>
              <w:t xml:space="preserve">, QC, </w:t>
            </w:r>
          </w:p>
          <w:p w14:paraId="18701754" w14:textId="77777777" w:rsidR="00021AFA" w:rsidRDefault="006F0D3A">
            <w:pPr>
              <w:numPr>
                <w:ilvl w:val="2"/>
                <w:numId w:val="58"/>
              </w:numPr>
              <w:rPr>
                <w:rFonts w:eastAsiaTheme="minorEastAsia"/>
              </w:rPr>
            </w:pPr>
            <w:r>
              <w:rPr>
                <w:rFonts w:eastAsiaTheme="minorEastAsia" w:hint="eastAsia"/>
              </w:rPr>
              <w:t>60kHz for FR2-1 (contiguous only): Nokia</w:t>
            </w:r>
          </w:p>
          <w:p w14:paraId="1F3BB7BA" w14:textId="77777777" w:rsidR="00021AFA" w:rsidRDefault="006F0D3A">
            <w:pPr>
              <w:numPr>
                <w:ilvl w:val="2"/>
                <w:numId w:val="58"/>
              </w:numPr>
              <w:rPr>
                <w:rFonts w:eastAsiaTheme="minorEastAsia"/>
              </w:rPr>
            </w:pPr>
            <w:r>
              <w:rPr>
                <w:rFonts w:eastAsiaTheme="minorEastAsia" w:hint="eastAsia"/>
              </w:rPr>
              <w:t xml:space="preserve">120kHz for FR2-2: vivo, </w:t>
            </w:r>
            <w:r>
              <w:rPr>
                <w:rFonts w:eastAsiaTheme="minorEastAsia"/>
              </w:rPr>
              <w:t>Samsung</w:t>
            </w:r>
            <w:r>
              <w:rPr>
                <w:rFonts w:eastAsiaTheme="minorEastAsia" w:hint="eastAsia"/>
              </w:rPr>
              <w:t xml:space="preserve">, QC, </w:t>
            </w:r>
          </w:p>
          <w:p w14:paraId="5104159D" w14:textId="77777777" w:rsidR="00021AFA" w:rsidRDefault="006F0D3A">
            <w:pPr>
              <w:numPr>
                <w:ilvl w:val="2"/>
                <w:numId w:val="58"/>
              </w:numPr>
              <w:rPr>
                <w:rFonts w:eastAsiaTheme="minorEastAsia"/>
              </w:rPr>
            </w:pPr>
            <w:r>
              <w:rPr>
                <w:rFonts w:eastAsiaTheme="minorEastAsia"/>
              </w:rPr>
              <w:t>N</w:t>
            </w:r>
            <w:r>
              <w:rPr>
                <w:rFonts w:eastAsiaTheme="minorEastAsia" w:hint="eastAsia"/>
              </w:rPr>
              <w:t xml:space="preserve">o limit: ZTE, DCM, E///, </w:t>
            </w:r>
          </w:p>
          <w:p w14:paraId="24BE06F9" w14:textId="77777777" w:rsidR="00021AFA" w:rsidRDefault="00021AFA">
            <w:pPr>
              <w:numPr>
                <w:ilvl w:val="2"/>
                <w:numId w:val="58"/>
              </w:numPr>
              <w:rPr>
                <w:rFonts w:eastAsiaTheme="minorEastAsia"/>
              </w:rPr>
            </w:pPr>
          </w:p>
          <w:p w14:paraId="291E3741" w14:textId="77777777" w:rsidR="00021AFA" w:rsidRDefault="006F0D3A">
            <w:pPr>
              <w:numPr>
                <w:ilvl w:val="1"/>
                <w:numId w:val="58"/>
              </w:numPr>
              <w:rPr>
                <w:rFonts w:eastAsiaTheme="minorEastAsia"/>
              </w:rPr>
            </w:pPr>
            <w:r>
              <w:rPr>
                <w:rFonts w:eastAsiaTheme="minorEastAsia"/>
              </w:rPr>
              <w:t>P</w:t>
            </w:r>
            <w:r>
              <w:rPr>
                <w:rFonts w:eastAsiaTheme="minorEastAsia" w:hint="eastAsia"/>
              </w:rPr>
              <w:t xml:space="preserve">rerequisite: </w:t>
            </w:r>
          </w:p>
          <w:p w14:paraId="073A8651" w14:textId="77777777" w:rsidR="00021AFA" w:rsidRDefault="006F0D3A">
            <w:pPr>
              <w:numPr>
                <w:ilvl w:val="2"/>
                <w:numId w:val="58"/>
              </w:numPr>
              <w:textAlignment w:val="auto"/>
              <w:rPr>
                <w:rFonts w:eastAsiaTheme="minorEastAsia"/>
              </w:rPr>
            </w:pPr>
            <w:r>
              <w:rPr>
                <w:rFonts w:eastAsiaTheme="minorEastAsia"/>
              </w:rPr>
              <w:t>A</w:t>
            </w:r>
            <w:r>
              <w:rPr>
                <w:rFonts w:eastAsiaTheme="minorEastAsia" w:hint="eastAsia"/>
              </w:rPr>
              <w:t>t least one of 49-1/49-1b/66-1: HW/</w:t>
            </w:r>
            <w:proofErr w:type="spellStart"/>
            <w:r>
              <w:rPr>
                <w:rFonts w:eastAsiaTheme="minorEastAsia" w:hint="eastAsia"/>
              </w:rPr>
              <w:t>Hisi</w:t>
            </w:r>
            <w:proofErr w:type="spellEnd"/>
            <w:r>
              <w:rPr>
                <w:rFonts w:eastAsiaTheme="minorEastAsia" w:hint="eastAsia"/>
              </w:rPr>
              <w:t>, Nokia, ZTE,</w:t>
            </w:r>
          </w:p>
          <w:p w14:paraId="6B3F92C3" w14:textId="77777777" w:rsidR="00021AFA" w:rsidRDefault="006F0D3A">
            <w:pPr>
              <w:numPr>
                <w:ilvl w:val="2"/>
                <w:numId w:val="58"/>
              </w:numPr>
              <w:rPr>
                <w:rFonts w:eastAsiaTheme="minorEastAsia"/>
              </w:rPr>
            </w:pPr>
            <w:r>
              <w:rPr>
                <w:rFonts w:eastAsiaTheme="minorEastAsia"/>
              </w:rPr>
              <w:t>At least one of 49-</w:t>
            </w:r>
            <w:r>
              <w:rPr>
                <w:rFonts w:eastAsiaTheme="minorEastAsia" w:hint="eastAsia"/>
              </w:rPr>
              <w:t>2</w:t>
            </w:r>
            <w:r>
              <w:rPr>
                <w:rFonts w:eastAsiaTheme="minorEastAsia"/>
              </w:rPr>
              <w:t>/49-</w:t>
            </w:r>
            <w:r>
              <w:rPr>
                <w:rFonts w:eastAsiaTheme="minorEastAsia" w:hint="eastAsia"/>
              </w:rPr>
              <w:t>2</w:t>
            </w:r>
            <w:r>
              <w:rPr>
                <w:rFonts w:eastAsiaTheme="minorEastAsia"/>
              </w:rPr>
              <w:t>b</w:t>
            </w:r>
            <w:r>
              <w:rPr>
                <w:rFonts w:eastAsiaTheme="minorEastAsia" w:hint="eastAsia"/>
              </w:rPr>
              <w:t xml:space="preserve">: vivo, Samsung, QC, E///, DCM, </w:t>
            </w:r>
          </w:p>
          <w:p w14:paraId="00EE2BAB" w14:textId="77777777" w:rsidR="00021AFA" w:rsidRDefault="006F0D3A">
            <w:pPr>
              <w:numPr>
                <w:ilvl w:val="1"/>
                <w:numId w:val="58"/>
              </w:numPr>
              <w:rPr>
                <w:rFonts w:eastAsiaTheme="minorEastAsia"/>
              </w:rPr>
            </w:pPr>
            <w:r>
              <w:rPr>
                <w:rFonts w:eastAsiaTheme="minorEastAsia"/>
              </w:rPr>
              <w:t>T</w:t>
            </w:r>
            <w:r>
              <w:rPr>
                <w:rFonts w:eastAsiaTheme="minorEastAsia" w:hint="eastAsia"/>
              </w:rPr>
              <w:t>ype</w:t>
            </w:r>
          </w:p>
          <w:p w14:paraId="4C0DF718" w14:textId="77777777" w:rsidR="00021AFA" w:rsidRDefault="006F0D3A">
            <w:pPr>
              <w:numPr>
                <w:ilvl w:val="2"/>
                <w:numId w:val="58"/>
              </w:numPr>
              <w:rPr>
                <w:rFonts w:eastAsiaTheme="minorEastAsia"/>
              </w:rPr>
            </w:pPr>
            <w:r>
              <w:rPr>
                <w:rFonts w:eastAsiaTheme="minorEastAsia"/>
              </w:rPr>
              <w:t>P</w:t>
            </w:r>
            <w:r>
              <w:rPr>
                <w:rFonts w:eastAsiaTheme="minorEastAsia" w:hint="eastAsia"/>
              </w:rPr>
              <w:t>er BC: Nokia, HW/</w:t>
            </w:r>
            <w:proofErr w:type="spellStart"/>
            <w:r>
              <w:rPr>
                <w:rFonts w:eastAsiaTheme="minorEastAsia" w:hint="eastAsia"/>
              </w:rPr>
              <w:t>Hisi</w:t>
            </w:r>
            <w:proofErr w:type="spellEnd"/>
            <w:r>
              <w:rPr>
                <w:rFonts w:eastAsiaTheme="minorEastAsia" w:hint="eastAsia"/>
              </w:rPr>
              <w:t>, Samsung, vivo</w:t>
            </w:r>
          </w:p>
          <w:p w14:paraId="4ECD217F" w14:textId="77777777" w:rsidR="00021AFA" w:rsidRDefault="006F0D3A">
            <w:pPr>
              <w:numPr>
                <w:ilvl w:val="3"/>
                <w:numId w:val="58"/>
              </w:numPr>
              <w:rPr>
                <w:rFonts w:eastAsiaTheme="minorEastAsia"/>
              </w:rPr>
            </w:pPr>
            <w:r>
              <w:rPr>
                <w:rFonts w:eastAsiaTheme="minorEastAsia"/>
              </w:rPr>
              <w:t>A</w:t>
            </w:r>
            <w:r>
              <w:rPr>
                <w:rFonts w:eastAsiaTheme="minorEastAsia" w:hint="eastAsia"/>
              </w:rPr>
              <w:t xml:space="preserve">dditional report of the </w:t>
            </w:r>
            <w:r>
              <w:rPr>
                <w:rFonts w:eastAsiaTheme="minorEastAsia"/>
              </w:rPr>
              <w:t>number</w:t>
            </w:r>
            <w:r>
              <w:rPr>
                <w:rFonts w:eastAsiaTheme="minorEastAsia" w:hint="eastAsia"/>
              </w:rPr>
              <w:t xml:space="preserve"> of CCs/bands that can be scheduled with multi-PDSCH scheduling: Samsung, </w:t>
            </w:r>
          </w:p>
          <w:p w14:paraId="2E8AD8E8" w14:textId="77777777" w:rsidR="00021AFA" w:rsidRDefault="006F0D3A">
            <w:pPr>
              <w:numPr>
                <w:ilvl w:val="2"/>
                <w:numId w:val="58"/>
              </w:numPr>
              <w:rPr>
                <w:rFonts w:eastAsiaTheme="minorEastAsia"/>
                <w:lang w:val="de-DE"/>
              </w:rPr>
            </w:pPr>
            <w:r>
              <w:rPr>
                <w:rFonts w:eastAsiaTheme="minorEastAsia"/>
                <w:lang w:val="de-DE"/>
              </w:rPr>
              <w:t>P</w:t>
            </w:r>
            <w:r>
              <w:rPr>
                <w:rFonts w:eastAsiaTheme="minorEastAsia" w:hint="eastAsia"/>
                <w:lang w:val="de-DE"/>
              </w:rPr>
              <w:t xml:space="preserve">er band: E///, DCM, </w:t>
            </w:r>
          </w:p>
          <w:p w14:paraId="1FB018F8" w14:textId="77777777" w:rsidR="00021AFA" w:rsidRDefault="006F0D3A">
            <w:pPr>
              <w:numPr>
                <w:ilvl w:val="1"/>
                <w:numId w:val="58"/>
              </w:numPr>
              <w:textAlignment w:val="auto"/>
              <w:rPr>
                <w:rFonts w:eastAsiaTheme="minorEastAsia"/>
              </w:rPr>
            </w:pPr>
            <w:r>
              <w:rPr>
                <w:rFonts w:eastAsiaTheme="minorEastAsia"/>
              </w:rPr>
              <w:t>C</w:t>
            </w:r>
            <w:r>
              <w:rPr>
                <w:rFonts w:eastAsiaTheme="minorEastAsia" w:hint="eastAsia"/>
              </w:rPr>
              <w:t xml:space="preserve">omponents: </w:t>
            </w:r>
          </w:p>
          <w:p w14:paraId="41BAB005" w14:textId="77777777" w:rsidR="00021AFA" w:rsidRDefault="006F0D3A">
            <w:pPr>
              <w:numPr>
                <w:ilvl w:val="2"/>
                <w:numId w:val="58"/>
              </w:numPr>
              <w:textAlignment w:val="auto"/>
              <w:rPr>
                <w:rFonts w:eastAsiaTheme="minorEastAsia"/>
              </w:rPr>
            </w:pPr>
            <w:r>
              <w:rPr>
                <w:rFonts w:eastAsiaTheme="minorEastAsia" w:hint="eastAsia"/>
              </w:rPr>
              <w:t xml:space="preserve">Supported applicable combinations of {(carrier type, SCS)} for the </w:t>
            </w:r>
            <w:r>
              <w:rPr>
                <w:rFonts w:eastAsiaTheme="minorEastAsia"/>
              </w:rPr>
              <w:t>scheduled</w:t>
            </w:r>
            <w:r>
              <w:rPr>
                <w:rFonts w:eastAsiaTheme="minorEastAsia" w:hint="eastAsia"/>
              </w:rPr>
              <w:t xml:space="preserve"> cells (up to three) and for the scheduling cell (up to one): HW/</w:t>
            </w:r>
            <w:proofErr w:type="spellStart"/>
            <w:r>
              <w:rPr>
                <w:rFonts w:eastAsiaTheme="minorEastAsia" w:hint="eastAsia"/>
              </w:rPr>
              <w:t>Hisi</w:t>
            </w:r>
            <w:proofErr w:type="spellEnd"/>
          </w:p>
          <w:p w14:paraId="31FF860F" w14:textId="77777777" w:rsidR="00021AFA" w:rsidRDefault="006F0D3A">
            <w:pPr>
              <w:numPr>
                <w:ilvl w:val="2"/>
                <w:numId w:val="58"/>
              </w:numPr>
              <w:textAlignment w:val="auto"/>
              <w:rPr>
                <w:rFonts w:eastAsiaTheme="minorEastAsia"/>
              </w:rPr>
            </w:pPr>
            <w:r>
              <w:rPr>
                <w:rFonts w:eastAsiaTheme="minorEastAsia"/>
              </w:rPr>
              <w:t>Component 2 ~11 as in FG 49-2, and Component 3a, 3b, 9 and 11 as in FG 49-2b</w:t>
            </w:r>
            <w:r>
              <w:rPr>
                <w:rFonts w:eastAsiaTheme="minorEastAsia" w:hint="eastAsia"/>
              </w:rPr>
              <w:t xml:space="preserve">, for </w:t>
            </w:r>
            <w:r>
              <w:rPr>
                <w:rFonts w:eastAsiaTheme="minorEastAsia"/>
              </w:rPr>
              <w:t>FG 66-4</w:t>
            </w:r>
            <w:r>
              <w:rPr>
                <w:rFonts w:eastAsiaTheme="minorEastAsia" w:hint="eastAsia"/>
              </w:rPr>
              <w:t>: OPPO</w:t>
            </w:r>
          </w:p>
          <w:p w14:paraId="32C6C9E9" w14:textId="77777777" w:rsidR="00021AFA" w:rsidRDefault="006F0D3A">
            <w:pPr>
              <w:numPr>
                <w:ilvl w:val="1"/>
                <w:numId w:val="58"/>
              </w:numPr>
              <w:textAlignment w:val="auto"/>
              <w:rPr>
                <w:rFonts w:eastAsiaTheme="minorEastAsia"/>
              </w:rPr>
            </w:pPr>
            <w:r>
              <w:rPr>
                <w:rFonts w:eastAsiaTheme="minorEastAsia"/>
              </w:rPr>
              <w:t>O</w:t>
            </w:r>
            <w:r>
              <w:rPr>
                <w:rFonts w:eastAsiaTheme="minorEastAsia" w:hint="eastAsia"/>
              </w:rPr>
              <w:t>thers</w:t>
            </w:r>
          </w:p>
          <w:p w14:paraId="0F3CCF08" w14:textId="77777777" w:rsidR="00021AFA" w:rsidRDefault="006F0D3A">
            <w:pPr>
              <w:numPr>
                <w:ilvl w:val="2"/>
                <w:numId w:val="58"/>
              </w:numPr>
              <w:textAlignment w:val="auto"/>
              <w:rPr>
                <w:rFonts w:eastAsiaTheme="minorEastAsia"/>
              </w:rPr>
            </w:pPr>
            <w:r>
              <w:rPr>
                <w:rFonts w:eastAsiaTheme="minorEastAsia"/>
              </w:rPr>
              <w:t>Limit scheduling cell SCS to be always lower than scheduled cell SCS for multi-</w:t>
            </w:r>
            <w:proofErr w:type="spellStart"/>
            <w:r>
              <w:rPr>
                <w:rFonts w:eastAsiaTheme="minorEastAsia"/>
              </w:rPr>
              <w:t>PxSCH</w:t>
            </w:r>
            <w:proofErr w:type="spellEnd"/>
            <w:r>
              <w:rPr>
                <w:rFonts w:eastAsiaTheme="minorEastAsia"/>
              </w:rPr>
              <w:t xml:space="preserve"> </w:t>
            </w:r>
            <w:proofErr w:type="spellStart"/>
            <w:proofErr w:type="gramStart"/>
            <w:r>
              <w:rPr>
                <w:rFonts w:eastAsiaTheme="minorEastAsia"/>
              </w:rPr>
              <w:t>scheduling</w:t>
            </w:r>
            <w:r>
              <w:rPr>
                <w:rFonts w:eastAsiaTheme="minorEastAsia" w:hint="eastAsia"/>
              </w:rPr>
              <w:t>:MTK</w:t>
            </w:r>
            <w:proofErr w:type="spellEnd"/>
            <w:proofErr w:type="gramEnd"/>
          </w:p>
          <w:p w14:paraId="2ADF2226" w14:textId="77777777" w:rsidR="00021AFA" w:rsidRDefault="006F0D3A">
            <w:pPr>
              <w:numPr>
                <w:ilvl w:val="0"/>
                <w:numId w:val="58"/>
              </w:numPr>
              <w:rPr>
                <w:rFonts w:eastAsiaTheme="minorEastAsia"/>
              </w:rPr>
            </w:pPr>
            <w:r>
              <w:rPr>
                <w:rFonts w:eastAsiaTheme="minorEastAsia"/>
              </w:rPr>
              <w:t>N</w:t>
            </w:r>
            <w:r>
              <w:rPr>
                <w:rFonts w:eastAsiaTheme="minorEastAsia" w:hint="eastAsia"/>
              </w:rPr>
              <w:t>ew FG</w:t>
            </w:r>
          </w:p>
          <w:p w14:paraId="4D2DE724" w14:textId="77777777" w:rsidR="00021AFA" w:rsidRDefault="006F0D3A">
            <w:pPr>
              <w:numPr>
                <w:ilvl w:val="1"/>
                <w:numId w:val="58"/>
              </w:numPr>
              <w:rPr>
                <w:rFonts w:eastAsiaTheme="minorEastAsia"/>
              </w:rPr>
            </w:pPr>
            <w:r>
              <w:rPr>
                <w:rFonts w:eastAsiaTheme="minorEastAsia"/>
              </w:rPr>
              <w:t>M</w:t>
            </w:r>
            <w:r>
              <w:rPr>
                <w:rFonts w:eastAsiaTheme="minorEastAsia" w:hint="eastAsia"/>
              </w:rPr>
              <w:t>ulti-cell multi-PDSCH/PUSCH scheduling by DCI format 1_3/0_3 with different SCS and/or different carrier type: OPPO</w:t>
            </w:r>
          </w:p>
          <w:p w14:paraId="75093A06" w14:textId="77777777" w:rsidR="00021AFA" w:rsidRDefault="00021AFA">
            <w:pPr>
              <w:rPr>
                <w:rFonts w:eastAsiaTheme="minorEastAsia"/>
              </w:rPr>
            </w:pPr>
          </w:p>
        </w:tc>
      </w:tr>
    </w:tbl>
    <w:p w14:paraId="7870E3F3" w14:textId="77777777" w:rsidR="00021AFA" w:rsidRDefault="00021AFA">
      <w:pPr>
        <w:rPr>
          <w:rFonts w:eastAsiaTheme="minorEastAsia"/>
        </w:rPr>
      </w:pPr>
    </w:p>
    <w:p w14:paraId="1DE5E0BC" w14:textId="77777777" w:rsidR="00021AFA" w:rsidRDefault="00021AFA">
      <w:pPr>
        <w:rPr>
          <w:rFonts w:eastAsia="ＭＳ 明朝"/>
          <w:b/>
          <w:bCs/>
        </w:rPr>
      </w:pPr>
    </w:p>
    <w:p w14:paraId="16EB3EBA"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lastRenderedPageBreak/>
        <w:t>Question 2-1</w:t>
      </w:r>
      <w:r>
        <w:rPr>
          <w:rFonts w:ascii="Times New Roman" w:hAnsi="Times New Roman"/>
          <w:b/>
          <w:bCs/>
          <w:i w:val="0"/>
          <w:highlight w:val="yellow"/>
          <w:lang w:val="en-US"/>
        </w:rPr>
        <w:t>:</w:t>
      </w:r>
    </w:p>
    <w:p w14:paraId="59D22269" w14:textId="77777777" w:rsidR="00021AFA" w:rsidRDefault="006F0D3A">
      <w:pPr>
        <w:rPr>
          <w:rFonts w:eastAsia="ＭＳ 明朝"/>
          <w:b/>
          <w:bCs/>
        </w:rPr>
      </w:pPr>
      <w:r>
        <w:rPr>
          <w:rFonts w:eastAsia="ＭＳ 明朝"/>
          <w:b/>
          <w:bCs/>
        </w:rPr>
        <w:t>R</w:t>
      </w:r>
      <w:r>
        <w:rPr>
          <w:rFonts w:eastAsia="ＭＳ 明朝" w:hint="eastAsia"/>
          <w:b/>
          <w:bCs/>
        </w:rPr>
        <w:t xml:space="preserve">egarding </w:t>
      </w:r>
      <w:r>
        <w:rPr>
          <w:rFonts w:eastAsia="ＭＳ 明朝"/>
          <w:b/>
          <w:bCs/>
        </w:rPr>
        <w:t>“FFS: Whether to limit this FG to particular FR and/or SCS”</w:t>
      </w:r>
      <w:r>
        <w:rPr>
          <w:rFonts w:eastAsia="ＭＳ 明朝" w:hint="eastAsia"/>
          <w:b/>
          <w:bCs/>
        </w:rPr>
        <w:t xml:space="preserve"> in FG </w:t>
      </w:r>
      <w:r>
        <w:rPr>
          <w:rFonts w:eastAsia="ＭＳ 明朝" w:hint="eastAsia"/>
          <w:b/>
          <w:bCs/>
          <w:lang w:val="en-US"/>
        </w:rPr>
        <w:t>66</w:t>
      </w:r>
      <w:r>
        <w:rPr>
          <w:rFonts w:eastAsia="ＭＳ 明朝" w:hint="eastAsia"/>
          <w:b/>
          <w:bCs/>
        </w:rPr>
        <w:t xml:space="preserve">-3, companies are encouraged to provide views for the following alternatives: </w:t>
      </w:r>
    </w:p>
    <w:p w14:paraId="6D7F02DD" w14:textId="77777777" w:rsidR="00021AFA" w:rsidRDefault="006F0D3A">
      <w:pPr>
        <w:pStyle w:val="aff6"/>
        <w:numPr>
          <w:ilvl w:val="0"/>
          <w:numId w:val="58"/>
        </w:numPr>
        <w:rPr>
          <w:rFonts w:eastAsia="ＭＳ 明朝"/>
          <w:b/>
          <w:bCs/>
        </w:rPr>
      </w:pPr>
      <w:r>
        <w:rPr>
          <w:rFonts w:eastAsia="ＭＳ 明朝" w:hint="eastAsia"/>
          <w:b/>
          <w:bCs/>
        </w:rPr>
        <w:t xml:space="preserve">Q2-1-1: Is it necessary to limit FG 66-3 to particular FR and/or SCS? </w:t>
      </w:r>
    </w:p>
    <w:p w14:paraId="3C9DC7A1" w14:textId="77777777" w:rsidR="00021AFA" w:rsidRDefault="006F0D3A">
      <w:pPr>
        <w:pStyle w:val="af0"/>
        <w:numPr>
          <w:ilvl w:val="0"/>
          <w:numId w:val="58"/>
        </w:numPr>
        <w:rPr>
          <w:rFonts w:eastAsia="ＭＳ 明朝"/>
          <w:b/>
          <w:bCs/>
        </w:rPr>
      </w:pPr>
      <w:r>
        <w:rPr>
          <w:rFonts w:eastAsia="ＭＳ 明朝" w:hint="eastAsia"/>
          <w:b/>
          <w:bCs/>
        </w:rPr>
        <w:t xml:space="preserve">Q2-1-2: </w:t>
      </w:r>
      <w:r>
        <w:rPr>
          <w:rFonts w:eastAsia="ＭＳ 明朝"/>
          <w:b/>
          <w:bCs/>
        </w:rPr>
        <w:t>I</w:t>
      </w:r>
      <w:r>
        <w:rPr>
          <w:rFonts w:eastAsia="ＭＳ 明朝" w:hint="eastAsia"/>
          <w:b/>
          <w:bCs/>
        </w:rPr>
        <w:t xml:space="preserve">f Q2-1-1 is yes, what FR and/or SCS can be applicable for FG 66-3? </w:t>
      </w:r>
    </w:p>
    <w:p w14:paraId="0C004255" w14:textId="77777777" w:rsidR="00021AFA" w:rsidRDefault="006F0D3A">
      <w:pPr>
        <w:pStyle w:val="af0"/>
        <w:numPr>
          <w:ilvl w:val="1"/>
          <w:numId w:val="58"/>
        </w:numPr>
        <w:rPr>
          <w:rFonts w:eastAsia="ＭＳ 明朝"/>
          <w:b/>
          <w:bCs/>
        </w:rPr>
      </w:pPr>
      <w:r>
        <w:rPr>
          <w:rFonts w:eastAsia="ＭＳ 明朝" w:hint="eastAsia"/>
          <w:b/>
          <w:bCs/>
        </w:rPr>
        <w:t>Opt-1: {120kHz, FR2-1} only</w:t>
      </w:r>
    </w:p>
    <w:p w14:paraId="00FD7E5D" w14:textId="77777777" w:rsidR="00021AFA" w:rsidRDefault="006F0D3A">
      <w:pPr>
        <w:pStyle w:val="af0"/>
        <w:numPr>
          <w:ilvl w:val="1"/>
          <w:numId w:val="58"/>
        </w:numPr>
        <w:rPr>
          <w:rFonts w:eastAsia="ＭＳ 明朝"/>
          <w:b/>
          <w:bCs/>
        </w:rPr>
      </w:pPr>
      <w:r>
        <w:rPr>
          <w:rFonts w:eastAsia="ＭＳ 明朝" w:hint="eastAsia"/>
          <w:b/>
          <w:bCs/>
        </w:rPr>
        <w:t>Opt-2: {120kHz, FR2-1} and {120kHz, FR2-2} only</w:t>
      </w:r>
    </w:p>
    <w:p w14:paraId="17E57434" w14:textId="77777777" w:rsidR="00021AFA" w:rsidRDefault="006F0D3A">
      <w:pPr>
        <w:pStyle w:val="af0"/>
        <w:numPr>
          <w:ilvl w:val="1"/>
          <w:numId w:val="58"/>
        </w:numPr>
        <w:rPr>
          <w:rFonts w:eastAsia="ＭＳ 明朝"/>
          <w:b/>
          <w:bCs/>
        </w:rPr>
      </w:pPr>
      <w:r>
        <w:rPr>
          <w:rFonts w:eastAsia="ＭＳ 明朝" w:hint="eastAsia"/>
          <w:b/>
          <w:bCs/>
        </w:rPr>
        <w:t>Opt-3: Other combinations</w:t>
      </w:r>
    </w:p>
    <w:p w14:paraId="58A7AE21" w14:textId="77777777" w:rsidR="00021AFA" w:rsidRDefault="00021AFA">
      <w:pPr>
        <w:rPr>
          <w:rFonts w:eastAsia="ＭＳ 明朝"/>
          <w:b/>
          <w:bCs/>
        </w:rPr>
      </w:pPr>
    </w:p>
    <w:tbl>
      <w:tblPr>
        <w:tblStyle w:val="afd"/>
        <w:tblW w:w="0" w:type="auto"/>
        <w:tblLook w:val="04A0" w:firstRow="1" w:lastRow="0" w:firstColumn="1" w:lastColumn="0" w:noHBand="0" w:noVBand="1"/>
      </w:tblPr>
      <w:tblGrid>
        <w:gridCol w:w="1838"/>
        <w:gridCol w:w="20545"/>
      </w:tblGrid>
      <w:tr w:rsidR="00021AFA" w14:paraId="68CDF56C" w14:textId="77777777">
        <w:tc>
          <w:tcPr>
            <w:tcW w:w="1838" w:type="dxa"/>
            <w:shd w:val="clear" w:color="auto" w:fill="E7E6E6" w:themeFill="background2"/>
          </w:tcPr>
          <w:p w14:paraId="33D01905"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515C9BB3"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021AFA" w14:paraId="334FA580" w14:textId="77777777">
        <w:tc>
          <w:tcPr>
            <w:tcW w:w="1838" w:type="dxa"/>
          </w:tcPr>
          <w:p w14:paraId="404D1071" w14:textId="77777777" w:rsidR="00021AFA" w:rsidRDefault="006F0D3A">
            <w:pPr>
              <w:textAlignment w:val="auto"/>
              <w:rPr>
                <w:rFonts w:eastAsia="ＭＳ 明朝"/>
                <w:lang w:val="en-US"/>
              </w:rPr>
            </w:pPr>
            <w:r>
              <w:rPr>
                <w:rFonts w:eastAsia="ＭＳ 明朝" w:hint="eastAsia"/>
                <w:lang w:val="en-US"/>
              </w:rPr>
              <w:t>Qualcomm</w:t>
            </w:r>
          </w:p>
        </w:tc>
        <w:tc>
          <w:tcPr>
            <w:tcW w:w="20545" w:type="dxa"/>
          </w:tcPr>
          <w:p w14:paraId="677CA194" w14:textId="77777777" w:rsidR="00021AFA" w:rsidRDefault="006F0D3A">
            <w:pPr>
              <w:textAlignment w:val="auto"/>
              <w:rPr>
                <w:rFonts w:eastAsia="ＭＳ 明朝"/>
                <w:lang w:val="en-US"/>
              </w:rPr>
            </w:pPr>
            <w:r>
              <w:rPr>
                <w:rFonts w:eastAsia="ＭＳ 明朝" w:hint="eastAsia"/>
                <w:lang w:val="en-US"/>
              </w:rPr>
              <w:t>We do not think FG66-3 is applicable to FRs/SCSs where multi-PDSCH scheduling has not been supported. Our first preference is Opt.2, since multi-PDSCH scheduling was specified in FR2-2 WI and was supported for FR2-1 and FR2-2. Given FR2-2 was not acceptable to RAN1, the only choice we have here is Alt-1.</w:t>
            </w:r>
          </w:p>
        </w:tc>
      </w:tr>
      <w:tr w:rsidR="00021AFA" w14:paraId="2DF273A5" w14:textId="77777777">
        <w:tc>
          <w:tcPr>
            <w:tcW w:w="1838" w:type="dxa"/>
          </w:tcPr>
          <w:p w14:paraId="118CE736" w14:textId="77777777" w:rsidR="00021AFA" w:rsidRDefault="006F0D3A">
            <w:pPr>
              <w:textAlignment w:val="auto"/>
              <w:rPr>
                <w:rFonts w:eastAsia="ＭＳ 明朝"/>
                <w:lang w:val="en-US"/>
              </w:rPr>
            </w:pPr>
            <w:r>
              <w:rPr>
                <w:rFonts w:eastAsia="ＭＳ 明朝"/>
                <w:lang w:val="en-US"/>
              </w:rPr>
              <w:t>Nokia</w:t>
            </w:r>
          </w:p>
        </w:tc>
        <w:tc>
          <w:tcPr>
            <w:tcW w:w="20545" w:type="dxa"/>
          </w:tcPr>
          <w:p w14:paraId="658EAF92" w14:textId="77777777" w:rsidR="00021AFA" w:rsidRDefault="006F0D3A">
            <w:pPr>
              <w:textAlignment w:val="auto"/>
              <w:rPr>
                <w:rFonts w:eastAsia="ＭＳ 明朝"/>
                <w:lang w:val="en-US"/>
              </w:rPr>
            </w:pPr>
            <w:r>
              <w:rPr>
                <w:rFonts w:eastAsia="ＭＳ 明朝"/>
                <w:lang w:val="en-US"/>
              </w:rPr>
              <w:t xml:space="preserve">Alt. 1: We agree with the arguments by QC above. </w:t>
            </w:r>
          </w:p>
        </w:tc>
      </w:tr>
      <w:tr w:rsidR="00021AFA" w14:paraId="43716F30" w14:textId="77777777">
        <w:tc>
          <w:tcPr>
            <w:tcW w:w="1838" w:type="dxa"/>
          </w:tcPr>
          <w:p w14:paraId="494B413B" w14:textId="77777777" w:rsidR="00021AFA" w:rsidRDefault="006F0D3A">
            <w:pPr>
              <w:textAlignment w:val="auto"/>
              <w:rPr>
                <w:rFonts w:eastAsia="ＭＳ 明朝"/>
                <w:lang w:val="en-US"/>
              </w:rPr>
            </w:pPr>
            <w:r>
              <w:rPr>
                <w:rFonts w:eastAsia="SimSun" w:hint="eastAsia"/>
                <w:lang w:val="en-US" w:eastAsia="zh-CN"/>
              </w:rPr>
              <w:t>ZTE</w:t>
            </w:r>
          </w:p>
        </w:tc>
        <w:tc>
          <w:tcPr>
            <w:tcW w:w="20545" w:type="dxa"/>
          </w:tcPr>
          <w:p w14:paraId="6712486D" w14:textId="77777777" w:rsidR="00021AFA" w:rsidRDefault="006F0D3A">
            <w:pPr>
              <w:textAlignment w:val="auto"/>
              <w:rPr>
                <w:rFonts w:eastAsia="ＭＳ 明朝"/>
                <w:lang w:val="en-US"/>
              </w:rPr>
            </w:pPr>
            <w:r>
              <w:rPr>
                <w:rFonts w:eastAsia="SimSun" w:hint="eastAsia"/>
                <w:lang w:val="en-US" w:eastAsia="zh-CN"/>
              </w:rPr>
              <w:t>Our first preference is not to limit FG 66-3 to particular FR/SCS. We can compromise for the progress.</w:t>
            </w:r>
          </w:p>
        </w:tc>
      </w:tr>
      <w:tr w:rsidR="00EE2179" w14:paraId="1A82C138" w14:textId="77777777">
        <w:tc>
          <w:tcPr>
            <w:tcW w:w="1838" w:type="dxa"/>
          </w:tcPr>
          <w:p w14:paraId="71C36C5C" w14:textId="445F5130" w:rsidR="00EE2179" w:rsidRDefault="00EE2179" w:rsidP="00EE2179">
            <w:pPr>
              <w:textAlignment w:val="auto"/>
              <w:rPr>
                <w:rFonts w:eastAsia="SimSun"/>
                <w:lang w:val="en-US" w:eastAsia="zh-CN"/>
              </w:rPr>
            </w:pPr>
            <w:r>
              <w:rPr>
                <w:rFonts w:eastAsia="ＭＳ 明朝"/>
                <w:lang w:val="en-US"/>
              </w:rPr>
              <w:t>Ericsson</w:t>
            </w:r>
          </w:p>
        </w:tc>
        <w:tc>
          <w:tcPr>
            <w:tcW w:w="20545" w:type="dxa"/>
          </w:tcPr>
          <w:p w14:paraId="17BA7030" w14:textId="77777777" w:rsidR="00EE2179" w:rsidRDefault="00EE2179" w:rsidP="00EE2179">
            <w:pPr>
              <w:textAlignment w:val="auto"/>
              <w:rPr>
                <w:rFonts w:eastAsia="ＭＳ 明朝"/>
                <w:lang w:val="en-US"/>
              </w:rPr>
            </w:pPr>
            <w:r>
              <w:rPr>
                <w:rFonts w:eastAsia="ＭＳ 明朝"/>
                <w:lang w:val="en-US"/>
              </w:rPr>
              <w:t>Q2-1-1: No</w:t>
            </w:r>
          </w:p>
          <w:p w14:paraId="71210326" w14:textId="666E9B6E" w:rsidR="00EE2179" w:rsidRDefault="00EE2179" w:rsidP="00EE2179">
            <w:pPr>
              <w:textAlignment w:val="auto"/>
              <w:rPr>
                <w:rFonts w:eastAsia="SimSun"/>
                <w:lang w:val="en-US" w:eastAsia="zh-CN"/>
              </w:rPr>
            </w:pPr>
            <w:r>
              <w:rPr>
                <w:rFonts w:eastAsia="ＭＳ 明朝"/>
                <w:lang w:val="en-US"/>
              </w:rPr>
              <w:t xml:space="preserve">Q2-1-2: While our preference is not to introduce a limitation, if the majority view is the contrary, then Opt-1 or Opt-2 would be acceptable </w:t>
            </w:r>
          </w:p>
        </w:tc>
      </w:tr>
      <w:tr w:rsidR="005B0C72" w:rsidRPr="00A40361" w14:paraId="324FB2DF" w14:textId="77777777" w:rsidTr="005B0C72">
        <w:tc>
          <w:tcPr>
            <w:tcW w:w="1838" w:type="dxa"/>
          </w:tcPr>
          <w:p w14:paraId="17131AEA" w14:textId="77777777" w:rsidR="005B0C72" w:rsidRPr="005B0C72" w:rsidRDefault="005B0C72">
            <w:pPr>
              <w:textAlignment w:val="auto"/>
              <w:rPr>
                <w:rFonts w:eastAsia="ＭＳ 明朝"/>
                <w:lang w:val="en-US"/>
              </w:rPr>
            </w:pPr>
            <w:r w:rsidRPr="005B0C72">
              <w:rPr>
                <w:rFonts w:eastAsia="ＭＳ 明朝" w:hint="eastAsia"/>
                <w:lang w:val="en-US"/>
              </w:rPr>
              <w:t>NTT DOCOMO</w:t>
            </w:r>
          </w:p>
        </w:tc>
        <w:tc>
          <w:tcPr>
            <w:tcW w:w="20545" w:type="dxa"/>
          </w:tcPr>
          <w:p w14:paraId="52FC40D3" w14:textId="77777777" w:rsidR="005B0C72" w:rsidRPr="005B0C72" w:rsidRDefault="005B0C72">
            <w:pPr>
              <w:textAlignment w:val="auto"/>
              <w:rPr>
                <w:rFonts w:eastAsia="ＭＳ 明朝"/>
                <w:lang w:val="en-US"/>
              </w:rPr>
            </w:pPr>
            <w:r w:rsidRPr="005B0C72">
              <w:rPr>
                <w:rFonts w:eastAsiaTheme="minorEastAsia"/>
              </w:rPr>
              <w:t>W</w:t>
            </w:r>
            <w:r w:rsidRPr="005B0C72">
              <w:rPr>
                <w:rFonts w:eastAsiaTheme="minorEastAsia" w:hint="eastAsia"/>
              </w:rPr>
              <w:t xml:space="preserve">e understand that there is no </w:t>
            </w:r>
            <w:r w:rsidRPr="005B0C72">
              <w:rPr>
                <w:rFonts w:eastAsiaTheme="minorEastAsia"/>
              </w:rPr>
              <w:t>precedence</w:t>
            </w:r>
            <w:r w:rsidRPr="005B0C72">
              <w:rPr>
                <w:rFonts w:eastAsiaTheme="minorEastAsia" w:hint="eastAsia"/>
              </w:rPr>
              <w:t xml:space="preserve"> in previous releases for some FR/SCS; however, it should be well understood that single DCI scheduling more than one </w:t>
            </w:r>
            <w:proofErr w:type="spellStart"/>
            <w:r w:rsidRPr="005B0C72">
              <w:rPr>
                <w:rFonts w:eastAsiaTheme="minorEastAsia" w:hint="eastAsia"/>
              </w:rPr>
              <w:t>PxSCHs</w:t>
            </w:r>
            <w:proofErr w:type="spellEnd"/>
            <w:r w:rsidRPr="005B0C72">
              <w:rPr>
                <w:rFonts w:eastAsiaTheme="minorEastAsia" w:hint="eastAsia"/>
              </w:rPr>
              <w:t>, irrespective of in time or frequency domain, would have a gain from DCI monitoring reduction for UE. However, we can live with the proposal if majority thinks so.</w:t>
            </w:r>
          </w:p>
        </w:tc>
      </w:tr>
      <w:tr w:rsidR="009C0D23" w:rsidRPr="00A40361" w14:paraId="54BA9A80" w14:textId="77777777" w:rsidTr="005B0C72">
        <w:tc>
          <w:tcPr>
            <w:tcW w:w="1838" w:type="dxa"/>
          </w:tcPr>
          <w:p w14:paraId="0F448A6E" w14:textId="36F98CDE" w:rsidR="009C0D23" w:rsidRPr="005B0C72" w:rsidRDefault="009C0D23" w:rsidP="009C0D23">
            <w:pPr>
              <w:rPr>
                <w:rFonts w:eastAsia="ＭＳ 明朝"/>
                <w:lang w:val="en-US"/>
              </w:rPr>
            </w:pPr>
            <w:r>
              <w:rPr>
                <w:rFonts w:eastAsia="ＭＳ 明朝"/>
                <w:lang w:val="en-US"/>
              </w:rPr>
              <w:t>Samsung</w:t>
            </w:r>
          </w:p>
        </w:tc>
        <w:tc>
          <w:tcPr>
            <w:tcW w:w="20545" w:type="dxa"/>
          </w:tcPr>
          <w:p w14:paraId="537F4659" w14:textId="778583AF" w:rsidR="009C0D23" w:rsidRPr="005B0C72" w:rsidRDefault="009C0D23" w:rsidP="009C0D23">
            <w:pPr>
              <w:rPr>
                <w:rFonts w:eastAsiaTheme="minorEastAsia"/>
              </w:rPr>
            </w:pPr>
            <w:r>
              <w:rPr>
                <w:rFonts w:eastAsiaTheme="minorEastAsia"/>
              </w:rPr>
              <w:t>For consistency with Rel-17 (</w:t>
            </w:r>
            <w:r>
              <w:rPr>
                <w:bCs/>
                <w:lang w:eastAsia="ko-KR"/>
              </w:rPr>
              <w:t xml:space="preserve">FGs 24-1f / 24-1g and </w:t>
            </w:r>
            <w:r w:rsidR="00FC7F10">
              <w:rPr>
                <w:bCs/>
                <w:lang w:eastAsia="ko-KR"/>
              </w:rPr>
              <w:t>FGs 24-1d / 24-1e</w:t>
            </w:r>
            <w:r>
              <w:rPr>
                <w:rFonts w:eastAsiaTheme="minorEastAsia"/>
              </w:rPr>
              <w:t>), prefer Opt-2, as two separate FGs.</w:t>
            </w:r>
          </w:p>
        </w:tc>
      </w:tr>
    </w:tbl>
    <w:p w14:paraId="253B30ED" w14:textId="77777777" w:rsidR="00021AFA" w:rsidRDefault="00021AFA">
      <w:pPr>
        <w:rPr>
          <w:rFonts w:eastAsia="ＭＳ 明朝"/>
          <w:b/>
          <w:bCs/>
          <w:lang w:val="en-US"/>
        </w:rPr>
      </w:pPr>
    </w:p>
    <w:p w14:paraId="6EC69B21" w14:textId="77777777" w:rsidR="005823C7" w:rsidRDefault="005823C7" w:rsidP="005823C7">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2-1a (NEW)</w:t>
      </w:r>
      <w:r>
        <w:rPr>
          <w:rFonts w:ascii="Times New Roman" w:hAnsi="Times New Roman"/>
          <w:b/>
          <w:bCs/>
          <w:i w:val="0"/>
          <w:highlight w:val="yellow"/>
          <w:lang w:val="en-US"/>
        </w:rPr>
        <w:t>:</w:t>
      </w:r>
    </w:p>
    <w:p w14:paraId="543A39D9" w14:textId="77777777" w:rsidR="005823C7" w:rsidRDefault="005823C7" w:rsidP="005823C7">
      <w:pPr>
        <w:rPr>
          <w:rFonts w:eastAsia="ＭＳ 明朝"/>
          <w:b/>
          <w:bCs/>
        </w:rPr>
      </w:pPr>
      <w:r>
        <w:rPr>
          <w:rFonts w:eastAsia="ＭＳ 明朝"/>
          <w:b/>
          <w:bCs/>
        </w:rPr>
        <w:t>R</w:t>
      </w:r>
      <w:r>
        <w:rPr>
          <w:rFonts w:eastAsia="ＭＳ 明朝" w:hint="eastAsia"/>
          <w:b/>
          <w:bCs/>
        </w:rPr>
        <w:t xml:space="preserve">egarding </w:t>
      </w:r>
      <w:r>
        <w:rPr>
          <w:rFonts w:eastAsia="ＭＳ 明朝"/>
          <w:b/>
          <w:bCs/>
        </w:rPr>
        <w:t>“FFS: Whether to limit this FG to particular FR and/or SCS”</w:t>
      </w:r>
      <w:r>
        <w:rPr>
          <w:rFonts w:eastAsia="ＭＳ 明朝" w:hint="eastAsia"/>
          <w:b/>
          <w:bCs/>
        </w:rPr>
        <w:t xml:space="preserve"> in FG </w:t>
      </w:r>
      <w:r>
        <w:rPr>
          <w:rFonts w:eastAsia="ＭＳ 明朝" w:hint="eastAsia"/>
          <w:b/>
          <w:bCs/>
          <w:lang w:val="en-US"/>
        </w:rPr>
        <w:t>66</w:t>
      </w:r>
      <w:r>
        <w:rPr>
          <w:rFonts w:eastAsia="ＭＳ 明朝" w:hint="eastAsia"/>
          <w:b/>
          <w:bCs/>
        </w:rPr>
        <w:t xml:space="preserve">-3, companies are encouraged to provide views on the following question: </w:t>
      </w:r>
    </w:p>
    <w:p w14:paraId="58CA1338" w14:textId="77777777" w:rsidR="005823C7" w:rsidRDefault="005823C7" w:rsidP="005823C7">
      <w:pPr>
        <w:pStyle w:val="aff6"/>
        <w:numPr>
          <w:ilvl w:val="0"/>
          <w:numId w:val="58"/>
        </w:numPr>
        <w:rPr>
          <w:rFonts w:eastAsia="ＭＳ 明朝"/>
          <w:b/>
          <w:bCs/>
        </w:rPr>
      </w:pPr>
      <w:r>
        <w:rPr>
          <w:rFonts w:eastAsia="ＭＳ 明朝" w:hint="eastAsia"/>
          <w:b/>
          <w:bCs/>
        </w:rPr>
        <w:t xml:space="preserve">Q2-1a-1: If </w:t>
      </w:r>
      <w:r>
        <w:rPr>
          <w:rFonts w:eastAsia="ＭＳ 明朝"/>
          <w:b/>
          <w:bCs/>
        </w:rPr>
        <w:t>“</w:t>
      </w:r>
      <w:r>
        <w:rPr>
          <w:rFonts w:eastAsia="ＭＳ 明朝" w:hint="eastAsia"/>
          <w:b/>
          <w:bCs/>
        </w:rPr>
        <w:t>Per BC</w:t>
      </w:r>
      <w:r>
        <w:rPr>
          <w:rFonts w:eastAsia="ＭＳ 明朝"/>
          <w:b/>
          <w:bCs/>
        </w:rPr>
        <w:t>”</w:t>
      </w:r>
      <w:r>
        <w:rPr>
          <w:rFonts w:eastAsia="ＭＳ 明朝" w:hint="eastAsia"/>
          <w:b/>
          <w:bCs/>
        </w:rPr>
        <w:t xml:space="preserve"> is applied to FG 66-3 and if FG 66-3 applicability is limited to particular set(s) of {SCS, FR}, which of the following is correct? </w:t>
      </w:r>
    </w:p>
    <w:p w14:paraId="5B503FEE" w14:textId="77777777" w:rsidR="005823C7" w:rsidRPr="002D088D" w:rsidRDefault="005823C7" w:rsidP="005823C7">
      <w:pPr>
        <w:pStyle w:val="af0"/>
        <w:numPr>
          <w:ilvl w:val="1"/>
          <w:numId w:val="58"/>
        </w:numPr>
        <w:rPr>
          <w:rFonts w:eastAsia="ＭＳ 明朝"/>
          <w:b/>
          <w:bCs/>
        </w:rPr>
      </w:pPr>
      <w:r w:rsidRPr="002D088D">
        <w:rPr>
          <w:rFonts w:eastAsia="ＭＳ 明朝" w:hint="eastAsia"/>
          <w:b/>
          <w:bCs/>
        </w:rPr>
        <w:t>Alt-1: UE can report FG 66-3 to band combination(s), in which any of the bands can be applied with the particular set(s) of {SCS, FR2}</w:t>
      </w:r>
    </w:p>
    <w:p w14:paraId="30B17F94" w14:textId="77777777" w:rsidR="005823C7" w:rsidRPr="002D088D" w:rsidRDefault="005823C7" w:rsidP="005823C7">
      <w:pPr>
        <w:pStyle w:val="af0"/>
        <w:numPr>
          <w:ilvl w:val="2"/>
          <w:numId w:val="58"/>
        </w:numPr>
        <w:rPr>
          <w:rFonts w:eastAsia="ＭＳ 明朝"/>
          <w:b/>
          <w:bCs/>
        </w:rPr>
      </w:pPr>
      <w:r w:rsidRPr="002D088D">
        <w:rPr>
          <w:rFonts w:eastAsia="ＭＳ 明朝"/>
          <w:b/>
          <w:bCs/>
        </w:rPr>
        <w:t>F</w:t>
      </w:r>
      <w:r w:rsidRPr="002D088D">
        <w:rPr>
          <w:rFonts w:eastAsia="ＭＳ 明朝" w:hint="eastAsia"/>
          <w:b/>
          <w:bCs/>
        </w:rPr>
        <w:t>or example, if FG 66-3 is applicable to {120kHz SCS FR2-1} only, a UE can report FG 66-3 to the band combination which comprises only the bands that can be {120kHz SCS, FR2-1}</w:t>
      </w:r>
    </w:p>
    <w:p w14:paraId="24781CBF" w14:textId="77777777" w:rsidR="005823C7" w:rsidRPr="002D088D" w:rsidRDefault="005823C7" w:rsidP="005823C7">
      <w:pPr>
        <w:pStyle w:val="aff6"/>
        <w:numPr>
          <w:ilvl w:val="1"/>
          <w:numId w:val="58"/>
        </w:numPr>
        <w:rPr>
          <w:rFonts w:eastAsia="ＭＳ 明朝"/>
          <w:b/>
          <w:bCs/>
        </w:rPr>
      </w:pPr>
      <w:r w:rsidRPr="002D088D">
        <w:rPr>
          <w:rFonts w:eastAsia="ＭＳ 明朝"/>
          <w:b/>
          <w:bCs/>
        </w:rPr>
        <w:t>A</w:t>
      </w:r>
      <w:r w:rsidRPr="002D088D">
        <w:rPr>
          <w:rFonts w:eastAsia="ＭＳ 明朝" w:hint="eastAsia"/>
          <w:b/>
          <w:bCs/>
        </w:rPr>
        <w:t xml:space="preserve">lt-2: </w:t>
      </w:r>
      <w:r w:rsidRPr="002D088D">
        <w:rPr>
          <w:rFonts w:eastAsia="ＭＳ 明朝"/>
          <w:b/>
          <w:bCs/>
        </w:rPr>
        <w:t xml:space="preserve">UE can report FG 66-3 to band combination(s), in which </w:t>
      </w:r>
      <w:r w:rsidRPr="002D088D">
        <w:rPr>
          <w:rFonts w:eastAsia="ＭＳ 明朝" w:hint="eastAsia"/>
          <w:b/>
          <w:bCs/>
        </w:rPr>
        <w:t>at least one band</w:t>
      </w:r>
      <w:r w:rsidRPr="002D088D">
        <w:rPr>
          <w:rFonts w:eastAsia="ＭＳ 明朝"/>
          <w:b/>
          <w:bCs/>
        </w:rPr>
        <w:t xml:space="preserve"> can be applied with the particular set(s) of {SCS, FR2}</w:t>
      </w:r>
    </w:p>
    <w:p w14:paraId="2EF385E8" w14:textId="77777777" w:rsidR="005823C7" w:rsidRDefault="005823C7" w:rsidP="005823C7">
      <w:pPr>
        <w:pStyle w:val="af0"/>
        <w:numPr>
          <w:ilvl w:val="2"/>
          <w:numId w:val="58"/>
        </w:numPr>
        <w:rPr>
          <w:rFonts w:eastAsia="ＭＳ 明朝"/>
          <w:b/>
          <w:bCs/>
        </w:rPr>
      </w:pPr>
      <w:r w:rsidRPr="002D088D">
        <w:rPr>
          <w:rFonts w:eastAsia="ＭＳ 明朝"/>
          <w:b/>
          <w:bCs/>
        </w:rPr>
        <w:t>F</w:t>
      </w:r>
      <w:r w:rsidRPr="002D088D">
        <w:rPr>
          <w:rFonts w:eastAsia="ＭＳ 明朝" w:hint="eastAsia"/>
          <w:b/>
          <w:bCs/>
        </w:rPr>
        <w:t>or example, if FG 66-3 is applicable to {120kHz SCS FR2-1} only, a UE can report FG 66-3 to the band combination which comprises at least one band that can be {120kHz SCS, FR2-1}</w:t>
      </w:r>
    </w:p>
    <w:p w14:paraId="4F64E9CD" w14:textId="77777777" w:rsidR="005823C7" w:rsidRPr="002D088D" w:rsidRDefault="005823C7" w:rsidP="005823C7">
      <w:pPr>
        <w:pStyle w:val="af0"/>
        <w:numPr>
          <w:ilvl w:val="0"/>
          <w:numId w:val="58"/>
        </w:numPr>
        <w:rPr>
          <w:rFonts w:eastAsia="ＭＳ 明朝"/>
          <w:b/>
          <w:bCs/>
        </w:rPr>
      </w:pPr>
      <w:r>
        <w:rPr>
          <w:rFonts w:eastAsia="ＭＳ 明朝" w:hint="eastAsia"/>
          <w:b/>
          <w:bCs/>
        </w:rPr>
        <w:t xml:space="preserve">Q2-1a-2: </w:t>
      </w:r>
      <w:r>
        <w:rPr>
          <w:rFonts w:eastAsia="ＭＳ 明朝"/>
          <w:b/>
          <w:bCs/>
        </w:rPr>
        <w:t>W</w:t>
      </w:r>
      <w:r>
        <w:rPr>
          <w:rFonts w:eastAsia="ＭＳ 明朝" w:hint="eastAsia"/>
          <w:b/>
          <w:bCs/>
        </w:rPr>
        <w:t xml:space="preserve">hether the same alternative should apply between FG 66-3 and FG 66-4? </w:t>
      </w:r>
    </w:p>
    <w:p w14:paraId="335C160C" w14:textId="77777777" w:rsidR="005823C7" w:rsidRDefault="005823C7">
      <w:pPr>
        <w:rPr>
          <w:rFonts w:eastAsia="ＭＳ 明朝"/>
          <w:b/>
          <w:bCs/>
        </w:rPr>
      </w:pPr>
    </w:p>
    <w:tbl>
      <w:tblPr>
        <w:tblStyle w:val="afd"/>
        <w:tblW w:w="0" w:type="auto"/>
        <w:tblLook w:val="04A0" w:firstRow="1" w:lastRow="0" w:firstColumn="1" w:lastColumn="0" w:noHBand="0" w:noVBand="1"/>
      </w:tblPr>
      <w:tblGrid>
        <w:gridCol w:w="1916"/>
        <w:gridCol w:w="20467"/>
      </w:tblGrid>
      <w:tr w:rsidR="005823C7" w:rsidRPr="002D088D" w14:paraId="0C152F07" w14:textId="77777777" w:rsidTr="00D31654">
        <w:tc>
          <w:tcPr>
            <w:tcW w:w="1838" w:type="dxa"/>
            <w:shd w:val="clear" w:color="auto" w:fill="E7E6E6" w:themeFill="background2"/>
          </w:tcPr>
          <w:p w14:paraId="69199827" w14:textId="77777777" w:rsidR="005823C7" w:rsidRPr="002D088D" w:rsidRDefault="005823C7" w:rsidP="00D31654">
            <w:pPr>
              <w:pStyle w:val="af0"/>
              <w:ind w:left="1202" w:hanging="402"/>
              <w:rPr>
                <w:rFonts w:eastAsia="ＭＳ 明朝"/>
                <w:lang w:val="en-US"/>
              </w:rPr>
            </w:pPr>
            <w:r w:rsidRPr="002D088D">
              <w:rPr>
                <w:rFonts w:eastAsia="ＭＳ 明朝"/>
                <w:lang w:val="en-US"/>
              </w:rPr>
              <w:t>C</w:t>
            </w:r>
            <w:r w:rsidRPr="002D088D">
              <w:rPr>
                <w:rFonts w:eastAsia="ＭＳ 明朝" w:hint="eastAsia"/>
                <w:lang w:val="en-US"/>
              </w:rPr>
              <w:t>ompanies</w:t>
            </w:r>
          </w:p>
        </w:tc>
        <w:tc>
          <w:tcPr>
            <w:tcW w:w="20545" w:type="dxa"/>
            <w:shd w:val="clear" w:color="auto" w:fill="E7E6E6" w:themeFill="background2"/>
          </w:tcPr>
          <w:p w14:paraId="15EEFAB8" w14:textId="77777777" w:rsidR="005823C7" w:rsidRPr="002D088D" w:rsidRDefault="005823C7" w:rsidP="00D31654">
            <w:pPr>
              <w:pStyle w:val="af0"/>
              <w:ind w:left="1202" w:hanging="402"/>
              <w:rPr>
                <w:rFonts w:eastAsia="ＭＳ 明朝"/>
                <w:lang w:val="en-US"/>
              </w:rPr>
            </w:pPr>
            <w:r w:rsidRPr="002D088D">
              <w:rPr>
                <w:rFonts w:eastAsia="ＭＳ 明朝"/>
                <w:lang w:val="en-US"/>
              </w:rPr>
              <w:t>C</w:t>
            </w:r>
            <w:r w:rsidRPr="002D088D">
              <w:rPr>
                <w:rFonts w:eastAsia="ＭＳ 明朝" w:hint="eastAsia"/>
                <w:lang w:val="en-US"/>
              </w:rPr>
              <w:t xml:space="preserve">omments </w:t>
            </w:r>
          </w:p>
        </w:tc>
      </w:tr>
      <w:tr w:rsidR="005823C7" w:rsidRPr="002D088D" w14:paraId="7CBA25D4" w14:textId="77777777" w:rsidTr="00D31654">
        <w:tc>
          <w:tcPr>
            <w:tcW w:w="1838" w:type="dxa"/>
          </w:tcPr>
          <w:p w14:paraId="23B9CC47" w14:textId="77777777" w:rsidR="005823C7" w:rsidRPr="002D088D" w:rsidRDefault="005823C7" w:rsidP="00D31654">
            <w:pPr>
              <w:rPr>
                <w:rFonts w:eastAsia="ＭＳ 明朝"/>
                <w:lang w:val="en-US"/>
              </w:rPr>
            </w:pPr>
            <w:r>
              <w:rPr>
                <w:rFonts w:eastAsia="ＭＳ 明朝"/>
                <w:lang w:val="en-US"/>
              </w:rPr>
              <w:t>M</w:t>
            </w:r>
            <w:r>
              <w:rPr>
                <w:rFonts w:eastAsia="ＭＳ 明朝" w:hint="eastAsia"/>
                <w:lang w:val="en-US"/>
              </w:rPr>
              <w:t>od</w:t>
            </w:r>
          </w:p>
        </w:tc>
        <w:tc>
          <w:tcPr>
            <w:tcW w:w="20545" w:type="dxa"/>
          </w:tcPr>
          <w:p w14:paraId="29DE8421" w14:textId="77777777" w:rsidR="005823C7" w:rsidRDefault="005823C7" w:rsidP="00D31654">
            <w:pPr>
              <w:rPr>
                <w:rFonts w:eastAsia="ＭＳ 明朝"/>
                <w:lang w:val="en-US"/>
              </w:rPr>
            </w:pPr>
            <w:r>
              <w:rPr>
                <w:rFonts w:eastAsia="ＭＳ 明朝" w:hint="eastAsia"/>
                <w:lang w:val="en-US"/>
              </w:rPr>
              <w:t xml:space="preserve">Per checking the status of Question 2-1, </w:t>
            </w:r>
            <w:r>
              <w:rPr>
                <w:rFonts w:eastAsia="ＭＳ 明朝"/>
                <w:lang w:val="en-US"/>
              </w:rPr>
              <w:t>I</w:t>
            </w:r>
            <w:r>
              <w:rPr>
                <w:rFonts w:eastAsia="ＭＳ 明朝" w:hint="eastAsia"/>
                <w:lang w:val="en-US"/>
              </w:rPr>
              <w:t xml:space="preserve"> understand limiting FG 66-3 to particular {SCS, FR} is strongly preferred by multiple companies; however, how to capture such a limitation may not be discussed very well so far. </w:t>
            </w:r>
            <w:proofErr w:type="gramStart"/>
            <w:r>
              <w:rPr>
                <w:rFonts w:eastAsia="ＭＳ 明朝" w:hint="eastAsia"/>
                <w:lang w:val="en-US"/>
              </w:rPr>
              <w:t>Hence</w:t>
            </w:r>
            <w:proofErr w:type="gramEnd"/>
            <w:r>
              <w:rPr>
                <w:rFonts w:eastAsia="ＭＳ 明朝" w:hint="eastAsia"/>
                <w:lang w:val="en-US"/>
              </w:rPr>
              <w:t xml:space="preserve"> </w:t>
            </w:r>
            <w:r>
              <w:rPr>
                <w:rFonts w:eastAsia="ＭＳ 明朝"/>
                <w:lang w:val="en-US"/>
              </w:rPr>
              <w:t>I</w:t>
            </w:r>
            <w:r>
              <w:rPr>
                <w:rFonts w:eastAsia="ＭＳ 明朝" w:hint="eastAsia"/>
                <w:lang w:val="en-US"/>
              </w:rPr>
              <w:t xml:space="preserve"> would like to see a bit more detail that can be in companies</w:t>
            </w:r>
            <w:r>
              <w:rPr>
                <w:rFonts w:eastAsia="ＭＳ 明朝"/>
                <w:lang w:val="en-US"/>
              </w:rPr>
              <w:t>’</w:t>
            </w:r>
            <w:r>
              <w:rPr>
                <w:rFonts w:eastAsia="ＭＳ 明朝" w:hint="eastAsia"/>
                <w:lang w:val="en-US"/>
              </w:rPr>
              <w:t xml:space="preserve"> mind. </w:t>
            </w:r>
          </w:p>
          <w:p w14:paraId="587FB2A4" w14:textId="77777777" w:rsidR="005823C7" w:rsidRDefault="005823C7" w:rsidP="00D31654">
            <w:pPr>
              <w:rPr>
                <w:rFonts w:eastAsia="ＭＳ 明朝"/>
                <w:lang w:val="en-US"/>
              </w:rPr>
            </w:pPr>
            <w:r>
              <w:rPr>
                <w:rFonts w:eastAsia="ＭＳ 明朝"/>
                <w:lang w:val="en-US"/>
              </w:rPr>
              <w:t>A</w:t>
            </w:r>
            <w:r>
              <w:rPr>
                <w:rFonts w:eastAsia="ＭＳ 明朝" w:hint="eastAsia"/>
                <w:lang w:val="en-US"/>
              </w:rPr>
              <w:t xml:space="preserve">lt-1 intends to say FG 66-3 can be reported for the very limited band combo, in which all the bands can be that particular {SCS, FR}. For example, if only {120kHz SCS, FR2-1} applies to FG 66-3, it implies the band combo to which FG 66-3 can be reported would only be FR2-1 bands. </w:t>
            </w:r>
          </w:p>
          <w:p w14:paraId="35F51073" w14:textId="77777777" w:rsidR="005823C7" w:rsidRDefault="005823C7" w:rsidP="00D31654">
            <w:pPr>
              <w:rPr>
                <w:rFonts w:eastAsia="ＭＳ 明朝"/>
                <w:lang w:val="en-US"/>
              </w:rPr>
            </w:pPr>
            <w:r>
              <w:rPr>
                <w:rFonts w:eastAsia="ＭＳ 明朝"/>
                <w:lang w:val="en-US"/>
              </w:rPr>
              <w:t>A</w:t>
            </w:r>
            <w:r>
              <w:rPr>
                <w:rFonts w:eastAsia="ＭＳ 明朝" w:hint="eastAsia"/>
                <w:lang w:val="en-US"/>
              </w:rPr>
              <w:t xml:space="preserve">lt-2, meanwhile, </w:t>
            </w:r>
            <w:r>
              <w:rPr>
                <w:rFonts w:eastAsia="ＭＳ 明朝"/>
                <w:lang w:val="en-US"/>
              </w:rPr>
              <w:t>doesn’t</w:t>
            </w:r>
            <w:r>
              <w:rPr>
                <w:rFonts w:eastAsia="ＭＳ 明朝" w:hint="eastAsia"/>
                <w:lang w:val="en-US"/>
              </w:rPr>
              <w:t xml:space="preserve"> have such a strong limit. As long as the band combo comprises one </w:t>
            </w:r>
            <w:r>
              <w:rPr>
                <w:rFonts w:eastAsia="ＭＳ 明朝"/>
                <w:lang w:val="en-US"/>
              </w:rPr>
              <w:t>“</w:t>
            </w:r>
            <w:r>
              <w:rPr>
                <w:rFonts w:eastAsia="ＭＳ 明朝" w:hint="eastAsia"/>
                <w:lang w:val="en-US"/>
              </w:rPr>
              <w:t>valid</w:t>
            </w:r>
            <w:r>
              <w:rPr>
                <w:rFonts w:eastAsia="ＭＳ 明朝"/>
                <w:lang w:val="en-US"/>
              </w:rPr>
              <w:t>”</w:t>
            </w:r>
            <w:r>
              <w:rPr>
                <w:rFonts w:eastAsia="ＭＳ 明朝" w:hint="eastAsia"/>
                <w:lang w:val="en-US"/>
              </w:rPr>
              <w:t xml:space="preserve"> band, FG 66-3 can be reported to the band combo. </w:t>
            </w:r>
          </w:p>
          <w:p w14:paraId="1584E193" w14:textId="77777777" w:rsidR="005823C7" w:rsidRDefault="005823C7" w:rsidP="00D31654">
            <w:pPr>
              <w:rPr>
                <w:rFonts w:eastAsia="ＭＳ 明朝"/>
                <w:lang w:val="en-US"/>
              </w:rPr>
            </w:pPr>
            <w:r>
              <w:rPr>
                <w:rFonts w:eastAsia="ＭＳ 明朝"/>
                <w:lang w:val="en-US"/>
              </w:rPr>
              <w:t>P</w:t>
            </w:r>
            <w:r>
              <w:rPr>
                <w:rFonts w:eastAsia="ＭＳ 明朝" w:hint="eastAsia"/>
                <w:lang w:val="en-US"/>
              </w:rPr>
              <w:t xml:space="preserve">lease note that this can simply be avoided in case we go with per band Type for FG 66-3 as naturally the </w:t>
            </w:r>
            <w:proofErr w:type="spellStart"/>
            <w:r>
              <w:rPr>
                <w:rFonts w:eastAsia="ＭＳ 明朝" w:hint="eastAsia"/>
                <w:lang w:val="en-US"/>
              </w:rPr>
              <w:t>signalling</w:t>
            </w:r>
            <w:proofErr w:type="spellEnd"/>
            <w:r>
              <w:rPr>
                <w:rFonts w:eastAsia="ＭＳ 明朝" w:hint="eastAsia"/>
                <w:lang w:val="en-US"/>
              </w:rPr>
              <w:t xml:space="preserve"> can be reported where the particular {SCS, FR2} can be set. </w:t>
            </w:r>
          </w:p>
          <w:p w14:paraId="25CE770E" w14:textId="77777777" w:rsidR="005823C7" w:rsidRPr="002D088D" w:rsidRDefault="005823C7" w:rsidP="00D31654">
            <w:pPr>
              <w:rPr>
                <w:rFonts w:eastAsia="ＭＳ 明朝"/>
                <w:lang w:val="en-US"/>
              </w:rPr>
            </w:pPr>
            <w:r>
              <w:rPr>
                <w:rFonts w:eastAsia="ＭＳ 明朝" w:hint="eastAsia"/>
                <w:lang w:val="en-US"/>
              </w:rPr>
              <w:t xml:space="preserve">Moreover, </w:t>
            </w:r>
            <w:r>
              <w:rPr>
                <w:rFonts w:eastAsia="ＭＳ 明朝"/>
                <w:lang w:val="en-US"/>
              </w:rPr>
              <w:t>I</w:t>
            </w:r>
            <w:r>
              <w:rPr>
                <w:rFonts w:eastAsia="ＭＳ 明朝" w:hint="eastAsia"/>
                <w:lang w:val="en-US"/>
              </w:rPr>
              <w:t xml:space="preserve"> guess the same discussion should be clarified for FG 66-4 as well as 66-3. </w:t>
            </w:r>
            <w:r>
              <w:rPr>
                <w:rFonts w:eastAsia="ＭＳ 明朝"/>
                <w:lang w:val="en-US"/>
              </w:rPr>
              <w:t>C</w:t>
            </w:r>
            <w:r>
              <w:rPr>
                <w:rFonts w:eastAsia="ＭＳ 明朝" w:hint="eastAsia"/>
                <w:lang w:val="en-US"/>
              </w:rPr>
              <w:t xml:space="preserve">ompanies are invited to share views for the above. </w:t>
            </w:r>
          </w:p>
        </w:tc>
      </w:tr>
      <w:tr w:rsidR="005823C7" w:rsidRPr="002D088D" w14:paraId="4BDC3312" w14:textId="77777777" w:rsidTr="00D31654">
        <w:tc>
          <w:tcPr>
            <w:tcW w:w="1838" w:type="dxa"/>
          </w:tcPr>
          <w:p w14:paraId="0C4A3CBD" w14:textId="77777777" w:rsidR="005823C7" w:rsidRPr="002D088D" w:rsidRDefault="005823C7" w:rsidP="00D31654">
            <w:pPr>
              <w:rPr>
                <w:rFonts w:eastAsia="ＭＳ 明朝"/>
                <w:lang w:val="en-US"/>
              </w:rPr>
            </w:pPr>
          </w:p>
        </w:tc>
        <w:tc>
          <w:tcPr>
            <w:tcW w:w="20545" w:type="dxa"/>
          </w:tcPr>
          <w:p w14:paraId="1708E8EB" w14:textId="77777777" w:rsidR="005823C7" w:rsidRPr="002D088D" w:rsidRDefault="005823C7" w:rsidP="00D31654">
            <w:pPr>
              <w:rPr>
                <w:rFonts w:eastAsia="ＭＳ 明朝"/>
                <w:lang w:val="en-US"/>
              </w:rPr>
            </w:pPr>
          </w:p>
        </w:tc>
      </w:tr>
      <w:tr w:rsidR="005823C7" w:rsidRPr="002D088D" w14:paraId="77F3B272" w14:textId="77777777" w:rsidTr="00D31654">
        <w:tc>
          <w:tcPr>
            <w:tcW w:w="1838" w:type="dxa"/>
          </w:tcPr>
          <w:p w14:paraId="59A0201D" w14:textId="77777777" w:rsidR="005823C7" w:rsidRPr="002D088D" w:rsidRDefault="005823C7" w:rsidP="00D31654">
            <w:pPr>
              <w:rPr>
                <w:rFonts w:eastAsia="ＭＳ 明朝"/>
                <w:lang w:val="en-US"/>
              </w:rPr>
            </w:pPr>
          </w:p>
        </w:tc>
        <w:tc>
          <w:tcPr>
            <w:tcW w:w="20545" w:type="dxa"/>
          </w:tcPr>
          <w:p w14:paraId="6EFCEBEC" w14:textId="77777777" w:rsidR="005823C7" w:rsidRPr="002D088D" w:rsidRDefault="005823C7" w:rsidP="00D31654">
            <w:pPr>
              <w:rPr>
                <w:rFonts w:eastAsia="ＭＳ 明朝"/>
                <w:lang w:val="en-US"/>
              </w:rPr>
            </w:pPr>
          </w:p>
        </w:tc>
      </w:tr>
      <w:tr w:rsidR="005823C7" w:rsidRPr="002D088D" w14:paraId="33E8D9AA" w14:textId="77777777" w:rsidTr="00D31654">
        <w:tc>
          <w:tcPr>
            <w:tcW w:w="1838" w:type="dxa"/>
          </w:tcPr>
          <w:p w14:paraId="5B11A70A" w14:textId="77777777" w:rsidR="005823C7" w:rsidRPr="002D088D" w:rsidRDefault="005823C7" w:rsidP="00D31654">
            <w:pPr>
              <w:rPr>
                <w:rFonts w:eastAsia="ＭＳ 明朝"/>
                <w:lang w:val="en-US"/>
              </w:rPr>
            </w:pPr>
          </w:p>
        </w:tc>
        <w:tc>
          <w:tcPr>
            <w:tcW w:w="20545" w:type="dxa"/>
          </w:tcPr>
          <w:p w14:paraId="4F420C90" w14:textId="77777777" w:rsidR="005823C7" w:rsidRPr="002D088D" w:rsidRDefault="005823C7" w:rsidP="00D31654">
            <w:pPr>
              <w:rPr>
                <w:rFonts w:eastAsia="ＭＳ 明朝"/>
                <w:lang w:val="en-US"/>
              </w:rPr>
            </w:pPr>
          </w:p>
        </w:tc>
      </w:tr>
      <w:tr w:rsidR="005823C7" w:rsidRPr="002D088D" w14:paraId="54818055" w14:textId="77777777" w:rsidTr="00D31654">
        <w:tc>
          <w:tcPr>
            <w:tcW w:w="1838" w:type="dxa"/>
          </w:tcPr>
          <w:p w14:paraId="06F31113" w14:textId="77777777" w:rsidR="005823C7" w:rsidRPr="002D088D" w:rsidRDefault="005823C7" w:rsidP="00D31654">
            <w:pPr>
              <w:rPr>
                <w:rFonts w:eastAsia="ＭＳ 明朝"/>
                <w:lang w:val="en-US"/>
              </w:rPr>
            </w:pPr>
          </w:p>
        </w:tc>
        <w:tc>
          <w:tcPr>
            <w:tcW w:w="20545" w:type="dxa"/>
          </w:tcPr>
          <w:p w14:paraId="35E2AFDD" w14:textId="77777777" w:rsidR="005823C7" w:rsidRPr="002D088D" w:rsidRDefault="005823C7" w:rsidP="00D31654">
            <w:pPr>
              <w:rPr>
                <w:rFonts w:eastAsia="ＭＳ 明朝"/>
                <w:lang w:val="en-US"/>
              </w:rPr>
            </w:pPr>
          </w:p>
        </w:tc>
      </w:tr>
    </w:tbl>
    <w:p w14:paraId="0131A87E" w14:textId="77777777" w:rsidR="005823C7" w:rsidRPr="005823C7" w:rsidRDefault="005823C7">
      <w:pPr>
        <w:rPr>
          <w:rFonts w:eastAsia="ＭＳ 明朝"/>
          <w:b/>
          <w:bCs/>
        </w:rPr>
      </w:pPr>
    </w:p>
    <w:p w14:paraId="6AD0B4AF" w14:textId="77777777" w:rsidR="00021AFA" w:rsidRDefault="00021AFA">
      <w:pPr>
        <w:rPr>
          <w:rFonts w:eastAsia="ＭＳ 明朝"/>
          <w:b/>
          <w:bCs/>
        </w:rPr>
      </w:pPr>
    </w:p>
    <w:p w14:paraId="63B08D71"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2-2</w:t>
      </w:r>
      <w:r>
        <w:rPr>
          <w:rFonts w:ascii="Times New Roman" w:hAnsi="Times New Roman"/>
          <w:b/>
          <w:bCs/>
          <w:i w:val="0"/>
          <w:highlight w:val="yellow"/>
          <w:lang w:val="en-US"/>
        </w:rPr>
        <w:t>:</w:t>
      </w:r>
    </w:p>
    <w:p w14:paraId="072F093D" w14:textId="77777777" w:rsidR="00021AFA" w:rsidRDefault="006F0D3A">
      <w:pPr>
        <w:rPr>
          <w:rFonts w:eastAsia="ＭＳ 明朝"/>
          <w:b/>
          <w:bCs/>
        </w:rPr>
      </w:pPr>
      <w:r>
        <w:rPr>
          <w:rFonts w:eastAsia="ＭＳ 明朝"/>
          <w:b/>
          <w:bCs/>
        </w:rPr>
        <w:t>R</w:t>
      </w:r>
      <w:r>
        <w:rPr>
          <w:rFonts w:eastAsia="ＭＳ 明朝" w:hint="eastAsia"/>
          <w:b/>
          <w:bCs/>
        </w:rPr>
        <w:t xml:space="preserve">egarding </w:t>
      </w:r>
      <w:r>
        <w:rPr>
          <w:rFonts w:eastAsia="ＭＳ 明朝"/>
          <w:b/>
          <w:bCs/>
        </w:rPr>
        <w:t>“FFS: Whether to limit this FG to particular FR and/or SCS”</w:t>
      </w:r>
      <w:r>
        <w:rPr>
          <w:rFonts w:eastAsia="ＭＳ 明朝" w:hint="eastAsia"/>
          <w:b/>
          <w:bCs/>
        </w:rPr>
        <w:t xml:space="preserve"> in FG </w:t>
      </w:r>
      <w:r>
        <w:rPr>
          <w:rFonts w:eastAsia="ＭＳ 明朝" w:hint="eastAsia"/>
          <w:b/>
          <w:bCs/>
          <w:lang w:val="en-US"/>
        </w:rPr>
        <w:t>66</w:t>
      </w:r>
      <w:r>
        <w:rPr>
          <w:rFonts w:eastAsia="ＭＳ 明朝" w:hint="eastAsia"/>
          <w:b/>
          <w:bCs/>
        </w:rPr>
        <w:t xml:space="preserve">-3, companies are encouraged to provide views for the following alternatives: </w:t>
      </w:r>
    </w:p>
    <w:p w14:paraId="32820CD4" w14:textId="77777777" w:rsidR="00021AFA" w:rsidRDefault="006F0D3A">
      <w:pPr>
        <w:numPr>
          <w:ilvl w:val="0"/>
          <w:numId w:val="58"/>
        </w:numPr>
        <w:rPr>
          <w:rFonts w:eastAsia="ＭＳ 明朝"/>
          <w:b/>
          <w:bCs/>
        </w:rPr>
      </w:pPr>
      <w:r>
        <w:rPr>
          <w:rFonts w:eastAsia="ＭＳ 明朝" w:hint="eastAsia"/>
          <w:b/>
          <w:bCs/>
        </w:rPr>
        <w:t xml:space="preserve">Q2-2-1: Is it necessary to limit FG 66-4 to particular FR and/or SCS? </w:t>
      </w:r>
    </w:p>
    <w:p w14:paraId="4232E62D" w14:textId="77777777" w:rsidR="00021AFA" w:rsidRDefault="006F0D3A">
      <w:pPr>
        <w:numPr>
          <w:ilvl w:val="0"/>
          <w:numId w:val="58"/>
        </w:numPr>
        <w:rPr>
          <w:rFonts w:eastAsia="ＭＳ 明朝"/>
          <w:b/>
          <w:bCs/>
        </w:rPr>
      </w:pPr>
      <w:r>
        <w:rPr>
          <w:rFonts w:eastAsia="ＭＳ 明朝" w:hint="eastAsia"/>
          <w:b/>
          <w:bCs/>
        </w:rPr>
        <w:t xml:space="preserve">Q2-2-2: </w:t>
      </w:r>
      <w:r>
        <w:rPr>
          <w:rFonts w:eastAsia="ＭＳ 明朝"/>
          <w:b/>
          <w:bCs/>
        </w:rPr>
        <w:t>I</w:t>
      </w:r>
      <w:r>
        <w:rPr>
          <w:rFonts w:eastAsia="ＭＳ 明朝" w:hint="eastAsia"/>
          <w:b/>
          <w:bCs/>
        </w:rPr>
        <w:t xml:space="preserve">f Q2-2-1 is yes, what FR and/or SCS can be applicable for FG 66-4? </w:t>
      </w:r>
    </w:p>
    <w:p w14:paraId="35B518ED" w14:textId="77777777" w:rsidR="00021AFA" w:rsidRDefault="006F0D3A">
      <w:pPr>
        <w:numPr>
          <w:ilvl w:val="1"/>
          <w:numId w:val="58"/>
        </w:numPr>
        <w:rPr>
          <w:rFonts w:eastAsia="ＭＳ 明朝"/>
          <w:b/>
          <w:bCs/>
        </w:rPr>
      </w:pPr>
      <w:r>
        <w:rPr>
          <w:rFonts w:eastAsia="ＭＳ 明朝" w:hint="eastAsia"/>
          <w:b/>
          <w:bCs/>
        </w:rPr>
        <w:t>Opt-1: {120kHz, FR2-1} only</w:t>
      </w:r>
    </w:p>
    <w:p w14:paraId="7F8A07FF" w14:textId="77777777" w:rsidR="00021AFA" w:rsidRDefault="006F0D3A">
      <w:pPr>
        <w:numPr>
          <w:ilvl w:val="1"/>
          <w:numId w:val="58"/>
        </w:numPr>
        <w:rPr>
          <w:rFonts w:eastAsia="ＭＳ 明朝"/>
          <w:b/>
          <w:bCs/>
        </w:rPr>
      </w:pPr>
      <w:r>
        <w:rPr>
          <w:rFonts w:eastAsia="ＭＳ 明朝" w:hint="eastAsia"/>
          <w:b/>
          <w:bCs/>
        </w:rPr>
        <w:t>Opt-2: {120kHz, FR2-1} and {120kHz, FR2-2} only</w:t>
      </w:r>
    </w:p>
    <w:p w14:paraId="6D61C1E9" w14:textId="77777777" w:rsidR="00021AFA" w:rsidRDefault="006F0D3A">
      <w:pPr>
        <w:numPr>
          <w:ilvl w:val="1"/>
          <w:numId w:val="58"/>
        </w:numPr>
        <w:rPr>
          <w:rFonts w:eastAsia="ＭＳ 明朝"/>
          <w:b/>
          <w:bCs/>
        </w:rPr>
      </w:pPr>
      <w:r>
        <w:rPr>
          <w:rFonts w:eastAsia="ＭＳ 明朝" w:hint="eastAsia"/>
          <w:b/>
          <w:bCs/>
        </w:rPr>
        <w:t>Opt-3: {120kHz, FR2-1}, and FR1 only</w:t>
      </w:r>
    </w:p>
    <w:p w14:paraId="5A5906A6" w14:textId="77777777" w:rsidR="00021AFA" w:rsidRDefault="006F0D3A">
      <w:pPr>
        <w:numPr>
          <w:ilvl w:val="1"/>
          <w:numId w:val="58"/>
        </w:numPr>
        <w:rPr>
          <w:rFonts w:eastAsia="ＭＳ 明朝"/>
          <w:b/>
          <w:bCs/>
        </w:rPr>
      </w:pPr>
      <w:r>
        <w:rPr>
          <w:rFonts w:eastAsia="ＭＳ 明朝" w:hint="eastAsia"/>
          <w:b/>
          <w:bCs/>
        </w:rPr>
        <w:t>Opt-4: {120kHz, FR2-1}, {120kHz, FR2-2} and FR1 only</w:t>
      </w:r>
    </w:p>
    <w:p w14:paraId="2460E3A6" w14:textId="77777777" w:rsidR="00021AFA" w:rsidRDefault="006F0D3A">
      <w:pPr>
        <w:numPr>
          <w:ilvl w:val="1"/>
          <w:numId w:val="58"/>
        </w:numPr>
        <w:rPr>
          <w:rFonts w:eastAsia="ＭＳ 明朝"/>
          <w:b/>
          <w:bCs/>
        </w:rPr>
      </w:pPr>
      <w:r>
        <w:rPr>
          <w:rFonts w:eastAsia="ＭＳ 明朝" w:hint="eastAsia"/>
          <w:b/>
          <w:bCs/>
        </w:rPr>
        <w:t>Opt-5: Other combinations</w:t>
      </w:r>
    </w:p>
    <w:p w14:paraId="340A2CE0" w14:textId="77777777" w:rsidR="00021AFA" w:rsidRDefault="00021AFA">
      <w:pPr>
        <w:rPr>
          <w:rFonts w:eastAsia="ＭＳ 明朝"/>
          <w:b/>
          <w:bCs/>
        </w:rPr>
      </w:pPr>
    </w:p>
    <w:tbl>
      <w:tblPr>
        <w:tblStyle w:val="afd"/>
        <w:tblW w:w="0" w:type="auto"/>
        <w:tblLook w:val="04A0" w:firstRow="1" w:lastRow="0" w:firstColumn="1" w:lastColumn="0" w:noHBand="0" w:noVBand="1"/>
      </w:tblPr>
      <w:tblGrid>
        <w:gridCol w:w="1838"/>
        <w:gridCol w:w="20545"/>
      </w:tblGrid>
      <w:tr w:rsidR="00021AFA" w14:paraId="52463DC4" w14:textId="77777777">
        <w:tc>
          <w:tcPr>
            <w:tcW w:w="1838" w:type="dxa"/>
            <w:shd w:val="clear" w:color="auto" w:fill="E7E6E6" w:themeFill="background2"/>
          </w:tcPr>
          <w:p w14:paraId="0568517D"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0E0AE029"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021AFA" w14:paraId="255A1C22" w14:textId="77777777">
        <w:tc>
          <w:tcPr>
            <w:tcW w:w="1838" w:type="dxa"/>
          </w:tcPr>
          <w:p w14:paraId="6BBC5CDF" w14:textId="77777777" w:rsidR="00021AFA" w:rsidRDefault="006F0D3A">
            <w:pPr>
              <w:textAlignment w:val="auto"/>
              <w:rPr>
                <w:rFonts w:eastAsia="ＭＳ 明朝"/>
                <w:lang w:val="en-US"/>
              </w:rPr>
            </w:pPr>
            <w:r>
              <w:rPr>
                <w:rFonts w:eastAsia="ＭＳ 明朝" w:hint="eastAsia"/>
                <w:lang w:val="en-US"/>
              </w:rPr>
              <w:t>Qualcomm</w:t>
            </w:r>
          </w:p>
        </w:tc>
        <w:tc>
          <w:tcPr>
            <w:tcW w:w="20545" w:type="dxa"/>
          </w:tcPr>
          <w:p w14:paraId="3443BA98" w14:textId="77777777" w:rsidR="00021AFA" w:rsidRDefault="006F0D3A">
            <w:pPr>
              <w:textAlignment w:val="auto"/>
              <w:rPr>
                <w:rFonts w:eastAsia="ＭＳ 明朝"/>
                <w:lang w:val="en-US"/>
              </w:rPr>
            </w:pPr>
            <w:r>
              <w:rPr>
                <w:rFonts w:eastAsia="ＭＳ 明朝" w:hint="eastAsia"/>
                <w:lang w:val="en-US"/>
              </w:rPr>
              <w:t>Same as previous comment. Opt-3 makes sense, but we are also fine with Opt-1.</w:t>
            </w:r>
          </w:p>
        </w:tc>
      </w:tr>
      <w:tr w:rsidR="00021AFA" w14:paraId="60F914D8" w14:textId="77777777">
        <w:tc>
          <w:tcPr>
            <w:tcW w:w="1838" w:type="dxa"/>
          </w:tcPr>
          <w:p w14:paraId="0CF5FFB3" w14:textId="77777777" w:rsidR="00021AFA" w:rsidRDefault="006F0D3A">
            <w:pPr>
              <w:textAlignment w:val="auto"/>
              <w:rPr>
                <w:rFonts w:eastAsia="ＭＳ 明朝"/>
                <w:lang w:val="en-US"/>
              </w:rPr>
            </w:pPr>
            <w:r>
              <w:rPr>
                <w:rFonts w:eastAsia="ＭＳ 明朝"/>
                <w:lang w:val="en-US"/>
              </w:rPr>
              <w:t>Nokia</w:t>
            </w:r>
          </w:p>
        </w:tc>
        <w:tc>
          <w:tcPr>
            <w:tcW w:w="20545" w:type="dxa"/>
          </w:tcPr>
          <w:p w14:paraId="545F241B" w14:textId="77777777" w:rsidR="00021AFA" w:rsidRDefault="006F0D3A">
            <w:pPr>
              <w:textAlignment w:val="auto"/>
              <w:rPr>
                <w:rFonts w:eastAsia="ＭＳ 明朝"/>
                <w:lang w:val="en-US"/>
              </w:rPr>
            </w:pPr>
            <w:r>
              <w:rPr>
                <w:rFonts w:eastAsia="ＭＳ 明朝"/>
                <w:lang w:val="en-US"/>
              </w:rPr>
              <w:t xml:space="preserve">Option 3 based on current supported multi-PUSCH scheduling. </w:t>
            </w:r>
          </w:p>
        </w:tc>
      </w:tr>
      <w:tr w:rsidR="00021AFA" w14:paraId="771B8572" w14:textId="77777777">
        <w:tc>
          <w:tcPr>
            <w:tcW w:w="1838" w:type="dxa"/>
          </w:tcPr>
          <w:p w14:paraId="4EA19808" w14:textId="77777777" w:rsidR="00021AFA" w:rsidRDefault="006F0D3A">
            <w:pPr>
              <w:textAlignment w:val="auto"/>
              <w:rPr>
                <w:rFonts w:eastAsia="ＭＳ 明朝"/>
                <w:lang w:val="en-US"/>
              </w:rPr>
            </w:pPr>
            <w:r>
              <w:rPr>
                <w:rFonts w:eastAsia="SimSun" w:hint="eastAsia"/>
                <w:lang w:val="en-US" w:eastAsia="zh-CN"/>
              </w:rPr>
              <w:t>ZTE</w:t>
            </w:r>
          </w:p>
        </w:tc>
        <w:tc>
          <w:tcPr>
            <w:tcW w:w="20545" w:type="dxa"/>
          </w:tcPr>
          <w:p w14:paraId="28524486" w14:textId="77777777" w:rsidR="00021AFA" w:rsidRDefault="006F0D3A">
            <w:pPr>
              <w:textAlignment w:val="auto"/>
              <w:rPr>
                <w:rFonts w:eastAsia="ＭＳ 明朝"/>
                <w:lang w:val="en-US"/>
              </w:rPr>
            </w:pPr>
            <w:r>
              <w:rPr>
                <w:rFonts w:eastAsia="SimSun" w:hint="eastAsia"/>
                <w:lang w:val="en-US" w:eastAsia="zh-CN"/>
              </w:rPr>
              <w:t>Same reply for Question 2-1.</w:t>
            </w:r>
          </w:p>
        </w:tc>
      </w:tr>
      <w:tr w:rsidR="00EE2179" w14:paraId="70AA8157" w14:textId="77777777">
        <w:tc>
          <w:tcPr>
            <w:tcW w:w="1838" w:type="dxa"/>
          </w:tcPr>
          <w:p w14:paraId="75DB4C2A" w14:textId="67A81036" w:rsidR="00EE2179" w:rsidRDefault="00EE2179" w:rsidP="00EE2179">
            <w:pPr>
              <w:textAlignment w:val="auto"/>
              <w:rPr>
                <w:rFonts w:eastAsia="SimSun"/>
                <w:lang w:val="en-US" w:eastAsia="zh-CN"/>
              </w:rPr>
            </w:pPr>
            <w:r>
              <w:rPr>
                <w:rFonts w:eastAsia="ＭＳ 明朝"/>
                <w:lang w:val="en-US"/>
              </w:rPr>
              <w:t>Ericsson</w:t>
            </w:r>
          </w:p>
        </w:tc>
        <w:tc>
          <w:tcPr>
            <w:tcW w:w="20545" w:type="dxa"/>
          </w:tcPr>
          <w:p w14:paraId="3582E0B4" w14:textId="77777777" w:rsidR="00EE2179" w:rsidRDefault="00EE2179" w:rsidP="00EE2179">
            <w:pPr>
              <w:textAlignment w:val="auto"/>
              <w:rPr>
                <w:rFonts w:eastAsia="ＭＳ 明朝"/>
                <w:lang w:val="en-US"/>
              </w:rPr>
            </w:pPr>
            <w:r>
              <w:rPr>
                <w:rFonts w:eastAsia="ＭＳ 明朝"/>
                <w:lang w:val="en-US"/>
              </w:rPr>
              <w:t>Q2-2-1: No</w:t>
            </w:r>
          </w:p>
          <w:p w14:paraId="7905DADE" w14:textId="78F3213E" w:rsidR="00EE2179" w:rsidRDefault="00EE2179" w:rsidP="00EE2179">
            <w:pPr>
              <w:textAlignment w:val="auto"/>
              <w:rPr>
                <w:rFonts w:eastAsia="SimSun"/>
                <w:lang w:val="en-US" w:eastAsia="zh-CN"/>
              </w:rPr>
            </w:pPr>
            <w:r>
              <w:rPr>
                <w:rFonts w:eastAsia="ＭＳ 明朝"/>
                <w:lang w:val="en-US"/>
              </w:rPr>
              <w:t>Q2-2-2: While our preference is not to introduce a limitation, if the majority view is the contrary, then Opt-3 or Opt-4 would be acceptable</w:t>
            </w:r>
          </w:p>
        </w:tc>
      </w:tr>
      <w:tr w:rsidR="005B0C72" w14:paraId="4DA712D7" w14:textId="77777777" w:rsidTr="005B0C72">
        <w:tc>
          <w:tcPr>
            <w:tcW w:w="1838" w:type="dxa"/>
          </w:tcPr>
          <w:p w14:paraId="1887876D" w14:textId="4E8D1999" w:rsidR="005B0C72" w:rsidRPr="005B0C72" w:rsidRDefault="005B0C72">
            <w:pPr>
              <w:textAlignment w:val="auto"/>
              <w:rPr>
                <w:rFonts w:eastAsiaTheme="minorEastAsia"/>
                <w:lang w:val="en-US"/>
              </w:rPr>
            </w:pPr>
            <w:r>
              <w:rPr>
                <w:rFonts w:eastAsiaTheme="minorEastAsia" w:hint="eastAsia"/>
                <w:lang w:val="en-US"/>
              </w:rPr>
              <w:t>NTT DOCOMO</w:t>
            </w:r>
          </w:p>
        </w:tc>
        <w:tc>
          <w:tcPr>
            <w:tcW w:w="20545" w:type="dxa"/>
          </w:tcPr>
          <w:p w14:paraId="2263119A" w14:textId="77777777" w:rsidR="005B0C72" w:rsidRDefault="005B0C72">
            <w:pPr>
              <w:textAlignment w:val="auto"/>
              <w:rPr>
                <w:rFonts w:eastAsia="ＭＳ 明朝"/>
                <w:lang w:val="en-US"/>
              </w:rPr>
            </w:pPr>
            <w:r>
              <w:rPr>
                <w:rFonts w:eastAsia="SimSun" w:hint="eastAsia"/>
                <w:lang w:val="en-US" w:eastAsia="zh-CN"/>
              </w:rPr>
              <w:t>Same reply for Question 2-1.</w:t>
            </w:r>
          </w:p>
        </w:tc>
      </w:tr>
      <w:tr w:rsidR="001D2401" w14:paraId="72A263C4" w14:textId="77777777" w:rsidTr="005B0C72">
        <w:tc>
          <w:tcPr>
            <w:tcW w:w="1838" w:type="dxa"/>
          </w:tcPr>
          <w:p w14:paraId="36277E56" w14:textId="26FF2C3C" w:rsidR="001D2401" w:rsidRDefault="001D2401" w:rsidP="001D2401">
            <w:pPr>
              <w:rPr>
                <w:rFonts w:eastAsiaTheme="minorEastAsia"/>
                <w:lang w:val="en-US"/>
              </w:rPr>
            </w:pPr>
            <w:r>
              <w:rPr>
                <w:rFonts w:eastAsia="ＭＳ 明朝"/>
                <w:lang w:val="en-US"/>
              </w:rPr>
              <w:t>Samsung</w:t>
            </w:r>
          </w:p>
        </w:tc>
        <w:tc>
          <w:tcPr>
            <w:tcW w:w="20545" w:type="dxa"/>
          </w:tcPr>
          <w:p w14:paraId="242676A5" w14:textId="016E0BE5" w:rsidR="001D2401" w:rsidRDefault="001D2401" w:rsidP="001D2401">
            <w:pPr>
              <w:rPr>
                <w:rFonts w:eastAsia="SimSun"/>
                <w:lang w:val="en-US" w:eastAsia="zh-CN"/>
              </w:rPr>
            </w:pPr>
            <w:r>
              <w:rPr>
                <w:rFonts w:eastAsiaTheme="minorEastAsia"/>
              </w:rPr>
              <w:t>For consistency with Rel-17 (</w:t>
            </w:r>
            <w:r>
              <w:rPr>
                <w:bCs/>
                <w:lang w:eastAsia="ko-KR"/>
              </w:rPr>
              <w:t xml:space="preserve">FGs 24-1f / 24-1g and </w:t>
            </w:r>
            <w:r w:rsidR="001F50FD">
              <w:rPr>
                <w:bCs/>
                <w:lang w:eastAsia="ko-KR"/>
              </w:rPr>
              <w:t>FGs 24-1d / 24-1e</w:t>
            </w:r>
            <w:r>
              <w:rPr>
                <w:rFonts w:eastAsiaTheme="minorEastAsia"/>
              </w:rPr>
              <w:t>), prefer Opt-2, as two separate FGs.</w:t>
            </w:r>
          </w:p>
        </w:tc>
      </w:tr>
    </w:tbl>
    <w:p w14:paraId="5830C8D6" w14:textId="77777777" w:rsidR="00021AFA" w:rsidRDefault="00021AFA">
      <w:pPr>
        <w:rPr>
          <w:rFonts w:eastAsia="ＭＳ 明朝"/>
          <w:b/>
          <w:bCs/>
          <w:lang w:val="en-US"/>
        </w:rPr>
      </w:pPr>
    </w:p>
    <w:p w14:paraId="629598AD"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2-3</w:t>
      </w:r>
      <w:r>
        <w:rPr>
          <w:rFonts w:ascii="Times New Roman" w:hAnsi="Times New Roman"/>
          <w:b/>
          <w:bCs/>
          <w:i w:val="0"/>
          <w:highlight w:val="yellow"/>
          <w:lang w:val="en-US"/>
        </w:rPr>
        <w:t>:</w:t>
      </w:r>
    </w:p>
    <w:p w14:paraId="200F0402" w14:textId="77777777" w:rsidR="00021AFA" w:rsidRDefault="006F0D3A">
      <w:pPr>
        <w:rPr>
          <w:rFonts w:eastAsia="ＭＳ 明朝"/>
          <w:b/>
          <w:bCs/>
        </w:rPr>
      </w:pPr>
      <w:r>
        <w:rPr>
          <w:rFonts w:eastAsia="ＭＳ 明朝" w:hint="eastAsia"/>
          <w:b/>
          <w:bCs/>
        </w:rPr>
        <w:t xml:space="preserve">Adopt the following updates for FG 66-3 and 66-4: </w:t>
      </w:r>
    </w:p>
    <w:p w14:paraId="7B198E6D" w14:textId="77777777" w:rsidR="00021AFA" w:rsidRDefault="006F0D3A">
      <w:pPr>
        <w:pStyle w:val="aff6"/>
        <w:numPr>
          <w:ilvl w:val="0"/>
          <w:numId w:val="58"/>
        </w:numPr>
        <w:rPr>
          <w:rFonts w:eastAsia="ＭＳ 明朝"/>
          <w:b/>
          <w:bCs/>
        </w:rPr>
      </w:pPr>
      <w:r>
        <w:rPr>
          <w:rFonts w:eastAsia="ＭＳ 明朝"/>
          <w:b/>
          <w:bCs/>
        </w:rPr>
        <w:t>F</w:t>
      </w:r>
      <w:r>
        <w:rPr>
          <w:rFonts w:eastAsia="ＭＳ 明朝" w:hint="eastAsia"/>
          <w:b/>
          <w:bCs/>
        </w:rPr>
        <w:t xml:space="preserve">or FG 66-3, define </w:t>
      </w:r>
      <w:r>
        <w:rPr>
          <w:rFonts w:eastAsia="ＭＳ 明朝"/>
          <w:b/>
          <w:bCs/>
        </w:rPr>
        <w:t>“</w:t>
      </w:r>
      <w:r>
        <w:rPr>
          <w:rFonts w:eastAsia="ＭＳ 明朝" w:hint="eastAsia"/>
          <w:b/>
          <w:bCs/>
        </w:rPr>
        <w:t>at least one of 49-1/49-1b</w:t>
      </w:r>
      <w:r>
        <w:rPr>
          <w:rFonts w:eastAsia="ＭＳ 明朝"/>
          <w:b/>
          <w:bCs/>
        </w:rPr>
        <w:t>”</w:t>
      </w:r>
      <w:r>
        <w:rPr>
          <w:rFonts w:eastAsia="ＭＳ 明朝" w:hint="eastAsia"/>
          <w:b/>
          <w:bCs/>
        </w:rPr>
        <w:t xml:space="preserve"> as prerequisite FGs</w:t>
      </w:r>
    </w:p>
    <w:p w14:paraId="1E79D34D" w14:textId="77777777" w:rsidR="00021AFA" w:rsidRDefault="006F0D3A">
      <w:pPr>
        <w:pStyle w:val="aff6"/>
        <w:numPr>
          <w:ilvl w:val="0"/>
          <w:numId w:val="58"/>
        </w:numPr>
        <w:rPr>
          <w:rFonts w:eastAsia="ＭＳ 明朝"/>
          <w:b/>
          <w:bCs/>
        </w:rPr>
      </w:pPr>
      <w:r>
        <w:rPr>
          <w:rFonts w:eastAsia="ＭＳ 明朝"/>
          <w:b/>
          <w:bCs/>
        </w:rPr>
        <w:t>F</w:t>
      </w:r>
      <w:r>
        <w:rPr>
          <w:rFonts w:eastAsia="ＭＳ 明朝" w:hint="eastAsia"/>
          <w:b/>
          <w:bCs/>
        </w:rPr>
        <w:t xml:space="preserve">or FG 66-4, define </w:t>
      </w:r>
      <w:r>
        <w:rPr>
          <w:rFonts w:eastAsia="ＭＳ 明朝"/>
          <w:b/>
          <w:bCs/>
        </w:rPr>
        <w:t>“</w:t>
      </w:r>
      <w:r>
        <w:rPr>
          <w:rFonts w:eastAsia="ＭＳ 明朝" w:hint="eastAsia"/>
          <w:b/>
          <w:bCs/>
        </w:rPr>
        <w:t>at least one of 49-2/49-2b</w:t>
      </w:r>
      <w:r>
        <w:rPr>
          <w:rFonts w:eastAsia="ＭＳ 明朝"/>
          <w:b/>
          <w:bCs/>
        </w:rPr>
        <w:t>”</w:t>
      </w:r>
      <w:r>
        <w:rPr>
          <w:rFonts w:eastAsia="ＭＳ 明朝" w:hint="eastAsia"/>
          <w:b/>
          <w:bCs/>
        </w:rPr>
        <w:t xml:space="preserve"> as prerequisite FGs</w:t>
      </w:r>
    </w:p>
    <w:p w14:paraId="42ABF36F" w14:textId="77777777" w:rsidR="00021AFA" w:rsidRDefault="00021AFA">
      <w:pPr>
        <w:rPr>
          <w:rFonts w:eastAsia="ＭＳ 明朝"/>
          <w:b/>
          <w:bCs/>
        </w:rPr>
      </w:pPr>
    </w:p>
    <w:tbl>
      <w:tblPr>
        <w:tblStyle w:val="afd"/>
        <w:tblW w:w="0" w:type="auto"/>
        <w:tblLook w:val="04A0" w:firstRow="1" w:lastRow="0" w:firstColumn="1" w:lastColumn="0" w:noHBand="0" w:noVBand="1"/>
      </w:tblPr>
      <w:tblGrid>
        <w:gridCol w:w="1838"/>
        <w:gridCol w:w="20545"/>
      </w:tblGrid>
      <w:tr w:rsidR="00021AFA" w14:paraId="306A3267" w14:textId="77777777">
        <w:tc>
          <w:tcPr>
            <w:tcW w:w="1838" w:type="dxa"/>
            <w:shd w:val="clear" w:color="auto" w:fill="E7E6E6" w:themeFill="background2"/>
          </w:tcPr>
          <w:p w14:paraId="59A6C795"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6E438C4C"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021AFA" w14:paraId="542EE684" w14:textId="77777777">
        <w:tc>
          <w:tcPr>
            <w:tcW w:w="1838" w:type="dxa"/>
          </w:tcPr>
          <w:p w14:paraId="751C5761" w14:textId="77777777" w:rsidR="00021AFA" w:rsidRDefault="006F0D3A">
            <w:pPr>
              <w:textAlignment w:val="auto"/>
              <w:rPr>
                <w:rFonts w:eastAsia="ＭＳ 明朝"/>
                <w:lang w:val="en-US"/>
              </w:rPr>
            </w:pPr>
            <w:r>
              <w:rPr>
                <w:rFonts w:eastAsia="ＭＳ 明朝" w:hint="eastAsia"/>
                <w:lang w:val="en-US"/>
              </w:rPr>
              <w:t>Qualcomm</w:t>
            </w:r>
          </w:p>
        </w:tc>
        <w:tc>
          <w:tcPr>
            <w:tcW w:w="20545" w:type="dxa"/>
          </w:tcPr>
          <w:p w14:paraId="5B512CC2" w14:textId="77777777" w:rsidR="00021AFA" w:rsidRDefault="006F0D3A">
            <w:pPr>
              <w:textAlignment w:val="auto"/>
              <w:rPr>
                <w:rFonts w:eastAsia="ＭＳ 明朝"/>
                <w:lang w:val="en-US"/>
              </w:rPr>
            </w:pPr>
            <w:r>
              <w:rPr>
                <w:rFonts w:eastAsia="ＭＳ 明朝" w:hint="eastAsia"/>
                <w:lang w:val="en-US"/>
              </w:rPr>
              <w:t>Support.</w:t>
            </w:r>
          </w:p>
        </w:tc>
      </w:tr>
      <w:tr w:rsidR="00021AFA" w14:paraId="18328852" w14:textId="77777777">
        <w:tc>
          <w:tcPr>
            <w:tcW w:w="1838" w:type="dxa"/>
          </w:tcPr>
          <w:p w14:paraId="264E4034" w14:textId="77777777" w:rsidR="00021AFA" w:rsidRDefault="006F0D3A">
            <w:pPr>
              <w:textAlignment w:val="auto"/>
              <w:rPr>
                <w:rFonts w:eastAsia="ＭＳ 明朝"/>
                <w:lang w:val="en-US"/>
              </w:rPr>
            </w:pPr>
            <w:r>
              <w:rPr>
                <w:rFonts w:eastAsia="ＭＳ 明朝"/>
                <w:lang w:val="en-US"/>
              </w:rPr>
              <w:t>Nokia</w:t>
            </w:r>
          </w:p>
        </w:tc>
        <w:tc>
          <w:tcPr>
            <w:tcW w:w="20545" w:type="dxa"/>
          </w:tcPr>
          <w:p w14:paraId="2301D419" w14:textId="77777777" w:rsidR="00021AFA" w:rsidRDefault="006F0D3A">
            <w:pPr>
              <w:textAlignment w:val="auto"/>
              <w:rPr>
                <w:rFonts w:ascii="Arial" w:eastAsia="ＭＳ 明朝" w:hAnsi="Arial" w:cs="Arial"/>
                <w:color w:val="000000"/>
                <w:sz w:val="18"/>
                <w:szCs w:val="18"/>
              </w:rPr>
            </w:pPr>
            <w:r>
              <w:rPr>
                <w:rFonts w:eastAsia="ＭＳ 明朝"/>
                <w:lang w:val="en-US"/>
              </w:rPr>
              <w:t>We think that also 66-1and 66-2 could be prerequisites</w:t>
            </w:r>
            <w:r>
              <w:rPr>
                <w:rFonts w:eastAsia="ＭＳ 明朝"/>
                <w:lang w:val="en-US"/>
              </w:rPr>
              <w:br/>
            </w:r>
            <w:r>
              <w:rPr>
                <w:rFonts w:eastAsia="ＭＳ 明朝"/>
                <w:lang w:val="en-US"/>
              </w:rPr>
              <w:br/>
              <w:t xml:space="preserve">i.e. </w:t>
            </w:r>
            <w:r>
              <w:rPr>
                <w:rFonts w:eastAsia="ＭＳ 明朝"/>
                <w:lang w:val="en-US"/>
              </w:rPr>
              <w:br/>
            </w:r>
            <w:r>
              <w:rPr>
                <w:rFonts w:ascii="Arial" w:eastAsia="ＭＳ 明朝" w:hAnsi="Arial" w:cs="Arial"/>
                <w:color w:val="000000"/>
                <w:sz w:val="18"/>
                <w:szCs w:val="18"/>
              </w:rPr>
              <w:lastRenderedPageBreak/>
              <w:t>For FG 66-3: At least one of {49-1, 49-1b, 66-1}</w:t>
            </w:r>
            <w:r>
              <w:rPr>
                <w:rFonts w:ascii="Arial" w:eastAsia="ＭＳ 明朝" w:hAnsi="Arial" w:cs="Arial"/>
                <w:color w:val="000000"/>
                <w:sz w:val="18"/>
                <w:szCs w:val="18"/>
              </w:rPr>
              <w:br/>
              <w:t xml:space="preserve">For FG 66-4: At least one of {49-2, 49-2b, 66-2} </w:t>
            </w:r>
          </w:p>
        </w:tc>
      </w:tr>
      <w:tr w:rsidR="00021AFA" w14:paraId="354C8473" w14:textId="77777777">
        <w:tc>
          <w:tcPr>
            <w:tcW w:w="1838" w:type="dxa"/>
          </w:tcPr>
          <w:p w14:paraId="65A45EF8" w14:textId="77777777" w:rsidR="00021AFA" w:rsidRDefault="006F0D3A">
            <w:pPr>
              <w:textAlignment w:val="auto"/>
              <w:rPr>
                <w:rFonts w:eastAsia="ＭＳ 明朝"/>
                <w:lang w:val="en-US"/>
              </w:rPr>
            </w:pPr>
            <w:r>
              <w:rPr>
                <w:rFonts w:eastAsia="SimSun" w:hint="eastAsia"/>
                <w:lang w:val="en-US" w:eastAsia="zh-CN"/>
              </w:rPr>
              <w:lastRenderedPageBreak/>
              <w:t>ZTE</w:t>
            </w:r>
          </w:p>
        </w:tc>
        <w:tc>
          <w:tcPr>
            <w:tcW w:w="20545" w:type="dxa"/>
          </w:tcPr>
          <w:p w14:paraId="6DDC3E3C" w14:textId="77777777" w:rsidR="00021AFA" w:rsidRDefault="006F0D3A">
            <w:pPr>
              <w:textAlignment w:val="auto"/>
              <w:rPr>
                <w:rFonts w:eastAsia="ＭＳ 明朝"/>
                <w:lang w:val="en-US"/>
              </w:rPr>
            </w:pPr>
            <w:r>
              <w:rPr>
                <w:rFonts w:eastAsia="SimSun" w:hint="eastAsia"/>
                <w:lang w:val="en-US" w:eastAsia="zh-CN"/>
              </w:rPr>
              <w:t>Besides 49-1/1b/2/2b, 66-1/1a/2/2a should also be added.</w:t>
            </w:r>
          </w:p>
        </w:tc>
      </w:tr>
      <w:tr w:rsidR="00EE2179" w14:paraId="75DC1AB4" w14:textId="77777777">
        <w:tc>
          <w:tcPr>
            <w:tcW w:w="1838" w:type="dxa"/>
          </w:tcPr>
          <w:p w14:paraId="538204F8" w14:textId="7AFD54F3" w:rsidR="00EE2179" w:rsidRDefault="00EE2179" w:rsidP="00EE2179">
            <w:pPr>
              <w:textAlignment w:val="auto"/>
              <w:rPr>
                <w:rFonts w:eastAsia="ＭＳ 明朝"/>
                <w:lang w:val="en-US"/>
              </w:rPr>
            </w:pPr>
            <w:r>
              <w:rPr>
                <w:rFonts w:eastAsia="ＭＳ 明朝"/>
                <w:lang w:val="en-US"/>
              </w:rPr>
              <w:t>Ericsson</w:t>
            </w:r>
          </w:p>
        </w:tc>
        <w:tc>
          <w:tcPr>
            <w:tcW w:w="20545" w:type="dxa"/>
          </w:tcPr>
          <w:p w14:paraId="3E058C17" w14:textId="63B0F512" w:rsidR="00EE2179" w:rsidRDefault="00EE2179" w:rsidP="00EE2179">
            <w:pPr>
              <w:textAlignment w:val="auto"/>
              <w:rPr>
                <w:rFonts w:eastAsia="ＭＳ 明朝"/>
                <w:lang w:val="en-US"/>
              </w:rPr>
            </w:pPr>
            <w:r>
              <w:rPr>
                <w:rFonts w:eastAsia="ＭＳ 明朝"/>
                <w:lang w:val="en-US"/>
              </w:rPr>
              <w:t>Support Proposal 2-3. Nokia’s update would be fine too.</w:t>
            </w:r>
          </w:p>
        </w:tc>
      </w:tr>
      <w:tr w:rsidR="00B95C8F" w14:paraId="2C6526E3" w14:textId="77777777">
        <w:tc>
          <w:tcPr>
            <w:tcW w:w="1838" w:type="dxa"/>
          </w:tcPr>
          <w:p w14:paraId="6F84C3EA" w14:textId="50097C14" w:rsidR="00B95C8F" w:rsidRDefault="00B95C8F" w:rsidP="00EE2179">
            <w:pPr>
              <w:rPr>
                <w:rFonts w:eastAsia="ＭＳ 明朝"/>
                <w:lang w:val="en-US"/>
              </w:rPr>
            </w:pPr>
            <w:r>
              <w:rPr>
                <w:rFonts w:eastAsia="ＭＳ 明朝" w:hint="eastAsia"/>
                <w:lang w:val="en-US"/>
              </w:rPr>
              <w:t>NTT DOCOMO</w:t>
            </w:r>
          </w:p>
        </w:tc>
        <w:tc>
          <w:tcPr>
            <w:tcW w:w="20545" w:type="dxa"/>
          </w:tcPr>
          <w:p w14:paraId="535CDBB2" w14:textId="0846777E" w:rsidR="00B95C8F" w:rsidRDefault="00B95C8F" w:rsidP="00EE2179">
            <w:pPr>
              <w:rPr>
                <w:rFonts w:eastAsia="ＭＳ 明朝"/>
                <w:lang w:val="en-US"/>
              </w:rPr>
            </w:pPr>
            <w:r>
              <w:rPr>
                <w:rFonts w:eastAsia="ＭＳ 明朝" w:hint="eastAsia"/>
                <w:lang w:val="en-US"/>
              </w:rPr>
              <w:t>Support Nokia</w:t>
            </w:r>
            <w:r>
              <w:rPr>
                <w:rFonts w:eastAsia="ＭＳ 明朝"/>
                <w:lang w:val="en-US"/>
              </w:rPr>
              <w:t>’</w:t>
            </w:r>
            <w:r>
              <w:rPr>
                <w:rFonts w:eastAsia="ＭＳ 明朝" w:hint="eastAsia"/>
                <w:lang w:val="en-US"/>
              </w:rPr>
              <w:t>s update.</w:t>
            </w:r>
          </w:p>
        </w:tc>
      </w:tr>
      <w:tr w:rsidR="00F117A0" w14:paraId="49AEC04C" w14:textId="77777777">
        <w:tc>
          <w:tcPr>
            <w:tcW w:w="1838" w:type="dxa"/>
          </w:tcPr>
          <w:p w14:paraId="3C81552E" w14:textId="0E20EBD4" w:rsidR="00F117A0" w:rsidRPr="00F117A0" w:rsidRDefault="00F117A0" w:rsidP="00EE2179">
            <w:pPr>
              <w:rPr>
                <w:rFonts w:eastAsia="SimSun"/>
                <w:lang w:val="en-US" w:eastAsia="zh-CN"/>
              </w:rPr>
            </w:pPr>
            <w:r>
              <w:rPr>
                <w:rFonts w:eastAsia="SimSun" w:hint="eastAsia"/>
                <w:lang w:val="en-US" w:eastAsia="zh-CN"/>
              </w:rPr>
              <w:t>H</w:t>
            </w:r>
            <w:r>
              <w:rPr>
                <w:rFonts w:eastAsia="SimSun"/>
                <w:lang w:val="en-US" w:eastAsia="zh-CN"/>
              </w:rPr>
              <w:t>uawei, HiSilicon</w:t>
            </w:r>
          </w:p>
        </w:tc>
        <w:tc>
          <w:tcPr>
            <w:tcW w:w="20545" w:type="dxa"/>
          </w:tcPr>
          <w:p w14:paraId="48ADAC10" w14:textId="46F49627" w:rsidR="00F117A0" w:rsidRPr="00F117A0" w:rsidRDefault="00F117A0" w:rsidP="00EE2179">
            <w:pPr>
              <w:rPr>
                <w:rFonts w:eastAsia="SimSun"/>
                <w:lang w:val="en-US" w:eastAsia="zh-CN"/>
              </w:rPr>
            </w:pPr>
            <w:r>
              <w:rPr>
                <w:rFonts w:eastAsia="SimSun" w:hint="eastAsia"/>
                <w:lang w:val="en-US" w:eastAsia="zh-CN"/>
              </w:rPr>
              <w:t>S</w:t>
            </w:r>
            <w:r>
              <w:rPr>
                <w:rFonts w:eastAsia="SimSun"/>
                <w:lang w:val="en-US" w:eastAsia="zh-CN"/>
              </w:rPr>
              <w:t>upport to add FG66-1/2 as prerequisites.</w:t>
            </w:r>
          </w:p>
        </w:tc>
      </w:tr>
      <w:tr w:rsidR="00BC276D" w14:paraId="78B5F9CD" w14:textId="77777777">
        <w:tc>
          <w:tcPr>
            <w:tcW w:w="1838" w:type="dxa"/>
          </w:tcPr>
          <w:p w14:paraId="35EA768D" w14:textId="7CC2B460" w:rsidR="00BC276D" w:rsidRDefault="00BC276D" w:rsidP="00BC276D">
            <w:pPr>
              <w:rPr>
                <w:rFonts w:eastAsia="SimSun"/>
                <w:lang w:val="en-US" w:eastAsia="zh-CN"/>
              </w:rPr>
            </w:pPr>
            <w:r>
              <w:rPr>
                <w:rFonts w:eastAsia="ＭＳ 明朝"/>
                <w:lang w:val="en-US"/>
              </w:rPr>
              <w:t>Samsung</w:t>
            </w:r>
          </w:p>
        </w:tc>
        <w:tc>
          <w:tcPr>
            <w:tcW w:w="20545" w:type="dxa"/>
          </w:tcPr>
          <w:p w14:paraId="7ED2D157" w14:textId="548ECFFE" w:rsidR="00BC276D" w:rsidRDefault="00BC276D" w:rsidP="00BC276D">
            <w:pPr>
              <w:rPr>
                <w:rFonts w:eastAsia="SimSun"/>
                <w:lang w:val="en-US" w:eastAsia="zh-CN"/>
              </w:rPr>
            </w:pPr>
            <w:r>
              <w:rPr>
                <w:rFonts w:eastAsia="ＭＳ 明朝"/>
                <w:lang w:val="en-US"/>
              </w:rPr>
              <w:t>OK with the proposal, and with Nokia’s update.</w:t>
            </w:r>
          </w:p>
        </w:tc>
      </w:tr>
    </w:tbl>
    <w:p w14:paraId="17F96F1E" w14:textId="77777777" w:rsidR="00021AFA" w:rsidRDefault="00021AFA">
      <w:pPr>
        <w:rPr>
          <w:rFonts w:eastAsia="ＭＳ 明朝"/>
          <w:b/>
          <w:bCs/>
          <w:lang w:val="en-US"/>
        </w:rPr>
      </w:pPr>
    </w:p>
    <w:p w14:paraId="572891F6"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 2-4</w:t>
      </w:r>
      <w:r>
        <w:rPr>
          <w:rFonts w:ascii="Times New Roman" w:hAnsi="Times New Roman"/>
          <w:b/>
          <w:bCs/>
          <w:i w:val="0"/>
          <w:highlight w:val="yellow"/>
          <w:lang w:val="en-US"/>
        </w:rPr>
        <w:t>:</w:t>
      </w:r>
    </w:p>
    <w:p w14:paraId="4A746FD2" w14:textId="77777777" w:rsidR="00021AFA" w:rsidRDefault="006F0D3A">
      <w:pPr>
        <w:rPr>
          <w:rFonts w:eastAsia="ＭＳ 明朝"/>
          <w:b/>
          <w:bCs/>
        </w:rPr>
      </w:pPr>
      <w:r>
        <w:rPr>
          <w:rFonts w:eastAsia="ＭＳ 明朝" w:hint="eastAsia"/>
          <w:b/>
          <w:bCs/>
        </w:rPr>
        <w:t xml:space="preserve">Adopt </w:t>
      </w:r>
      <w:r>
        <w:rPr>
          <w:rFonts w:eastAsia="ＭＳ 明朝"/>
          <w:b/>
          <w:bCs/>
        </w:rPr>
        <w:t>“</w:t>
      </w:r>
      <w:r>
        <w:rPr>
          <w:rFonts w:eastAsia="ＭＳ 明朝" w:hint="eastAsia"/>
          <w:b/>
          <w:bCs/>
        </w:rPr>
        <w:t>Per BC</w:t>
      </w:r>
      <w:r>
        <w:rPr>
          <w:rFonts w:eastAsia="ＭＳ 明朝"/>
          <w:b/>
          <w:bCs/>
        </w:rPr>
        <w:t>”</w:t>
      </w:r>
      <w:r>
        <w:rPr>
          <w:rFonts w:eastAsia="ＭＳ 明朝" w:hint="eastAsia"/>
          <w:b/>
          <w:bCs/>
        </w:rPr>
        <w:t xml:space="preserve"> for Type of FG 66-3 and 66-4, and </w:t>
      </w:r>
      <w:r>
        <w:rPr>
          <w:rFonts w:eastAsia="ＭＳ 明朝"/>
          <w:b/>
          <w:bCs/>
        </w:rPr>
        <w:t>“</w:t>
      </w:r>
      <w:r>
        <w:rPr>
          <w:rFonts w:eastAsia="ＭＳ 明朝" w:hint="eastAsia"/>
          <w:b/>
          <w:bCs/>
        </w:rPr>
        <w:t>n/a</w:t>
      </w:r>
      <w:r>
        <w:rPr>
          <w:rFonts w:eastAsia="ＭＳ 明朝"/>
          <w:b/>
          <w:bCs/>
        </w:rPr>
        <w:t>”</w:t>
      </w:r>
      <w:r>
        <w:rPr>
          <w:rFonts w:eastAsia="ＭＳ 明朝" w:hint="eastAsia"/>
          <w:b/>
          <w:bCs/>
        </w:rPr>
        <w:t xml:space="preserve"> for FDD/TDD differentiation, FR1/FR2 differentiation and capability interpretation columns</w:t>
      </w:r>
    </w:p>
    <w:tbl>
      <w:tblPr>
        <w:tblStyle w:val="afd"/>
        <w:tblW w:w="0" w:type="auto"/>
        <w:tblLook w:val="04A0" w:firstRow="1" w:lastRow="0" w:firstColumn="1" w:lastColumn="0" w:noHBand="0" w:noVBand="1"/>
      </w:tblPr>
      <w:tblGrid>
        <w:gridCol w:w="1838"/>
        <w:gridCol w:w="20545"/>
      </w:tblGrid>
      <w:tr w:rsidR="00021AFA" w14:paraId="4BA02810" w14:textId="77777777">
        <w:tc>
          <w:tcPr>
            <w:tcW w:w="1838" w:type="dxa"/>
            <w:shd w:val="clear" w:color="auto" w:fill="E7E6E6" w:themeFill="background2"/>
          </w:tcPr>
          <w:p w14:paraId="6FF2A2E1"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4A5F788A"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021AFA" w14:paraId="53B5395C" w14:textId="77777777">
        <w:tc>
          <w:tcPr>
            <w:tcW w:w="1838" w:type="dxa"/>
          </w:tcPr>
          <w:p w14:paraId="5A2DD729" w14:textId="77777777" w:rsidR="00021AFA" w:rsidRDefault="006F0D3A">
            <w:pPr>
              <w:textAlignment w:val="auto"/>
              <w:rPr>
                <w:rFonts w:eastAsia="ＭＳ 明朝"/>
                <w:lang w:val="en-US"/>
              </w:rPr>
            </w:pPr>
            <w:r>
              <w:rPr>
                <w:rFonts w:eastAsia="ＭＳ 明朝" w:hint="eastAsia"/>
                <w:lang w:val="en-US"/>
              </w:rPr>
              <w:t>Qualcomm</w:t>
            </w:r>
          </w:p>
        </w:tc>
        <w:tc>
          <w:tcPr>
            <w:tcW w:w="20545" w:type="dxa"/>
          </w:tcPr>
          <w:p w14:paraId="2BA42892" w14:textId="77777777" w:rsidR="00021AFA" w:rsidRDefault="006F0D3A">
            <w:pPr>
              <w:textAlignment w:val="auto"/>
              <w:rPr>
                <w:rFonts w:eastAsia="ＭＳ 明朝"/>
                <w:lang w:val="en-US"/>
              </w:rPr>
            </w:pPr>
            <w:r>
              <w:rPr>
                <w:rFonts w:eastAsia="ＭＳ 明朝" w:hint="eastAsia"/>
                <w:lang w:val="en-US"/>
              </w:rPr>
              <w:t>OK.</w:t>
            </w:r>
          </w:p>
        </w:tc>
      </w:tr>
      <w:tr w:rsidR="00021AFA" w14:paraId="1D8E883F" w14:textId="77777777">
        <w:tc>
          <w:tcPr>
            <w:tcW w:w="1838" w:type="dxa"/>
          </w:tcPr>
          <w:p w14:paraId="6A6673D5" w14:textId="77777777" w:rsidR="00021AFA" w:rsidRDefault="006F0D3A">
            <w:pPr>
              <w:textAlignment w:val="auto"/>
              <w:rPr>
                <w:rFonts w:eastAsia="ＭＳ 明朝"/>
                <w:lang w:val="en-US"/>
              </w:rPr>
            </w:pPr>
            <w:r>
              <w:rPr>
                <w:rFonts w:eastAsia="ＭＳ 明朝"/>
                <w:lang w:val="en-US"/>
              </w:rPr>
              <w:t>Nokia</w:t>
            </w:r>
          </w:p>
        </w:tc>
        <w:tc>
          <w:tcPr>
            <w:tcW w:w="20545" w:type="dxa"/>
          </w:tcPr>
          <w:p w14:paraId="7776A46B" w14:textId="77777777" w:rsidR="00021AFA" w:rsidRDefault="006F0D3A">
            <w:pPr>
              <w:textAlignment w:val="auto"/>
              <w:rPr>
                <w:rFonts w:eastAsia="ＭＳ 明朝"/>
                <w:lang w:val="en-US"/>
              </w:rPr>
            </w:pPr>
            <w:r>
              <w:rPr>
                <w:rFonts w:eastAsia="ＭＳ 明朝"/>
                <w:lang w:val="en-US"/>
              </w:rPr>
              <w:t>OK</w:t>
            </w:r>
          </w:p>
        </w:tc>
      </w:tr>
      <w:tr w:rsidR="00021AFA" w14:paraId="08BD767F" w14:textId="77777777">
        <w:tc>
          <w:tcPr>
            <w:tcW w:w="1838" w:type="dxa"/>
          </w:tcPr>
          <w:p w14:paraId="000D979B" w14:textId="77777777" w:rsidR="00021AFA" w:rsidRDefault="006F0D3A">
            <w:pPr>
              <w:textAlignment w:val="auto"/>
              <w:rPr>
                <w:rFonts w:eastAsia="ＭＳ 明朝"/>
                <w:lang w:val="en-US"/>
              </w:rPr>
            </w:pPr>
            <w:r>
              <w:rPr>
                <w:rFonts w:eastAsia="SimSun" w:hint="eastAsia"/>
                <w:lang w:val="en-US" w:eastAsia="zh-CN"/>
              </w:rPr>
              <w:t>ZTE</w:t>
            </w:r>
          </w:p>
        </w:tc>
        <w:tc>
          <w:tcPr>
            <w:tcW w:w="20545" w:type="dxa"/>
          </w:tcPr>
          <w:p w14:paraId="247DCA0F" w14:textId="77777777" w:rsidR="00021AFA" w:rsidRDefault="006F0D3A">
            <w:pPr>
              <w:textAlignment w:val="auto"/>
              <w:rPr>
                <w:rFonts w:eastAsia="ＭＳ 明朝"/>
                <w:lang w:val="en-US"/>
              </w:rPr>
            </w:pPr>
            <w:r>
              <w:rPr>
                <w:rFonts w:eastAsia="SimSun" w:hint="eastAsia"/>
                <w:lang w:val="en-US" w:eastAsia="zh-CN"/>
              </w:rPr>
              <w:t>OK</w:t>
            </w:r>
          </w:p>
        </w:tc>
      </w:tr>
      <w:tr w:rsidR="00EE2179" w14:paraId="332BAF2C" w14:textId="77777777">
        <w:tc>
          <w:tcPr>
            <w:tcW w:w="1838" w:type="dxa"/>
          </w:tcPr>
          <w:p w14:paraId="6777AD77" w14:textId="10580CA3" w:rsidR="00EE2179" w:rsidRDefault="00EE2179" w:rsidP="00EE2179">
            <w:pPr>
              <w:textAlignment w:val="auto"/>
              <w:rPr>
                <w:rFonts w:eastAsia="ＭＳ 明朝"/>
                <w:lang w:val="en-US"/>
              </w:rPr>
            </w:pPr>
            <w:r>
              <w:rPr>
                <w:rFonts w:eastAsia="ＭＳ 明朝"/>
                <w:lang w:val="en-US"/>
              </w:rPr>
              <w:t>Ericsson</w:t>
            </w:r>
          </w:p>
        </w:tc>
        <w:tc>
          <w:tcPr>
            <w:tcW w:w="20545" w:type="dxa"/>
          </w:tcPr>
          <w:p w14:paraId="7546AB6F" w14:textId="1CE98EFA" w:rsidR="00EE2179" w:rsidRDefault="00EE2179" w:rsidP="00EE2179">
            <w:pPr>
              <w:textAlignment w:val="auto"/>
              <w:rPr>
                <w:rFonts w:eastAsia="ＭＳ 明朝"/>
                <w:lang w:val="en-US"/>
              </w:rPr>
            </w:pPr>
            <w:r>
              <w:rPr>
                <w:rFonts w:eastAsia="ＭＳ 明朝"/>
                <w:lang w:val="en-US"/>
              </w:rPr>
              <w:t>We still prefer “per band;” however, if the majority view is to support Proposal 2-4, then that is acceptable</w:t>
            </w:r>
          </w:p>
        </w:tc>
      </w:tr>
      <w:tr w:rsidR="0058067E" w:rsidRPr="00A40361" w14:paraId="5BB06C31" w14:textId="77777777" w:rsidTr="0058067E">
        <w:tc>
          <w:tcPr>
            <w:tcW w:w="1838" w:type="dxa"/>
          </w:tcPr>
          <w:p w14:paraId="744C7BF3" w14:textId="77777777" w:rsidR="0058067E" w:rsidRPr="0058067E" w:rsidRDefault="0058067E">
            <w:pPr>
              <w:textAlignment w:val="auto"/>
              <w:rPr>
                <w:rFonts w:eastAsia="ＭＳ 明朝"/>
                <w:lang w:val="en-US"/>
              </w:rPr>
            </w:pPr>
            <w:r w:rsidRPr="0058067E">
              <w:rPr>
                <w:rFonts w:eastAsia="ＭＳ 明朝" w:hint="eastAsia"/>
                <w:lang w:val="en-US"/>
              </w:rPr>
              <w:t>NTT DOCOMO</w:t>
            </w:r>
          </w:p>
        </w:tc>
        <w:tc>
          <w:tcPr>
            <w:tcW w:w="20545" w:type="dxa"/>
          </w:tcPr>
          <w:p w14:paraId="353C0C4B" w14:textId="77777777" w:rsidR="0058067E" w:rsidRPr="0058067E" w:rsidRDefault="0058067E">
            <w:pPr>
              <w:textAlignment w:val="auto"/>
              <w:rPr>
                <w:rFonts w:eastAsia="ＭＳ 明朝"/>
                <w:lang w:val="en-US"/>
              </w:rPr>
            </w:pPr>
            <w:r w:rsidRPr="0058067E">
              <w:rPr>
                <w:rFonts w:eastAsia="ＭＳ 明朝" w:hint="eastAsia"/>
                <w:lang w:val="en-US"/>
              </w:rPr>
              <w:t>We can accept it. However,</w:t>
            </w:r>
            <w:r w:rsidRPr="0058067E">
              <w:rPr>
                <w:rFonts w:eastAsiaTheme="minorEastAsia"/>
              </w:rPr>
              <w:t xml:space="preserve"> </w:t>
            </w:r>
            <w:r w:rsidRPr="0058067E">
              <w:rPr>
                <w:rFonts w:eastAsiaTheme="minorEastAsia" w:hint="eastAsia"/>
              </w:rPr>
              <w:t>if it is defined as per BC, our understanding is that it may imply that a UE supporting this FG needs to support multi-cell multi-</w:t>
            </w:r>
            <w:proofErr w:type="spellStart"/>
            <w:r w:rsidRPr="0058067E">
              <w:rPr>
                <w:rFonts w:eastAsiaTheme="minorEastAsia" w:hint="eastAsia"/>
              </w:rPr>
              <w:t>PxSCH</w:t>
            </w:r>
            <w:proofErr w:type="spellEnd"/>
            <w:r w:rsidRPr="0058067E">
              <w:rPr>
                <w:rFonts w:eastAsiaTheme="minorEastAsia" w:hint="eastAsia"/>
              </w:rPr>
              <w:t xml:space="preserve"> scheduling in any of cell in the set of cells that support multi-cell scheduling, which may cause under reporting issue for gNB/UE vendor point of views.</w:t>
            </w:r>
          </w:p>
        </w:tc>
      </w:tr>
      <w:tr w:rsidR="00F71424" w:rsidRPr="00A40361" w14:paraId="1A150836" w14:textId="77777777" w:rsidTr="0058067E">
        <w:tc>
          <w:tcPr>
            <w:tcW w:w="1838" w:type="dxa"/>
          </w:tcPr>
          <w:p w14:paraId="77CF1FB8" w14:textId="303B036C" w:rsidR="00F71424" w:rsidRPr="0058067E" w:rsidRDefault="00F71424" w:rsidP="00F71424">
            <w:pPr>
              <w:rPr>
                <w:rFonts w:eastAsia="ＭＳ 明朝"/>
                <w:lang w:val="en-US"/>
              </w:rPr>
            </w:pPr>
            <w:r>
              <w:rPr>
                <w:rFonts w:eastAsia="ＭＳ 明朝"/>
                <w:lang w:val="en-US"/>
              </w:rPr>
              <w:t>Samsung</w:t>
            </w:r>
          </w:p>
        </w:tc>
        <w:tc>
          <w:tcPr>
            <w:tcW w:w="20545" w:type="dxa"/>
          </w:tcPr>
          <w:p w14:paraId="6000CF13" w14:textId="48BB045F" w:rsidR="00F71424" w:rsidRPr="0058067E" w:rsidRDefault="00F71424" w:rsidP="00F71424">
            <w:pPr>
              <w:rPr>
                <w:rFonts w:eastAsia="ＭＳ 明朝"/>
                <w:lang w:val="en-US"/>
              </w:rPr>
            </w:pPr>
            <w:r>
              <w:rPr>
                <w:rFonts w:eastAsia="ＭＳ 明朝"/>
                <w:lang w:val="en-US"/>
              </w:rPr>
              <w:t>OK. T</w:t>
            </w:r>
            <w:r w:rsidRPr="001542E5">
              <w:rPr>
                <w:rFonts w:eastAsia="ＭＳ 明朝"/>
                <w:lang w:val="en-US"/>
              </w:rPr>
              <w:t>he UE can additionally report the number of CCs / bands that can be scheduled with multi-</w:t>
            </w:r>
            <w:proofErr w:type="spellStart"/>
            <w:r w:rsidRPr="001542E5">
              <w:rPr>
                <w:rFonts w:eastAsia="ＭＳ 明朝"/>
                <w:lang w:val="en-US"/>
              </w:rPr>
              <w:t>PxSCH</w:t>
            </w:r>
            <w:proofErr w:type="spellEnd"/>
            <w:r w:rsidRPr="001542E5">
              <w:rPr>
                <w:rFonts w:eastAsia="ＭＳ 明朝"/>
                <w:lang w:val="en-US"/>
              </w:rPr>
              <w:t xml:space="preserve"> scheduling</w:t>
            </w:r>
            <w:r w:rsidR="007D1312">
              <w:rPr>
                <w:rFonts w:eastAsia="ＭＳ 明朝"/>
                <w:lang w:val="en-US"/>
              </w:rPr>
              <w:t>.</w:t>
            </w:r>
          </w:p>
        </w:tc>
      </w:tr>
    </w:tbl>
    <w:p w14:paraId="2DEBE98D" w14:textId="77777777" w:rsidR="00021AFA" w:rsidRPr="0058067E" w:rsidRDefault="00021AFA">
      <w:pPr>
        <w:rPr>
          <w:rFonts w:eastAsia="ＭＳ 明朝"/>
          <w:b/>
          <w:bCs/>
          <w:lang w:val="en-US"/>
        </w:rPr>
      </w:pPr>
    </w:p>
    <w:p w14:paraId="4E6B9366"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2-5</w:t>
      </w:r>
      <w:r>
        <w:rPr>
          <w:rFonts w:ascii="Times New Roman" w:hAnsi="Times New Roman"/>
          <w:b/>
          <w:bCs/>
          <w:i w:val="0"/>
          <w:highlight w:val="yellow"/>
          <w:lang w:val="en-US"/>
        </w:rPr>
        <w:t>:</w:t>
      </w:r>
    </w:p>
    <w:p w14:paraId="10028D58" w14:textId="77777777" w:rsidR="00021AFA" w:rsidRDefault="006F0D3A">
      <w:pPr>
        <w:rPr>
          <w:rFonts w:eastAsia="ＭＳ 明朝"/>
          <w:b/>
          <w:bCs/>
        </w:rPr>
      </w:pPr>
      <w:r>
        <w:rPr>
          <w:rFonts w:eastAsia="ＭＳ 明朝" w:hint="eastAsia"/>
          <w:b/>
          <w:bCs/>
        </w:rPr>
        <w:t xml:space="preserve">Companies are encouraged to provide views on the need for the following proposed new components in FG 66-3. </w:t>
      </w:r>
    </w:p>
    <w:p w14:paraId="4CF521EA" w14:textId="77777777" w:rsidR="00021AFA" w:rsidRDefault="006F0D3A">
      <w:pPr>
        <w:pStyle w:val="aff6"/>
        <w:numPr>
          <w:ilvl w:val="0"/>
          <w:numId w:val="58"/>
        </w:numPr>
        <w:rPr>
          <w:rFonts w:eastAsia="ＭＳ 明朝"/>
          <w:b/>
          <w:bCs/>
        </w:rPr>
      </w:pPr>
      <w:r>
        <w:rPr>
          <w:rFonts w:eastAsia="ＭＳ 明朝" w:hint="eastAsia"/>
          <w:b/>
          <w:bCs/>
        </w:rPr>
        <w:t xml:space="preserve">Supported applicable combinations of </w:t>
      </w:r>
      <w:r>
        <w:rPr>
          <w:rFonts w:eastAsia="ＭＳ 明朝"/>
          <w:b/>
          <w:bCs/>
        </w:rPr>
        <w:t>{(carrier type, SCS)} for the scheduled cells (up to three) and for the scheduling cell (up to one)</w:t>
      </w:r>
    </w:p>
    <w:p w14:paraId="7322E9A4" w14:textId="77777777" w:rsidR="00021AFA" w:rsidRDefault="006F0D3A">
      <w:pPr>
        <w:pStyle w:val="af0"/>
        <w:numPr>
          <w:ilvl w:val="0"/>
          <w:numId w:val="58"/>
        </w:numPr>
        <w:rPr>
          <w:rFonts w:eastAsia="ＭＳ 明朝"/>
          <w:b/>
          <w:bCs/>
        </w:rPr>
      </w:pPr>
      <w:r>
        <w:rPr>
          <w:rFonts w:eastAsiaTheme="minorEastAsia" w:hint="eastAsia"/>
          <w:b/>
          <w:bCs/>
        </w:rPr>
        <w:t>HARQ-ACK time domain bundling with number of bundling groups of {1, 2, 4} per cell</w:t>
      </w:r>
    </w:p>
    <w:p w14:paraId="1D6A3E67" w14:textId="77777777" w:rsidR="00021AFA" w:rsidRDefault="006F0D3A">
      <w:pPr>
        <w:pStyle w:val="af0"/>
        <w:numPr>
          <w:ilvl w:val="0"/>
          <w:numId w:val="58"/>
        </w:numPr>
        <w:rPr>
          <w:rFonts w:eastAsia="ＭＳ 明朝"/>
          <w:b/>
          <w:bCs/>
        </w:rPr>
      </w:pPr>
      <w:r>
        <w:rPr>
          <w:rFonts w:eastAsia="ＭＳ 明朝"/>
          <w:b/>
          <w:bCs/>
        </w:rPr>
        <w:t>Component 2 – 12 as in FG 49-1, component 3a, 3b and 11 as in FG 49-1b</w:t>
      </w:r>
    </w:p>
    <w:p w14:paraId="0FE8B8C8" w14:textId="77777777" w:rsidR="00021AFA" w:rsidRDefault="00021AFA">
      <w:pPr>
        <w:rPr>
          <w:rFonts w:eastAsia="ＭＳ 明朝"/>
          <w:b/>
          <w:bCs/>
        </w:rPr>
      </w:pPr>
    </w:p>
    <w:tbl>
      <w:tblPr>
        <w:tblStyle w:val="afd"/>
        <w:tblW w:w="0" w:type="auto"/>
        <w:tblLook w:val="04A0" w:firstRow="1" w:lastRow="0" w:firstColumn="1" w:lastColumn="0" w:noHBand="0" w:noVBand="1"/>
      </w:tblPr>
      <w:tblGrid>
        <w:gridCol w:w="1838"/>
        <w:gridCol w:w="20545"/>
      </w:tblGrid>
      <w:tr w:rsidR="00021AFA" w14:paraId="159CDB23" w14:textId="77777777">
        <w:tc>
          <w:tcPr>
            <w:tcW w:w="1838" w:type="dxa"/>
            <w:shd w:val="clear" w:color="auto" w:fill="E7E6E6" w:themeFill="background2"/>
          </w:tcPr>
          <w:p w14:paraId="6E058F72"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665CEA7E"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021AFA" w14:paraId="25CFC491" w14:textId="77777777">
        <w:tc>
          <w:tcPr>
            <w:tcW w:w="1838" w:type="dxa"/>
          </w:tcPr>
          <w:p w14:paraId="3D8F8EC1" w14:textId="77777777" w:rsidR="00021AFA" w:rsidRDefault="006F0D3A">
            <w:pPr>
              <w:textAlignment w:val="auto"/>
              <w:rPr>
                <w:rFonts w:eastAsia="ＭＳ 明朝"/>
                <w:lang w:val="en-US"/>
              </w:rPr>
            </w:pPr>
            <w:r>
              <w:rPr>
                <w:rFonts w:eastAsia="ＭＳ 明朝" w:hint="eastAsia"/>
                <w:lang w:val="en-US"/>
              </w:rPr>
              <w:t>Qualcomm</w:t>
            </w:r>
          </w:p>
        </w:tc>
        <w:tc>
          <w:tcPr>
            <w:tcW w:w="20545" w:type="dxa"/>
          </w:tcPr>
          <w:p w14:paraId="47644F11" w14:textId="77777777" w:rsidR="00021AFA" w:rsidRDefault="006F0D3A">
            <w:pPr>
              <w:textAlignment w:val="auto"/>
              <w:rPr>
                <w:rFonts w:eastAsia="ＭＳ 明朝"/>
                <w:lang w:val="en-US"/>
              </w:rPr>
            </w:pPr>
            <w:r>
              <w:rPr>
                <w:rFonts w:eastAsia="ＭＳ 明朝" w:hint="eastAsia"/>
                <w:lang w:val="en-US"/>
              </w:rPr>
              <w:t>Regarding the first bullet; we do not see the need, as basic information of carrier type/SCS are reported via prerequisite FG49-1/1b.</w:t>
            </w:r>
          </w:p>
          <w:p w14:paraId="6E3A078E" w14:textId="77777777" w:rsidR="00021AFA" w:rsidRDefault="006F0D3A">
            <w:pPr>
              <w:textAlignment w:val="auto"/>
              <w:rPr>
                <w:rFonts w:eastAsia="ＭＳ 明朝"/>
                <w:lang w:val="en-US"/>
              </w:rPr>
            </w:pPr>
            <w:r>
              <w:rPr>
                <w:rFonts w:eastAsia="ＭＳ 明朝" w:hint="eastAsia"/>
                <w:lang w:val="en-US"/>
              </w:rPr>
              <w:t>Regarding the second bullet; we would be ok.</w:t>
            </w:r>
          </w:p>
          <w:p w14:paraId="4340BE42" w14:textId="77777777" w:rsidR="00021AFA" w:rsidRDefault="006F0D3A">
            <w:pPr>
              <w:textAlignment w:val="auto"/>
              <w:rPr>
                <w:rFonts w:eastAsia="ＭＳ 明朝"/>
                <w:lang w:val="en-US"/>
              </w:rPr>
            </w:pPr>
            <w:r>
              <w:rPr>
                <w:rFonts w:eastAsia="ＭＳ 明朝" w:hint="eastAsia"/>
                <w:lang w:val="en-US"/>
              </w:rPr>
              <w:t>Regarding the third bullet; we do not see the need, as these are captured in the prerequisite FG49-1/1b.</w:t>
            </w:r>
          </w:p>
        </w:tc>
      </w:tr>
      <w:tr w:rsidR="00021AFA" w14:paraId="367578B6" w14:textId="77777777">
        <w:tc>
          <w:tcPr>
            <w:tcW w:w="1838" w:type="dxa"/>
          </w:tcPr>
          <w:p w14:paraId="2EB4B94E" w14:textId="77777777" w:rsidR="00021AFA" w:rsidRDefault="006F0D3A">
            <w:pPr>
              <w:textAlignment w:val="auto"/>
              <w:rPr>
                <w:rFonts w:eastAsia="ＭＳ 明朝"/>
                <w:lang w:val="en-US"/>
              </w:rPr>
            </w:pPr>
            <w:r>
              <w:rPr>
                <w:rFonts w:eastAsia="ＭＳ 明朝"/>
                <w:lang w:val="en-US"/>
              </w:rPr>
              <w:t>Nokia</w:t>
            </w:r>
          </w:p>
        </w:tc>
        <w:tc>
          <w:tcPr>
            <w:tcW w:w="20545" w:type="dxa"/>
          </w:tcPr>
          <w:p w14:paraId="6635BBE0" w14:textId="77777777" w:rsidR="00021AFA" w:rsidRDefault="006F0D3A">
            <w:pPr>
              <w:textAlignment w:val="auto"/>
              <w:rPr>
                <w:rFonts w:eastAsia="ＭＳ 明朝"/>
                <w:lang w:val="en-US"/>
              </w:rPr>
            </w:pPr>
            <w:r>
              <w:rPr>
                <w:rFonts w:eastAsia="ＭＳ 明朝"/>
                <w:lang w:val="en-US"/>
              </w:rPr>
              <w:t>We agree with the comments by QC – except that we see also 66-1 as possible pre-requisites – that would then define the related parameters of 49-1/49-1b/66-1</w:t>
            </w:r>
          </w:p>
        </w:tc>
      </w:tr>
      <w:tr w:rsidR="00021AFA" w14:paraId="429B7933" w14:textId="77777777">
        <w:tc>
          <w:tcPr>
            <w:tcW w:w="1838" w:type="dxa"/>
          </w:tcPr>
          <w:p w14:paraId="53A4AD04" w14:textId="77777777" w:rsidR="00021AFA" w:rsidRDefault="006F0D3A">
            <w:pPr>
              <w:textAlignment w:val="auto"/>
              <w:rPr>
                <w:rFonts w:eastAsia="ＭＳ 明朝"/>
                <w:lang w:val="en-US"/>
              </w:rPr>
            </w:pPr>
            <w:r>
              <w:rPr>
                <w:rFonts w:eastAsia="SimSun" w:hint="eastAsia"/>
                <w:lang w:val="en-US" w:eastAsia="zh-CN"/>
              </w:rPr>
              <w:t>ZTE</w:t>
            </w:r>
          </w:p>
        </w:tc>
        <w:tc>
          <w:tcPr>
            <w:tcW w:w="20545" w:type="dxa"/>
          </w:tcPr>
          <w:p w14:paraId="6F8E568E" w14:textId="77777777" w:rsidR="00021AFA" w:rsidRDefault="006F0D3A">
            <w:pPr>
              <w:textAlignment w:val="auto"/>
              <w:rPr>
                <w:rFonts w:eastAsia="ＭＳ 明朝"/>
                <w:lang w:val="en-US"/>
              </w:rPr>
            </w:pPr>
            <w:r>
              <w:rPr>
                <w:rFonts w:eastAsia="SimSun" w:hint="eastAsia"/>
                <w:lang w:val="en-US" w:eastAsia="zh-CN"/>
              </w:rPr>
              <w:t xml:space="preserve">With FG 66-1/1a as </w:t>
            </w:r>
            <w:r>
              <w:rPr>
                <w:rFonts w:eastAsia="ＭＳ 明朝" w:hint="eastAsia"/>
                <w:lang w:val="en-US"/>
              </w:rPr>
              <w:t>prerequisite</w:t>
            </w:r>
            <w:r>
              <w:rPr>
                <w:rFonts w:eastAsia="SimSun" w:hint="eastAsia"/>
                <w:lang w:val="en-US" w:eastAsia="zh-CN"/>
              </w:rPr>
              <w:t>, there is no need to capture above components.</w:t>
            </w:r>
          </w:p>
        </w:tc>
      </w:tr>
      <w:tr w:rsidR="00EE2179" w14:paraId="256C7060" w14:textId="77777777">
        <w:tc>
          <w:tcPr>
            <w:tcW w:w="1838" w:type="dxa"/>
          </w:tcPr>
          <w:p w14:paraId="61857DDB" w14:textId="7A50436B" w:rsidR="00EE2179" w:rsidRDefault="00EE2179" w:rsidP="00EE2179">
            <w:pPr>
              <w:textAlignment w:val="auto"/>
              <w:rPr>
                <w:rFonts w:eastAsia="ＭＳ 明朝"/>
                <w:lang w:val="en-US"/>
              </w:rPr>
            </w:pPr>
            <w:r>
              <w:rPr>
                <w:rFonts w:eastAsia="ＭＳ 明朝"/>
                <w:lang w:val="en-US"/>
              </w:rPr>
              <w:t>Ericsson</w:t>
            </w:r>
          </w:p>
        </w:tc>
        <w:tc>
          <w:tcPr>
            <w:tcW w:w="20545" w:type="dxa"/>
          </w:tcPr>
          <w:p w14:paraId="74375103" w14:textId="77777777" w:rsidR="00EE2179" w:rsidRDefault="00EE2179" w:rsidP="00EE2179">
            <w:pPr>
              <w:textAlignment w:val="auto"/>
              <w:rPr>
                <w:rFonts w:eastAsia="ＭＳ 明朝"/>
                <w:lang w:val="en-US"/>
              </w:rPr>
            </w:pPr>
            <w:r>
              <w:rPr>
                <w:rFonts w:eastAsia="ＭＳ 明朝"/>
                <w:lang w:val="en-US"/>
              </w:rPr>
              <w:t>Similar view as QC, Nokia on the 1</w:t>
            </w:r>
            <w:r w:rsidRPr="00341A58">
              <w:rPr>
                <w:rFonts w:eastAsia="ＭＳ 明朝"/>
                <w:vertAlign w:val="superscript"/>
                <w:lang w:val="en-US"/>
              </w:rPr>
              <w:t>st</w:t>
            </w:r>
            <w:r>
              <w:rPr>
                <w:rFonts w:eastAsia="ＭＳ 明朝"/>
                <w:lang w:val="en-US"/>
              </w:rPr>
              <w:t xml:space="preserve"> and 3</w:t>
            </w:r>
            <w:r w:rsidRPr="00341A58">
              <w:rPr>
                <w:rFonts w:eastAsia="ＭＳ 明朝"/>
                <w:vertAlign w:val="superscript"/>
                <w:lang w:val="en-US"/>
              </w:rPr>
              <w:t>rd</w:t>
            </w:r>
            <w:r>
              <w:rPr>
                <w:rFonts w:eastAsia="ＭＳ 明朝"/>
                <w:lang w:val="en-US"/>
              </w:rPr>
              <w:t xml:space="preserve"> bullets. </w:t>
            </w:r>
          </w:p>
          <w:p w14:paraId="593A1CB7" w14:textId="092BC4B9" w:rsidR="00EE2179" w:rsidRDefault="00EE2179" w:rsidP="00EE2179">
            <w:pPr>
              <w:textAlignment w:val="auto"/>
              <w:rPr>
                <w:rFonts w:eastAsia="ＭＳ 明朝"/>
                <w:lang w:val="en-US"/>
              </w:rPr>
            </w:pPr>
            <w:r>
              <w:rPr>
                <w:rFonts w:eastAsia="ＭＳ 明朝"/>
                <w:lang w:val="en-US"/>
              </w:rPr>
              <w:t>On the 2</w:t>
            </w:r>
            <w:r w:rsidRPr="00341A58">
              <w:rPr>
                <w:rFonts w:eastAsia="ＭＳ 明朝"/>
                <w:vertAlign w:val="superscript"/>
                <w:lang w:val="en-US"/>
              </w:rPr>
              <w:t>nd</w:t>
            </w:r>
            <w:r>
              <w:rPr>
                <w:rFonts w:eastAsia="ＭＳ 明朝"/>
                <w:lang w:val="en-US"/>
              </w:rPr>
              <w:t xml:space="preserve"> bullet, we do not see the need. In our understanding, no capability was introduced for this in Rel-17.</w:t>
            </w:r>
          </w:p>
        </w:tc>
      </w:tr>
      <w:tr w:rsidR="005073D6" w14:paraId="02864B8A" w14:textId="77777777">
        <w:tc>
          <w:tcPr>
            <w:tcW w:w="1838" w:type="dxa"/>
          </w:tcPr>
          <w:p w14:paraId="2CD410B1" w14:textId="1A28989E" w:rsidR="005073D6" w:rsidRDefault="005073D6" w:rsidP="00EE2179">
            <w:pPr>
              <w:rPr>
                <w:rFonts w:eastAsia="ＭＳ 明朝"/>
                <w:lang w:val="en-US"/>
              </w:rPr>
            </w:pPr>
            <w:r>
              <w:rPr>
                <w:rFonts w:eastAsia="ＭＳ 明朝" w:hint="eastAsia"/>
                <w:lang w:val="en-US"/>
              </w:rPr>
              <w:t>NTT DOCOMO</w:t>
            </w:r>
          </w:p>
        </w:tc>
        <w:tc>
          <w:tcPr>
            <w:tcW w:w="20545" w:type="dxa"/>
          </w:tcPr>
          <w:p w14:paraId="5E912D5E" w14:textId="43FA4469" w:rsidR="005073D6" w:rsidRDefault="00C07144" w:rsidP="00EE2179">
            <w:pPr>
              <w:rPr>
                <w:rFonts w:eastAsia="ＭＳ 明朝"/>
                <w:lang w:val="en-US"/>
              </w:rPr>
            </w:pPr>
            <w:r>
              <w:rPr>
                <w:rFonts w:eastAsia="ＭＳ 明朝" w:hint="eastAsia"/>
                <w:lang w:val="en-US"/>
              </w:rPr>
              <w:t xml:space="preserve">We think FG 66-1 </w:t>
            </w:r>
            <w:r w:rsidR="00770CD7">
              <w:rPr>
                <w:rFonts w:eastAsia="ＭＳ 明朝" w:hint="eastAsia"/>
                <w:lang w:val="en-US"/>
              </w:rPr>
              <w:t>should be</w:t>
            </w:r>
            <w:r>
              <w:rPr>
                <w:rFonts w:eastAsia="ＭＳ 明朝" w:hint="eastAsia"/>
                <w:lang w:val="en-US"/>
              </w:rPr>
              <w:t xml:space="preserve"> added as prerequisite</w:t>
            </w:r>
            <w:r w:rsidR="00770CD7">
              <w:rPr>
                <w:rFonts w:eastAsia="ＭＳ 明朝" w:hint="eastAsia"/>
                <w:lang w:val="en-US"/>
              </w:rPr>
              <w:t xml:space="preserve"> (as commented for Proposal 2-3)</w:t>
            </w:r>
            <w:r>
              <w:rPr>
                <w:rFonts w:eastAsia="ＭＳ 明朝" w:hint="eastAsia"/>
                <w:lang w:val="en-US"/>
              </w:rPr>
              <w:t xml:space="preserve">, which means </w:t>
            </w:r>
            <w:r w:rsidR="006F2BA7">
              <w:rPr>
                <w:rFonts w:eastAsia="ＭＳ 明朝" w:hint="eastAsia"/>
                <w:lang w:val="en-US"/>
              </w:rPr>
              <w:t xml:space="preserve">the </w:t>
            </w:r>
            <w:r w:rsidR="008537C1" w:rsidRPr="0046198F">
              <w:rPr>
                <w:rFonts w:eastAsia="ＭＳ 明朝" w:hint="eastAsia"/>
              </w:rPr>
              <w:t xml:space="preserve">combination of </w:t>
            </w:r>
            <w:r w:rsidR="008537C1" w:rsidRPr="0046198F">
              <w:rPr>
                <w:rFonts w:eastAsiaTheme="minorEastAsia"/>
              </w:rPr>
              <w:t>multi-cell multi-</w:t>
            </w:r>
            <w:proofErr w:type="spellStart"/>
            <w:r w:rsidR="008537C1" w:rsidRPr="0046198F">
              <w:rPr>
                <w:rFonts w:eastAsiaTheme="minorEastAsia"/>
              </w:rPr>
              <w:t>PxSCH</w:t>
            </w:r>
            <w:proofErr w:type="spellEnd"/>
            <w:r w:rsidR="008537C1" w:rsidRPr="0046198F">
              <w:rPr>
                <w:rFonts w:eastAsiaTheme="minorEastAsia"/>
              </w:rPr>
              <w:t xml:space="preserve"> scheduling</w:t>
            </w:r>
            <w:r w:rsidR="008537C1">
              <w:rPr>
                <w:rFonts w:eastAsiaTheme="minorEastAsia" w:hint="eastAsia"/>
              </w:rPr>
              <w:t xml:space="preserve"> and </w:t>
            </w:r>
            <w:r w:rsidR="008537C1" w:rsidRPr="0046198F">
              <w:rPr>
                <w:rFonts w:eastAsiaTheme="minorEastAsia"/>
              </w:rPr>
              <w:t>the cases with different SCSs among co-scheduled cells</w:t>
            </w:r>
            <w:r w:rsidR="008537C1">
              <w:rPr>
                <w:rFonts w:eastAsiaTheme="minorEastAsia" w:hint="eastAsia"/>
              </w:rPr>
              <w:t xml:space="preserve"> is supported.</w:t>
            </w:r>
            <w:r w:rsidR="00651F8E">
              <w:rPr>
                <w:rFonts w:eastAsiaTheme="minorEastAsia" w:hint="eastAsia"/>
              </w:rPr>
              <w:t xml:space="preserve"> Then, </w:t>
            </w:r>
            <w:r w:rsidR="00651F8E" w:rsidRPr="00651F8E">
              <w:rPr>
                <w:rFonts w:eastAsiaTheme="minorEastAsia"/>
              </w:rPr>
              <w:t>there is no need to capture above components.</w:t>
            </w:r>
          </w:p>
        </w:tc>
      </w:tr>
      <w:tr w:rsidR="005B424F" w14:paraId="33345888" w14:textId="77777777">
        <w:tc>
          <w:tcPr>
            <w:tcW w:w="1838" w:type="dxa"/>
          </w:tcPr>
          <w:p w14:paraId="58B22773" w14:textId="49C4397C" w:rsidR="005B424F" w:rsidRDefault="005B424F" w:rsidP="005B424F">
            <w:pPr>
              <w:rPr>
                <w:rFonts w:eastAsia="ＭＳ 明朝"/>
                <w:lang w:val="en-US"/>
              </w:rPr>
            </w:pPr>
            <w:r>
              <w:rPr>
                <w:rFonts w:eastAsia="ＭＳ 明朝"/>
                <w:lang w:val="en-US"/>
              </w:rPr>
              <w:t>Samsung</w:t>
            </w:r>
          </w:p>
        </w:tc>
        <w:tc>
          <w:tcPr>
            <w:tcW w:w="20545" w:type="dxa"/>
          </w:tcPr>
          <w:p w14:paraId="07DE27DC" w14:textId="4ECB11E2" w:rsidR="005B424F" w:rsidRDefault="005B424F" w:rsidP="005B424F">
            <w:pPr>
              <w:rPr>
                <w:rFonts w:eastAsia="ＭＳ 明朝"/>
                <w:lang w:val="en-US"/>
              </w:rPr>
            </w:pPr>
            <w:r>
              <w:rPr>
                <w:rFonts w:eastAsia="ＭＳ 明朝"/>
                <w:lang w:val="en-US"/>
              </w:rPr>
              <w:t>Agree with QC and Nokia that the first and third bullet</w:t>
            </w:r>
            <w:r w:rsidR="008F7BA5">
              <w:rPr>
                <w:rFonts w:eastAsia="ＭＳ 明朝"/>
                <w:lang w:val="en-US"/>
              </w:rPr>
              <w:t>s</w:t>
            </w:r>
            <w:r>
              <w:rPr>
                <w:rFonts w:eastAsia="ＭＳ 明朝"/>
                <w:lang w:val="en-US"/>
              </w:rPr>
              <w:t xml:space="preserve"> are not needed due to </w:t>
            </w:r>
            <w:r>
              <w:rPr>
                <w:rFonts w:eastAsia="ＭＳ 明朝" w:hint="eastAsia"/>
                <w:lang w:val="en-US"/>
              </w:rPr>
              <w:t>FG49-1/1b</w:t>
            </w:r>
            <w:r>
              <w:rPr>
                <w:rFonts w:eastAsia="ＭＳ 明朝"/>
                <w:lang w:val="en-US"/>
              </w:rPr>
              <w:t xml:space="preserve"> prerequisite. </w:t>
            </w:r>
          </w:p>
          <w:p w14:paraId="45A056F2" w14:textId="70ABE648" w:rsidR="005B424F" w:rsidRDefault="005B424F" w:rsidP="005B424F">
            <w:pPr>
              <w:rPr>
                <w:rFonts w:eastAsia="ＭＳ 明朝"/>
                <w:lang w:val="en-US"/>
              </w:rPr>
            </w:pPr>
            <w:r>
              <w:rPr>
                <w:rFonts w:eastAsia="ＭＳ 明朝"/>
                <w:lang w:val="en-US"/>
              </w:rPr>
              <w:lastRenderedPageBreak/>
              <w:t xml:space="preserve">Agree with Ericsson that the second bullet was not captured in Rel-17 and is not needed in Rel-19. </w:t>
            </w:r>
          </w:p>
        </w:tc>
      </w:tr>
    </w:tbl>
    <w:p w14:paraId="4C1FC8D3" w14:textId="77777777" w:rsidR="00021AFA" w:rsidRDefault="00021AFA">
      <w:pPr>
        <w:rPr>
          <w:rFonts w:eastAsia="ＭＳ 明朝"/>
          <w:b/>
          <w:bCs/>
        </w:rPr>
      </w:pPr>
    </w:p>
    <w:p w14:paraId="7A681819" w14:textId="77777777" w:rsidR="00021AFA" w:rsidRDefault="006F0D3A">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2-6</w:t>
      </w:r>
      <w:r>
        <w:rPr>
          <w:rFonts w:ascii="Times New Roman" w:hAnsi="Times New Roman"/>
          <w:b/>
          <w:bCs/>
          <w:i w:val="0"/>
          <w:highlight w:val="yellow"/>
          <w:lang w:val="en-US"/>
        </w:rPr>
        <w:t>:</w:t>
      </w:r>
    </w:p>
    <w:p w14:paraId="067161EF" w14:textId="77777777" w:rsidR="00021AFA" w:rsidRDefault="006F0D3A">
      <w:pPr>
        <w:rPr>
          <w:rFonts w:eastAsia="ＭＳ 明朝"/>
          <w:b/>
          <w:bCs/>
        </w:rPr>
      </w:pPr>
      <w:r>
        <w:rPr>
          <w:rFonts w:eastAsia="ＭＳ 明朝" w:hint="eastAsia"/>
          <w:b/>
          <w:bCs/>
        </w:rPr>
        <w:t xml:space="preserve">Companies are encouraged to provide views on the need for the following proposed new components in FG 66-4. </w:t>
      </w:r>
    </w:p>
    <w:p w14:paraId="46C6C233" w14:textId="77777777" w:rsidR="00021AFA" w:rsidRDefault="006F0D3A">
      <w:pPr>
        <w:pStyle w:val="aff6"/>
        <w:numPr>
          <w:ilvl w:val="0"/>
          <w:numId w:val="58"/>
        </w:numPr>
        <w:rPr>
          <w:rFonts w:eastAsia="ＭＳ 明朝"/>
          <w:b/>
          <w:bCs/>
        </w:rPr>
      </w:pPr>
      <w:r>
        <w:rPr>
          <w:rFonts w:eastAsia="ＭＳ 明朝" w:hint="eastAsia"/>
          <w:b/>
          <w:bCs/>
        </w:rPr>
        <w:t xml:space="preserve">Supported applicable combinations of </w:t>
      </w:r>
      <w:r>
        <w:rPr>
          <w:rFonts w:eastAsia="ＭＳ 明朝"/>
          <w:b/>
          <w:bCs/>
        </w:rPr>
        <w:t>{(carrier type, SCS)} for the scheduled cells (up to three) and for the scheduling cell (up to one)</w:t>
      </w:r>
    </w:p>
    <w:p w14:paraId="5214F718" w14:textId="77777777" w:rsidR="00021AFA" w:rsidRDefault="006F0D3A">
      <w:pPr>
        <w:pStyle w:val="aff6"/>
        <w:numPr>
          <w:ilvl w:val="0"/>
          <w:numId w:val="58"/>
        </w:numPr>
        <w:rPr>
          <w:rFonts w:eastAsia="ＭＳ 明朝"/>
          <w:b/>
          <w:bCs/>
        </w:rPr>
      </w:pPr>
      <w:r>
        <w:rPr>
          <w:rFonts w:eastAsia="ＭＳ 明朝"/>
          <w:b/>
          <w:bCs/>
        </w:rPr>
        <w:t>Component 2 ~11 as in FG 49-2, and Component 3a, 3b, 9 and 11 as in FG 49-2b</w:t>
      </w:r>
    </w:p>
    <w:p w14:paraId="09582206" w14:textId="77777777" w:rsidR="00021AFA" w:rsidRDefault="00021AFA">
      <w:pPr>
        <w:rPr>
          <w:rFonts w:eastAsia="ＭＳ 明朝"/>
          <w:b/>
          <w:bCs/>
        </w:rPr>
      </w:pPr>
    </w:p>
    <w:tbl>
      <w:tblPr>
        <w:tblStyle w:val="afd"/>
        <w:tblW w:w="0" w:type="auto"/>
        <w:tblLook w:val="04A0" w:firstRow="1" w:lastRow="0" w:firstColumn="1" w:lastColumn="0" w:noHBand="0" w:noVBand="1"/>
      </w:tblPr>
      <w:tblGrid>
        <w:gridCol w:w="1838"/>
        <w:gridCol w:w="20545"/>
      </w:tblGrid>
      <w:tr w:rsidR="00021AFA" w14:paraId="2D72982B" w14:textId="77777777">
        <w:tc>
          <w:tcPr>
            <w:tcW w:w="1838" w:type="dxa"/>
            <w:shd w:val="clear" w:color="auto" w:fill="E7E6E6" w:themeFill="background2"/>
          </w:tcPr>
          <w:p w14:paraId="151DEC8A"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ompanies</w:t>
            </w:r>
          </w:p>
        </w:tc>
        <w:tc>
          <w:tcPr>
            <w:tcW w:w="20545" w:type="dxa"/>
            <w:shd w:val="clear" w:color="auto" w:fill="E7E6E6" w:themeFill="background2"/>
          </w:tcPr>
          <w:p w14:paraId="380831FD" w14:textId="77777777" w:rsidR="00021AFA" w:rsidRDefault="006F0D3A">
            <w:pPr>
              <w:textAlignment w:val="auto"/>
              <w:rPr>
                <w:rFonts w:eastAsia="ＭＳ 明朝"/>
                <w:lang w:val="en-US"/>
              </w:rPr>
            </w:pPr>
            <w:r>
              <w:rPr>
                <w:rFonts w:eastAsia="ＭＳ 明朝"/>
                <w:lang w:val="en-US"/>
              </w:rPr>
              <w:t>C</w:t>
            </w:r>
            <w:r>
              <w:rPr>
                <w:rFonts w:eastAsia="ＭＳ 明朝" w:hint="eastAsia"/>
                <w:lang w:val="en-US"/>
              </w:rPr>
              <w:t xml:space="preserve">omments </w:t>
            </w:r>
          </w:p>
        </w:tc>
      </w:tr>
      <w:tr w:rsidR="00021AFA" w14:paraId="4F43136C" w14:textId="77777777">
        <w:tc>
          <w:tcPr>
            <w:tcW w:w="1838" w:type="dxa"/>
          </w:tcPr>
          <w:p w14:paraId="20447A9F" w14:textId="77777777" w:rsidR="00021AFA" w:rsidRDefault="006F0D3A">
            <w:pPr>
              <w:textAlignment w:val="auto"/>
              <w:rPr>
                <w:rFonts w:eastAsia="ＭＳ 明朝"/>
                <w:lang w:val="en-US"/>
              </w:rPr>
            </w:pPr>
            <w:r>
              <w:rPr>
                <w:rFonts w:eastAsia="ＭＳ 明朝" w:hint="eastAsia"/>
                <w:lang w:val="en-US"/>
              </w:rPr>
              <w:t>Qualcomm</w:t>
            </w:r>
          </w:p>
        </w:tc>
        <w:tc>
          <w:tcPr>
            <w:tcW w:w="20545" w:type="dxa"/>
          </w:tcPr>
          <w:p w14:paraId="7E20E6CC" w14:textId="77777777" w:rsidR="00021AFA" w:rsidRDefault="006F0D3A">
            <w:pPr>
              <w:textAlignment w:val="auto"/>
              <w:rPr>
                <w:rFonts w:eastAsia="ＭＳ 明朝"/>
                <w:lang w:val="en-US"/>
              </w:rPr>
            </w:pPr>
            <w:r>
              <w:rPr>
                <w:rFonts w:eastAsia="ＭＳ 明朝" w:hint="eastAsia"/>
                <w:lang w:val="en-US"/>
              </w:rPr>
              <w:t>Same comments as above.</w:t>
            </w:r>
          </w:p>
        </w:tc>
      </w:tr>
      <w:tr w:rsidR="00021AFA" w14:paraId="6CABE42D" w14:textId="77777777">
        <w:tc>
          <w:tcPr>
            <w:tcW w:w="1838" w:type="dxa"/>
          </w:tcPr>
          <w:p w14:paraId="5B4D050D" w14:textId="77777777" w:rsidR="00021AFA" w:rsidRDefault="006F0D3A">
            <w:pPr>
              <w:textAlignment w:val="auto"/>
              <w:rPr>
                <w:rFonts w:eastAsia="ＭＳ 明朝"/>
                <w:lang w:val="en-US"/>
              </w:rPr>
            </w:pPr>
            <w:r>
              <w:rPr>
                <w:rFonts w:eastAsia="ＭＳ 明朝"/>
                <w:lang w:val="en-US"/>
              </w:rPr>
              <w:t>Nokia</w:t>
            </w:r>
          </w:p>
        </w:tc>
        <w:tc>
          <w:tcPr>
            <w:tcW w:w="20545" w:type="dxa"/>
          </w:tcPr>
          <w:p w14:paraId="34C7B65D" w14:textId="77777777" w:rsidR="00021AFA" w:rsidRDefault="006F0D3A">
            <w:pPr>
              <w:textAlignment w:val="auto"/>
              <w:rPr>
                <w:rFonts w:eastAsia="ＭＳ 明朝"/>
                <w:lang w:val="en-US"/>
              </w:rPr>
            </w:pPr>
            <w:r>
              <w:rPr>
                <w:rFonts w:eastAsia="ＭＳ 明朝"/>
                <w:lang w:val="en-US"/>
              </w:rPr>
              <w:t xml:space="preserve">No need. The parameters would be given by the related prerequisite FG 49-2, 49-2 or 66-2. </w:t>
            </w:r>
          </w:p>
        </w:tc>
      </w:tr>
      <w:tr w:rsidR="00021AFA" w14:paraId="13A75867" w14:textId="77777777">
        <w:tc>
          <w:tcPr>
            <w:tcW w:w="1838" w:type="dxa"/>
          </w:tcPr>
          <w:p w14:paraId="195D7CC0" w14:textId="77777777" w:rsidR="00021AFA" w:rsidRDefault="006F0D3A">
            <w:pPr>
              <w:textAlignment w:val="auto"/>
              <w:rPr>
                <w:rFonts w:eastAsia="ＭＳ 明朝"/>
                <w:lang w:val="en-US"/>
              </w:rPr>
            </w:pPr>
            <w:r>
              <w:rPr>
                <w:rFonts w:eastAsia="SimSun" w:hint="eastAsia"/>
                <w:lang w:val="en-US" w:eastAsia="zh-CN"/>
              </w:rPr>
              <w:t>ZTE</w:t>
            </w:r>
          </w:p>
        </w:tc>
        <w:tc>
          <w:tcPr>
            <w:tcW w:w="20545" w:type="dxa"/>
          </w:tcPr>
          <w:p w14:paraId="32878288" w14:textId="77777777" w:rsidR="00021AFA" w:rsidRDefault="006F0D3A">
            <w:pPr>
              <w:textAlignment w:val="auto"/>
              <w:rPr>
                <w:rFonts w:eastAsia="ＭＳ 明朝"/>
                <w:lang w:val="en-US"/>
              </w:rPr>
            </w:pPr>
            <w:r>
              <w:rPr>
                <w:rFonts w:eastAsia="SimSun" w:hint="eastAsia"/>
                <w:lang w:val="en-US" w:eastAsia="zh-CN"/>
              </w:rPr>
              <w:t xml:space="preserve">With FG 66-2/2a as </w:t>
            </w:r>
            <w:r>
              <w:rPr>
                <w:rFonts w:eastAsia="ＭＳ 明朝" w:hint="eastAsia"/>
                <w:lang w:val="en-US"/>
              </w:rPr>
              <w:t>prerequisite</w:t>
            </w:r>
            <w:r>
              <w:rPr>
                <w:rFonts w:eastAsia="SimSun" w:hint="eastAsia"/>
                <w:lang w:val="en-US" w:eastAsia="zh-CN"/>
              </w:rPr>
              <w:t>, there is no need to capture above components.</w:t>
            </w:r>
          </w:p>
        </w:tc>
      </w:tr>
      <w:tr w:rsidR="00EE2179" w14:paraId="2D341FC4" w14:textId="77777777">
        <w:tc>
          <w:tcPr>
            <w:tcW w:w="1838" w:type="dxa"/>
          </w:tcPr>
          <w:p w14:paraId="15F7155A" w14:textId="4392DD89" w:rsidR="00EE2179" w:rsidRDefault="00EE2179" w:rsidP="00EE2179">
            <w:pPr>
              <w:textAlignment w:val="auto"/>
              <w:rPr>
                <w:rFonts w:eastAsia="SimSun"/>
                <w:lang w:val="en-US" w:eastAsia="zh-CN"/>
              </w:rPr>
            </w:pPr>
            <w:r>
              <w:rPr>
                <w:rFonts w:eastAsia="ＭＳ 明朝"/>
                <w:lang w:val="en-US"/>
              </w:rPr>
              <w:t>Ericsson</w:t>
            </w:r>
          </w:p>
        </w:tc>
        <w:tc>
          <w:tcPr>
            <w:tcW w:w="20545" w:type="dxa"/>
          </w:tcPr>
          <w:p w14:paraId="42FADE6F" w14:textId="7449AD27" w:rsidR="00EE2179" w:rsidRDefault="00EE2179" w:rsidP="00EE2179">
            <w:pPr>
              <w:textAlignment w:val="auto"/>
              <w:rPr>
                <w:rFonts w:eastAsia="SimSun"/>
                <w:lang w:val="en-US" w:eastAsia="zh-CN"/>
              </w:rPr>
            </w:pPr>
            <w:r>
              <w:rPr>
                <w:rFonts w:eastAsia="ＭＳ 明朝"/>
                <w:lang w:val="en-US"/>
              </w:rPr>
              <w:t>No need. Same view as for Question 2-5</w:t>
            </w:r>
          </w:p>
        </w:tc>
      </w:tr>
      <w:tr w:rsidR="006F0D3A" w14:paraId="4016A282" w14:textId="77777777">
        <w:tc>
          <w:tcPr>
            <w:tcW w:w="1838" w:type="dxa"/>
          </w:tcPr>
          <w:p w14:paraId="2D689ECF" w14:textId="459767BA" w:rsidR="006F0D3A" w:rsidRDefault="006F0D3A" w:rsidP="00EE2179">
            <w:pPr>
              <w:rPr>
                <w:rFonts w:eastAsia="ＭＳ 明朝"/>
                <w:lang w:val="en-US"/>
              </w:rPr>
            </w:pPr>
            <w:r>
              <w:rPr>
                <w:rFonts w:eastAsia="ＭＳ 明朝" w:hint="eastAsia"/>
                <w:lang w:val="en-US"/>
              </w:rPr>
              <w:t>NTT DOCOMO</w:t>
            </w:r>
          </w:p>
        </w:tc>
        <w:tc>
          <w:tcPr>
            <w:tcW w:w="20545" w:type="dxa"/>
          </w:tcPr>
          <w:p w14:paraId="21A13262" w14:textId="660EB7A2" w:rsidR="006F0D3A" w:rsidRDefault="006F0D3A" w:rsidP="00EE2179">
            <w:pPr>
              <w:rPr>
                <w:rFonts w:eastAsia="ＭＳ 明朝"/>
                <w:lang w:val="en-US"/>
              </w:rPr>
            </w:pPr>
            <w:r>
              <w:rPr>
                <w:rFonts w:eastAsia="ＭＳ 明朝" w:hint="eastAsia"/>
                <w:lang w:val="en-US"/>
              </w:rPr>
              <w:t xml:space="preserve">Same </w:t>
            </w:r>
            <w:r>
              <w:rPr>
                <w:rFonts w:eastAsia="ＭＳ 明朝"/>
                <w:lang w:val="en-US"/>
              </w:rPr>
              <w:t>view as for Question 2-5</w:t>
            </w:r>
            <w:r>
              <w:rPr>
                <w:rFonts w:eastAsia="ＭＳ 明朝" w:hint="eastAsia"/>
                <w:lang w:val="en-US"/>
              </w:rPr>
              <w:t>.</w:t>
            </w:r>
          </w:p>
        </w:tc>
      </w:tr>
      <w:tr w:rsidR="005B424F" w14:paraId="788621BF" w14:textId="77777777">
        <w:tc>
          <w:tcPr>
            <w:tcW w:w="1838" w:type="dxa"/>
          </w:tcPr>
          <w:p w14:paraId="02524653" w14:textId="348D4842" w:rsidR="005B424F" w:rsidRDefault="005B424F" w:rsidP="005B424F">
            <w:pPr>
              <w:rPr>
                <w:rFonts w:eastAsia="ＭＳ 明朝"/>
                <w:lang w:val="en-US"/>
              </w:rPr>
            </w:pPr>
            <w:r>
              <w:rPr>
                <w:rFonts w:eastAsia="ＭＳ 明朝"/>
                <w:lang w:val="en-US"/>
              </w:rPr>
              <w:t>Samsung</w:t>
            </w:r>
          </w:p>
        </w:tc>
        <w:tc>
          <w:tcPr>
            <w:tcW w:w="20545" w:type="dxa"/>
          </w:tcPr>
          <w:p w14:paraId="29609022" w14:textId="2B19D8A1" w:rsidR="005B424F" w:rsidRDefault="005B424F" w:rsidP="005B424F">
            <w:pPr>
              <w:rPr>
                <w:rFonts w:eastAsia="ＭＳ 明朝"/>
                <w:lang w:val="en-US"/>
              </w:rPr>
            </w:pPr>
            <w:r>
              <w:rPr>
                <w:rFonts w:eastAsia="ＭＳ 明朝"/>
                <w:lang w:val="en-US"/>
              </w:rPr>
              <w:t xml:space="preserve">No need. Same as Q 2-5. </w:t>
            </w:r>
          </w:p>
        </w:tc>
      </w:tr>
    </w:tbl>
    <w:p w14:paraId="43B37B11" w14:textId="77777777" w:rsidR="00021AFA" w:rsidRDefault="00021AFA">
      <w:pPr>
        <w:rPr>
          <w:rFonts w:eastAsia="ＭＳ 明朝"/>
          <w:b/>
          <w:bCs/>
        </w:rPr>
      </w:pPr>
    </w:p>
    <w:p w14:paraId="57852559" w14:textId="77777777" w:rsidR="00021AFA" w:rsidRDefault="00021AFA">
      <w:pPr>
        <w:rPr>
          <w:rFonts w:eastAsia="ＭＳ 明朝"/>
          <w:b/>
          <w:bCs/>
        </w:rPr>
      </w:pPr>
    </w:p>
    <w:p w14:paraId="29F6AFEF" w14:textId="77777777" w:rsidR="00021AFA" w:rsidRDefault="00021AFA">
      <w:pPr>
        <w:rPr>
          <w:rFonts w:eastAsia="ＭＳ 明朝"/>
          <w:b/>
          <w:bCs/>
        </w:rPr>
      </w:pPr>
    </w:p>
    <w:p w14:paraId="77C82D2D" w14:textId="77777777" w:rsidR="00021AFA" w:rsidRDefault="00021AFA">
      <w:pPr>
        <w:rPr>
          <w:rFonts w:eastAsia="ＭＳ 明朝"/>
          <w:lang w:val="en-US"/>
        </w:rPr>
      </w:pPr>
    </w:p>
    <w:p w14:paraId="557A10E1" w14:textId="77777777" w:rsidR="00021AFA" w:rsidRDefault="006F0D3A">
      <w:pPr>
        <w:pStyle w:val="1"/>
        <w:numPr>
          <w:ilvl w:val="0"/>
          <w:numId w:val="16"/>
        </w:numPr>
        <w:spacing w:before="180" w:after="120"/>
        <w:rPr>
          <w:rFonts w:eastAsia="ＭＳ 明朝"/>
          <w:b/>
          <w:bCs/>
          <w:szCs w:val="24"/>
          <w:lang w:val="en-US"/>
        </w:rPr>
      </w:pPr>
      <w:r>
        <w:rPr>
          <w:rFonts w:eastAsia="ＭＳ 明朝"/>
          <w:b/>
          <w:bCs/>
          <w:szCs w:val="24"/>
          <w:lang w:val="en-US"/>
        </w:rPr>
        <w:t>Conclusions</w:t>
      </w:r>
    </w:p>
    <w:p w14:paraId="46E6798E" w14:textId="77777777" w:rsidR="00021AFA" w:rsidRDefault="006F0D3A">
      <w:pPr>
        <w:spacing w:afterLines="50" w:after="120"/>
        <w:jc w:val="both"/>
        <w:rPr>
          <w:rFonts w:eastAsiaTheme="minorEastAsia"/>
          <w:sz w:val="22"/>
          <w:lang w:val="en-US"/>
        </w:rPr>
      </w:pPr>
      <w:r>
        <w:rPr>
          <w:rFonts w:eastAsiaTheme="minorEastAsia" w:hint="eastAsia"/>
          <w:sz w:val="22"/>
          <w:lang w:val="en-US"/>
        </w:rPr>
        <w:t>TBD</w:t>
      </w:r>
    </w:p>
    <w:p w14:paraId="12D2130E" w14:textId="77777777" w:rsidR="00021AFA" w:rsidRDefault="00021AFA">
      <w:pPr>
        <w:spacing w:afterLines="50" w:after="120"/>
        <w:jc w:val="both"/>
        <w:rPr>
          <w:sz w:val="22"/>
          <w:lang w:val="en-US"/>
        </w:rPr>
      </w:pPr>
    </w:p>
    <w:p w14:paraId="2031CB17" w14:textId="77777777" w:rsidR="00021AFA" w:rsidRDefault="00021AFA">
      <w:pPr>
        <w:spacing w:afterLines="50" w:after="120"/>
        <w:jc w:val="both"/>
        <w:rPr>
          <w:sz w:val="22"/>
          <w:lang w:val="en-US"/>
        </w:rPr>
      </w:pPr>
    </w:p>
    <w:p w14:paraId="31490461" w14:textId="77777777" w:rsidR="00021AFA" w:rsidRDefault="006F0D3A">
      <w:pPr>
        <w:pStyle w:val="1"/>
        <w:spacing w:before="180" w:after="120"/>
        <w:rPr>
          <w:rFonts w:eastAsia="ＭＳ 明朝"/>
          <w:b/>
          <w:bCs/>
          <w:szCs w:val="24"/>
          <w:lang w:val="en-US"/>
        </w:rPr>
      </w:pPr>
      <w:r>
        <w:rPr>
          <w:rFonts w:eastAsia="ＭＳ 明朝"/>
          <w:b/>
          <w:bCs/>
          <w:szCs w:val="24"/>
          <w:lang w:val="en-US"/>
        </w:rPr>
        <w:t>References</w:t>
      </w:r>
    </w:p>
    <w:p w14:paraId="5939BA9A" w14:textId="77777777" w:rsidR="00021AFA" w:rsidRDefault="006F0D3A">
      <w:pPr>
        <w:pStyle w:val="aff6"/>
        <w:numPr>
          <w:ilvl w:val="0"/>
          <w:numId w:val="59"/>
        </w:numPr>
        <w:spacing w:afterLines="50" w:after="120"/>
        <w:jc w:val="both"/>
        <w:rPr>
          <w:rFonts w:eastAsia="ＭＳ 明朝"/>
          <w:sz w:val="22"/>
        </w:rPr>
      </w:pPr>
      <w:r>
        <w:rPr>
          <w:rFonts w:eastAsia="ＭＳ 明朝"/>
          <w:sz w:val="22"/>
        </w:rPr>
        <w:t>R1-2506886</w:t>
      </w:r>
      <w:r>
        <w:rPr>
          <w:rFonts w:eastAsia="ＭＳ 明朝"/>
          <w:sz w:val="22"/>
        </w:rPr>
        <w:tab/>
        <w:t>UE features for MCE for NR Phase 3</w:t>
      </w:r>
      <w:r>
        <w:rPr>
          <w:rFonts w:eastAsia="ＭＳ 明朝"/>
          <w:sz w:val="22"/>
        </w:rPr>
        <w:tab/>
        <w:t>vivo</w:t>
      </w:r>
    </w:p>
    <w:p w14:paraId="16B89D16" w14:textId="77777777" w:rsidR="00021AFA" w:rsidRDefault="006F0D3A">
      <w:pPr>
        <w:pStyle w:val="aff6"/>
        <w:numPr>
          <w:ilvl w:val="0"/>
          <w:numId w:val="59"/>
        </w:numPr>
        <w:spacing w:afterLines="50" w:after="120"/>
        <w:jc w:val="both"/>
        <w:rPr>
          <w:rFonts w:eastAsia="ＭＳ 明朝"/>
          <w:sz w:val="22"/>
        </w:rPr>
      </w:pPr>
      <w:r>
        <w:rPr>
          <w:rFonts w:eastAsia="ＭＳ 明朝"/>
          <w:sz w:val="22"/>
        </w:rPr>
        <w:t>R1-2506929</w:t>
      </w:r>
      <w:r>
        <w:rPr>
          <w:rFonts w:eastAsia="ＭＳ 明朝"/>
          <w:sz w:val="22"/>
        </w:rPr>
        <w:tab/>
        <w:t>UE features for Rel-19 Multi-carrier enhancements</w:t>
      </w:r>
      <w:r>
        <w:rPr>
          <w:rFonts w:eastAsia="ＭＳ 明朝"/>
          <w:sz w:val="22"/>
        </w:rPr>
        <w:tab/>
        <w:t>Huawei, HiSilicon</w:t>
      </w:r>
    </w:p>
    <w:p w14:paraId="436F0120" w14:textId="77777777" w:rsidR="00021AFA" w:rsidRDefault="006F0D3A">
      <w:pPr>
        <w:pStyle w:val="aff6"/>
        <w:numPr>
          <w:ilvl w:val="0"/>
          <w:numId w:val="59"/>
        </w:numPr>
        <w:spacing w:afterLines="50" w:after="120"/>
        <w:jc w:val="both"/>
        <w:rPr>
          <w:rFonts w:eastAsia="ＭＳ 明朝"/>
          <w:sz w:val="22"/>
        </w:rPr>
      </w:pPr>
      <w:r>
        <w:rPr>
          <w:rFonts w:eastAsia="ＭＳ 明朝"/>
          <w:sz w:val="22"/>
        </w:rPr>
        <w:t>R1-2506975</w:t>
      </w:r>
      <w:r>
        <w:rPr>
          <w:rFonts w:eastAsia="ＭＳ 明朝"/>
          <w:sz w:val="22"/>
        </w:rPr>
        <w:tab/>
        <w:t>Discussion on UE feature for Rel-19 Multi-carrier enhancements</w:t>
      </w:r>
      <w:r>
        <w:rPr>
          <w:rFonts w:eastAsia="ＭＳ 明朝"/>
          <w:sz w:val="22"/>
        </w:rPr>
        <w:tab/>
        <w:t>Xiaomi</w:t>
      </w:r>
    </w:p>
    <w:p w14:paraId="148B01F1" w14:textId="77777777" w:rsidR="00021AFA" w:rsidRDefault="006F0D3A">
      <w:pPr>
        <w:pStyle w:val="aff6"/>
        <w:numPr>
          <w:ilvl w:val="0"/>
          <w:numId w:val="59"/>
        </w:numPr>
        <w:spacing w:afterLines="50" w:after="120"/>
        <w:jc w:val="both"/>
        <w:rPr>
          <w:rFonts w:eastAsia="ＭＳ 明朝"/>
          <w:sz w:val="22"/>
        </w:rPr>
      </w:pPr>
      <w:r>
        <w:rPr>
          <w:rFonts w:eastAsia="ＭＳ 明朝"/>
          <w:sz w:val="22"/>
        </w:rPr>
        <w:t>R1-2507078</w:t>
      </w:r>
      <w:r>
        <w:rPr>
          <w:rFonts w:eastAsia="ＭＳ 明朝"/>
          <w:sz w:val="22"/>
        </w:rPr>
        <w:tab/>
        <w:t>NR Multi-carrier Enhancements Phase 2 UE features</w:t>
      </w:r>
      <w:r>
        <w:rPr>
          <w:rFonts w:eastAsia="ＭＳ 明朝"/>
          <w:sz w:val="22"/>
        </w:rPr>
        <w:tab/>
        <w:t>Nokia</w:t>
      </w:r>
    </w:p>
    <w:p w14:paraId="33D641CF" w14:textId="77777777" w:rsidR="00021AFA" w:rsidRDefault="006F0D3A">
      <w:pPr>
        <w:pStyle w:val="aff6"/>
        <w:numPr>
          <w:ilvl w:val="0"/>
          <w:numId w:val="59"/>
        </w:numPr>
        <w:spacing w:afterLines="50" w:after="120"/>
        <w:jc w:val="both"/>
        <w:rPr>
          <w:rFonts w:eastAsia="ＭＳ 明朝"/>
          <w:sz w:val="22"/>
        </w:rPr>
      </w:pPr>
      <w:r>
        <w:rPr>
          <w:rFonts w:eastAsia="ＭＳ 明朝"/>
          <w:sz w:val="22"/>
        </w:rPr>
        <w:t>R1-2507151</w:t>
      </w:r>
      <w:r>
        <w:rPr>
          <w:rFonts w:eastAsia="ＭＳ 明朝"/>
          <w:sz w:val="22"/>
        </w:rPr>
        <w:tab/>
        <w:t>Discussion on UE feature for multi-cell scheduling with a single DCI</w:t>
      </w:r>
      <w:r>
        <w:rPr>
          <w:rFonts w:eastAsia="ＭＳ 明朝"/>
          <w:sz w:val="22"/>
        </w:rPr>
        <w:tab/>
        <w:t>OPPO</w:t>
      </w:r>
    </w:p>
    <w:p w14:paraId="3DA77213" w14:textId="77777777" w:rsidR="00021AFA" w:rsidRDefault="006F0D3A">
      <w:pPr>
        <w:pStyle w:val="aff6"/>
        <w:numPr>
          <w:ilvl w:val="0"/>
          <w:numId w:val="59"/>
        </w:numPr>
        <w:spacing w:afterLines="50" w:after="120"/>
        <w:jc w:val="both"/>
        <w:rPr>
          <w:rFonts w:eastAsia="ＭＳ 明朝"/>
          <w:sz w:val="22"/>
        </w:rPr>
      </w:pPr>
      <w:r>
        <w:rPr>
          <w:rFonts w:eastAsia="ＭＳ 明朝"/>
          <w:sz w:val="22"/>
        </w:rPr>
        <w:t>R1-2507198</w:t>
      </w:r>
      <w:r>
        <w:rPr>
          <w:rFonts w:eastAsia="ＭＳ 明朝"/>
          <w:sz w:val="22"/>
        </w:rPr>
        <w:tab/>
        <w:t>Discussion on UE features for MCE for NR Phase 3</w:t>
      </w:r>
      <w:r>
        <w:rPr>
          <w:rFonts w:eastAsia="ＭＳ 明朝"/>
          <w:sz w:val="22"/>
        </w:rPr>
        <w:tab/>
        <w:t>ZTE Corporation, Sanechips</w:t>
      </w:r>
    </w:p>
    <w:p w14:paraId="5BD00E81" w14:textId="77777777" w:rsidR="00021AFA" w:rsidRDefault="006F0D3A">
      <w:pPr>
        <w:pStyle w:val="aff6"/>
        <w:numPr>
          <w:ilvl w:val="0"/>
          <w:numId w:val="59"/>
        </w:numPr>
        <w:spacing w:afterLines="50" w:after="120"/>
        <w:jc w:val="both"/>
        <w:rPr>
          <w:rFonts w:eastAsia="ＭＳ 明朝"/>
          <w:sz w:val="22"/>
        </w:rPr>
      </w:pPr>
      <w:r>
        <w:rPr>
          <w:rFonts w:eastAsia="ＭＳ 明朝"/>
          <w:sz w:val="22"/>
        </w:rPr>
        <w:t>R1-2507272</w:t>
      </w:r>
      <w:r>
        <w:rPr>
          <w:rFonts w:eastAsia="ＭＳ 明朝"/>
          <w:sz w:val="22"/>
        </w:rPr>
        <w:tab/>
        <w:t>UE features for multi-carrier enhancements</w:t>
      </w:r>
      <w:r>
        <w:rPr>
          <w:rFonts w:eastAsia="ＭＳ 明朝"/>
          <w:sz w:val="22"/>
        </w:rPr>
        <w:tab/>
        <w:t>Samsung</w:t>
      </w:r>
    </w:p>
    <w:p w14:paraId="57C94F44" w14:textId="77777777" w:rsidR="00021AFA" w:rsidRDefault="006F0D3A">
      <w:pPr>
        <w:pStyle w:val="aff6"/>
        <w:numPr>
          <w:ilvl w:val="0"/>
          <w:numId w:val="59"/>
        </w:numPr>
        <w:spacing w:afterLines="50" w:after="120"/>
        <w:jc w:val="both"/>
        <w:rPr>
          <w:rFonts w:eastAsia="ＭＳ 明朝"/>
          <w:sz w:val="22"/>
        </w:rPr>
      </w:pPr>
      <w:r>
        <w:rPr>
          <w:rFonts w:eastAsia="ＭＳ 明朝"/>
          <w:sz w:val="22"/>
        </w:rPr>
        <w:t>R1-2507615</w:t>
      </w:r>
      <w:r>
        <w:rPr>
          <w:rFonts w:eastAsia="ＭＳ 明朝"/>
          <w:sz w:val="22"/>
        </w:rPr>
        <w:tab/>
        <w:t>MCE UE features Phase 3</w:t>
      </w:r>
      <w:r>
        <w:rPr>
          <w:rFonts w:eastAsia="ＭＳ 明朝"/>
          <w:sz w:val="22"/>
        </w:rPr>
        <w:tab/>
        <w:t>MediaTek Inc.</w:t>
      </w:r>
    </w:p>
    <w:p w14:paraId="60F2CCD3" w14:textId="77777777" w:rsidR="00021AFA" w:rsidRDefault="006F0D3A">
      <w:pPr>
        <w:pStyle w:val="aff6"/>
        <w:numPr>
          <w:ilvl w:val="0"/>
          <w:numId w:val="59"/>
        </w:numPr>
        <w:spacing w:afterLines="50" w:after="120"/>
        <w:jc w:val="both"/>
        <w:rPr>
          <w:rFonts w:eastAsia="ＭＳ 明朝"/>
          <w:sz w:val="22"/>
        </w:rPr>
      </w:pPr>
      <w:r>
        <w:rPr>
          <w:rFonts w:eastAsia="ＭＳ 明朝"/>
          <w:sz w:val="22"/>
        </w:rPr>
        <w:t>R1-2507662</w:t>
      </w:r>
      <w:r>
        <w:rPr>
          <w:rFonts w:eastAsia="ＭＳ 明朝"/>
          <w:sz w:val="22"/>
        </w:rPr>
        <w:tab/>
        <w:t>Views on UE features for Rel-19 MCE</w:t>
      </w:r>
      <w:r>
        <w:rPr>
          <w:rFonts w:eastAsia="ＭＳ 明朝"/>
          <w:sz w:val="22"/>
        </w:rPr>
        <w:tab/>
        <w:t>Apple</w:t>
      </w:r>
    </w:p>
    <w:p w14:paraId="5DA8B4C9" w14:textId="77777777" w:rsidR="00021AFA" w:rsidRDefault="006F0D3A">
      <w:pPr>
        <w:pStyle w:val="aff6"/>
        <w:numPr>
          <w:ilvl w:val="0"/>
          <w:numId w:val="59"/>
        </w:numPr>
        <w:spacing w:afterLines="50" w:after="120"/>
        <w:jc w:val="both"/>
        <w:rPr>
          <w:rFonts w:eastAsia="ＭＳ 明朝"/>
          <w:sz w:val="22"/>
        </w:rPr>
      </w:pPr>
      <w:r>
        <w:rPr>
          <w:rFonts w:eastAsia="ＭＳ 明朝"/>
          <w:sz w:val="22"/>
        </w:rPr>
        <w:t>R1-2507708</w:t>
      </w:r>
      <w:r>
        <w:rPr>
          <w:rFonts w:eastAsia="ＭＳ 明朝"/>
          <w:sz w:val="22"/>
        </w:rPr>
        <w:tab/>
        <w:t>UE features for MCE for NR Phase 2</w:t>
      </w:r>
      <w:r>
        <w:rPr>
          <w:rFonts w:eastAsia="ＭＳ 明朝"/>
          <w:sz w:val="22"/>
        </w:rPr>
        <w:tab/>
        <w:t>Qualcomm Incorporated</w:t>
      </w:r>
    </w:p>
    <w:p w14:paraId="2C2C5FB5" w14:textId="77777777" w:rsidR="00021AFA" w:rsidRDefault="006F0D3A">
      <w:pPr>
        <w:pStyle w:val="aff6"/>
        <w:numPr>
          <w:ilvl w:val="0"/>
          <w:numId w:val="59"/>
        </w:numPr>
        <w:spacing w:afterLines="50" w:after="120"/>
        <w:jc w:val="both"/>
        <w:rPr>
          <w:rFonts w:eastAsia="ＭＳ 明朝"/>
          <w:sz w:val="22"/>
        </w:rPr>
      </w:pPr>
      <w:r>
        <w:rPr>
          <w:rFonts w:eastAsia="ＭＳ 明朝"/>
          <w:sz w:val="22"/>
        </w:rPr>
        <w:t>R1-2507801</w:t>
      </w:r>
      <w:r>
        <w:rPr>
          <w:rFonts w:eastAsia="ＭＳ 明朝"/>
          <w:sz w:val="22"/>
        </w:rPr>
        <w:tab/>
        <w:t>Discussion on UE features for multi-cell PUSCH/PDSCH scheduling with a single DCI</w:t>
      </w:r>
      <w:r>
        <w:rPr>
          <w:rFonts w:eastAsia="ＭＳ 明朝"/>
          <w:sz w:val="22"/>
        </w:rPr>
        <w:tab/>
        <w:t>NTT DOCOMO, INC.</w:t>
      </w:r>
    </w:p>
    <w:p w14:paraId="3D6070AE" w14:textId="77777777" w:rsidR="00021AFA" w:rsidRDefault="006F0D3A">
      <w:pPr>
        <w:pStyle w:val="aff6"/>
        <w:numPr>
          <w:ilvl w:val="0"/>
          <w:numId w:val="59"/>
        </w:numPr>
        <w:spacing w:afterLines="50" w:after="120"/>
        <w:jc w:val="both"/>
        <w:rPr>
          <w:rFonts w:eastAsia="ＭＳ 明朝"/>
          <w:sz w:val="22"/>
        </w:rPr>
      </w:pPr>
      <w:r>
        <w:rPr>
          <w:rFonts w:eastAsia="ＭＳ 明朝"/>
          <w:sz w:val="22"/>
        </w:rPr>
        <w:t>R1-2507860</w:t>
      </w:r>
      <w:r>
        <w:rPr>
          <w:rFonts w:eastAsia="ＭＳ 明朝"/>
          <w:sz w:val="22"/>
        </w:rPr>
        <w:tab/>
        <w:t>UE features for MCE for NR Phase 3</w:t>
      </w:r>
      <w:r>
        <w:rPr>
          <w:rFonts w:eastAsia="ＭＳ 明朝"/>
          <w:sz w:val="22"/>
        </w:rPr>
        <w:tab/>
        <w:t>Ericsson Inc.</w:t>
      </w:r>
    </w:p>
    <w:p w14:paraId="37CF9974" w14:textId="77777777" w:rsidR="00021AFA" w:rsidRDefault="006F0D3A">
      <w:pPr>
        <w:pStyle w:val="1"/>
        <w:spacing w:before="180" w:after="120"/>
        <w:rPr>
          <w:rFonts w:eastAsia="ＭＳ 明朝"/>
          <w:b/>
          <w:bCs/>
          <w:szCs w:val="24"/>
          <w:lang w:val="en-US"/>
        </w:rPr>
      </w:pPr>
      <w:r>
        <w:rPr>
          <w:rFonts w:eastAsia="ＭＳ 明朝" w:hint="eastAsia"/>
          <w:b/>
          <w:bCs/>
          <w:szCs w:val="24"/>
          <w:lang w:val="en-US"/>
        </w:rPr>
        <w:lastRenderedPageBreak/>
        <w:t>Appendix: Rel-19 MCE UE features after RAN1#122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687"/>
        <w:gridCol w:w="2015"/>
        <w:gridCol w:w="2120"/>
        <w:gridCol w:w="1358"/>
        <w:gridCol w:w="1373"/>
        <w:gridCol w:w="1595"/>
        <w:gridCol w:w="1737"/>
        <w:gridCol w:w="2013"/>
        <w:gridCol w:w="1536"/>
        <w:gridCol w:w="1531"/>
        <w:gridCol w:w="1713"/>
        <w:gridCol w:w="1345"/>
        <w:gridCol w:w="1981"/>
      </w:tblGrid>
      <w:tr w:rsidR="00021AFA" w14:paraId="0318B0A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3ED39A"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2F489A55"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0F556B20"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AFB5F99"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88F5A87"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2E90E71A"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7FEA63E" w14:textId="77777777" w:rsidR="00021AFA" w:rsidRDefault="006F0D3A">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4F3C4B2D" w14:textId="77777777" w:rsidR="00021AFA" w:rsidRDefault="006F0D3A">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71CCF18" w14:textId="77777777" w:rsidR="00021AFA" w:rsidRDefault="006F0D3A">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0741AC15" w14:textId="77777777" w:rsidR="00021AFA" w:rsidRDefault="006F0D3A">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7D73455E"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A3919A3"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B99710A"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1892328D"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3BA9FB41" w14:textId="77777777" w:rsidR="00021AFA" w:rsidRDefault="006F0D3A">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021AFA" w14:paraId="2F7A998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53DA772" w14:textId="77777777" w:rsidR="00021AFA" w:rsidRDefault="006F0D3A">
            <w:pPr>
              <w:keepNext/>
              <w:keepLines/>
              <w:overflowPunct/>
              <w:autoSpaceDE/>
              <w:autoSpaceDN/>
              <w:adjustRightInd/>
              <w:spacing w:after="0"/>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094DA3C6"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66-1</w:t>
            </w:r>
          </w:p>
        </w:tc>
        <w:tc>
          <w:tcPr>
            <w:tcW w:w="0" w:type="auto"/>
            <w:tcBorders>
              <w:top w:val="single" w:sz="4" w:space="0" w:color="auto"/>
              <w:left w:val="single" w:sz="4" w:space="0" w:color="auto"/>
              <w:bottom w:val="single" w:sz="4" w:space="0" w:color="auto"/>
              <w:right w:val="single" w:sz="4" w:space="0" w:color="auto"/>
            </w:tcBorders>
          </w:tcPr>
          <w:p w14:paraId="0290A7DE"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Multi-cell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284A753"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monitoring DCI format 1_3 for DL scheduling with different SCS and/or different carrier type for the cells in the set</w:t>
            </w:r>
          </w:p>
          <w:p w14:paraId="3613CD0F"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30AE81E0"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 Two sets of (carrier type, SCS) for the cells in the set: {(FR1 licensed FDD, 15kHz), (FR1 licensed TDD, 30kHz), (FR2, 60kHz), (FR2, 120kHz)} </w:t>
            </w:r>
          </w:p>
          <w:p w14:paraId="31B940DF"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2AFA8454" w14:textId="77777777" w:rsidR="00021AFA" w:rsidRDefault="00021AFA">
            <w:pPr>
              <w:overflowPunct/>
              <w:autoSpaceDE/>
              <w:autoSpaceDN/>
              <w:adjustRightInd/>
              <w:spacing w:after="0"/>
              <w:rPr>
                <w:rFonts w:ascii="Arial" w:eastAsia="ＭＳ ゴシック" w:hAnsi="Arial" w:cs="Arial"/>
                <w:color w:val="000000"/>
                <w:sz w:val="18"/>
                <w:szCs w:val="18"/>
              </w:rPr>
            </w:pPr>
          </w:p>
          <w:p w14:paraId="67B351C5" w14:textId="77777777" w:rsidR="00021AFA" w:rsidRDefault="00021AFA">
            <w:pPr>
              <w:overflowPunct/>
              <w:autoSpaceDE/>
              <w:autoSpaceDN/>
              <w:adjustRightInd/>
              <w:spacing w:after="0"/>
              <w:rPr>
                <w:rFonts w:ascii="Arial" w:eastAsia="ＭＳ ゴシック" w:hAnsi="Arial" w:cs="Arial"/>
                <w:color w:val="000000"/>
                <w:sz w:val="18"/>
                <w:szCs w:val="18"/>
              </w:rPr>
            </w:pPr>
          </w:p>
          <w:p w14:paraId="6554E8CD"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0573F271" w14:textId="77777777" w:rsidR="00021AFA" w:rsidRDefault="00021AFA">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C289717"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C39367B"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9EBE074" w14:textId="77777777" w:rsidR="00021AFA" w:rsidRDefault="006F0D3A">
            <w:pPr>
              <w:keepNext/>
              <w:keepLines/>
              <w:overflowPunct/>
              <w:autoSpaceDE/>
              <w:autoSpaceDN/>
              <w:adjustRightInd/>
              <w:spacing w:after="0"/>
              <w:rPr>
                <w:rFonts w:ascii="Arial" w:eastAsia="ＭＳ 明朝" w:hAnsi="Arial"/>
                <w:sz w:val="18"/>
              </w:rPr>
            </w:pPr>
            <w:r>
              <w:rPr>
                <w:rFonts w:ascii="Arial" w:eastAsia="ＭＳ 明朝" w:hAnsi="Arial" w:hint="eastAsia"/>
                <w:sz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90E9ED3"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40EFF8F1"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12E0BCB"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E874735"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C39BA3"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9369EE6" w14:textId="77777777" w:rsidR="00021AFA" w:rsidRDefault="006F0D3A">
            <w:pPr>
              <w:keepNext/>
              <w:keepLines/>
              <w:overflowPunct/>
              <w:autoSpaceDE/>
              <w:autoSpaceDN/>
              <w:adjustRightInd/>
              <w:spacing w:after="0"/>
              <w:rPr>
                <w:rFonts w:ascii="Arial" w:eastAsia="ＭＳ 明朝" w:hAnsi="Arial"/>
                <w:sz w:val="18"/>
              </w:rPr>
            </w:pPr>
            <w:r>
              <w:rPr>
                <w:rFonts w:ascii="Arial" w:eastAsia="ＭＳ 明朝" w:hAnsi="Arial"/>
                <w:sz w:val="18"/>
              </w:rPr>
              <w:t>O</w:t>
            </w:r>
            <w:r>
              <w:rPr>
                <w:rFonts w:ascii="Arial" w:eastAsia="ＭＳ 明朝" w:hAnsi="Arial" w:hint="eastAsia"/>
                <w:sz w:val="18"/>
              </w:rPr>
              <w:t>ptional with capability signalling</w:t>
            </w:r>
          </w:p>
        </w:tc>
      </w:tr>
      <w:tr w:rsidR="00021AFA" w14:paraId="6A1DE90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5F82F8" w14:textId="77777777" w:rsidR="00021AFA" w:rsidRDefault="006F0D3A">
            <w:pPr>
              <w:keepNext/>
              <w:keepLines/>
              <w:overflowPunct/>
              <w:autoSpaceDE/>
              <w:autoSpaceDN/>
              <w:adjustRightInd/>
              <w:spacing w:after="0"/>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243011CD"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66-1</w:t>
            </w:r>
          </w:p>
        </w:tc>
        <w:tc>
          <w:tcPr>
            <w:tcW w:w="0" w:type="auto"/>
            <w:tcBorders>
              <w:top w:val="single" w:sz="4" w:space="0" w:color="auto"/>
              <w:left w:val="single" w:sz="4" w:space="0" w:color="auto"/>
              <w:bottom w:val="single" w:sz="4" w:space="0" w:color="auto"/>
              <w:right w:val="single" w:sz="4" w:space="0" w:color="auto"/>
            </w:tcBorders>
          </w:tcPr>
          <w:p w14:paraId="6327B7AB"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Support of three sets of </w:t>
            </w:r>
            <w:r>
              <w:rPr>
                <w:rFonts w:ascii="Arial" w:eastAsia="ＭＳ 明朝" w:hAnsi="Arial" w:cs="Arial"/>
                <w:color w:val="000000"/>
                <w:sz w:val="18"/>
                <w:szCs w:val="18"/>
              </w:rPr>
              <w:t xml:space="preserve">(carrier type, SCS) for the cells in the set </w:t>
            </w:r>
            <w:r>
              <w:rPr>
                <w:rFonts w:ascii="Arial" w:eastAsia="ＭＳ 明朝" w:hAnsi="Arial" w:cs="Arial" w:hint="eastAsia"/>
                <w:color w:val="000000"/>
                <w:sz w:val="18"/>
                <w:szCs w:val="18"/>
              </w:rPr>
              <w:t>for m</w:t>
            </w:r>
            <w:r>
              <w:rPr>
                <w:rFonts w:ascii="Arial" w:eastAsia="SimSun" w:hAnsi="Arial" w:cs="Arial"/>
                <w:color w:val="000000"/>
                <w:sz w:val="18"/>
                <w:szCs w:val="18"/>
                <w:lang w:eastAsia="zh-CN"/>
              </w:rPr>
              <w:t>ulti-cell PDSCH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5BDFEEE"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4E9A1D6"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71F2837A"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7FAADF5F"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594829AF" w14:textId="77777777" w:rsidR="00021AFA" w:rsidRDefault="006F0D3A">
            <w:pPr>
              <w:keepNext/>
              <w:keepLines/>
              <w:overflowPunct/>
              <w:autoSpaceDE/>
              <w:autoSpaceDN/>
              <w:adjustRightInd/>
              <w:spacing w:after="0"/>
              <w:rPr>
                <w:rFonts w:ascii="Arial" w:eastAsia="ＭＳ 明朝" w:hAnsi="Arial"/>
                <w:sz w:val="18"/>
                <w:highlight w:val="yellow"/>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40740740"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3E46F293"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42D4C074"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76E7EDD1"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3A9B564C" w14:textId="77777777" w:rsidR="00021AFA" w:rsidRDefault="006F0D3A">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744A86AF" w14:textId="77777777" w:rsidR="00021AFA" w:rsidRDefault="006F0D3A">
            <w:pPr>
              <w:keepNext/>
              <w:keepLines/>
              <w:overflowPunct/>
              <w:autoSpaceDE/>
              <w:autoSpaceDN/>
              <w:adjustRightInd/>
              <w:spacing w:after="0"/>
              <w:rPr>
                <w:rFonts w:ascii="Arial" w:eastAsia="ＭＳ 明朝" w:hAnsi="Arial"/>
                <w:sz w:val="18"/>
              </w:rPr>
            </w:pPr>
            <w:r>
              <w:rPr>
                <w:rFonts w:ascii="Arial" w:eastAsia="SimSun" w:hAnsi="Arial" w:cs="Arial" w:hint="eastAsia"/>
                <w:color w:val="000000"/>
                <w:sz w:val="18"/>
                <w:szCs w:val="18"/>
                <w:highlight w:val="yellow"/>
                <w:lang w:eastAsia="en-US"/>
              </w:rPr>
              <w:t>FFS</w:t>
            </w:r>
          </w:p>
        </w:tc>
      </w:tr>
      <w:tr w:rsidR="00021AFA" w14:paraId="3728882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8826CC5" w14:textId="77777777" w:rsidR="00021AFA" w:rsidRDefault="006F0D3A">
            <w:pPr>
              <w:keepNext/>
              <w:keepLines/>
              <w:overflowPunct/>
              <w:autoSpaceDE/>
              <w:autoSpaceDN/>
              <w:adjustRightInd/>
              <w:spacing w:after="0"/>
              <w:rPr>
                <w:rFonts w:ascii="Arial" w:eastAsia="ＭＳ 明朝" w:hAnsi="Arial" w:cs="Arial"/>
                <w:color w:val="000000"/>
                <w:sz w:val="18"/>
                <w:szCs w:val="18"/>
                <w:lang w:val="nl-NL"/>
              </w:rPr>
            </w:pPr>
            <w:r>
              <w:rPr>
                <w:rFonts w:ascii="Arial" w:eastAsia="ＭＳ 明朝" w:hAnsi="Arial" w:cs="Arial"/>
                <w:color w:val="000000"/>
                <w:sz w:val="18"/>
                <w:szCs w:val="18"/>
                <w:lang w:val="nl-NL"/>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5E937B42"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66-2</w:t>
            </w:r>
          </w:p>
        </w:tc>
        <w:tc>
          <w:tcPr>
            <w:tcW w:w="0" w:type="auto"/>
            <w:tcBorders>
              <w:top w:val="single" w:sz="4" w:space="0" w:color="auto"/>
              <w:left w:val="single" w:sz="4" w:space="0" w:color="auto"/>
              <w:bottom w:val="single" w:sz="4" w:space="0" w:color="auto"/>
              <w:right w:val="single" w:sz="4" w:space="0" w:color="auto"/>
            </w:tcBorders>
          </w:tcPr>
          <w:p w14:paraId="5AEC8DEF"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Multi-cell PUSCH scheduling by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400DE670"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monitoring DCI format 0_3 for UL scheduling with different SCS and/or different carrier type for the cells in the set</w:t>
            </w:r>
          </w:p>
          <w:p w14:paraId="704E1DA4"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2. Supported applicable combinations of the following from the band combination: </w:t>
            </w:r>
          </w:p>
          <w:p w14:paraId="7FD41D4D"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 Two sets of (carrier type, SCS) for the cells in the set: {(FR1 licensed FDD, 15kHz), (FR1 licensed TDD, 30kHz), (FR2, 60kHz), (FR2, 120kHz)} </w:t>
            </w:r>
          </w:p>
          <w:p w14:paraId="07751594"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A set of (carrier type, SCS) for scheduling cell: {(FR1 licensed FDD, 15kHz), (FR1 licensed TDD, 30kHz)}</w:t>
            </w:r>
          </w:p>
          <w:p w14:paraId="31C972F5" w14:textId="77777777" w:rsidR="00021AFA" w:rsidRDefault="00021AFA">
            <w:pPr>
              <w:overflowPunct/>
              <w:autoSpaceDE/>
              <w:autoSpaceDN/>
              <w:adjustRightInd/>
              <w:spacing w:after="0"/>
              <w:rPr>
                <w:rFonts w:ascii="Arial" w:eastAsia="ＭＳ ゴシック" w:hAnsi="Arial" w:cs="Arial"/>
                <w:color w:val="000000"/>
                <w:sz w:val="18"/>
                <w:szCs w:val="18"/>
              </w:rPr>
            </w:pPr>
          </w:p>
          <w:p w14:paraId="184BF095" w14:textId="77777777" w:rsidR="00021AFA" w:rsidRDefault="00021AFA">
            <w:pPr>
              <w:overflowPunct/>
              <w:autoSpaceDE/>
              <w:autoSpaceDN/>
              <w:adjustRightInd/>
              <w:spacing w:after="0"/>
              <w:rPr>
                <w:rFonts w:ascii="Arial" w:eastAsia="ＭＳ ゴシック" w:hAnsi="Arial" w:cs="Arial"/>
                <w:color w:val="000000"/>
                <w:sz w:val="18"/>
                <w:szCs w:val="18"/>
              </w:rPr>
            </w:pPr>
          </w:p>
          <w:p w14:paraId="345933DC"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5D274D72" w14:textId="77777777" w:rsidR="00021AFA" w:rsidRDefault="00021AFA">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7D2F60A"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335BF7E"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0000CB" w14:textId="77777777" w:rsidR="00021AFA" w:rsidRDefault="006F0D3A">
            <w:pPr>
              <w:keepNext/>
              <w:keepLines/>
              <w:overflowPunct/>
              <w:autoSpaceDE/>
              <w:autoSpaceDN/>
              <w:adjustRightInd/>
              <w:spacing w:after="0"/>
              <w:rPr>
                <w:rFonts w:ascii="Arial" w:eastAsia="SimSun" w:hAnsi="Arial"/>
                <w:sz w:val="18"/>
                <w:lang w:eastAsia="en-US"/>
              </w:rPr>
            </w:pPr>
            <w:r>
              <w:rPr>
                <w:rFonts w:ascii="Arial" w:eastAsia="ＭＳ 明朝" w:hAnsi="Arial" w:hint="eastAsia"/>
                <w:sz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B2B322E" w14:textId="77777777" w:rsidR="00021AFA" w:rsidRDefault="006F0D3A">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2330F5AA" w14:textId="77777777" w:rsidR="00021AFA" w:rsidRDefault="006F0D3A">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4D4444" w14:textId="77777777" w:rsidR="00021AFA" w:rsidRDefault="006F0D3A">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409F73" w14:textId="77777777" w:rsidR="00021AFA" w:rsidRDefault="006F0D3A">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531C1D7" w14:textId="77777777" w:rsidR="00021AFA" w:rsidRDefault="006F0D3A">
            <w:pPr>
              <w:keepNext/>
              <w:keepLines/>
              <w:overflowPunct/>
              <w:autoSpaceDE/>
              <w:autoSpaceDN/>
              <w:adjustRightInd/>
              <w:spacing w:after="0"/>
              <w:rPr>
                <w:rFonts w:ascii="Arial" w:eastAsia="SimSun" w:hAnsi="Arial" w:cs="Arial"/>
                <w:color w:val="000000"/>
                <w:sz w:val="18"/>
                <w:szCs w:val="18"/>
                <w:lang w:eastAsia="en-US"/>
              </w:rPr>
            </w:pPr>
            <w:r>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0E61E63" w14:textId="77777777" w:rsidR="00021AFA" w:rsidRDefault="006F0D3A">
            <w:pPr>
              <w:keepNext/>
              <w:keepLines/>
              <w:overflowPunct/>
              <w:autoSpaceDE/>
              <w:autoSpaceDN/>
              <w:adjustRightInd/>
              <w:spacing w:after="0"/>
              <w:rPr>
                <w:rFonts w:ascii="Arial" w:eastAsia="SimSun" w:hAnsi="Arial"/>
                <w:sz w:val="18"/>
                <w:lang w:eastAsia="en-US"/>
              </w:rPr>
            </w:pPr>
            <w:r>
              <w:rPr>
                <w:rFonts w:ascii="Arial" w:eastAsia="ＭＳ 明朝" w:hAnsi="Arial"/>
                <w:sz w:val="18"/>
              </w:rPr>
              <w:t>O</w:t>
            </w:r>
            <w:r>
              <w:rPr>
                <w:rFonts w:ascii="Arial" w:eastAsia="ＭＳ 明朝" w:hAnsi="Arial" w:hint="eastAsia"/>
                <w:sz w:val="18"/>
              </w:rPr>
              <w:t>ptional with capability signalling</w:t>
            </w:r>
          </w:p>
        </w:tc>
      </w:tr>
      <w:tr w:rsidR="00021AFA" w14:paraId="2BEC2F5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8FCA90C" w14:textId="77777777" w:rsidR="00021AFA" w:rsidRDefault="006F0D3A">
            <w:pPr>
              <w:keepNext/>
              <w:keepLines/>
              <w:overflowPunct/>
              <w:autoSpaceDE/>
              <w:autoSpaceDN/>
              <w:adjustRightInd/>
              <w:spacing w:after="0"/>
              <w:rPr>
                <w:rFonts w:ascii="Arial" w:eastAsia="ＭＳ 明朝" w:hAnsi="Arial" w:cs="Arial"/>
                <w:color w:val="000000"/>
                <w:sz w:val="18"/>
                <w:szCs w:val="18"/>
                <w:lang w:val="nl-NL"/>
              </w:rPr>
            </w:pPr>
            <w:r>
              <w:rPr>
                <w:rFonts w:ascii="Arial" w:eastAsia="ＭＳ 明朝"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tcPr>
          <w:p w14:paraId="7FEDF983"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66-2a</w:t>
            </w:r>
          </w:p>
        </w:tc>
        <w:tc>
          <w:tcPr>
            <w:tcW w:w="0" w:type="auto"/>
            <w:tcBorders>
              <w:top w:val="single" w:sz="4" w:space="0" w:color="auto"/>
              <w:left w:val="single" w:sz="4" w:space="0" w:color="auto"/>
              <w:bottom w:val="single" w:sz="4" w:space="0" w:color="auto"/>
              <w:right w:val="single" w:sz="4" w:space="0" w:color="auto"/>
            </w:tcBorders>
          </w:tcPr>
          <w:p w14:paraId="678A13B8" w14:textId="77777777" w:rsidR="00021AFA" w:rsidRDefault="006F0D3A">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 xml:space="preserve">Support of three sets of </w:t>
            </w:r>
            <w:r>
              <w:rPr>
                <w:rFonts w:ascii="Arial" w:eastAsia="ＭＳ 明朝" w:hAnsi="Arial" w:cs="Arial"/>
                <w:color w:val="000000"/>
                <w:sz w:val="18"/>
                <w:szCs w:val="18"/>
              </w:rPr>
              <w:t xml:space="preserve">(carrier type, SCS) for the cells in the set </w:t>
            </w:r>
            <w:r>
              <w:rPr>
                <w:rFonts w:ascii="Arial" w:eastAsia="ＭＳ 明朝" w:hAnsi="Arial" w:cs="Arial" w:hint="eastAsia"/>
                <w:color w:val="000000"/>
                <w:sz w:val="18"/>
                <w:szCs w:val="18"/>
              </w:rPr>
              <w:t>for multi</w:t>
            </w:r>
            <w:r>
              <w:rPr>
                <w:rFonts w:ascii="Arial" w:eastAsia="SimSun" w:hAnsi="Arial" w:cs="Arial"/>
                <w:color w:val="000000"/>
                <w:sz w:val="18"/>
                <w:szCs w:val="18"/>
                <w:lang w:eastAsia="zh-CN"/>
              </w:rPr>
              <w:t>-cell P</w:t>
            </w:r>
            <w:r>
              <w:rPr>
                <w:rFonts w:ascii="Arial" w:eastAsia="ＭＳ 明朝" w:hAnsi="Arial" w:cs="Arial" w:hint="eastAsia"/>
                <w:color w:val="000000"/>
                <w:sz w:val="18"/>
                <w:szCs w:val="18"/>
              </w:rPr>
              <w:t>U</w:t>
            </w:r>
            <w:r>
              <w:rPr>
                <w:rFonts w:ascii="Arial" w:eastAsia="SimSun" w:hAnsi="Arial" w:cs="Arial"/>
                <w:color w:val="000000"/>
                <w:sz w:val="18"/>
                <w:szCs w:val="18"/>
                <w:lang w:eastAsia="zh-CN"/>
              </w:rPr>
              <w:t xml:space="preserve">SCH scheduling by DCI format </w:t>
            </w:r>
            <w:r>
              <w:rPr>
                <w:rFonts w:ascii="Arial" w:eastAsia="ＭＳ 明朝" w:hAnsi="Arial" w:cs="Arial" w:hint="eastAsia"/>
                <w:color w:val="000000"/>
                <w:sz w:val="18"/>
                <w:szCs w:val="18"/>
              </w:rPr>
              <w:t>0</w:t>
            </w:r>
            <w:r>
              <w:rPr>
                <w:rFonts w:ascii="Arial" w:eastAsia="SimSun" w:hAnsi="Arial" w:cs="Arial"/>
                <w:color w:val="000000"/>
                <w:sz w:val="18"/>
                <w:szCs w:val="18"/>
                <w:lang w:eastAsia="zh-CN"/>
              </w:rPr>
              <w:t>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72360DF"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481B7C"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60534108"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74F2B9B4"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1ECB1A84" w14:textId="77777777" w:rsidR="00021AFA" w:rsidRDefault="006F0D3A">
            <w:pPr>
              <w:keepNext/>
              <w:keepLines/>
              <w:overflowPunct/>
              <w:autoSpaceDE/>
              <w:autoSpaceDN/>
              <w:adjustRightInd/>
              <w:spacing w:after="0"/>
              <w:rPr>
                <w:rFonts w:ascii="Arial" w:eastAsia="ＭＳ 明朝" w:hAnsi="Arial"/>
                <w:sz w:val="18"/>
                <w:highlight w:val="yellow"/>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70C4F19F"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4E765F64"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2E365845"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75E519D8"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711D57F2" w14:textId="77777777" w:rsidR="00021AFA" w:rsidRDefault="006F0D3A">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hint="eastAsia"/>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tcPr>
          <w:p w14:paraId="0DC3CF16" w14:textId="77777777" w:rsidR="00021AFA" w:rsidRDefault="006F0D3A">
            <w:pPr>
              <w:keepNext/>
              <w:keepLines/>
              <w:overflowPunct/>
              <w:autoSpaceDE/>
              <w:autoSpaceDN/>
              <w:adjustRightInd/>
              <w:spacing w:after="0"/>
              <w:rPr>
                <w:rFonts w:ascii="Arial" w:eastAsia="ＭＳ 明朝" w:hAnsi="Arial"/>
                <w:sz w:val="18"/>
              </w:rPr>
            </w:pPr>
            <w:r>
              <w:rPr>
                <w:rFonts w:ascii="Arial" w:eastAsia="SimSun" w:hAnsi="Arial" w:cs="Arial" w:hint="eastAsia"/>
                <w:color w:val="000000"/>
                <w:sz w:val="18"/>
                <w:szCs w:val="18"/>
                <w:highlight w:val="yellow"/>
                <w:lang w:eastAsia="en-US"/>
              </w:rPr>
              <w:t>FFS</w:t>
            </w:r>
          </w:p>
        </w:tc>
      </w:tr>
      <w:tr w:rsidR="00021AFA" w14:paraId="06802D5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EE03CB3" w14:textId="77777777" w:rsidR="00021AFA" w:rsidRDefault="006F0D3A">
            <w:pPr>
              <w:keepNext/>
              <w:keepLines/>
              <w:overflowPunct/>
              <w:autoSpaceDE/>
              <w:autoSpaceDN/>
              <w:adjustRightInd/>
              <w:spacing w:after="0"/>
              <w:rPr>
                <w:rFonts w:ascii="Arial" w:eastAsia="SimSun" w:hAnsi="Arial" w:cs="Arial"/>
                <w:color w:val="000000"/>
                <w:sz w:val="18"/>
                <w:szCs w:val="18"/>
                <w:lang w:val="nl-NL"/>
              </w:rPr>
            </w:pPr>
            <w:r>
              <w:rPr>
                <w:rFonts w:ascii="Arial" w:eastAsia="ＭＳ 明朝" w:hAnsi="Arial" w:cs="Arial" w:hint="eastAsia"/>
                <w:color w:val="000000"/>
                <w:sz w:val="18"/>
                <w:szCs w:val="18"/>
                <w:lang w:val="nl-NL"/>
              </w:rPr>
              <w:t>66</w:t>
            </w:r>
            <w:r>
              <w:rPr>
                <w:rFonts w:ascii="Arial" w:eastAsia="SimSun" w:hAnsi="Arial" w:cs="Arial"/>
                <w:color w:val="000000"/>
                <w:sz w:val="18"/>
                <w:szCs w:val="18"/>
                <w:lang w:val="nl-NL"/>
              </w:rPr>
              <w:t>. NR_MC_enh2</w:t>
            </w:r>
          </w:p>
        </w:tc>
        <w:tc>
          <w:tcPr>
            <w:tcW w:w="0" w:type="auto"/>
            <w:tcBorders>
              <w:top w:val="single" w:sz="4" w:space="0" w:color="auto"/>
              <w:left w:val="single" w:sz="4" w:space="0" w:color="auto"/>
              <w:bottom w:val="single" w:sz="4" w:space="0" w:color="auto"/>
              <w:right w:val="single" w:sz="4" w:space="0" w:color="auto"/>
            </w:tcBorders>
          </w:tcPr>
          <w:p w14:paraId="1B8565B0"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679ACF6D" w14:textId="77777777" w:rsidR="00021AFA" w:rsidRDefault="006F0D3A">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3914752B"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DCI format 1_3 for DL scheduling of one or more PDSCH(s) per cell in the set of cells</w:t>
            </w:r>
          </w:p>
          <w:p w14:paraId="60DFD407"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Type 1 and Type 2 HARQ codebook for supporting multi-cell multi-PDSCH scheduling with single DCI</w:t>
            </w:r>
          </w:p>
          <w:p w14:paraId="05D5EF7B"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3. </w:t>
            </w:r>
            <w:r>
              <w:rPr>
                <w:rFonts w:ascii="Arial" w:eastAsia="ＭＳ ゴシック" w:hAnsi="Arial" w:cs="Arial"/>
                <w:color w:val="000000"/>
                <w:sz w:val="18"/>
                <w:szCs w:val="18"/>
              </w:rPr>
              <w:t>Maximum number of PDSCHs that can be scheduled by a DCI format 1_3 for multi-cell multi-PDSCH scheduling</w:t>
            </w:r>
          </w:p>
          <w:p w14:paraId="7B50FA7A" w14:textId="77777777" w:rsidR="00021AFA" w:rsidRDefault="00021AFA">
            <w:pPr>
              <w:overflowPunct/>
              <w:autoSpaceDE/>
              <w:autoSpaceDN/>
              <w:adjustRightInd/>
              <w:spacing w:after="0"/>
              <w:rPr>
                <w:rFonts w:ascii="Arial" w:eastAsia="ＭＳ ゴシック" w:hAnsi="Arial" w:cs="Arial"/>
                <w:color w:val="000000"/>
                <w:sz w:val="18"/>
                <w:szCs w:val="18"/>
              </w:rPr>
            </w:pPr>
          </w:p>
          <w:p w14:paraId="6CA60E62" w14:textId="77777777" w:rsidR="00021AFA" w:rsidRDefault="006F0D3A">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limit this FG to particular FR and/or SCS</w:t>
            </w:r>
          </w:p>
          <w:p w14:paraId="3982AD61" w14:textId="77777777" w:rsidR="00021AFA" w:rsidRDefault="006F0D3A">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separate this FG per FR and/or SCS</w:t>
            </w:r>
          </w:p>
          <w:p w14:paraId="65422BBE"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4F922" w14:textId="77777777" w:rsidR="00021AFA" w:rsidRDefault="00021AFA">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C26506A"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4E7BBCA"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1C0096" w14:textId="77777777" w:rsidR="00021AFA" w:rsidRDefault="006F0D3A">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4F49EC" w14:textId="77777777" w:rsidR="00021AFA" w:rsidRDefault="00021AFA">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D38487" w14:textId="77777777" w:rsidR="00021AFA" w:rsidRDefault="00021AFA">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005CF" w14:textId="77777777" w:rsidR="00021AFA" w:rsidRDefault="00021AFA">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BD415" w14:textId="77777777" w:rsidR="00021AFA" w:rsidRDefault="00021AFA">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543E31A"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w:t>
            </w:r>
            <w:r>
              <w:rPr>
                <w:rFonts w:ascii="Arial" w:eastAsia="ＭＳ 明朝" w:hAnsi="Arial" w:cs="Arial" w:hint="eastAsia"/>
                <w:color w:val="000000"/>
                <w:sz w:val="18"/>
                <w:szCs w:val="18"/>
              </w:rPr>
              <w:t>andidate values for component 3: {</w:t>
            </w:r>
            <w:r>
              <w:rPr>
                <w:rFonts w:ascii="Arial" w:eastAsia="ＭＳ 明朝" w:hAnsi="Arial" w:cs="Arial"/>
                <w:color w:val="000000"/>
                <w:sz w:val="18"/>
                <w:szCs w:val="18"/>
              </w:rPr>
              <w:t>8, 12, 16, 32}</w:t>
            </w:r>
          </w:p>
        </w:tc>
        <w:tc>
          <w:tcPr>
            <w:tcW w:w="0" w:type="auto"/>
            <w:tcBorders>
              <w:top w:val="single" w:sz="4" w:space="0" w:color="auto"/>
              <w:left w:val="single" w:sz="4" w:space="0" w:color="auto"/>
              <w:bottom w:val="single" w:sz="4" w:space="0" w:color="auto"/>
              <w:right w:val="single" w:sz="4" w:space="0" w:color="auto"/>
            </w:tcBorders>
          </w:tcPr>
          <w:p w14:paraId="186C1C23" w14:textId="77777777" w:rsidR="00021AFA" w:rsidRDefault="006F0D3A">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r w:rsidR="00021AFA" w14:paraId="1C98872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57B558" w14:textId="77777777" w:rsidR="00021AFA" w:rsidRDefault="006F0D3A">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lang w:val="nl-NL"/>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05D4FC44" w14:textId="77777777" w:rsidR="00021AFA" w:rsidRDefault="006F0D3A">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66</w:t>
            </w:r>
            <w:r>
              <w:rPr>
                <w:rFonts w:ascii="Arial" w:eastAsia="ＭＳ 明朝" w:hAnsi="Arial" w:cs="Arial"/>
                <w:color w:val="000000"/>
                <w:sz w:val="18"/>
                <w:szCs w:val="18"/>
              </w:rPr>
              <w:t>-</w:t>
            </w:r>
            <w:r>
              <w:rPr>
                <w:rFonts w:ascii="Arial" w:eastAsia="ＭＳ 明朝" w:hAnsi="Arial" w:cs="Arial" w:hint="eastAsia"/>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56DE6397" w14:textId="77777777" w:rsidR="00021AFA" w:rsidRDefault="006F0D3A">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2C9F7C1C"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UE supports DCI format 0_3 for UL scheduling of one or more PUSCH(s) per cell in the set of cells</w:t>
            </w:r>
          </w:p>
          <w:p w14:paraId="7D69195B"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Maximum number of PUSCHs that can be scheduled by a DCI format 0_3 for multi-cell multi-PUSCH scheduling</w:t>
            </w:r>
          </w:p>
          <w:p w14:paraId="43FEBA6F" w14:textId="77777777" w:rsidR="00021AFA" w:rsidRDefault="00021AFA">
            <w:pPr>
              <w:overflowPunct/>
              <w:autoSpaceDE/>
              <w:autoSpaceDN/>
              <w:adjustRightInd/>
              <w:spacing w:after="0"/>
              <w:rPr>
                <w:rFonts w:ascii="Arial" w:eastAsia="ＭＳ ゴシック" w:hAnsi="Arial" w:cs="Arial"/>
                <w:color w:val="000000"/>
                <w:sz w:val="18"/>
                <w:szCs w:val="18"/>
              </w:rPr>
            </w:pPr>
          </w:p>
          <w:p w14:paraId="1E431043" w14:textId="77777777" w:rsidR="00021AFA" w:rsidRDefault="006F0D3A">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limit this FG to particular FR and/or SCS</w:t>
            </w:r>
          </w:p>
          <w:p w14:paraId="0DD3AF50" w14:textId="77777777" w:rsidR="00021AFA" w:rsidRDefault="006F0D3A">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Whether to separate this FG per FR and/or SCS</w:t>
            </w:r>
          </w:p>
          <w:p w14:paraId="0CF942CB" w14:textId="77777777" w:rsidR="00021AFA" w:rsidRDefault="006F0D3A">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841819" w14:textId="77777777" w:rsidR="00021AFA" w:rsidRDefault="00021AFA">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39D5351"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5923B44" w14:textId="77777777" w:rsidR="00021AFA" w:rsidRDefault="006F0D3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F88EAC" w14:textId="77777777" w:rsidR="00021AFA" w:rsidRDefault="006F0D3A">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sz w:val="18"/>
                <w:lang w:eastAsia="en-US"/>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8636B4" w14:textId="77777777" w:rsidR="00021AFA" w:rsidRDefault="00021AFA">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ED3F2E" w14:textId="77777777" w:rsidR="00021AFA" w:rsidRDefault="00021AFA">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9D8C7F" w14:textId="77777777" w:rsidR="00021AFA" w:rsidRDefault="00021AFA">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23B43D" w14:textId="77777777" w:rsidR="00021AFA" w:rsidRDefault="00021AFA">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5C6424D" w14:textId="77777777" w:rsidR="00021AFA" w:rsidRDefault="006F0D3A">
            <w:pPr>
              <w:keepNext/>
              <w:keepLines/>
              <w:overflowPunct/>
              <w:autoSpaceDE/>
              <w:autoSpaceDN/>
              <w:adjustRightInd/>
              <w:spacing w:after="0"/>
              <w:rPr>
                <w:rFonts w:ascii="Arial" w:eastAsia="SimSun" w:hAnsi="Arial" w:cs="Arial"/>
                <w:color w:val="000000"/>
                <w:sz w:val="18"/>
                <w:szCs w:val="18"/>
                <w:lang w:eastAsia="en-US"/>
              </w:rPr>
            </w:pPr>
            <w:r>
              <w:rPr>
                <w:rFonts w:ascii="Arial" w:eastAsia="ＭＳ 明朝" w:hAnsi="Arial" w:cs="Arial"/>
                <w:color w:val="000000"/>
                <w:sz w:val="18"/>
                <w:szCs w:val="18"/>
              </w:rPr>
              <w:t>C</w:t>
            </w:r>
            <w:r>
              <w:rPr>
                <w:rFonts w:ascii="Arial" w:eastAsia="ＭＳ 明朝" w:hAnsi="Arial" w:cs="Arial" w:hint="eastAsia"/>
                <w:color w:val="000000"/>
                <w:sz w:val="18"/>
                <w:szCs w:val="18"/>
              </w:rPr>
              <w:t>andidate values for component 2: {</w:t>
            </w:r>
            <w:r>
              <w:rPr>
                <w:rFonts w:ascii="Arial" w:eastAsia="ＭＳ 明朝" w:hAnsi="Arial" w:cs="Arial"/>
                <w:color w:val="000000"/>
                <w:sz w:val="18"/>
                <w:szCs w:val="18"/>
              </w:rPr>
              <w:t>8, 12, 16, 32}</w:t>
            </w:r>
          </w:p>
        </w:tc>
        <w:tc>
          <w:tcPr>
            <w:tcW w:w="0" w:type="auto"/>
            <w:tcBorders>
              <w:top w:val="single" w:sz="4" w:space="0" w:color="auto"/>
              <w:left w:val="single" w:sz="4" w:space="0" w:color="auto"/>
              <w:bottom w:val="single" w:sz="4" w:space="0" w:color="auto"/>
              <w:right w:val="single" w:sz="4" w:space="0" w:color="auto"/>
            </w:tcBorders>
          </w:tcPr>
          <w:p w14:paraId="01EA8261" w14:textId="77777777" w:rsidR="00021AFA" w:rsidRDefault="006F0D3A">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Optional with capability signalling</w:t>
            </w:r>
          </w:p>
        </w:tc>
      </w:tr>
    </w:tbl>
    <w:p w14:paraId="22849FD6" w14:textId="77777777" w:rsidR="00021AFA" w:rsidRDefault="00021AFA">
      <w:pPr>
        <w:spacing w:afterLines="50" w:after="120"/>
        <w:jc w:val="both"/>
        <w:rPr>
          <w:rFonts w:eastAsia="ＭＳ 明朝"/>
          <w:sz w:val="22"/>
          <w:lang w:val="en-US"/>
        </w:rPr>
      </w:pPr>
    </w:p>
    <w:p w14:paraId="54F48A9D" w14:textId="77777777" w:rsidR="00021AFA" w:rsidRDefault="00021AFA">
      <w:pPr>
        <w:spacing w:afterLines="50" w:after="120"/>
        <w:jc w:val="both"/>
        <w:rPr>
          <w:rFonts w:eastAsia="ＭＳ 明朝"/>
          <w:sz w:val="22"/>
        </w:rPr>
      </w:pPr>
    </w:p>
    <w:sectPr w:rsidR="00021AF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F77E9" w14:textId="77777777" w:rsidR="001F60EA" w:rsidRDefault="001F60EA">
      <w:pPr>
        <w:spacing w:after="0"/>
      </w:pPr>
      <w:r>
        <w:separator/>
      </w:r>
    </w:p>
  </w:endnote>
  <w:endnote w:type="continuationSeparator" w:id="0">
    <w:p w14:paraId="576EAC60" w14:textId="77777777" w:rsidR="001F60EA" w:rsidRDefault="001F60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CF935" w14:textId="77777777" w:rsidR="007D1312" w:rsidRDefault="007D1312">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9727E" w14:textId="77777777" w:rsidR="001F60EA" w:rsidRDefault="001F60EA">
      <w:pPr>
        <w:spacing w:after="0"/>
      </w:pPr>
      <w:r>
        <w:separator/>
      </w:r>
    </w:p>
  </w:footnote>
  <w:footnote w:type="continuationSeparator" w:id="0">
    <w:p w14:paraId="02FB4D47" w14:textId="77777777" w:rsidR="001F60EA" w:rsidRDefault="001F60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75B6"/>
    <w:multiLevelType w:val="multilevel"/>
    <w:tmpl w:val="01A375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5FD61E6"/>
    <w:multiLevelType w:val="multilevel"/>
    <w:tmpl w:val="05FD61E6"/>
    <w:lvl w:ilvl="0">
      <w:start w:val="9"/>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277E7B"/>
    <w:multiLevelType w:val="multilevel"/>
    <w:tmpl w:val="0B277E7B"/>
    <w:lvl w:ilvl="0">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8D5A2E"/>
    <w:multiLevelType w:val="multilevel"/>
    <w:tmpl w:val="0B8D5A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944DF4"/>
    <w:multiLevelType w:val="multilevel"/>
    <w:tmpl w:val="16944DF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E04BC3"/>
    <w:multiLevelType w:val="multilevel"/>
    <w:tmpl w:val="19E04BC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5603E1"/>
    <w:multiLevelType w:val="multilevel"/>
    <w:tmpl w:val="1A5603E1"/>
    <w:lvl w:ilvl="0">
      <w:start w:val="1"/>
      <w:numFmt w:val="bullet"/>
      <w:lvlText w:val=""/>
      <w:lvlJc w:val="left"/>
      <w:pPr>
        <w:ind w:left="420" w:hanging="420"/>
      </w:pPr>
      <w:rPr>
        <w:rFonts w:ascii="Wingdings" w:hAnsi="Wingdings" w:hint="default"/>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2A67CE"/>
    <w:multiLevelType w:val="multilevel"/>
    <w:tmpl w:val="1E2A67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7909BB"/>
    <w:multiLevelType w:val="multilevel"/>
    <w:tmpl w:val="1F7909B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04234A5"/>
    <w:multiLevelType w:val="multilevel"/>
    <w:tmpl w:val="204234A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446588E"/>
    <w:multiLevelType w:val="multilevel"/>
    <w:tmpl w:val="2446588E"/>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E291D71"/>
    <w:multiLevelType w:val="multilevel"/>
    <w:tmpl w:val="2E291D71"/>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DE3B59"/>
    <w:multiLevelType w:val="multilevel"/>
    <w:tmpl w:val="2EDE3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1A7FD3"/>
    <w:multiLevelType w:val="multilevel"/>
    <w:tmpl w:val="301A7F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1DD2C9D"/>
    <w:multiLevelType w:val="multilevel"/>
    <w:tmpl w:val="31DD2C9D"/>
    <w:lvl w:ilvl="0">
      <w:start w:val="3"/>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1FF5053"/>
    <w:multiLevelType w:val="multilevel"/>
    <w:tmpl w:val="31FF5053"/>
    <w:lvl w:ilvl="0">
      <w:start w:val="3"/>
      <w:numFmt w:val="decimal"/>
      <w:lvlText w:val="%1."/>
      <w:lvlJc w:val="left"/>
      <w:pPr>
        <w:ind w:left="360" w:hanging="360"/>
      </w:pPr>
      <w:rPr>
        <w:rFonts w:hint="eastAsia"/>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6673F3C"/>
    <w:multiLevelType w:val="multilevel"/>
    <w:tmpl w:val="36673F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7" w15:restartNumberingAfterBreak="0">
    <w:nsid w:val="3B1A1ADA"/>
    <w:multiLevelType w:val="multilevel"/>
    <w:tmpl w:val="3B1A1AD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CAF45EB"/>
    <w:multiLevelType w:val="multilevel"/>
    <w:tmpl w:val="3CAF45EB"/>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E64FE4"/>
    <w:multiLevelType w:val="multilevel"/>
    <w:tmpl w:val="41E64FE4"/>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4554756F"/>
    <w:multiLevelType w:val="multilevel"/>
    <w:tmpl w:val="4554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66147FF"/>
    <w:multiLevelType w:val="multilevel"/>
    <w:tmpl w:val="466147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BA24E5E"/>
    <w:multiLevelType w:val="multilevel"/>
    <w:tmpl w:val="4BA24E5E"/>
    <w:lvl w:ilvl="0">
      <w:start w:val="1"/>
      <w:numFmt w:val="decimal"/>
      <w:lvlText w:val="%1)"/>
      <w:lvlJc w:val="left"/>
      <w:pPr>
        <w:ind w:left="420" w:hanging="420"/>
      </w:pPr>
      <w:rPr>
        <w:rFonts w:hint="default"/>
        <w:b w:val="0"/>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D417546"/>
    <w:multiLevelType w:val="multilevel"/>
    <w:tmpl w:val="4D417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35E04E0"/>
    <w:multiLevelType w:val="multilevel"/>
    <w:tmpl w:val="535E04E0"/>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8" w15:restartNumberingAfterBreak="0">
    <w:nsid w:val="539B326F"/>
    <w:multiLevelType w:val="multilevel"/>
    <w:tmpl w:val="539B32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7E70476"/>
    <w:multiLevelType w:val="multilevel"/>
    <w:tmpl w:val="57E70476"/>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0211477"/>
    <w:multiLevelType w:val="multilevel"/>
    <w:tmpl w:val="60211477"/>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2" w15:restartNumberingAfterBreak="0">
    <w:nsid w:val="629373B4"/>
    <w:multiLevelType w:val="multilevel"/>
    <w:tmpl w:val="629373B4"/>
    <w:lvl w:ilvl="0">
      <w:start w:val="1"/>
      <w:numFmt w:val="bullet"/>
      <w:lvlText w:val=""/>
      <w:lvlJc w:val="left"/>
      <w:pPr>
        <w:ind w:left="420" w:hanging="420"/>
      </w:pPr>
      <w:rPr>
        <w:rFonts w:ascii="Wingdings" w:hAnsi="Wingdings" w:hint="default"/>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55F369C"/>
    <w:multiLevelType w:val="multilevel"/>
    <w:tmpl w:val="655F369C"/>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5" w15:restartNumberingAfterBreak="0">
    <w:nsid w:val="693277CA"/>
    <w:multiLevelType w:val="multilevel"/>
    <w:tmpl w:val="693277CA"/>
    <w:lvl w:ilvl="0">
      <w:start w:val="2"/>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lang w:val="de-DE"/>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6AA33560"/>
    <w:multiLevelType w:val="multilevel"/>
    <w:tmpl w:val="6AA3356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CCC2D31"/>
    <w:multiLevelType w:val="multilevel"/>
    <w:tmpl w:val="6CCC2D3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993"/>
        </w:tabs>
        <w:ind w:left="993"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D953812"/>
    <w:multiLevelType w:val="multilevel"/>
    <w:tmpl w:val="6D953812"/>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ED023B"/>
    <w:multiLevelType w:val="multilevel"/>
    <w:tmpl w:val="70ED023B"/>
    <w:lvl w:ilvl="0">
      <w:start w:val="1"/>
      <w:numFmt w:val="lowerLetter"/>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4" w15:restartNumberingAfterBreak="0">
    <w:nsid w:val="741360CB"/>
    <w:multiLevelType w:val="multilevel"/>
    <w:tmpl w:val="741360C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7FA0890"/>
    <w:multiLevelType w:val="multilevel"/>
    <w:tmpl w:val="77FA0890"/>
    <w:lvl w:ilvl="0">
      <w:start w:val="1"/>
      <w:numFmt w:val="lowerLetter"/>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6" w15:restartNumberingAfterBreak="0">
    <w:nsid w:val="78911220"/>
    <w:multiLevelType w:val="multilevel"/>
    <w:tmpl w:val="78911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B2C08A1"/>
    <w:multiLevelType w:val="hybridMultilevel"/>
    <w:tmpl w:val="79CE6142"/>
    <w:lvl w:ilvl="0" w:tplc="0409000B">
      <w:start w:val="1"/>
      <w:numFmt w:val="bullet"/>
      <w:lvlText w:val=""/>
      <w:lvlJc w:val="left"/>
      <w:pPr>
        <w:ind w:left="1860" w:hanging="360"/>
      </w:pPr>
      <w:rPr>
        <w:rFonts w:ascii="Wingdings" w:hAnsi="Wingdings"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5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FFD627B"/>
    <w:multiLevelType w:val="multilevel"/>
    <w:tmpl w:val="7FFD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0174890">
    <w:abstractNumId w:val="16"/>
  </w:num>
  <w:num w:numId="2" w16cid:durableId="812798768">
    <w:abstractNumId w:val="6"/>
  </w:num>
  <w:num w:numId="3" w16cid:durableId="703215632">
    <w:abstractNumId w:val="24"/>
  </w:num>
  <w:num w:numId="4" w16cid:durableId="131407578">
    <w:abstractNumId w:val="43"/>
  </w:num>
  <w:num w:numId="5" w16cid:durableId="1046760064">
    <w:abstractNumId w:val="58"/>
  </w:num>
  <w:num w:numId="6" w16cid:durableId="647589697">
    <w:abstractNumId w:val="14"/>
  </w:num>
  <w:num w:numId="7" w16cid:durableId="231357299">
    <w:abstractNumId w:val="26"/>
  </w:num>
  <w:num w:numId="8" w16cid:durableId="35207861">
    <w:abstractNumId w:val="36"/>
  </w:num>
  <w:num w:numId="9" w16cid:durableId="1898976520">
    <w:abstractNumId w:val="29"/>
  </w:num>
  <w:num w:numId="10" w16cid:durableId="441996061">
    <w:abstractNumId w:val="21"/>
  </w:num>
  <w:num w:numId="11" w16cid:durableId="1143934063">
    <w:abstractNumId w:val="31"/>
  </w:num>
  <w:num w:numId="12" w16cid:durableId="1749229052">
    <w:abstractNumId w:val="52"/>
  </w:num>
  <w:num w:numId="13" w16cid:durableId="1065570686">
    <w:abstractNumId w:val="17"/>
  </w:num>
  <w:num w:numId="14" w16cid:durableId="1362824892">
    <w:abstractNumId w:val="40"/>
  </w:num>
  <w:num w:numId="15" w16cid:durableId="1262371058">
    <w:abstractNumId w:val="5"/>
  </w:num>
  <w:num w:numId="16" w16cid:durableId="1007486943">
    <w:abstractNumId w:val="37"/>
  </w:num>
  <w:num w:numId="17" w16cid:durableId="406416057">
    <w:abstractNumId w:val="44"/>
  </w:num>
  <w:num w:numId="18" w16cid:durableId="1078361559">
    <w:abstractNumId w:val="49"/>
  </w:num>
  <w:num w:numId="19" w16cid:durableId="346294906">
    <w:abstractNumId w:val="59"/>
  </w:num>
  <w:num w:numId="20" w16cid:durableId="1131896458">
    <w:abstractNumId w:val="56"/>
  </w:num>
  <w:num w:numId="21" w16cid:durableId="806513431">
    <w:abstractNumId w:val="23"/>
  </w:num>
  <w:num w:numId="22" w16cid:durableId="669066170">
    <w:abstractNumId w:val="35"/>
  </w:num>
  <w:num w:numId="23" w16cid:durableId="1860044819">
    <w:abstractNumId w:val="42"/>
  </w:num>
  <w:num w:numId="24" w16cid:durableId="51278095">
    <w:abstractNumId w:val="15"/>
  </w:num>
  <w:num w:numId="25" w16cid:durableId="1973368645">
    <w:abstractNumId w:val="34"/>
  </w:num>
  <w:num w:numId="26" w16cid:durableId="1479609307">
    <w:abstractNumId w:val="47"/>
  </w:num>
  <w:num w:numId="27" w16cid:durableId="2132243320">
    <w:abstractNumId w:val="22"/>
  </w:num>
  <w:num w:numId="28" w16cid:durableId="1739017895">
    <w:abstractNumId w:val="8"/>
  </w:num>
  <w:num w:numId="29" w16cid:durableId="1295216000">
    <w:abstractNumId w:val="32"/>
  </w:num>
  <w:num w:numId="30" w16cid:durableId="931468943">
    <w:abstractNumId w:val="48"/>
  </w:num>
  <w:num w:numId="31" w16cid:durableId="607126633">
    <w:abstractNumId w:val="25"/>
  </w:num>
  <w:num w:numId="32" w16cid:durableId="309020018">
    <w:abstractNumId w:val="27"/>
  </w:num>
  <w:num w:numId="33" w16cid:durableId="951321532">
    <w:abstractNumId w:val="1"/>
  </w:num>
  <w:num w:numId="34" w16cid:durableId="1201211949">
    <w:abstractNumId w:val="18"/>
  </w:num>
  <w:num w:numId="35" w16cid:durableId="1987322630">
    <w:abstractNumId w:val="30"/>
  </w:num>
  <w:num w:numId="36" w16cid:durableId="1988320087">
    <w:abstractNumId w:val="12"/>
  </w:num>
  <w:num w:numId="37" w16cid:durableId="2019110975">
    <w:abstractNumId w:val="11"/>
  </w:num>
  <w:num w:numId="38" w16cid:durableId="1056661767">
    <w:abstractNumId w:val="20"/>
  </w:num>
  <w:num w:numId="39" w16cid:durableId="1281033036">
    <w:abstractNumId w:val="38"/>
  </w:num>
  <w:num w:numId="40" w16cid:durableId="635137322">
    <w:abstractNumId w:val="2"/>
  </w:num>
  <w:num w:numId="41" w16cid:durableId="452484129">
    <w:abstractNumId w:val="28"/>
  </w:num>
  <w:num w:numId="42" w16cid:durableId="933516811">
    <w:abstractNumId w:val="39"/>
  </w:num>
  <w:num w:numId="43" w16cid:durableId="15934605">
    <w:abstractNumId w:val="13"/>
  </w:num>
  <w:num w:numId="44" w16cid:durableId="1726174540">
    <w:abstractNumId w:val="9"/>
  </w:num>
  <w:num w:numId="45" w16cid:durableId="1012689040">
    <w:abstractNumId w:val="50"/>
  </w:num>
  <w:num w:numId="46" w16cid:durableId="2021277139">
    <w:abstractNumId w:val="53"/>
  </w:num>
  <w:num w:numId="47" w16cid:durableId="821655082">
    <w:abstractNumId w:val="55"/>
  </w:num>
  <w:num w:numId="48" w16cid:durableId="533150194">
    <w:abstractNumId w:val="46"/>
  </w:num>
  <w:num w:numId="49" w16cid:durableId="1810322709">
    <w:abstractNumId w:val="41"/>
  </w:num>
  <w:num w:numId="50" w16cid:durableId="2079086262">
    <w:abstractNumId w:val="7"/>
  </w:num>
  <w:num w:numId="51" w16cid:durableId="1691376391">
    <w:abstractNumId w:val="54"/>
  </w:num>
  <w:num w:numId="52" w16cid:durableId="1732267493">
    <w:abstractNumId w:val="33"/>
  </w:num>
  <w:num w:numId="53" w16cid:durableId="1742481585">
    <w:abstractNumId w:val="10"/>
  </w:num>
  <w:num w:numId="54" w16cid:durableId="331878223">
    <w:abstractNumId w:val="19"/>
  </w:num>
  <w:num w:numId="55" w16cid:durableId="1669753279">
    <w:abstractNumId w:val="0"/>
  </w:num>
  <w:num w:numId="56" w16cid:durableId="1726023005">
    <w:abstractNumId w:val="3"/>
  </w:num>
  <w:num w:numId="57" w16cid:durableId="878518880">
    <w:abstractNumId w:val="4"/>
  </w:num>
  <w:num w:numId="58" w16cid:durableId="1994481196">
    <w:abstractNumId w:val="45"/>
  </w:num>
  <w:num w:numId="59" w16cid:durableId="1153834078">
    <w:abstractNumId w:val="51"/>
  </w:num>
  <w:num w:numId="60" w16cid:durableId="1077745072">
    <w:abstractNumId w:val="5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24"/>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5DCF"/>
    <w:rsid w:val="0000600D"/>
    <w:rsid w:val="00006248"/>
    <w:rsid w:val="000067BE"/>
    <w:rsid w:val="00006D37"/>
    <w:rsid w:val="0000703A"/>
    <w:rsid w:val="0000717D"/>
    <w:rsid w:val="00007497"/>
    <w:rsid w:val="00007533"/>
    <w:rsid w:val="000075B2"/>
    <w:rsid w:val="00007AD6"/>
    <w:rsid w:val="00007C49"/>
    <w:rsid w:val="00007CF6"/>
    <w:rsid w:val="00007DC5"/>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C9C"/>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979"/>
    <w:rsid w:val="00014E28"/>
    <w:rsid w:val="00015001"/>
    <w:rsid w:val="0001518D"/>
    <w:rsid w:val="000153FF"/>
    <w:rsid w:val="000154C5"/>
    <w:rsid w:val="0001551B"/>
    <w:rsid w:val="0001564A"/>
    <w:rsid w:val="000158B1"/>
    <w:rsid w:val="00015DDF"/>
    <w:rsid w:val="00015F9E"/>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25F"/>
    <w:rsid w:val="0001734F"/>
    <w:rsid w:val="00017350"/>
    <w:rsid w:val="0001738E"/>
    <w:rsid w:val="000173ED"/>
    <w:rsid w:val="00017C75"/>
    <w:rsid w:val="00017D61"/>
    <w:rsid w:val="00017F39"/>
    <w:rsid w:val="00020122"/>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AFA"/>
    <w:rsid w:val="00021B57"/>
    <w:rsid w:val="00021DC0"/>
    <w:rsid w:val="000223D0"/>
    <w:rsid w:val="00022E12"/>
    <w:rsid w:val="00022FFF"/>
    <w:rsid w:val="00023187"/>
    <w:rsid w:val="000233B7"/>
    <w:rsid w:val="000236BE"/>
    <w:rsid w:val="00023917"/>
    <w:rsid w:val="00023C8B"/>
    <w:rsid w:val="00024132"/>
    <w:rsid w:val="00024308"/>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69B"/>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42A"/>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745"/>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76"/>
    <w:rsid w:val="0003518B"/>
    <w:rsid w:val="000351A3"/>
    <w:rsid w:val="000354A0"/>
    <w:rsid w:val="00035722"/>
    <w:rsid w:val="00035725"/>
    <w:rsid w:val="00035764"/>
    <w:rsid w:val="00035979"/>
    <w:rsid w:val="00035C75"/>
    <w:rsid w:val="00035CA2"/>
    <w:rsid w:val="00035D02"/>
    <w:rsid w:val="00035D0C"/>
    <w:rsid w:val="00036044"/>
    <w:rsid w:val="0003606D"/>
    <w:rsid w:val="00036260"/>
    <w:rsid w:val="00036917"/>
    <w:rsid w:val="00036CC4"/>
    <w:rsid w:val="00036DA7"/>
    <w:rsid w:val="00036F2E"/>
    <w:rsid w:val="000373FB"/>
    <w:rsid w:val="0003756C"/>
    <w:rsid w:val="000376C3"/>
    <w:rsid w:val="0003786D"/>
    <w:rsid w:val="0003793A"/>
    <w:rsid w:val="000379F0"/>
    <w:rsid w:val="00037AAB"/>
    <w:rsid w:val="00037B14"/>
    <w:rsid w:val="00037B3E"/>
    <w:rsid w:val="00037BEB"/>
    <w:rsid w:val="00037D20"/>
    <w:rsid w:val="00037E4B"/>
    <w:rsid w:val="00037F09"/>
    <w:rsid w:val="00037FAC"/>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579"/>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E13"/>
    <w:rsid w:val="00044F75"/>
    <w:rsid w:val="00045169"/>
    <w:rsid w:val="000452AC"/>
    <w:rsid w:val="000452B5"/>
    <w:rsid w:val="00045300"/>
    <w:rsid w:val="0004539B"/>
    <w:rsid w:val="0004541D"/>
    <w:rsid w:val="00045994"/>
    <w:rsid w:val="00045B42"/>
    <w:rsid w:val="00045E79"/>
    <w:rsid w:val="00045F5B"/>
    <w:rsid w:val="00045FB4"/>
    <w:rsid w:val="000460A0"/>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AC"/>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164"/>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9C9"/>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E7E"/>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5A4"/>
    <w:rsid w:val="000616EA"/>
    <w:rsid w:val="00061ADD"/>
    <w:rsid w:val="00061B4B"/>
    <w:rsid w:val="00061D7A"/>
    <w:rsid w:val="00061D7B"/>
    <w:rsid w:val="00062335"/>
    <w:rsid w:val="00062667"/>
    <w:rsid w:val="00062BDB"/>
    <w:rsid w:val="00062C11"/>
    <w:rsid w:val="00062DAA"/>
    <w:rsid w:val="00062E39"/>
    <w:rsid w:val="00062E9D"/>
    <w:rsid w:val="0006331A"/>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BFB"/>
    <w:rsid w:val="00065C0C"/>
    <w:rsid w:val="00065E11"/>
    <w:rsid w:val="00065FB8"/>
    <w:rsid w:val="00066025"/>
    <w:rsid w:val="0006602B"/>
    <w:rsid w:val="000660CA"/>
    <w:rsid w:val="00066208"/>
    <w:rsid w:val="000665E7"/>
    <w:rsid w:val="000666D5"/>
    <w:rsid w:val="000667C6"/>
    <w:rsid w:val="00066944"/>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AEF"/>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8C1"/>
    <w:rsid w:val="00082A22"/>
    <w:rsid w:val="00082C00"/>
    <w:rsid w:val="00082E51"/>
    <w:rsid w:val="000830AF"/>
    <w:rsid w:val="000830C8"/>
    <w:rsid w:val="000832E9"/>
    <w:rsid w:val="00083306"/>
    <w:rsid w:val="00083382"/>
    <w:rsid w:val="000834F3"/>
    <w:rsid w:val="000837C8"/>
    <w:rsid w:val="0008390F"/>
    <w:rsid w:val="00083CBF"/>
    <w:rsid w:val="00083CE4"/>
    <w:rsid w:val="00083D5E"/>
    <w:rsid w:val="00083DE3"/>
    <w:rsid w:val="0008403F"/>
    <w:rsid w:val="000840C3"/>
    <w:rsid w:val="000840CD"/>
    <w:rsid w:val="00084132"/>
    <w:rsid w:val="000842BC"/>
    <w:rsid w:val="000847E2"/>
    <w:rsid w:val="00084B36"/>
    <w:rsid w:val="00084BBC"/>
    <w:rsid w:val="00084FF3"/>
    <w:rsid w:val="000850E1"/>
    <w:rsid w:val="000851FB"/>
    <w:rsid w:val="000856CE"/>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24B"/>
    <w:rsid w:val="000933DA"/>
    <w:rsid w:val="00093861"/>
    <w:rsid w:val="000938BD"/>
    <w:rsid w:val="00093955"/>
    <w:rsid w:val="00093A6E"/>
    <w:rsid w:val="00093B01"/>
    <w:rsid w:val="00093E33"/>
    <w:rsid w:val="00093E83"/>
    <w:rsid w:val="00093EFE"/>
    <w:rsid w:val="00093F84"/>
    <w:rsid w:val="00094631"/>
    <w:rsid w:val="0009475F"/>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0AB"/>
    <w:rsid w:val="00097283"/>
    <w:rsid w:val="0009747A"/>
    <w:rsid w:val="0009794B"/>
    <w:rsid w:val="00097BEF"/>
    <w:rsid w:val="00097E0F"/>
    <w:rsid w:val="00097E91"/>
    <w:rsid w:val="00097F4A"/>
    <w:rsid w:val="000A0193"/>
    <w:rsid w:val="000A026B"/>
    <w:rsid w:val="000A0315"/>
    <w:rsid w:val="000A033B"/>
    <w:rsid w:val="000A053B"/>
    <w:rsid w:val="000A07F6"/>
    <w:rsid w:val="000A0907"/>
    <w:rsid w:val="000A0C1E"/>
    <w:rsid w:val="000A0C59"/>
    <w:rsid w:val="000A0C98"/>
    <w:rsid w:val="000A0D90"/>
    <w:rsid w:val="000A0DD1"/>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A45"/>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71A"/>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375"/>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DEA"/>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5A7"/>
    <w:rsid w:val="000C664F"/>
    <w:rsid w:val="000C6706"/>
    <w:rsid w:val="000C672D"/>
    <w:rsid w:val="000C69DD"/>
    <w:rsid w:val="000C6C52"/>
    <w:rsid w:val="000C6C5A"/>
    <w:rsid w:val="000C6DC8"/>
    <w:rsid w:val="000C701C"/>
    <w:rsid w:val="000C7163"/>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3D2"/>
    <w:rsid w:val="000D146C"/>
    <w:rsid w:val="000D156A"/>
    <w:rsid w:val="000D15C5"/>
    <w:rsid w:val="000D1A49"/>
    <w:rsid w:val="000D1FF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17"/>
    <w:rsid w:val="000D4D5C"/>
    <w:rsid w:val="000D4DD0"/>
    <w:rsid w:val="000D4E5A"/>
    <w:rsid w:val="000D4F19"/>
    <w:rsid w:val="000D4F4F"/>
    <w:rsid w:val="000D50EB"/>
    <w:rsid w:val="000D523F"/>
    <w:rsid w:val="000D52BA"/>
    <w:rsid w:val="000D54AA"/>
    <w:rsid w:val="000D571C"/>
    <w:rsid w:val="000D5734"/>
    <w:rsid w:val="000D5A23"/>
    <w:rsid w:val="000D5B3D"/>
    <w:rsid w:val="000D5B9B"/>
    <w:rsid w:val="000D5D76"/>
    <w:rsid w:val="000D5DC4"/>
    <w:rsid w:val="000D5F97"/>
    <w:rsid w:val="000D5FB0"/>
    <w:rsid w:val="000D6004"/>
    <w:rsid w:val="000D61F2"/>
    <w:rsid w:val="000D63B8"/>
    <w:rsid w:val="000D6509"/>
    <w:rsid w:val="000D6548"/>
    <w:rsid w:val="000D6AF9"/>
    <w:rsid w:val="000D6B81"/>
    <w:rsid w:val="000D6FD8"/>
    <w:rsid w:val="000D7442"/>
    <w:rsid w:val="000D7545"/>
    <w:rsid w:val="000D7B95"/>
    <w:rsid w:val="000D7D2E"/>
    <w:rsid w:val="000D7D6C"/>
    <w:rsid w:val="000D7E41"/>
    <w:rsid w:val="000E010E"/>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667"/>
    <w:rsid w:val="000E18D4"/>
    <w:rsid w:val="000E1ABC"/>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3FDE"/>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5B6"/>
    <w:rsid w:val="000E7E72"/>
    <w:rsid w:val="000E7FDA"/>
    <w:rsid w:val="000F0059"/>
    <w:rsid w:val="000F0114"/>
    <w:rsid w:val="000F01EC"/>
    <w:rsid w:val="000F026A"/>
    <w:rsid w:val="000F02BC"/>
    <w:rsid w:val="000F04D8"/>
    <w:rsid w:val="000F0664"/>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EC"/>
    <w:rsid w:val="000F4D77"/>
    <w:rsid w:val="000F4EFA"/>
    <w:rsid w:val="000F4F79"/>
    <w:rsid w:val="000F546E"/>
    <w:rsid w:val="000F56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559"/>
    <w:rsid w:val="000F77BB"/>
    <w:rsid w:val="000F7D46"/>
    <w:rsid w:val="00100063"/>
    <w:rsid w:val="0010015A"/>
    <w:rsid w:val="00100391"/>
    <w:rsid w:val="001005A9"/>
    <w:rsid w:val="001006AB"/>
    <w:rsid w:val="00100728"/>
    <w:rsid w:val="00100937"/>
    <w:rsid w:val="0010099E"/>
    <w:rsid w:val="00100A12"/>
    <w:rsid w:val="00100A29"/>
    <w:rsid w:val="00100B00"/>
    <w:rsid w:val="00100D2C"/>
    <w:rsid w:val="00100DD9"/>
    <w:rsid w:val="00100E01"/>
    <w:rsid w:val="00101182"/>
    <w:rsid w:val="001012CD"/>
    <w:rsid w:val="001012E9"/>
    <w:rsid w:val="001012F3"/>
    <w:rsid w:val="00101465"/>
    <w:rsid w:val="00101722"/>
    <w:rsid w:val="0010179A"/>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2FFE"/>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A27"/>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B55"/>
    <w:rsid w:val="00107D40"/>
    <w:rsid w:val="00110069"/>
    <w:rsid w:val="0011006B"/>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E21"/>
    <w:rsid w:val="00111FD3"/>
    <w:rsid w:val="001120E4"/>
    <w:rsid w:val="00112138"/>
    <w:rsid w:val="001121E8"/>
    <w:rsid w:val="0011220C"/>
    <w:rsid w:val="0011222A"/>
    <w:rsid w:val="001122B9"/>
    <w:rsid w:val="0011245E"/>
    <w:rsid w:val="00112926"/>
    <w:rsid w:val="00112AA5"/>
    <w:rsid w:val="00112BA9"/>
    <w:rsid w:val="00112BD9"/>
    <w:rsid w:val="00112CFD"/>
    <w:rsid w:val="00112D91"/>
    <w:rsid w:val="00112E79"/>
    <w:rsid w:val="00113658"/>
    <w:rsid w:val="00113770"/>
    <w:rsid w:val="001137FA"/>
    <w:rsid w:val="00113B73"/>
    <w:rsid w:val="00113C3D"/>
    <w:rsid w:val="00113C7F"/>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2C66"/>
    <w:rsid w:val="00123015"/>
    <w:rsid w:val="00123120"/>
    <w:rsid w:val="00123161"/>
    <w:rsid w:val="001231DC"/>
    <w:rsid w:val="00123514"/>
    <w:rsid w:val="00123696"/>
    <w:rsid w:val="00123871"/>
    <w:rsid w:val="00123A36"/>
    <w:rsid w:val="00123AFF"/>
    <w:rsid w:val="00123D17"/>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1B"/>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444"/>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2E"/>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3E"/>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47DD1"/>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C63"/>
    <w:rsid w:val="00153DF3"/>
    <w:rsid w:val="0015418F"/>
    <w:rsid w:val="001542DB"/>
    <w:rsid w:val="0015439F"/>
    <w:rsid w:val="001545B1"/>
    <w:rsid w:val="00154759"/>
    <w:rsid w:val="00154857"/>
    <w:rsid w:val="001549D4"/>
    <w:rsid w:val="001549E0"/>
    <w:rsid w:val="00154AD1"/>
    <w:rsid w:val="00154C42"/>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AF"/>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579E4"/>
    <w:rsid w:val="001604A9"/>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0BE"/>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42B"/>
    <w:rsid w:val="00166726"/>
    <w:rsid w:val="00166924"/>
    <w:rsid w:val="00166A44"/>
    <w:rsid w:val="00166B1C"/>
    <w:rsid w:val="00166CB8"/>
    <w:rsid w:val="00166E72"/>
    <w:rsid w:val="00167012"/>
    <w:rsid w:val="0016701E"/>
    <w:rsid w:val="001674B3"/>
    <w:rsid w:val="00167558"/>
    <w:rsid w:val="0016755D"/>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10"/>
    <w:rsid w:val="00174461"/>
    <w:rsid w:val="00174476"/>
    <w:rsid w:val="00174537"/>
    <w:rsid w:val="001746FF"/>
    <w:rsid w:val="00174D2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06"/>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EC5"/>
    <w:rsid w:val="001816C2"/>
    <w:rsid w:val="001817E4"/>
    <w:rsid w:val="00181AD8"/>
    <w:rsid w:val="00181C50"/>
    <w:rsid w:val="00181EBF"/>
    <w:rsid w:val="00181F2F"/>
    <w:rsid w:val="00181F80"/>
    <w:rsid w:val="00182096"/>
    <w:rsid w:val="001820C8"/>
    <w:rsid w:val="00182317"/>
    <w:rsid w:val="001823CF"/>
    <w:rsid w:val="001826CD"/>
    <w:rsid w:val="0018281E"/>
    <w:rsid w:val="0018284C"/>
    <w:rsid w:val="001828E7"/>
    <w:rsid w:val="00182952"/>
    <w:rsid w:val="001829B9"/>
    <w:rsid w:val="001829F1"/>
    <w:rsid w:val="00182B6D"/>
    <w:rsid w:val="00182C67"/>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486"/>
    <w:rsid w:val="00184843"/>
    <w:rsid w:val="00184943"/>
    <w:rsid w:val="0018497D"/>
    <w:rsid w:val="00184A3F"/>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C6A"/>
    <w:rsid w:val="00187ED4"/>
    <w:rsid w:val="0019016F"/>
    <w:rsid w:val="001901A1"/>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95F"/>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512"/>
    <w:rsid w:val="001A1775"/>
    <w:rsid w:val="001A17C4"/>
    <w:rsid w:val="001A1939"/>
    <w:rsid w:val="001A19DB"/>
    <w:rsid w:val="001A1A1F"/>
    <w:rsid w:val="001A1D06"/>
    <w:rsid w:val="001A204D"/>
    <w:rsid w:val="001A2519"/>
    <w:rsid w:val="001A2590"/>
    <w:rsid w:val="001A2879"/>
    <w:rsid w:val="001A2983"/>
    <w:rsid w:val="001A2C21"/>
    <w:rsid w:val="001A2C68"/>
    <w:rsid w:val="001A2D9C"/>
    <w:rsid w:val="001A2DE5"/>
    <w:rsid w:val="001A2EE5"/>
    <w:rsid w:val="001A2F38"/>
    <w:rsid w:val="001A2F3C"/>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07C"/>
    <w:rsid w:val="001A6115"/>
    <w:rsid w:val="001A6182"/>
    <w:rsid w:val="001A62CC"/>
    <w:rsid w:val="001A63D9"/>
    <w:rsid w:val="001A6424"/>
    <w:rsid w:val="001A6469"/>
    <w:rsid w:val="001A65A8"/>
    <w:rsid w:val="001A65D8"/>
    <w:rsid w:val="001A72C0"/>
    <w:rsid w:val="001A7706"/>
    <w:rsid w:val="001A7A01"/>
    <w:rsid w:val="001A7B58"/>
    <w:rsid w:val="001B02AB"/>
    <w:rsid w:val="001B03DD"/>
    <w:rsid w:val="001B0560"/>
    <w:rsid w:val="001B05A7"/>
    <w:rsid w:val="001B06C8"/>
    <w:rsid w:val="001B0C1E"/>
    <w:rsid w:val="001B0CEB"/>
    <w:rsid w:val="001B0E23"/>
    <w:rsid w:val="001B0E43"/>
    <w:rsid w:val="001B0E78"/>
    <w:rsid w:val="001B10FB"/>
    <w:rsid w:val="001B123E"/>
    <w:rsid w:val="001B13FB"/>
    <w:rsid w:val="001B155B"/>
    <w:rsid w:val="001B1894"/>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1"/>
    <w:rsid w:val="001C3346"/>
    <w:rsid w:val="001C3480"/>
    <w:rsid w:val="001C386A"/>
    <w:rsid w:val="001C3870"/>
    <w:rsid w:val="001C3AAE"/>
    <w:rsid w:val="001C3B0E"/>
    <w:rsid w:val="001C3CFB"/>
    <w:rsid w:val="001C3F0F"/>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C75"/>
    <w:rsid w:val="001C6F5A"/>
    <w:rsid w:val="001C7759"/>
    <w:rsid w:val="001C777C"/>
    <w:rsid w:val="001C7859"/>
    <w:rsid w:val="001C7A42"/>
    <w:rsid w:val="001C7F2F"/>
    <w:rsid w:val="001C7F77"/>
    <w:rsid w:val="001D02E1"/>
    <w:rsid w:val="001D03E0"/>
    <w:rsid w:val="001D056A"/>
    <w:rsid w:val="001D0734"/>
    <w:rsid w:val="001D0BC3"/>
    <w:rsid w:val="001D0CF3"/>
    <w:rsid w:val="001D0EDF"/>
    <w:rsid w:val="001D135C"/>
    <w:rsid w:val="001D13BB"/>
    <w:rsid w:val="001D15F2"/>
    <w:rsid w:val="001D1614"/>
    <w:rsid w:val="001D16A3"/>
    <w:rsid w:val="001D18DC"/>
    <w:rsid w:val="001D1963"/>
    <w:rsid w:val="001D196D"/>
    <w:rsid w:val="001D199C"/>
    <w:rsid w:val="001D1A10"/>
    <w:rsid w:val="001D1B2D"/>
    <w:rsid w:val="001D1B4D"/>
    <w:rsid w:val="001D1D55"/>
    <w:rsid w:val="001D237A"/>
    <w:rsid w:val="001D23FA"/>
    <w:rsid w:val="001D2401"/>
    <w:rsid w:val="001D260E"/>
    <w:rsid w:val="001D27C2"/>
    <w:rsid w:val="001D288B"/>
    <w:rsid w:val="001D28C6"/>
    <w:rsid w:val="001D2A61"/>
    <w:rsid w:val="001D2B86"/>
    <w:rsid w:val="001D33A3"/>
    <w:rsid w:val="001D33EB"/>
    <w:rsid w:val="001D360B"/>
    <w:rsid w:val="001D3B1F"/>
    <w:rsid w:val="001D3BFB"/>
    <w:rsid w:val="001D3C7D"/>
    <w:rsid w:val="001D3D50"/>
    <w:rsid w:val="001D3E54"/>
    <w:rsid w:val="001D4097"/>
    <w:rsid w:val="001D48C4"/>
    <w:rsid w:val="001D4908"/>
    <w:rsid w:val="001D491E"/>
    <w:rsid w:val="001D4921"/>
    <w:rsid w:val="001D4A8E"/>
    <w:rsid w:val="001D4AE3"/>
    <w:rsid w:val="001D4B1F"/>
    <w:rsid w:val="001D4CA5"/>
    <w:rsid w:val="001D4F52"/>
    <w:rsid w:val="001D504E"/>
    <w:rsid w:val="001D5150"/>
    <w:rsid w:val="001D5267"/>
    <w:rsid w:val="001D53DC"/>
    <w:rsid w:val="001D566A"/>
    <w:rsid w:val="001D5950"/>
    <w:rsid w:val="001D59AA"/>
    <w:rsid w:val="001D59D1"/>
    <w:rsid w:val="001D5A30"/>
    <w:rsid w:val="001D5A98"/>
    <w:rsid w:val="001D5C26"/>
    <w:rsid w:val="001D5EB7"/>
    <w:rsid w:val="001D60D1"/>
    <w:rsid w:val="001D62CE"/>
    <w:rsid w:val="001D63AB"/>
    <w:rsid w:val="001D6746"/>
    <w:rsid w:val="001D68B0"/>
    <w:rsid w:val="001D68BE"/>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B1"/>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EEA"/>
    <w:rsid w:val="001E4F1B"/>
    <w:rsid w:val="001E4F47"/>
    <w:rsid w:val="001E4F6D"/>
    <w:rsid w:val="001E505D"/>
    <w:rsid w:val="001E5237"/>
    <w:rsid w:val="001E52DA"/>
    <w:rsid w:val="001E5509"/>
    <w:rsid w:val="001E5564"/>
    <w:rsid w:val="001E5622"/>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7DF"/>
    <w:rsid w:val="001F1A26"/>
    <w:rsid w:val="001F1B36"/>
    <w:rsid w:val="001F1BA3"/>
    <w:rsid w:val="001F1C40"/>
    <w:rsid w:val="001F1CE6"/>
    <w:rsid w:val="001F1D3C"/>
    <w:rsid w:val="001F1DC8"/>
    <w:rsid w:val="001F1E46"/>
    <w:rsid w:val="001F1F7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0FD"/>
    <w:rsid w:val="001F5433"/>
    <w:rsid w:val="001F55BE"/>
    <w:rsid w:val="001F56DC"/>
    <w:rsid w:val="001F58D3"/>
    <w:rsid w:val="001F59AC"/>
    <w:rsid w:val="001F59C3"/>
    <w:rsid w:val="001F5AB5"/>
    <w:rsid w:val="001F5E93"/>
    <w:rsid w:val="001F5EF6"/>
    <w:rsid w:val="001F605E"/>
    <w:rsid w:val="001F60EA"/>
    <w:rsid w:val="001F615A"/>
    <w:rsid w:val="001F622A"/>
    <w:rsid w:val="001F63BC"/>
    <w:rsid w:val="001F64A5"/>
    <w:rsid w:val="001F651D"/>
    <w:rsid w:val="001F655A"/>
    <w:rsid w:val="001F663F"/>
    <w:rsid w:val="001F6684"/>
    <w:rsid w:val="001F66AE"/>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C9"/>
    <w:rsid w:val="002052EF"/>
    <w:rsid w:val="00205406"/>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3E7"/>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0BE1"/>
    <w:rsid w:val="00211319"/>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06"/>
    <w:rsid w:val="002145E8"/>
    <w:rsid w:val="0021460B"/>
    <w:rsid w:val="0021464E"/>
    <w:rsid w:val="00214B5C"/>
    <w:rsid w:val="00214F2E"/>
    <w:rsid w:val="00215106"/>
    <w:rsid w:val="00215254"/>
    <w:rsid w:val="00215347"/>
    <w:rsid w:val="002154CD"/>
    <w:rsid w:val="002155C0"/>
    <w:rsid w:val="002155D4"/>
    <w:rsid w:val="00215626"/>
    <w:rsid w:val="00215643"/>
    <w:rsid w:val="0021564B"/>
    <w:rsid w:val="002158A3"/>
    <w:rsid w:val="002158EF"/>
    <w:rsid w:val="00215945"/>
    <w:rsid w:val="00215A03"/>
    <w:rsid w:val="00215C00"/>
    <w:rsid w:val="00215DB6"/>
    <w:rsid w:val="00216229"/>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666"/>
    <w:rsid w:val="00220F20"/>
    <w:rsid w:val="00221135"/>
    <w:rsid w:val="002218B9"/>
    <w:rsid w:val="00221B03"/>
    <w:rsid w:val="0022207C"/>
    <w:rsid w:val="00222418"/>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8A3"/>
    <w:rsid w:val="0022697D"/>
    <w:rsid w:val="002269A3"/>
    <w:rsid w:val="00226B0D"/>
    <w:rsid w:val="00226BB1"/>
    <w:rsid w:val="00226BF4"/>
    <w:rsid w:val="00227096"/>
    <w:rsid w:val="00227288"/>
    <w:rsid w:val="002273D4"/>
    <w:rsid w:val="0022762D"/>
    <w:rsid w:val="00227736"/>
    <w:rsid w:val="00227758"/>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0B"/>
    <w:rsid w:val="00233553"/>
    <w:rsid w:val="00233749"/>
    <w:rsid w:val="002337CF"/>
    <w:rsid w:val="00233B70"/>
    <w:rsid w:val="00233DDE"/>
    <w:rsid w:val="00233E4F"/>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A8C"/>
    <w:rsid w:val="00235EA3"/>
    <w:rsid w:val="0023608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06D"/>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7"/>
    <w:rsid w:val="0024307B"/>
    <w:rsid w:val="00243260"/>
    <w:rsid w:val="0024327B"/>
    <w:rsid w:val="002435B9"/>
    <w:rsid w:val="00243779"/>
    <w:rsid w:val="0024389B"/>
    <w:rsid w:val="00243A41"/>
    <w:rsid w:val="00243B1A"/>
    <w:rsid w:val="00243B39"/>
    <w:rsid w:val="00243E64"/>
    <w:rsid w:val="00243FB3"/>
    <w:rsid w:val="00244007"/>
    <w:rsid w:val="00244300"/>
    <w:rsid w:val="00244392"/>
    <w:rsid w:val="002444A1"/>
    <w:rsid w:val="002455B8"/>
    <w:rsid w:val="00245C48"/>
    <w:rsid w:val="00245FAF"/>
    <w:rsid w:val="00246218"/>
    <w:rsid w:val="0024629E"/>
    <w:rsid w:val="002463AF"/>
    <w:rsid w:val="002463D6"/>
    <w:rsid w:val="00246600"/>
    <w:rsid w:val="00246630"/>
    <w:rsid w:val="002467B8"/>
    <w:rsid w:val="00246BC3"/>
    <w:rsid w:val="00246D5D"/>
    <w:rsid w:val="00246E7C"/>
    <w:rsid w:val="002471F5"/>
    <w:rsid w:val="00247478"/>
    <w:rsid w:val="0024749A"/>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1A"/>
    <w:rsid w:val="002536B4"/>
    <w:rsid w:val="00253AD2"/>
    <w:rsid w:val="00253C43"/>
    <w:rsid w:val="00253DD6"/>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DA9"/>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BD6"/>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BD8"/>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62D"/>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7B8"/>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29D"/>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CD9"/>
    <w:rsid w:val="00274D05"/>
    <w:rsid w:val="00274F6C"/>
    <w:rsid w:val="00274F9C"/>
    <w:rsid w:val="00274FCC"/>
    <w:rsid w:val="002753C0"/>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A59"/>
    <w:rsid w:val="00284B9F"/>
    <w:rsid w:val="002852DF"/>
    <w:rsid w:val="00285355"/>
    <w:rsid w:val="002856AD"/>
    <w:rsid w:val="002859BE"/>
    <w:rsid w:val="00285A72"/>
    <w:rsid w:val="00285C5B"/>
    <w:rsid w:val="00285C5E"/>
    <w:rsid w:val="00285DBC"/>
    <w:rsid w:val="00285EED"/>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14"/>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31"/>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12"/>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3A6"/>
    <w:rsid w:val="002A362D"/>
    <w:rsid w:val="002A3642"/>
    <w:rsid w:val="002A3668"/>
    <w:rsid w:val="002A3701"/>
    <w:rsid w:val="002A3715"/>
    <w:rsid w:val="002A3B79"/>
    <w:rsid w:val="002A3EAB"/>
    <w:rsid w:val="002A3F6C"/>
    <w:rsid w:val="002A4172"/>
    <w:rsid w:val="002A422C"/>
    <w:rsid w:val="002A42F3"/>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43"/>
    <w:rsid w:val="002A6291"/>
    <w:rsid w:val="002A62E3"/>
    <w:rsid w:val="002A6327"/>
    <w:rsid w:val="002A69C7"/>
    <w:rsid w:val="002A6D5A"/>
    <w:rsid w:val="002A6D89"/>
    <w:rsid w:val="002A6E23"/>
    <w:rsid w:val="002A6E38"/>
    <w:rsid w:val="002A71AA"/>
    <w:rsid w:val="002A7676"/>
    <w:rsid w:val="002A76FC"/>
    <w:rsid w:val="002A77A4"/>
    <w:rsid w:val="002A793F"/>
    <w:rsid w:val="002A7EA5"/>
    <w:rsid w:val="002A7FA3"/>
    <w:rsid w:val="002B008C"/>
    <w:rsid w:val="002B08C3"/>
    <w:rsid w:val="002B08CA"/>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615"/>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9BA"/>
    <w:rsid w:val="002B7B85"/>
    <w:rsid w:val="002B7F7A"/>
    <w:rsid w:val="002C01CB"/>
    <w:rsid w:val="002C01FA"/>
    <w:rsid w:val="002C02B4"/>
    <w:rsid w:val="002C03AA"/>
    <w:rsid w:val="002C055A"/>
    <w:rsid w:val="002C06A4"/>
    <w:rsid w:val="002C06D9"/>
    <w:rsid w:val="002C0914"/>
    <w:rsid w:val="002C0970"/>
    <w:rsid w:val="002C0A3D"/>
    <w:rsid w:val="002C0CA0"/>
    <w:rsid w:val="002C0CAA"/>
    <w:rsid w:val="002C0FA1"/>
    <w:rsid w:val="002C109C"/>
    <w:rsid w:val="002C1230"/>
    <w:rsid w:val="002C135E"/>
    <w:rsid w:val="002C168A"/>
    <w:rsid w:val="002C17F8"/>
    <w:rsid w:val="002C181D"/>
    <w:rsid w:val="002C198B"/>
    <w:rsid w:val="002C1B42"/>
    <w:rsid w:val="002C1BF7"/>
    <w:rsid w:val="002C1F0F"/>
    <w:rsid w:val="002C2027"/>
    <w:rsid w:val="002C20D4"/>
    <w:rsid w:val="002C23EF"/>
    <w:rsid w:val="002C24ED"/>
    <w:rsid w:val="002C258D"/>
    <w:rsid w:val="002C270B"/>
    <w:rsid w:val="002C2B75"/>
    <w:rsid w:val="002C2BBD"/>
    <w:rsid w:val="002C2CCF"/>
    <w:rsid w:val="002C2D78"/>
    <w:rsid w:val="002C30D2"/>
    <w:rsid w:val="002C33E0"/>
    <w:rsid w:val="002C3476"/>
    <w:rsid w:val="002C34BD"/>
    <w:rsid w:val="002C34F7"/>
    <w:rsid w:val="002C354C"/>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4FAC"/>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D9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24"/>
    <w:rsid w:val="002D136A"/>
    <w:rsid w:val="002D173B"/>
    <w:rsid w:val="002D188F"/>
    <w:rsid w:val="002D1EAE"/>
    <w:rsid w:val="002D1FA6"/>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A5"/>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450"/>
    <w:rsid w:val="002E2813"/>
    <w:rsid w:val="002E297B"/>
    <w:rsid w:val="002E29D4"/>
    <w:rsid w:val="002E2A14"/>
    <w:rsid w:val="002E2C71"/>
    <w:rsid w:val="002E2D91"/>
    <w:rsid w:val="002E32AD"/>
    <w:rsid w:val="002E32AE"/>
    <w:rsid w:val="002E342A"/>
    <w:rsid w:val="002E346F"/>
    <w:rsid w:val="002E3480"/>
    <w:rsid w:val="002E39AE"/>
    <w:rsid w:val="002E3AA9"/>
    <w:rsid w:val="002E3AF8"/>
    <w:rsid w:val="002E3D35"/>
    <w:rsid w:val="002E3DAA"/>
    <w:rsid w:val="002E44C3"/>
    <w:rsid w:val="002E450D"/>
    <w:rsid w:val="002E47FB"/>
    <w:rsid w:val="002E48B5"/>
    <w:rsid w:val="002E4C5E"/>
    <w:rsid w:val="002E4F2C"/>
    <w:rsid w:val="002E508A"/>
    <w:rsid w:val="002E5376"/>
    <w:rsid w:val="002E557E"/>
    <w:rsid w:val="002E56E8"/>
    <w:rsid w:val="002E5758"/>
    <w:rsid w:val="002E59B9"/>
    <w:rsid w:val="002E5A14"/>
    <w:rsid w:val="002E5BF8"/>
    <w:rsid w:val="002E5C36"/>
    <w:rsid w:val="002E5F19"/>
    <w:rsid w:val="002E5F67"/>
    <w:rsid w:val="002E608B"/>
    <w:rsid w:val="002E60BA"/>
    <w:rsid w:val="002E62E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05"/>
    <w:rsid w:val="002E7BAB"/>
    <w:rsid w:val="002E7FCC"/>
    <w:rsid w:val="002F0081"/>
    <w:rsid w:val="002F0253"/>
    <w:rsid w:val="002F04FC"/>
    <w:rsid w:val="002F0817"/>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7F3"/>
    <w:rsid w:val="002F4A71"/>
    <w:rsid w:val="002F4AB3"/>
    <w:rsid w:val="002F4F8C"/>
    <w:rsid w:val="002F5292"/>
    <w:rsid w:val="002F5509"/>
    <w:rsid w:val="002F591D"/>
    <w:rsid w:val="002F5E08"/>
    <w:rsid w:val="002F6001"/>
    <w:rsid w:val="002F6205"/>
    <w:rsid w:val="002F63BA"/>
    <w:rsid w:val="002F63DA"/>
    <w:rsid w:val="002F64A2"/>
    <w:rsid w:val="002F65C2"/>
    <w:rsid w:val="002F65D7"/>
    <w:rsid w:val="002F6B38"/>
    <w:rsid w:val="002F6C15"/>
    <w:rsid w:val="002F6EE2"/>
    <w:rsid w:val="002F7044"/>
    <w:rsid w:val="002F71B6"/>
    <w:rsid w:val="002F76E1"/>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1A6"/>
    <w:rsid w:val="003023A6"/>
    <w:rsid w:val="00302595"/>
    <w:rsid w:val="003029D7"/>
    <w:rsid w:val="00302BA1"/>
    <w:rsid w:val="00302C34"/>
    <w:rsid w:val="00302C66"/>
    <w:rsid w:val="00302EB9"/>
    <w:rsid w:val="00303010"/>
    <w:rsid w:val="00303219"/>
    <w:rsid w:val="00303298"/>
    <w:rsid w:val="0030361D"/>
    <w:rsid w:val="00303623"/>
    <w:rsid w:val="00303711"/>
    <w:rsid w:val="00303765"/>
    <w:rsid w:val="0030387D"/>
    <w:rsid w:val="00303919"/>
    <w:rsid w:val="003039B4"/>
    <w:rsid w:val="00303D07"/>
    <w:rsid w:val="00303E27"/>
    <w:rsid w:val="00303E69"/>
    <w:rsid w:val="00303E7C"/>
    <w:rsid w:val="00303E89"/>
    <w:rsid w:val="00303F6B"/>
    <w:rsid w:val="00304228"/>
    <w:rsid w:val="0030440B"/>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9FB"/>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51F"/>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74B"/>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5A7"/>
    <w:rsid w:val="0032064B"/>
    <w:rsid w:val="003206D7"/>
    <w:rsid w:val="00320925"/>
    <w:rsid w:val="00320A48"/>
    <w:rsid w:val="00320C55"/>
    <w:rsid w:val="00321046"/>
    <w:rsid w:val="003210A6"/>
    <w:rsid w:val="003216F2"/>
    <w:rsid w:val="0032173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5E"/>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024"/>
    <w:rsid w:val="00330377"/>
    <w:rsid w:val="00330749"/>
    <w:rsid w:val="0033083C"/>
    <w:rsid w:val="0033087E"/>
    <w:rsid w:val="003309D1"/>
    <w:rsid w:val="00330A49"/>
    <w:rsid w:val="00330AF7"/>
    <w:rsid w:val="00330E0E"/>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7D6"/>
    <w:rsid w:val="00333A37"/>
    <w:rsid w:val="00333A40"/>
    <w:rsid w:val="00333B72"/>
    <w:rsid w:val="00334040"/>
    <w:rsid w:val="003341DD"/>
    <w:rsid w:val="00334236"/>
    <w:rsid w:val="0033434B"/>
    <w:rsid w:val="003343F5"/>
    <w:rsid w:val="003347FB"/>
    <w:rsid w:val="003349EA"/>
    <w:rsid w:val="00334A81"/>
    <w:rsid w:val="003350C9"/>
    <w:rsid w:val="0033514F"/>
    <w:rsid w:val="003352A0"/>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40"/>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1D2"/>
    <w:rsid w:val="003423C6"/>
    <w:rsid w:val="0034268D"/>
    <w:rsid w:val="00342883"/>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0A"/>
    <w:rsid w:val="00344430"/>
    <w:rsid w:val="00344844"/>
    <w:rsid w:val="003448A3"/>
    <w:rsid w:val="003448B2"/>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47F33"/>
    <w:rsid w:val="003502A9"/>
    <w:rsid w:val="00350382"/>
    <w:rsid w:val="00350454"/>
    <w:rsid w:val="00350480"/>
    <w:rsid w:val="003509D9"/>
    <w:rsid w:val="00350BDB"/>
    <w:rsid w:val="00350C22"/>
    <w:rsid w:val="00350CE0"/>
    <w:rsid w:val="00350E5E"/>
    <w:rsid w:val="00351222"/>
    <w:rsid w:val="00351415"/>
    <w:rsid w:val="0035141D"/>
    <w:rsid w:val="003517C5"/>
    <w:rsid w:val="003518D6"/>
    <w:rsid w:val="00351D5C"/>
    <w:rsid w:val="00351DA1"/>
    <w:rsid w:val="00351F32"/>
    <w:rsid w:val="00351FD6"/>
    <w:rsid w:val="003520B1"/>
    <w:rsid w:val="003520E9"/>
    <w:rsid w:val="003521BF"/>
    <w:rsid w:val="00352279"/>
    <w:rsid w:val="00352630"/>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93F"/>
    <w:rsid w:val="00356A7A"/>
    <w:rsid w:val="00356E3D"/>
    <w:rsid w:val="003572A0"/>
    <w:rsid w:val="003572D7"/>
    <w:rsid w:val="00357327"/>
    <w:rsid w:val="003575AA"/>
    <w:rsid w:val="00357710"/>
    <w:rsid w:val="0035775C"/>
    <w:rsid w:val="003577AD"/>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56F"/>
    <w:rsid w:val="003626D9"/>
    <w:rsid w:val="00362A68"/>
    <w:rsid w:val="00362D1E"/>
    <w:rsid w:val="00362EFA"/>
    <w:rsid w:val="003630A5"/>
    <w:rsid w:val="003633C9"/>
    <w:rsid w:val="003634AC"/>
    <w:rsid w:val="00363503"/>
    <w:rsid w:val="00363692"/>
    <w:rsid w:val="003636EF"/>
    <w:rsid w:val="0036377F"/>
    <w:rsid w:val="00363896"/>
    <w:rsid w:val="00363B56"/>
    <w:rsid w:val="00363BF1"/>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35"/>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45"/>
    <w:rsid w:val="0037216D"/>
    <w:rsid w:val="0037232D"/>
    <w:rsid w:val="00372461"/>
    <w:rsid w:val="00372505"/>
    <w:rsid w:val="003726B8"/>
    <w:rsid w:val="0037274C"/>
    <w:rsid w:val="0037277B"/>
    <w:rsid w:val="0037290D"/>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AA"/>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A1A"/>
    <w:rsid w:val="00381D2F"/>
    <w:rsid w:val="00381EA0"/>
    <w:rsid w:val="00381F11"/>
    <w:rsid w:val="00382089"/>
    <w:rsid w:val="003821CF"/>
    <w:rsid w:val="003822BD"/>
    <w:rsid w:val="00382404"/>
    <w:rsid w:val="0038245D"/>
    <w:rsid w:val="003825C7"/>
    <w:rsid w:val="003827DD"/>
    <w:rsid w:val="00382F53"/>
    <w:rsid w:val="003830AA"/>
    <w:rsid w:val="00383162"/>
    <w:rsid w:val="003832DB"/>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615"/>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21"/>
    <w:rsid w:val="00391DEE"/>
    <w:rsid w:val="0039214E"/>
    <w:rsid w:val="0039227C"/>
    <w:rsid w:val="00392952"/>
    <w:rsid w:val="00392D6B"/>
    <w:rsid w:val="00392D8A"/>
    <w:rsid w:val="00392DD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B0E"/>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101"/>
    <w:rsid w:val="003A2250"/>
    <w:rsid w:val="003A22C4"/>
    <w:rsid w:val="003A2461"/>
    <w:rsid w:val="003A286B"/>
    <w:rsid w:val="003A2920"/>
    <w:rsid w:val="003A2979"/>
    <w:rsid w:val="003A2CF8"/>
    <w:rsid w:val="003A2E44"/>
    <w:rsid w:val="003A2E72"/>
    <w:rsid w:val="003A316F"/>
    <w:rsid w:val="003A3232"/>
    <w:rsid w:val="003A34A7"/>
    <w:rsid w:val="003A3602"/>
    <w:rsid w:val="003A36E0"/>
    <w:rsid w:val="003A37FB"/>
    <w:rsid w:val="003A382C"/>
    <w:rsid w:val="003A3D4D"/>
    <w:rsid w:val="003A3DBB"/>
    <w:rsid w:val="003A3DE2"/>
    <w:rsid w:val="003A3E3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406"/>
    <w:rsid w:val="003A674A"/>
    <w:rsid w:val="003A68EC"/>
    <w:rsid w:val="003A6AD6"/>
    <w:rsid w:val="003A6FDE"/>
    <w:rsid w:val="003A72E7"/>
    <w:rsid w:val="003A7453"/>
    <w:rsid w:val="003A75A4"/>
    <w:rsid w:val="003A7648"/>
    <w:rsid w:val="003A7B18"/>
    <w:rsid w:val="003A7B7A"/>
    <w:rsid w:val="003A7D0E"/>
    <w:rsid w:val="003A7ED7"/>
    <w:rsid w:val="003A7FC8"/>
    <w:rsid w:val="003B013B"/>
    <w:rsid w:val="003B0244"/>
    <w:rsid w:val="003B024F"/>
    <w:rsid w:val="003B030B"/>
    <w:rsid w:val="003B087B"/>
    <w:rsid w:val="003B0ACD"/>
    <w:rsid w:val="003B0BED"/>
    <w:rsid w:val="003B0CB3"/>
    <w:rsid w:val="003B0EEE"/>
    <w:rsid w:val="003B0FA5"/>
    <w:rsid w:val="003B1019"/>
    <w:rsid w:val="003B12DF"/>
    <w:rsid w:val="003B1373"/>
    <w:rsid w:val="003B13AB"/>
    <w:rsid w:val="003B16AD"/>
    <w:rsid w:val="003B196B"/>
    <w:rsid w:val="003B19C3"/>
    <w:rsid w:val="003B1C92"/>
    <w:rsid w:val="003B1C9B"/>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5CB4"/>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8F6"/>
    <w:rsid w:val="003B7DE4"/>
    <w:rsid w:val="003C01AD"/>
    <w:rsid w:val="003C023B"/>
    <w:rsid w:val="003C0C07"/>
    <w:rsid w:val="003C0C5C"/>
    <w:rsid w:val="003C0CEE"/>
    <w:rsid w:val="003C0D7D"/>
    <w:rsid w:val="003C0DB3"/>
    <w:rsid w:val="003C0DBD"/>
    <w:rsid w:val="003C0F1A"/>
    <w:rsid w:val="003C1058"/>
    <w:rsid w:val="003C106F"/>
    <w:rsid w:val="003C1416"/>
    <w:rsid w:val="003C1433"/>
    <w:rsid w:val="003C1468"/>
    <w:rsid w:val="003C19B0"/>
    <w:rsid w:val="003C19CE"/>
    <w:rsid w:val="003C1B22"/>
    <w:rsid w:val="003C1C86"/>
    <w:rsid w:val="003C1F43"/>
    <w:rsid w:val="003C208F"/>
    <w:rsid w:val="003C20C0"/>
    <w:rsid w:val="003C20F5"/>
    <w:rsid w:val="003C2260"/>
    <w:rsid w:val="003C22A9"/>
    <w:rsid w:val="003C2611"/>
    <w:rsid w:val="003C2742"/>
    <w:rsid w:val="003C2826"/>
    <w:rsid w:val="003C2DB2"/>
    <w:rsid w:val="003C2F85"/>
    <w:rsid w:val="003C301F"/>
    <w:rsid w:val="003C314B"/>
    <w:rsid w:val="003C326E"/>
    <w:rsid w:val="003C335B"/>
    <w:rsid w:val="003C3388"/>
    <w:rsid w:val="003C3735"/>
    <w:rsid w:val="003C389F"/>
    <w:rsid w:val="003C3975"/>
    <w:rsid w:val="003C3ABC"/>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3DF"/>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5D6"/>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A63"/>
    <w:rsid w:val="003D7B58"/>
    <w:rsid w:val="003D7D52"/>
    <w:rsid w:val="003D7E76"/>
    <w:rsid w:val="003D7EA7"/>
    <w:rsid w:val="003E07EC"/>
    <w:rsid w:val="003E090F"/>
    <w:rsid w:val="003E0B47"/>
    <w:rsid w:val="003E0CC3"/>
    <w:rsid w:val="003E0D77"/>
    <w:rsid w:val="003E10C3"/>
    <w:rsid w:val="003E121E"/>
    <w:rsid w:val="003E1373"/>
    <w:rsid w:val="003E13DF"/>
    <w:rsid w:val="003E1688"/>
    <w:rsid w:val="003E172C"/>
    <w:rsid w:val="003E17F1"/>
    <w:rsid w:val="003E1887"/>
    <w:rsid w:val="003E1902"/>
    <w:rsid w:val="003E19D3"/>
    <w:rsid w:val="003E1D02"/>
    <w:rsid w:val="003E1D97"/>
    <w:rsid w:val="003E1EED"/>
    <w:rsid w:val="003E1F2F"/>
    <w:rsid w:val="003E246E"/>
    <w:rsid w:val="003E2635"/>
    <w:rsid w:val="003E27D5"/>
    <w:rsid w:val="003E2E8C"/>
    <w:rsid w:val="003E2EDA"/>
    <w:rsid w:val="003E2F60"/>
    <w:rsid w:val="003E3177"/>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574"/>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228"/>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2F59"/>
    <w:rsid w:val="003F3869"/>
    <w:rsid w:val="003F3F4C"/>
    <w:rsid w:val="003F3F51"/>
    <w:rsid w:val="003F42D6"/>
    <w:rsid w:val="003F4819"/>
    <w:rsid w:val="003F4A87"/>
    <w:rsid w:val="003F4CA0"/>
    <w:rsid w:val="003F4D1B"/>
    <w:rsid w:val="003F4D3E"/>
    <w:rsid w:val="003F4E15"/>
    <w:rsid w:val="003F4FE3"/>
    <w:rsid w:val="003F506E"/>
    <w:rsid w:val="003F52A0"/>
    <w:rsid w:val="003F557D"/>
    <w:rsid w:val="003F55D6"/>
    <w:rsid w:val="003F5763"/>
    <w:rsid w:val="003F57D4"/>
    <w:rsid w:val="003F583B"/>
    <w:rsid w:val="003F5922"/>
    <w:rsid w:val="003F5BB3"/>
    <w:rsid w:val="003F5D1D"/>
    <w:rsid w:val="003F5E93"/>
    <w:rsid w:val="003F6365"/>
    <w:rsid w:val="003F6417"/>
    <w:rsid w:val="003F64A2"/>
    <w:rsid w:val="003F6745"/>
    <w:rsid w:val="003F6838"/>
    <w:rsid w:val="003F6E54"/>
    <w:rsid w:val="003F71AB"/>
    <w:rsid w:val="003F72E0"/>
    <w:rsid w:val="003F73A2"/>
    <w:rsid w:val="003F73D8"/>
    <w:rsid w:val="003F777C"/>
    <w:rsid w:val="003F7789"/>
    <w:rsid w:val="003F7995"/>
    <w:rsid w:val="003F7C29"/>
    <w:rsid w:val="003F7CA7"/>
    <w:rsid w:val="003F7DDF"/>
    <w:rsid w:val="003F7FEE"/>
    <w:rsid w:val="00400603"/>
    <w:rsid w:val="00400843"/>
    <w:rsid w:val="004009BC"/>
    <w:rsid w:val="00400D8E"/>
    <w:rsid w:val="00400EC3"/>
    <w:rsid w:val="00401302"/>
    <w:rsid w:val="0040136A"/>
    <w:rsid w:val="0040168F"/>
    <w:rsid w:val="00401701"/>
    <w:rsid w:val="00401776"/>
    <w:rsid w:val="004017EE"/>
    <w:rsid w:val="0040186D"/>
    <w:rsid w:val="004019AA"/>
    <w:rsid w:val="00401A3B"/>
    <w:rsid w:val="00401ADB"/>
    <w:rsid w:val="004020C5"/>
    <w:rsid w:val="00402318"/>
    <w:rsid w:val="0040244D"/>
    <w:rsid w:val="004026A6"/>
    <w:rsid w:val="00402879"/>
    <w:rsid w:val="004028A9"/>
    <w:rsid w:val="004028CE"/>
    <w:rsid w:val="004029A6"/>
    <w:rsid w:val="00402D0F"/>
    <w:rsid w:val="00402DA6"/>
    <w:rsid w:val="00402DC6"/>
    <w:rsid w:val="00402E00"/>
    <w:rsid w:val="00402F7F"/>
    <w:rsid w:val="00402FE7"/>
    <w:rsid w:val="004030CE"/>
    <w:rsid w:val="0040324D"/>
    <w:rsid w:val="004035CD"/>
    <w:rsid w:val="00403693"/>
    <w:rsid w:val="004038E9"/>
    <w:rsid w:val="00403AFD"/>
    <w:rsid w:val="00403BF3"/>
    <w:rsid w:val="00403DDF"/>
    <w:rsid w:val="00403F5D"/>
    <w:rsid w:val="0040403C"/>
    <w:rsid w:val="00404250"/>
    <w:rsid w:val="00404372"/>
    <w:rsid w:val="0040449D"/>
    <w:rsid w:val="004045C3"/>
    <w:rsid w:val="004047B5"/>
    <w:rsid w:val="004047FF"/>
    <w:rsid w:val="0040499E"/>
    <w:rsid w:val="004049D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8D7"/>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447"/>
    <w:rsid w:val="0041251F"/>
    <w:rsid w:val="00412638"/>
    <w:rsid w:val="004126E2"/>
    <w:rsid w:val="00412784"/>
    <w:rsid w:val="00412791"/>
    <w:rsid w:val="004127F3"/>
    <w:rsid w:val="00412853"/>
    <w:rsid w:val="00412B61"/>
    <w:rsid w:val="00412D99"/>
    <w:rsid w:val="004130BB"/>
    <w:rsid w:val="004131F0"/>
    <w:rsid w:val="00413558"/>
    <w:rsid w:val="004136DE"/>
    <w:rsid w:val="00413753"/>
    <w:rsid w:val="00413A02"/>
    <w:rsid w:val="00413A45"/>
    <w:rsid w:val="00413B55"/>
    <w:rsid w:val="00413B56"/>
    <w:rsid w:val="00413CDA"/>
    <w:rsid w:val="00413D25"/>
    <w:rsid w:val="00413F34"/>
    <w:rsid w:val="00414023"/>
    <w:rsid w:val="004141A4"/>
    <w:rsid w:val="00414326"/>
    <w:rsid w:val="00414421"/>
    <w:rsid w:val="0041475A"/>
    <w:rsid w:val="00414A09"/>
    <w:rsid w:val="00414A1D"/>
    <w:rsid w:val="00414B17"/>
    <w:rsid w:val="00414C6B"/>
    <w:rsid w:val="00414CD5"/>
    <w:rsid w:val="00414E2F"/>
    <w:rsid w:val="0041553F"/>
    <w:rsid w:val="00415545"/>
    <w:rsid w:val="004158F8"/>
    <w:rsid w:val="00415E4C"/>
    <w:rsid w:val="0041613C"/>
    <w:rsid w:val="00416441"/>
    <w:rsid w:val="00416511"/>
    <w:rsid w:val="00416824"/>
    <w:rsid w:val="00416884"/>
    <w:rsid w:val="00416908"/>
    <w:rsid w:val="004169C8"/>
    <w:rsid w:val="004169DC"/>
    <w:rsid w:val="00416B7D"/>
    <w:rsid w:val="00416F0B"/>
    <w:rsid w:val="00417089"/>
    <w:rsid w:val="0041733C"/>
    <w:rsid w:val="004173AB"/>
    <w:rsid w:val="004173DE"/>
    <w:rsid w:val="0041766B"/>
    <w:rsid w:val="0041773A"/>
    <w:rsid w:val="004179AB"/>
    <w:rsid w:val="00420050"/>
    <w:rsid w:val="004200A3"/>
    <w:rsid w:val="004200A4"/>
    <w:rsid w:val="0042022F"/>
    <w:rsid w:val="0042041A"/>
    <w:rsid w:val="004205B3"/>
    <w:rsid w:val="0042083D"/>
    <w:rsid w:val="00420BA7"/>
    <w:rsid w:val="00420D2E"/>
    <w:rsid w:val="00420D77"/>
    <w:rsid w:val="004210ED"/>
    <w:rsid w:val="00421524"/>
    <w:rsid w:val="004215AF"/>
    <w:rsid w:val="004216BB"/>
    <w:rsid w:val="004217B1"/>
    <w:rsid w:val="0042197A"/>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504"/>
    <w:rsid w:val="00425783"/>
    <w:rsid w:val="00425925"/>
    <w:rsid w:val="00425952"/>
    <w:rsid w:val="00425A5E"/>
    <w:rsid w:val="00425D30"/>
    <w:rsid w:val="00426011"/>
    <w:rsid w:val="0042602F"/>
    <w:rsid w:val="00426102"/>
    <w:rsid w:val="004261C8"/>
    <w:rsid w:val="00426257"/>
    <w:rsid w:val="00426552"/>
    <w:rsid w:val="004265F1"/>
    <w:rsid w:val="0042669E"/>
    <w:rsid w:val="0042672D"/>
    <w:rsid w:val="004267A7"/>
    <w:rsid w:val="004269A5"/>
    <w:rsid w:val="00426B0E"/>
    <w:rsid w:val="00426C74"/>
    <w:rsid w:val="00426C79"/>
    <w:rsid w:val="00426F7A"/>
    <w:rsid w:val="0042710A"/>
    <w:rsid w:val="0042710E"/>
    <w:rsid w:val="00427519"/>
    <w:rsid w:val="00427538"/>
    <w:rsid w:val="00427656"/>
    <w:rsid w:val="00427729"/>
    <w:rsid w:val="00427911"/>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8DB"/>
    <w:rsid w:val="004349A0"/>
    <w:rsid w:val="004349EB"/>
    <w:rsid w:val="00434B74"/>
    <w:rsid w:val="00434D34"/>
    <w:rsid w:val="00434D37"/>
    <w:rsid w:val="00434E80"/>
    <w:rsid w:val="00435062"/>
    <w:rsid w:val="00435262"/>
    <w:rsid w:val="004355AD"/>
    <w:rsid w:val="004356F8"/>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37FD3"/>
    <w:rsid w:val="004400B0"/>
    <w:rsid w:val="00440361"/>
    <w:rsid w:val="004405CB"/>
    <w:rsid w:val="004405D4"/>
    <w:rsid w:val="00440778"/>
    <w:rsid w:val="004407EB"/>
    <w:rsid w:val="00440817"/>
    <w:rsid w:val="00440C8B"/>
    <w:rsid w:val="00441324"/>
    <w:rsid w:val="004413F1"/>
    <w:rsid w:val="0044168F"/>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01"/>
    <w:rsid w:val="004470AB"/>
    <w:rsid w:val="004470AE"/>
    <w:rsid w:val="00447106"/>
    <w:rsid w:val="004471A7"/>
    <w:rsid w:val="004472ED"/>
    <w:rsid w:val="00447316"/>
    <w:rsid w:val="004474E5"/>
    <w:rsid w:val="004477B6"/>
    <w:rsid w:val="00447AD9"/>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1F"/>
    <w:rsid w:val="00451638"/>
    <w:rsid w:val="004517DC"/>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13"/>
    <w:rsid w:val="004548D6"/>
    <w:rsid w:val="004549EF"/>
    <w:rsid w:val="00454A22"/>
    <w:rsid w:val="00454C71"/>
    <w:rsid w:val="00454D42"/>
    <w:rsid w:val="00454DB8"/>
    <w:rsid w:val="0045577B"/>
    <w:rsid w:val="004558F4"/>
    <w:rsid w:val="004559B7"/>
    <w:rsid w:val="00455B67"/>
    <w:rsid w:val="00455CDD"/>
    <w:rsid w:val="00455D96"/>
    <w:rsid w:val="00455EC9"/>
    <w:rsid w:val="00455F15"/>
    <w:rsid w:val="00455FC1"/>
    <w:rsid w:val="00455FF2"/>
    <w:rsid w:val="00456593"/>
    <w:rsid w:val="0045669B"/>
    <w:rsid w:val="004566CC"/>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8F"/>
    <w:rsid w:val="004619EC"/>
    <w:rsid w:val="00461B27"/>
    <w:rsid w:val="00461B44"/>
    <w:rsid w:val="00461C85"/>
    <w:rsid w:val="00461CF4"/>
    <w:rsid w:val="00461D10"/>
    <w:rsid w:val="00461EA3"/>
    <w:rsid w:val="00461FD2"/>
    <w:rsid w:val="0046212F"/>
    <w:rsid w:val="004624CC"/>
    <w:rsid w:val="00462973"/>
    <w:rsid w:val="00462BDA"/>
    <w:rsid w:val="00462D45"/>
    <w:rsid w:val="00463061"/>
    <w:rsid w:val="004630FF"/>
    <w:rsid w:val="004632AC"/>
    <w:rsid w:val="004632DB"/>
    <w:rsid w:val="004635FA"/>
    <w:rsid w:val="00463717"/>
    <w:rsid w:val="00463740"/>
    <w:rsid w:val="00463946"/>
    <w:rsid w:val="00463CCC"/>
    <w:rsid w:val="00463E19"/>
    <w:rsid w:val="00463E75"/>
    <w:rsid w:val="00464055"/>
    <w:rsid w:val="00464069"/>
    <w:rsid w:val="00464145"/>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8A0"/>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8F2"/>
    <w:rsid w:val="00467994"/>
    <w:rsid w:val="00467A6B"/>
    <w:rsid w:val="00467A8B"/>
    <w:rsid w:val="00467AB5"/>
    <w:rsid w:val="00467AFF"/>
    <w:rsid w:val="00467B5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781"/>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5FF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1C6"/>
    <w:rsid w:val="004803C7"/>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DD"/>
    <w:rsid w:val="00481AF1"/>
    <w:rsid w:val="00481BEA"/>
    <w:rsid w:val="00481D24"/>
    <w:rsid w:val="00481DDD"/>
    <w:rsid w:val="00481E5E"/>
    <w:rsid w:val="004823B2"/>
    <w:rsid w:val="004826C7"/>
    <w:rsid w:val="004826F1"/>
    <w:rsid w:val="00482A00"/>
    <w:rsid w:val="00482DBC"/>
    <w:rsid w:val="00483313"/>
    <w:rsid w:val="004833A2"/>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5F30"/>
    <w:rsid w:val="00486042"/>
    <w:rsid w:val="004860E7"/>
    <w:rsid w:val="0048618C"/>
    <w:rsid w:val="00486728"/>
    <w:rsid w:val="0048677C"/>
    <w:rsid w:val="00486858"/>
    <w:rsid w:val="0048694A"/>
    <w:rsid w:val="00486ACF"/>
    <w:rsid w:val="00486BA3"/>
    <w:rsid w:val="00486BBB"/>
    <w:rsid w:val="00486BC2"/>
    <w:rsid w:val="00486BED"/>
    <w:rsid w:val="00486F06"/>
    <w:rsid w:val="00486F48"/>
    <w:rsid w:val="004870A1"/>
    <w:rsid w:val="00487254"/>
    <w:rsid w:val="00487507"/>
    <w:rsid w:val="0048767B"/>
    <w:rsid w:val="00487724"/>
    <w:rsid w:val="00490150"/>
    <w:rsid w:val="004902B6"/>
    <w:rsid w:val="0049059F"/>
    <w:rsid w:val="00490779"/>
    <w:rsid w:val="00490799"/>
    <w:rsid w:val="004907D3"/>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3FA8"/>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5F2"/>
    <w:rsid w:val="00496626"/>
    <w:rsid w:val="004966A0"/>
    <w:rsid w:val="00496B54"/>
    <w:rsid w:val="00496C12"/>
    <w:rsid w:val="00496D1E"/>
    <w:rsid w:val="004970AE"/>
    <w:rsid w:val="004972E6"/>
    <w:rsid w:val="0049736D"/>
    <w:rsid w:val="00497673"/>
    <w:rsid w:val="0049777F"/>
    <w:rsid w:val="004979A6"/>
    <w:rsid w:val="00497D66"/>
    <w:rsid w:val="00497D86"/>
    <w:rsid w:val="00497EDD"/>
    <w:rsid w:val="004A0159"/>
    <w:rsid w:val="004A0241"/>
    <w:rsid w:val="004A030B"/>
    <w:rsid w:val="004A038F"/>
    <w:rsid w:val="004A0754"/>
    <w:rsid w:val="004A0774"/>
    <w:rsid w:val="004A091F"/>
    <w:rsid w:val="004A0A0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DA5"/>
    <w:rsid w:val="004A1F7B"/>
    <w:rsid w:val="004A1FC5"/>
    <w:rsid w:val="004A21E9"/>
    <w:rsid w:val="004A232A"/>
    <w:rsid w:val="004A2530"/>
    <w:rsid w:val="004A27C8"/>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26E"/>
    <w:rsid w:val="004A44F3"/>
    <w:rsid w:val="004A46E6"/>
    <w:rsid w:val="004A48C9"/>
    <w:rsid w:val="004A4904"/>
    <w:rsid w:val="004A496B"/>
    <w:rsid w:val="004A4BF6"/>
    <w:rsid w:val="004A4D29"/>
    <w:rsid w:val="004A4F27"/>
    <w:rsid w:val="004A5073"/>
    <w:rsid w:val="004A5253"/>
    <w:rsid w:val="004A5260"/>
    <w:rsid w:val="004A52F3"/>
    <w:rsid w:val="004A5450"/>
    <w:rsid w:val="004A55DC"/>
    <w:rsid w:val="004A572C"/>
    <w:rsid w:val="004A57A7"/>
    <w:rsid w:val="004A57CE"/>
    <w:rsid w:val="004A5C50"/>
    <w:rsid w:val="004A5CD5"/>
    <w:rsid w:val="004A5ED2"/>
    <w:rsid w:val="004A5F6D"/>
    <w:rsid w:val="004A60CC"/>
    <w:rsid w:val="004A627A"/>
    <w:rsid w:val="004A62B7"/>
    <w:rsid w:val="004A62FB"/>
    <w:rsid w:val="004A6366"/>
    <w:rsid w:val="004A63D3"/>
    <w:rsid w:val="004A646A"/>
    <w:rsid w:val="004A64C8"/>
    <w:rsid w:val="004A6590"/>
    <w:rsid w:val="004A6640"/>
    <w:rsid w:val="004A67C9"/>
    <w:rsid w:val="004A6999"/>
    <w:rsid w:val="004A6C02"/>
    <w:rsid w:val="004A6DC7"/>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4AD"/>
    <w:rsid w:val="004B067B"/>
    <w:rsid w:val="004B0719"/>
    <w:rsid w:val="004B082D"/>
    <w:rsid w:val="004B09D9"/>
    <w:rsid w:val="004B09E8"/>
    <w:rsid w:val="004B0BAE"/>
    <w:rsid w:val="004B0C8F"/>
    <w:rsid w:val="004B0FA6"/>
    <w:rsid w:val="004B100A"/>
    <w:rsid w:val="004B1180"/>
    <w:rsid w:val="004B169A"/>
    <w:rsid w:val="004B176B"/>
    <w:rsid w:val="004B18A2"/>
    <w:rsid w:val="004B18F1"/>
    <w:rsid w:val="004B1ACB"/>
    <w:rsid w:val="004B1F99"/>
    <w:rsid w:val="004B2418"/>
    <w:rsid w:val="004B253C"/>
    <w:rsid w:val="004B26B2"/>
    <w:rsid w:val="004B28FD"/>
    <w:rsid w:val="004B29BB"/>
    <w:rsid w:val="004B2A60"/>
    <w:rsid w:val="004B2B1C"/>
    <w:rsid w:val="004B2D2E"/>
    <w:rsid w:val="004B2D97"/>
    <w:rsid w:val="004B34C3"/>
    <w:rsid w:val="004B35AF"/>
    <w:rsid w:val="004B3737"/>
    <w:rsid w:val="004B37F3"/>
    <w:rsid w:val="004B38B8"/>
    <w:rsid w:val="004B3CC7"/>
    <w:rsid w:val="004B3E9E"/>
    <w:rsid w:val="004B42E0"/>
    <w:rsid w:val="004B4307"/>
    <w:rsid w:val="004B444D"/>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2B7"/>
    <w:rsid w:val="004C04F6"/>
    <w:rsid w:val="004C06B8"/>
    <w:rsid w:val="004C0988"/>
    <w:rsid w:val="004C0BDA"/>
    <w:rsid w:val="004C0D07"/>
    <w:rsid w:val="004C0D76"/>
    <w:rsid w:val="004C0D9F"/>
    <w:rsid w:val="004C0E17"/>
    <w:rsid w:val="004C119F"/>
    <w:rsid w:val="004C11D4"/>
    <w:rsid w:val="004C129A"/>
    <w:rsid w:val="004C1495"/>
    <w:rsid w:val="004C14E1"/>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10"/>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B03"/>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1CD"/>
    <w:rsid w:val="004D41DE"/>
    <w:rsid w:val="004D4488"/>
    <w:rsid w:val="004D46F3"/>
    <w:rsid w:val="004D47F9"/>
    <w:rsid w:val="004D4BD9"/>
    <w:rsid w:val="004D4C17"/>
    <w:rsid w:val="004D4C83"/>
    <w:rsid w:val="004D4CB3"/>
    <w:rsid w:val="004D4D95"/>
    <w:rsid w:val="004D4EB2"/>
    <w:rsid w:val="004D5131"/>
    <w:rsid w:val="004D527C"/>
    <w:rsid w:val="004D5424"/>
    <w:rsid w:val="004D548D"/>
    <w:rsid w:val="004D54D2"/>
    <w:rsid w:val="004D5509"/>
    <w:rsid w:val="004D5ACB"/>
    <w:rsid w:val="004D5B95"/>
    <w:rsid w:val="004D5BB7"/>
    <w:rsid w:val="004D5BBA"/>
    <w:rsid w:val="004D5D1F"/>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2C1F"/>
    <w:rsid w:val="004E30A0"/>
    <w:rsid w:val="004E30B9"/>
    <w:rsid w:val="004E30CD"/>
    <w:rsid w:val="004E3202"/>
    <w:rsid w:val="004E33DC"/>
    <w:rsid w:val="004E3645"/>
    <w:rsid w:val="004E3972"/>
    <w:rsid w:val="004E3A6E"/>
    <w:rsid w:val="004E3AF5"/>
    <w:rsid w:val="004E3BF5"/>
    <w:rsid w:val="004E3D06"/>
    <w:rsid w:val="004E3DA1"/>
    <w:rsid w:val="004E3E77"/>
    <w:rsid w:val="004E3EB9"/>
    <w:rsid w:val="004E3EBA"/>
    <w:rsid w:val="004E4119"/>
    <w:rsid w:val="004E4306"/>
    <w:rsid w:val="004E448D"/>
    <w:rsid w:val="004E4582"/>
    <w:rsid w:val="004E4996"/>
    <w:rsid w:val="004E4E4F"/>
    <w:rsid w:val="004E51BA"/>
    <w:rsid w:val="004E5430"/>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6E"/>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1D"/>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545"/>
    <w:rsid w:val="00500734"/>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A59"/>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3D6"/>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77"/>
    <w:rsid w:val="00515EA6"/>
    <w:rsid w:val="00515FFA"/>
    <w:rsid w:val="00516037"/>
    <w:rsid w:val="00516077"/>
    <w:rsid w:val="0051661A"/>
    <w:rsid w:val="005166DC"/>
    <w:rsid w:val="0051689F"/>
    <w:rsid w:val="005169B8"/>
    <w:rsid w:val="005169BB"/>
    <w:rsid w:val="00516C3E"/>
    <w:rsid w:val="00516D44"/>
    <w:rsid w:val="00516D84"/>
    <w:rsid w:val="00516DAE"/>
    <w:rsid w:val="005171FE"/>
    <w:rsid w:val="00517278"/>
    <w:rsid w:val="0051741A"/>
    <w:rsid w:val="00517443"/>
    <w:rsid w:val="005174B8"/>
    <w:rsid w:val="00517900"/>
    <w:rsid w:val="00517A52"/>
    <w:rsid w:val="00517A78"/>
    <w:rsid w:val="00517B0E"/>
    <w:rsid w:val="00517B9C"/>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4B8"/>
    <w:rsid w:val="005237CD"/>
    <w:rsid w:val="0052387E"/>
    <w:rsid w:val="00523DF7"/>
    <w:rsid w:val="00523E60"/>
    <w:rsid w:val="005240BC"/>
    <w:rsid w:val="00524183"/>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35B"/>
    <w:rsid w:val="0052752B"/>
    <w:rsid w:val="00527A3F"/>
    <w:rsid w:val="00527A6E"/>
    <w:rsid w:val="00527B3D"/>
    <w:rsid w:val="00527C11"/>
    <w:rsid w:val="00527F83"/>
    <w:rsid w:val="00527FC2"/>
    <w:rsid w:val="00530170"/>
    <w:rsid w:val="00530224"/>
    <w:rsid w:val="005306D8"/>
    <w:rsid w:val="00530761"/>
    <w:rsid w:val="00530999"/>
    <w:rsid w:val="00530A46"/>
    <w:rsid w:val="00530B61"/>
    <w:rsid w:val="00530B9B"/>
    <w:rsid w:val="00530D65"/>
    <w:rsid w:val="00530EBC"/>
    <w:rsid w:val="00530F38"/>
    <w:rsid w:val="005310C1"/>
    <w:rsid w:val="005311DD"/>
    <w:rsid w:val="005311E8"/>
    <w:rsid w:val="0053127B"/>
    <w:rsid w:val="005312C7"/>
    <w:rsid w:val="00531309"/>
    <w:rsid w:val="00531346"/>
    <w:rsid w:val="005313D1"/>
    <w:rsid w:val="005316CC"/>
    <w:rsid w:val="005316D9"/>
    <w:rsid w:val="00531876"/>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85D"/>
    <w:rsid w:val="00533A59"/>
    <w:rsid w:val="00534351"/>
    <w:rsid w:val="00534656"/>
    <w:rsid w:val="005346F8"/>
    <w:rsid w:val="0053483C"/>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66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D25"/>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AE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7C"/>
    <w:rsid w:val="005470CE"/>
    <w:rsid w:val="005471B1"/>
    <w:rsid w:val="00547902"/>
    <w:rsid w:val="00547B7E"/>
    <w:rsid w:val="00547BD0"/>
    <w:rsid w:val="00547C76"/>
    <w:rsid w:val="00547DF9"/>
    <w:rsid w:val="00547E14"/>
    <w:rsid w:val="00547E27"/>
    <w:rsid w:val="00550028"/>
    <w:rsid w:val="0055032A"/>
    <w:rsid w:val="005504FA"/>
    <w:rsid w:val="00550C3C"/>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1C"/>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A5A"/>
    <w:rsid w:val="00563BB4"/>
    <w:rsid w:val="00563C53"/>
    <w:rsid w:val="00563C55"/>
    <w:rsid w:val="00563DE7"/>
    <w:rsid w:val="00563EE7"/>
    <w:rsid w:val="00563F3B"/>
    <w:rsid w:val="00564170"/>
    <w:rsid w:val="00564302"/>
    <w:rsid w:val="00564459"/>
    <w:rsid w:val="00564B81"/>
    <w:rsid w:val="00564C73"/>
    <w:rsid w:val="00564D09"/>
    <w:rsid w:val="00564DA3"/>
    <w:rsid w:val="00564E3D"/>
    <w:rsid w:val="00565703"/>
    <w:rsid w:val="005658B6"/>
    <w:rsid w:val="0056594A"/>
    <w:rsid w:val="00565DDD"/>
    <w:rsid w:val="00565E39"/>
    <w:rsid w:val="00566091"/>
    <w:rsid w:val="0056612A"/>
    <w:rsid w:val="00566319"/>
    <w:rsid w:val="005668BA"/>
    <w:rsid w:val="0056699B"/>
    <w:rsid w:val="00566ABA"/>
    <w:rsid w:val="00566B00"/>
    <w:rsid w:val="00566BE3"/>
    <w:rsid w:val="00566CF4"/>
    <w:rsid w:val="00566E85"/>
    <w:rsid w:val="00566F84"/>
    <w:rsid w:val="0056703E"/>
    <w:rsid w:val="0056708B"/>
    <w:rsid w:val="005670FB"/>
    <w:rsid w:val="00567113"/>
    <w:rsid w:val="005672D2"/>
    <w:rsid w:val="005673DC"/>
    <w:rsid w:val="005673EF"/>
    <w:rsid w:val="00567451"/>
    <w:rsid w:val="0056749A"/>
    <w:rsid w:val="005678DB"/>
    <w:rsid w:val="00567945"/>
    <w:rsid w:val="00567D51"/>
    <w:rsid w:val="00567E29"/>
    <w:rsid w:val="00570134"/>
    <w:rsid w:val="00570258"/>
    <w:rsid w:val="005702D7"/>
    <w:rsid w:val="00570914"/>
    <w:rsid w:val="005709DA"/>
    <w:rsid w:val="00570FD4"/>
    <w:rsid w:val="0057120A"/>
    <w:rsid w:val="005713CF"/>
    <w:rsid w:val="0057166C"/>
    <w:rsid w:val="005716BA"/>
    <w:rsid w:val="005717D7"/>
    <w:rsid w:val="00571838"/>
    <w:rsid w:val="00571AD2"/>
    <w:rsid w:val="00571B75"/>
    <w:rsid w:val="00571C67"/>
    <w:rsid w:val="00571CC5"/>
    <w:rsid w:val="00571D5C"/>
    <w:rsid w:val="00571DF6"/>
    <w:rsid w:val="00571E53"/>
    <w:rsid w:val="005724F3"/>
    <w:rsid w:val="00572779"/>
    <w:rsid w:val="005727A9"/>
    <w:rsid w:val="00572984"/>
    <w:rsid w:val="00572B2A"/>
    <w:rsid w:val="00572B31"/>
    <w:rsid w:val="00572BCE"/>
    <w:rsid w:val="00572C9F"/>
    <w:rsid w:val="00572DA1"/>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30A"/>
    <w:rsid w:val="00576539"/>
    <w:rsid w:val="0057656A"/>
    <w:rsid w:val="005769AF"/>
    <w:rsid w:val="00576AB1"/>
    <w:rsid w:val="00576E4B"/>
    <w:rsid w:val="005775B3"/>
    <w:rsid w:val="005778CA"/>
    <w:rsid w:val="00577F17"/>
    <w:rsid w:val="00580174"/>
    <w:rsid w:val="005805A6"/>
    <w:rsid w:val="00580674"/>
    <w:rsid w:val="0058067A"/>
    <w:rsid w:val="0058067E"/>
    <w:rsid w:val="00580685"/>
    <w:rsid w:val="005806B3"/>
    <w:rsid w:val="00580B9C"/>
    <w:rsid w:val="0058101B"/>
    <w:rsid w:val="00581440"/>
    <w:rsid w:val="0058153A"/>
    <w:rsid w:val="005816EB"/>
    <w:rsid w:val="00581748"/>
    <w:rsid w:val="00581920"/>
    <w:rsid w:val="005819D6"/>
    <w:rsid w:val="00581C17"/>
    <w:rsid w:val="00581C8A"/>
    <w:rsid w:val="00581D34"/>
    <w:rsid w:val="00581D8E"/>
    <w:rsid w:val="00581FA5"/>
    <w:rsid w:val="005821BC"/>
    <w:rsid w:val="00582303"/>
    <w:rsid w:val="0058237B"/>
    <w:rsid w:val="00582394"/>
    <w:rsid w:val="005823C7"/>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909"/>
    <w:rsid w:val="00586A22"/>
    <w:rsid w:val="00586A61"/>
    <w:rsid w:val="00586B37"/>
    <w:rsid w:val="0058764B"/>
    <w:rsid w:val="0058789F"/>
    <w:rsid w:val="00587984"/>
    <w:rsid w:val="00587AE4"/>
    <w:rsid w:val="00587B46"/>
    <w:rsid w:val="00587CC5"/>
    <w:rsid w:val="005900AA"/>
    <w:rsid w:val="00590136"/>
    <w:rsid w:val="005904F1"/>
    <w:rsid w:val="0059056A"/>
    <w:rsid w:val="00590634"/>
    <w:rsid w:val="005906D9"/>
    <w:rsid w:val="00590E98"/>
    <w:rsid w:val="00591153"/>
    <w:rsid w:val="0059119E"/>
    <w:rsid w:val="005912BB"/>
    <w:rsid w:val="005914DE"/>
    <w:rsid w:val="00591790"/>
    <w:rsid w:val="0059240F"/>
    <w:rsid w:val="00592673"/>
    <w:rsid w:val="0059274D"/>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22"/>
    <w:rsid w:val="005959E4"/>
    <w:rsid w:val="00595AC8"/>
    <w:rsid w:val="00595B39"/>
    <w:rsid w:val="00595EA4"/>
    <w:rsid w:val="00596038"/>
    <w:rsid w:val="0059659A"/>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6FE"/>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DB5"/>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2E"/>
    <w:rsid w:val="005A6566"/>
    <w:rsid w:val="005A69AB"/>
    <w:rsid w:val="005A69CD"/>
    <w:rsid w:val="005A6C2A"/>
    <w:rsid w:val="005A6D85"/>
    <w:rsid w:val="005A70CA"/>
    <w:rsid w:val="005A718F"/>
    <w:rsid w:val="005A742D"/>
    <w:rsid w:val="005A749A"/>
    <w:rsid w:val="005A74B2"/>
    <w:rsid w:val="005A766A"/>
    <w:rsid w:val="005A775A"/>
    <w:rsid w:val="005A7CBC"/>
    <w:rsid w:val="005A7DAB"/>
    <w:rsid w:val="005A7E2D"/>
    <w:rsid w:val="005A7E6B"/>
    <w:rsid w:val="005A7E75"/>
    <w:rsid w:val="005A7E8F"/>
    <w:rsid w:val="005A7F52"/>
    <w:rsid w:val="005B0012"/>
    <w:rsid w:val="005B02E2"/>
    <w:rsid w:val="005B0364"/>
    <w:rsid w:val="005B038C"/>
    <w:rsid w:val="005B0B77"/>
    <w:rsid w:val="005B0C72"/>
    <w:rsid w:val="005B0D00"/>
    <w:rsid w:val="005B0EAE"/>
    <w:rsid w:val="005B1103"/>
    <w:rsid w:val="005B1108"/>
    <w:rsid w:val="005B1113"/>
    <w:rsid w:val="005B1184"/>
    <w:rsid w:val="005B131A"/>
    <w:rsid w:val="005B1396"/>
    <w:rsid w:val="005B13EE"/>
    <w:rsid w:val="005B17AA"/>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24F"/>
    <w:rsid w:val="005B456F"/>
    <w:rsid w:val="005B473B"/>
    <w:rsid w:val="005B487F"/>
    <w:rsid w:val="005B5288"/>
    <w:rsid w:val="005B52D6"/>
    <w:rsid w:val="005B5354"/>
    <w:rsid w:val="005B5406"/>
    <w:rsid w:val="005B5879"/>
    <w:rsid w:val="005B5880"/>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41"/>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97"/>
    <w:rsid w:val="005D06DA"/>
    <w:rsid w:val="005D0793"/>
    <w:rsid w:val="005D0980"/>
    <w:rsid w:val="005D0B08"/>
    <w:rsid w:val="005D0B0B"/>
    <w:rsid w:val="005D0B72"/>
    <w:rsid w:val="005D0BA3"/>
    <w:rsid w:val="005D0CEE"/>
    <w:rsid w:val="005D108F"/>
    <w:rsid w:val="005D1597"/>
    <w:rsid w:val="005D1638"/>
    <w:rsid w:val="005D1641"/>
    <w:rsid w:val="005D16C7"/>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39D"/>
    <w:rsid w:val="005D352F"/>
    <w:rsid w:val="005D35DF"/>
    <w:rsid w:val="005D390F"/>
    <w:rsid w:val="005D3AF3"/>
    <w:rsid w:val="005D3E43"/>
    <w:rsid w:val="005D3FCA"/>
    <w:rsid w:val="005D406E"/>
    <w:rsid w:val="005D40C9"/>
    <w:rsid w:val="005D4789"/>
    <w:rsid w:val="005D494B"/>
    <w:rsid w:val="005D49A6"/>
    <w:rsid w:val="005D49E6"/>
    <w:rsid w:val="005D4D5A"/>
    <w:rsid w:val="005D4E53"/>
    <w:rsid w:val="005D52F3"/>
    <w:rsid w:val="005D53FB"/>
    <w:rsid w:val="005D5517"/>
    <w:rsid w:val="005D55AC"/>
    <w:rsid w:val="005D55CB"/>
    <w:rsid w:val="005D586E"/>
    <w:rsid w:val="005D5892"/>
    <w:rsid w:val="005D5C74"/>
    <w:rsid w:val="005D5FB4"/>
    <w:rsid w:val="005D5FF5"/>
    <w:rsid w:val="005D6670"/>
    <w:rsid w:val="005D6A0A"/>
    <w:rsid w:val="005D6A37"/>
    <w:rsid w:val="005D6B61"/>
    <w:rsid w:val="005D6C42"/>
    <w:rsid w:val="005D7280"/>
    <w:rsid w:val="005D7520"/>
    <w:rsid w:val="005D7553"/>
    <w:rsid w:val="005D7606"/>
    <w:rsid w:val="005D7794"/>
    <w:rsid w:val="005D7B88"/>
    <w:rsid w:val="005D7CC2"/>
    <w:rsid w:val="005E00A3"/>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CD9"/>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E45"/>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5FA"/>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8AC"/>
    <w:rsid w:val="005F6B5E"/>
    <w:rsid w:val="005F6DC6"/>
    <w:rsid w:val="005F74EF"/>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59C"/>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3F"/>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6FC"/>
    <w:rsid w:val="0061372F"/>
    <w:rsid w:val="0061385E"/>
    <w:rsid w:val="006138C4"/>
    <w:rsid w:val="006139A4"/>
    <w:rsid w:val="00613A4D"/>
    <w:rsid w:val="00613A94"/>
    <w:rsid w:val="00613BE7"/>
    <w:rsid w:val="00613EEE"/>
    <w:rsid w:val="0061403B"/>
    <w:rsid w:val="006141A7"/>
    <w:rsid w:val="00614385"/>
    <w:rsid w:val="006146A1"/>
    <w:rsid w:val="006146AF"/>
    <w:rsid w:val="0061474C"/>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380"/>
    <w:rsid w:val="0062055B"/>
    <w:rsid w:val="00620706"/>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87B"/>
    <w:rsid w:val="00622D8C"/>
    <w:rsid w:val="0062302D"/>
    <w:rsid w:val="006230A1"/>
    <w:rsid w:val="006230FA"/>
    <w:rsid w:val="00623186"/>
    <w:rsid w:val="0062318B"/>
    <w:rsid w:val="006232C7"/>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B56"/>
    <w:rsid w:val="00626C44"/>
    <w:rsid w:val="00626CC9"/>
    <w:rsid w:val="00626E0F"/>
    <w:rsid w:val="00626E59"/>
    <w:rsid w:val="00626F65"/>
    <w:rsid w:val="00626F91"/>
    <w:rsid w:val="00626FB1"/>
    <w:rsid w:val="006272EA"/>
    <w:rsid w:val="006273E0"/>
    <w:rsid w:val="006273EC"/>
    <w:rsid w:val="0062763C"/>
    <w:rsid w:val="006277E9"/>
    <w:rsid w:val="00627AE9"/>
    <w:rsid w:val="00627CC7"/>
    <w:rsid w:val="00627D56"/>
    <w:rsid w:val="0063030B"/>
    <w:rsid w:val="00630591"/>
    <w:rsid w:val="00630764"/>
    <w:rsid w:val="0063088C"/>
    <w:rsid w:val="00630AA0"/>
    <w:rsid w:val="00630AD0"/>
    <w:rsid w:val="00630B84"/>
    <w:rsid w:val="00630D2B"/>
    <w:rsid w:val="00630DA8"/>
    <w:rsid w:val="00630DDC"/>
    <w:rsid w:val="00630EE9"/>
    <w:rsid w:val="0063130B"/>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D33"/>
    <w:rsid w:val="00633DDD"/>
    <w:rsid w:val="00633E05"/>
    <w:rsid w:val="00633E7D"/>
    <w:rsid w:val="00633F6F"/>
    <w:rsid w:val="006340ED"/>
    <w:rsid w:val="00634159"/>
    <w:rsid w:val="0063417F"/>
    <w:rsid w:val="00634207"/>
    <w:rsid w:val="00634614"/>
    <w:rsid w:val="006346FB"/>
    <w:rsid w:val="006347B9"/>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6A9"/>
    <w:rsid w:val="006367DA"/>
    <w:rsid w:val="00636A27"/>
    <w:rsid w:val="00636DD4"/>
    <w:rsid w:val="00636E9A"/>
    <w:rsid w:val="00636F97"/>
    <w:rsid w:val="00636FC2"/>
    <w:rsid w:val="006372B6"/>
    <w:rsid w:val="00637306"/>
    <w:rsid w:val="00637669"/>
    <w:rsid w:val="006377C8"/>
    <w:rsid w:val="00637A06"/>
    <w:rsid w:val="00637EBC"/>
    <w:rsid w:val="00637F9E"/>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2CF9"/>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6A"/>
    <w:rsid w:val="00645CA7"/>
    <w:rsid w:val="00645E12"/>
    <w:rsid w:val="00645E72"/>
    <w:rsid w:val="00646039"/>
    <w:rsid w:val="00646201"/>
    <w:rsid w:val="00646254"/>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80A"/>
    <w:rsid w:val="0065093F"/>
    <w:rsid w:val="0065097A"/>
    <w:rsid w:val="00650E58"/>
    <w:rsid w:val="00651109"/>
    <w:rsid w:val="00651321"/>
    <w:rsid w:val="006516D9"/>
    <w:rsid w:val="00651827"/>
    <w:rsid w:val="0065191D"/>
    <w:rsid w:val="00651C3B"/>
    <w:rsid w:val="00651E7C"/>
    <w:rsid w:val="00651F8E"/>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9F0"/>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EEC"/>
    <w:rsid w:val="00660F16"/>
    <w:rsid w:val="00661273"/>
    <w:rsid w:val="00661283"/>
    <w:rsid w:val="00661339"/>
    <w:rsid w:val="006615EC"/>
    <w:rsid w:val="006617DD"/>
    <w:rsid w:val="00661861"/>
    <w:rsid w:val="0066187D"/>
    <w:rsid w:val="00661925"/>
    <w:rsid w:val="00661C17"/>
    <w:rsid w:val="00661E6D"/>
    <w:rsid w:val="00661E8E"/>
    <w:rsid w:val="00661E9E"/>
    <w:rsid w:val="00661F70"/>
    <w:rsid w:val="006620D6"/>
    <w:rsid w:val="00662256"/>
    <w:rsid w:val="006622C1"/>
    <w:rsid w:val="00662323"/>
    <w:rsid w:val="00662464"/>
    <w:rsid w:val="0066249C"/>
    <w:rsid w:val="00662521"/>
    <w:rsid w:val="0066259F"/>
    <w:rsid w:val="006625B3"/>
    <w:rsid w:val="00662623"/>
    <w:rsid w:val="00662779"/>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A64"/>
    <w:rsid w:val="00664BA1"/>
    <w:rsid w:val="00664D05"/>
    <w:rsid w:val="00664D51"/>
    <w:rsid w:val="00664DE1"/>
    <w:rsid w:val="00664DFA"/>
    <w:rsid w:val="00664DFF"/>
    <w:rsid w:val="00664E43"/>
    <w:rsid w:val="00665045"/>
    <w:rsid w:val="00665257"/>
    <w:rsid w:val="00665275"/>
    <w:rsid w:val="006652CA"/>
    <w:rsid w:val="0066595B"/>
    <w:rsid w:val="00665A6E"/>
    <w:rsid w:val="00665ABF"/>
    <w:rsid w:val="00665B5B"/>
    <w:rsid w:val="00665D6A"/>
    <w:rsid w:val="0066628F"/>
    <w:rsid w:val="00666488"/>
    <w:rsid w:val="00666785"/>
    <w:rsid w:val="00666A1F"/>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1E5"/>
    <w:rsid w:val="0067062C"/>
    <w:rsid w:val="00670633"/>
    <w:rsid w:val="006706EA"/>
    <w:rsid w:val="0067087D"/>
    <w:rsid w:val="006709A8"/>
    <w:rsid w:val="00670D3A"/>
    <w:rsid w:val="00670F38"/>
    <w:rsid w:val="00670F46"/>
    <w:rsid w:val="00670F82"/>
    <w:rsid w:val="006710AD"/>
    <w:rsid w:val="006710F9"/>
    <w:rsid w:val="00671105"/>
    <w:rsid w:val="00671168"/>
    <w:rsid w:val="006712FA"/>
    <w:rsid w:val="006714CF"/>
    <w:rsid w:val="0067186C"/>
    <w:rsid w:val="006719D5"/>
    <w:rsid w:val="00671E8B"/>
    <w:rsid w:val="00671F24"/>
    <w:rsid w:val="00671FA6"/>
    <w:rsid w:val="006720A0"/>
    <w:rsid w:val="0067262E"/>
    <w:rsid w:val="006727A7"/>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108D"/>
    <w:rsid w:val="006810ED"/>
    <w:rsid w:val="0068144D"/>
    <w:rsid w:val="0068153C"/>
    <w:rsid w:val="006815B5"/>
    <w:rsid w:val="00681606"/>
    <w:rsid w:val="00681663"/>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3FD3"/>
    <w:rsid w:val="0068405E"/>
    <w:rsid w:val="00684088"/>
    <w:rsid w:val="00684115"/>
    <w:rsid w:val="0068415F"/>
    <w:rsid w:val="00684176"/>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2E"/>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1CD8"/>
    <w:rsid w:val="00692227"/>
    <w:rsid w:val="00692572"/>
    <w:rsid w:val="0069267F"/>
    <w:rsid w:val="0069270B"/>
    <w:rsid w:val="00692AA7"/>
    <w:rsid w:val="00692ADE"/>
    <w:rsid w:val="00692B86"/>
    <w:rsid w:val="00692CF9"/>
    <w:rsid w:val="00692D40"/>
    <w:rsid w:val="00692D6C"/>
    <w:rsid w:val="00692E2F"/>
    <w:rsid w:val="00692E51"/>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63E"/>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5CE"/>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02"/>
    <w:rsid w:val="006A153B"/>
    <w:rsid w:val="006A1952"/>
    <w:rsid w:val="006A1DB4"/>
    <w:rsid w:val="006A1E3D"/>
    <w:rsid w:val="006A2056"/>
    <w:rsid w:val="006A2079"/>
    <w:rsid w:val="006A21B0"/>
    <w:rsid w:val="006A24FC"/>
    <w:rsid w:val="006A25F3"/>
    <w:rsid w:val="006A2779"/>
    <w:rsid w:val="006A27DB"/>
    <w:rsid w:val="006A283C"/>
    <w:rsid w:val="006A29CA"/>
    <w:rsid w:val="006A2A51"/>
    <w:rsid w:val="006A2AAC"/>
    <w:rsid w:val="006A30F6"/>
    <w:rsid w:val="006A3162"/>
    <w:rsid w:val="006A31F8"/>
    <w:rsid w:val="006A334B"/>
    <w:rsid w:val="006A355B"/>
    <w:rsid w:val="006A3580"/>
    <w:rsid w:val="006A35D5"/>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775"/>
    <w:rsid w:val="006A5B12"/>
    <w:rsid w:val="006A5C03"/>
    <w:rsid w:val="006A5F13"/>
    <w:rsid w:val="006A6296"/>
    <w:rsid w:val="006A62F1"/>
    <w:rsid w:val="006A64CD"/>
    <w:rsid w:val="006A64E1"/>
    <w:rsid w:val="006A64F4"/>
    <w:rsid w:val="006A6594"/>
    <w:rsid w:val="006A6618"/>
    <w:rsid w:val="006A661F"/>
    <w:rsid w:val="006A6B26"/>
    <w:rsid w:val="006A6C18"/>
    <w:rsid w:val="006A6CA3"/>
    <w:rsid w:val="006A6E37"/>
    <w:rsid w:val="006A7021"/>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2CC"/>
    <w:rsid w:val="006B24D9"/>
    <w:rsid w:val="006B28CB"/>
    <w:rsid w:val="006B2A33"/>
    <w:rsid w:val="006B2CCB"/>
    <w:rsid w:val="006B304E"/>
    <w:rsid w:val="006B3460"/>
    <w:rsid w:val="006B349A"/>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36C"/>
    <w:rsid w:val="006B763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150"/>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62D"/>
    <w:rsid w:val="006C67B3"/>
    <w:rsid w:val="006C6A3B"/>
    <w:rsid w:val="006C6A7B"/>
    <w:rsid w:val="006C6B2F"/>
    <w:rsid w:val="006C6C0B"/>
    <w:rsid w:val="006C6EAF"/>
    <w:rsid w:val="006C7011"/>
    <w:rsid w:val="006C7077"/>
    <w:rsid w:val="006C71BB"/>
    <w:rsid w:val="006C733F"/>
    <w:rsid w:val="006C73A7"/>
    <w:rsid w:val="006C745F"/>
    <w:rsid w:val="006C76B3"/>
    <w:rsid w:val="006C79BF"/>
    <w:rsid w:val="006C7CD2"/>
    <w:rsid w:val="006C7DAA"/>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7F1"/>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4E4"/>
    <w:rsid w:val="006D461B"/>
    <w:rsid w:val="006D4891"/>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B08"/>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26"/>
    <w:rsid w:val="006E3EF7"/>
    <w:rsid w:val="006E3FFB"/>
    <w:rsid w:val="006E4530"/>
    <w:rsid w:val="006E466F"/>
    <w:rsid w:val="006E4895"/>
    <w:rsid w:val="006E489E"/>
    <w:rsid w:val="006E4F12"/>
    <w:rsid w:val="006E551F"/>
    <w:rsid w:val="006E5919"/>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B1C"/>
    <w:rsid w:val="006F0C6F"/>
    <w:rsid w:val="006F0CFD"/>
    <w:rsid w:val="006F0D3A"/>
    <w:rsid w:val="006F11CB"/>
    <w:rsid w:val="006F1A6F"/>
    <w:rsid w:val="006F1D99"/>
    <w:rsid w:val="006F1D9A"/>
    <w:rsid w:val="006F208E"/>
    <w:rsid w:val="006F20CA"/>
    <w:rsid w:val="006F21B2"/>
    <w:rsid w:val="006F229E"/>
    <w:rsid w:val="006F23D1"/>
    <w:rsid w:val="006F23FC"/>
    <w:rsid w:val="006F2589"/>
    <w:rsid w:val="006F25D4"/>
    <w:rsid w:val="006F277B"/>
    <w:rsid w:val="006F2894"/>
    <w:rsid w:val="006F29E5"/>
    <w:rsid w:val="006F29FA"/>
    <w:rsid w:val="006F2BA7"/>
    <w:rsid w:val="006F2CC5"/>
    <w:rsid w:val="006F2D0E"/>
    <w:rsid w:val="006F2D1C"/>
    <w:rsid w:val="006F2E55"/>
    <w:rsid w:val="006F2EA1"/>
    <w:rsid w:val="006F2F3F"/>
    <w:rsid w:val="006F3247"/>
    <w:rsid w:val="006F3289"/>
    <w:rsid w:val="006F32B1"/>
    <w:rsid w:val="006F333F"/>
    <w:rsid w:val="006F33E4"/>
    <w:rsid w:val="006F347B"/>
    <w:rsid w:val="006F3515"/>
    <w:rsid w:val="006F37A5"/>
    <w:rsid w:val="006F37FC"/>
    <w:rsid w:val="006F390C"/>
    <w:rsid w:val="006F3B44"/>
    <w:rsid w:val="006F3E03"/>
    <w:rsid w:val="006F40D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9BB"/>
    <w:rsid w:val="006F7A31"/>
    <w:rsid w:val="006F7E20"/>
    <w:rsid w:val="006F7F87"/>
    <w:rsid w:val="007001A8"/>
    <w:rsid w:val="007002FD"/>
    <w:rsid w:val="007003EA"/>
    <w:rsid w:val="00700404"/>
    <w:rsid w:val="0070056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2F17"/>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4"/>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6"/>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1D1"/>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5D4"/>
    <w:rsid w:val="007216D1"/>
    <w:rsid w:val="00721836"/>
    <w:rsid w:val="007219B2"/>
    <w:rsid w:val="00721BE3"/>
    <w:rsid w:val="00721BE5"/>
    <w:rsid w:val="00721CFC"/>
    <w:rsid w:val="00721D77"/>
    <w:rsid w:val="00722162"/>
    <w:rsid w:val="0072233E"/>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A3A"/>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9F3"/>
    <w:rsid w:val="00726AD4"/>
    <w:rsid w:val="00726FA1"/>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4F7"/>
    <w:rsid w:val="007316EB"/>
    <w:rsid w:val="00731AA5"/>
    <w:rsid w:val="00731B02"/>
    <w:rsid w:val="00731B34"/>
    <w:rsid w:val="00731C41"/>
    <w:rsid w:val="00731CD8"/>
    <w:rsid w:val="00731DE2"/>
    <w:rsid w:val="00732347"/>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786"/>
    <w:rsid w:val="00736849"/>
    <w:rsid w:val="00736871"/>
    <w:rsid w:val="00736ACF"/>
    <w:rsid w:val="00736B4C"/>
    <w:rsid w:val="00736B55"/>
    <w:rsid w:val="00736BF7"/>
    <w:rsid w:val="00736DB7"/>
    <w:rsid w:val="00736F31"/>
    <w:rsid w:val="00736F51"/>
    <w:rsid w:val="0073708D"/>
    <w:rsid w:val="007371F3"/>
    <w:rsid w:val="007372BB"/>
    <w:rsid w:val="00737341"/>
    <w:rsid w:val="00737416"/>
    <w:rsid w:val="0073776A"/>
    <w:rsid w:val="00737940"/>
    <w:rsid w:val="00737BDE"/>
    <w:rsid w:val="00737D45"/>
    <w:rsid w:val="00737EA9"/>
    <w:rsid w:val="007400DA"/>
    <w:rsid w:val="00740178"/>
    <w:rsid w:val="00740199"/>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5D2"/>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1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96"/>
    <w:rsid w:val="00747EE9"/>
    <w:rsid w:val="0075060B"/>
    <w:rsid w:val="007508E1"/>
    <w:rsid w:val="0075093C"/>
    <w:rsid w:val="00750A49"/>
    <w:rsid w:val="00750AC5"/>
    <w:rsid w:val="00750DF4"/>
    <w:rsid w:val="00750E7B"/>
    <w:rsid w:val="00750FD2"/>
    <w:rsid w:val="00751262"/>
    <w:rsid w:val="007513F2"/>
    <w:rsid w:val="00751481"/>
    <w:rsid w:val="00751665"/>
    <w:rsid w:val="007516A0"/>
    <w:rsid w:val="00751AB8"/>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4A6"/>
    <w:rsid w:val="00753562"/>
    <w:rsid w:val="0075391C"/>
    <w:rsid w:val="00753F11"/>
    <w:rsid w:val="00754156"/>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1A5"/>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771"/>
    <w:rsid w:val="00767ABA"/>
    <w:rsid w:val="00767D13"/>
    <w:rsid w:val="00767D60"/>
    <w:rsid w:val="0077007E"/>
    <w:rsid w:val="007700A7"/>
    <w:rsid w:val="00770125"/>
    <w:rsid w:val="00770359"/>
    <w:rsid w:val="0077037E"/>
    <w:rsid w:val="007703F6"/>
    <w:rsid w:val="00770625"/>
    <w:rsid w:val="0077071D"/>
    <w:rsid w:val="00770972"/>
    <w:rsid w:val="00770CD7"/>
    <w:rsid w:val="00770FD4"/>
    <w:rsid w:val="00771003"/>
    <w:rsid w:val="007710ED"/>
    <w:rsid w:val="007711F3"/>
    <w:rsid w:val="007712E7"/>
    <w:rsid w:val="00771356"/>
    <w:rsid w:val="007717C7"/>
    <w:rsid w:val="00771861"/>
    <w:rsid w:val="00771A3F"/>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5B"/>
    <w:rsid w:val="00780EB3"/>
    <w:rsid w:val="00780F0B"/>
    <w:rsid w:val="00780FF3"/>
    <w:rsid w:val="00781117"/>
    <w:rsid w:val="0078121A"/>
    <w:rsid w:val="0078135D"/>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E92"/>
    <w:rsid w:val="00785F18"/>
    <w:rsid w:val="00785FB4"/>
    <w:rsid w:val="00786422"/>
    <w:rsid w:val="00786BB2"/>
    <w:rsid w:val="00786CB3"/>
    <w:rsid w:val="00786D76"/>
    <w:rsid w:val="00787505"/>
    <w:rsid w:val="00787764"/>
    <w:rsid w:val="00787789"/>
    <w:rsid w:val="00787837"/>
    <w:rsid w:val="007878BE"/>
    <w:rsid w:val="00787903"/>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033"/>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0D8"/>
    <w:rsid w:val="0079423E"/>
    <w:rsid w:val="0079441E"/>
    <w:rsid w:val="0079456C"/>
    <w:rsid w:val="00794823"/>
    <w:rsid w:val="00794967"/>
    <w:rsid w:val="00794B3A"/>
    <w:rsid w:val="00794D00"/>
    <w:rsid w:val="00794DA5"/>
    <w:rsid w:val="00794DDF"/>
    <w:rsid w:val="00795182"/>
    <w:rsid w:val="007951BD"/>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1F4"/>
    <w:rsid w:val="007A2347"/>
    <w:rsid w:val="007A2654"/>
    <w:rsid w:val="007A2A53"/>
    <w:rsid w:val="007A2AD2"/>
    <w:rsid w:val="007A2D30"/>
    <w:rsid w:val="007A2EA9"/>
    <w:rsid w:val="007A2EF6"/>
    <w:rsid w:val="007A2F27"/>
    <w:rsid w:val="007A2FA2"/>
    <w:rsid w:val="007A2FD0"/>
    <w:rsid w:val="007A2FEE"/>
    <w:rsid w:val="007A3259"/>
    <w:rsid w:val="007A32FF"/>
    <w:rsid w:val="007A337D"/>
    <w:rsid w:val="007A38E1"/>
    <w:rsid w:val="007A3AB3"/>
    <w:rsid w:val="007A3CDD"/>
    <w:rsid w:val="007A3F9E"/>
    <w:rsid w:val="007A411E"/>
    <w:rsid w:val="007A4210"/>
    <w:rsid w:val="007A430D"/>
    <w:rsid w:val="007A43DE"/>
    <w:rsid w:val="007A4417"/>
    <w:rsid w:val="007A4491"/>
    <w:rsid w:val="007A4859"/>
    <w:rsid w:val="007A49EC"/>
    <w:rsid w:val="007A4A30"/>
    <w:rsid w:val="007A4BCD"/>
    <w:rsid w:val="007A4F70"/>
    <w:rsid w:val="007A51B4"/>
    <w:rsid w:val="007A51DF"/>
    <w:rsid w:val="007A535B"/>
    <w:rsid w:val="007A5363"/>
    <w:rsid w:val="007A551A"/>
    <w:rsid w:val="007A55CA"/>
    <w:rsid w:val="007A581B"/>
    <w:rsid w:val="007A58F9"/>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424"/>
    <w:rsid w:val="007A756D"/>
    <w:rsid w:val="007A772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254"/>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127"/>
    <w:rsid w:val="007B7247"/>
    <w:rsid w:val="007B7630"/>
    <w:rsid w:val="007B7DDD"/>
    <w:rsid w:val="007C019D"/>
    <w:rsid w:val="007C045C"/>
    <w:rsid w:val="007C04AB"/>
    <w:rsid w:val="007C060D"/>
    <w:rsid w:val="007C0619"/>
    <w:rsid w:val="007C07DE"/>
    <w:rsid w:val="007C0976"/>
    <w:rsid w:val="007C0C5A"/>
    <w:rsid w:val="007C0C60"/>
    <w:rsid w:val="007C1152"/>
    <w:rsid w:val="007C1184"/>
    <w:rsid w:val="007C1209"/>
    <w:rsid w:val="007C1299"/>
    <w:rsid w:val="007C14FB"/>
    <w:rsid w:val="007C1905"/>
    <w:rsid w:val="007C1974"/>
    <w:rsid w:val="007C1B60"/>
    <w:rsid w:val="007C1E00"/>
    <w:rsid w:val="007C1EC9"/>
    <w:rsid w:val="007C1F01"/>
    <w:rsid w:val="007C1FE6"/>
    <w:rsid w:val="007C214F"/>
    <w:rsid w:val="007C21BE"/>
    <w:rsid w:val="007C21CB"/>
    <w:rsid w:val="007C21DF"/>
    <w:rsid w:val="007C23C5"/>
    <w:rsid w:val="007C2465"/>
    <w:rsid w:val="007C254A"/>
    <w:rsid w:val="007C26B1"/>
    <w:rsid w:val="007C26F4"/>
    <w:rsid w:val="007C2797"/>
    <w:rsid w:val="007C2B08"/>
    <w:rsid w:val="007C2D40"/>
    <w:rsid w:val="007C2D6F"/>
    <w:rsid w:val="007C2E30"/>
    <w:rsid w:val="007C2ED4"/>
    <w:rsid w:val="007C2F6B"/>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42"/>
    <w:rsid w:val="007C6581"/>
    <w:rsid w:val="007C6A40"/>
    <w:rsid w:val="007C6F56"/>
    <w:rsid w:val="007C6FBD"/>
    <w:rsid w:val="007C7036"/>
    <w:rsid w:val="007C7043"/>
    <w:rsid w:val="007C7287"/>
    <w:rsid w:val="007C771A"/>
    <w:rsid w:val="007C77B3"/>
    <w:rsid w:val="007C78F7"/>
    <w:rsid w:val="007C7A1F"/>
    <w:rsid w:val="007C7F08"/>
    <w:rsid w:val="007C7F2A"/>
    <w:rsid w:val="007C7F82"/>
    <w:rsid w:val="007C7FED"/>
    <w:rsid w:val="007D0269"/>
    <w:rsid w:val="007D02E5"/>
    <w:rsid w:val="007D0641"/>
    <w:rsid w:val="007D0884"/>
    <w:rsid w:val="007D08E5"/>
    <w:rsid w:val="007D098F"/>
    <w:rsid w:val="007D0A2F"/>
    <w:rsid w:val="007D0B7C"/>
    <w:rsid w:val="007D0BA4"/>
    <w:rsid w:val="007D0D26"/>
    <w:rsid w:val="007D0DA6"/>
    <w:rsid w:val="007D0E5F"/>
    <w:rsid w:val="007D0EBF"/>
    <w:rsid w:val="007D0F62"/>
    <w:rsid w:val="007D0F7C"/>
    <w:rsid w:val="007D0FF3"/>
    <w:rsid w:val="007D11A6"/>
    <w:rsid w:val="007D1312"/>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4DA"/>
    <w:rsid w:val="007D590E"/>
    <w:rsid w:val="007D5A3D"/>
    <w:rsid w:val="007D5B27"/>
    <w:rsid w:val="007D5D0B"/>
    <w:rsid w:val="007D5F6B"/>
    <w:rsid w:val="007D5FE9"/>
    <w:rsid w:val="007D651D"/>
    <w:rsid w:val="007D6609"/>
    <w:rsid w:val="007D667A"/>
    <w:rsid w:val="007D6692"/>
    <w:rsid w:val="007D6AED"/>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1FF5"/>
    <w:rsid w:val="007E21A0"/>
    <w:rsid w:val="007E222D"/>
    <w:rsid w:val="007E24DF"/>
    <w:rsid w:val="007E255D"/>
    <w:rsid w:val="007E27C2"/>
    <w:rsid w:val="007E27E4"/>
    <w:rsid w:val="007E29BE"/>
    <w:rsid w:val="007E29D6"/>
    <w:rsid w:val="007E2A04"/>
    <w:rsid w:val="007E2A6E"/>
    <w:rsid w:val="007E2F31"/>
    <w:rsid w:val="007E303E"/>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36"/>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881"/>
    <w:rsid w:val="007E69FE"/>
    <w:rsid w:val="007E6A08"/>
    <w:rsid w:val="007E6CEC"/>
    <w:rsid w:val="007E7001"/>
    <w:rsid w:val="007E70FA"/>
    <w:rsid w:val="007E73FC"/>
    <w:rsid w:val="007E755B"/>
    <w:rsid w:val="007E7583"/>
    <w:rsid w:val="007E7873"/>
    <w:rsid w:val="007E7C52"/>
    <w:rsid w:val="007E7E78"/>
    <w:rsid w:val="007F00D8"/>
    <w:rsid w:val="007F01D7"/>
    <w:rsid w:val="007F023C"/>
    <w:rsid w:val="007F04B6"/>
    <w:rsid w:val="007F0575"/>
    <w:rsid w:val="007F07D4"/>
    <w:rsid w:val="007F0826"/>
    <w:rsid w:val="007F0A99"/>
    <w:rsid w:val="007F0CA5"/>
    <w:rsid w:val="007F0CBC"/>
    <w:rsid w:val="007F105C"/>
    <w:rsid w:val="007F11C0"/>
    <w:rsid w:val="007F11F6"/>
    <w:rsid w:val="007F15C8"/>
    <w:rsid w:val="007F189E"/>
    <w:rsid w:val="007F1909"/>
    <w:rsid w:val="007F1987"/>
    <w:rsid w:val="007F198F"/>
    <w:rsid w:val="007F1CBA"/>
    <w:rsid w:val="007F241C"/>
    <w:rsid w:val="007F2471"/>
    <w:rsid w:val="007F27A2"/>
    <w:rsid w:val="007F27B3"/>
    <w:rsid w:val="007F284E"/>
    <w:rsid w:val="007F2A38"/>
    <w:rsid w:val="007F2C1B"/>
    <w:rsid w:val="007F2E81"/>
    <w:rsid w:val="007F311B"/>
    <w:rsid w:val="007F34FC"/>
    <w:rsid w:val="007F37C2"/>
    <w:rsid w:val="007F3B55"/>
    <w:rsid w:val="007F3B82"/>
    <w:rsid w:val="007F3D81"/>
    <w:rsid w:val="007F3DE8"/>
    <w:rsid w:val="007F3F96"/>
    <w:rsid w:val="007F4172"/>
    <w:rsid w:val="007F41D7"/>
    <w:rsid w:val="007F4564"/>
    <w:rsid w:val="007F4758"/>
    <w:rsid w:val="007F4A7F"/>
    <w:rsid w:val="007F4C4F"/>
    <w:rsid w:val="007F51B2"/>
    <w:rsid w:val="007F52A8"/>
    <w:rsid w:val="007F52B9"/>
    <w:rsid w:val="007F5406"/>
    <w:rsid w:val="007F555E"/>
    <w:rsid w:val="007F598D"/>
    <w:rsid w:val="007F5B5C"/>
    <w:rsid w:val="007F5CB1"/>
    <w:rsid w:val="007F5DC6"/>
    <w:rsid w:val="007F64AF"/>
    <w:rsid w:val="007F65FB"/>
    <w:rsid w:val="007F6638"/>
    <w:rsid w:val="007F66DC"/>
    <w:rsid w:val="007F6763"/>
    <w:rsid w:val="007F695B"/>
    <w:rsid w:val="007F6A35"/>
    <w:rsid w:val="007F6BBA"/>
    <w:rsid w:val="007F6BD1"/>
    <w:rsid w:val="007F6CC3"/>
    <w:rsid w:val="007F711A"/>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087"/>
    <w:rsid w:val="00802202"/>
    <w:rsid w:val="008023E4"/>
    <w:rsid w:val="008023FB"/>
    <w:rsid w:val="00802667"/>
    <w:rsid w:val="008029F2"/>
    <w:rsid w:val="00802FB6"/>
    <w:rsid w:val="0080362A"/>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09"/>
    <w:rsid w:val="008120B9"/>
    <w:rsid w:val="00812208"/>
    <w:rsid w:val="008125EC"/>
    <w:rsid w:val="0081288C"/>
    <w:rsid w:val="0081290B"/>
    <w:rsid w:val="00812E91"/>
    <w:rsid w:val="00812F54"/>
    <w:rsid w:val="00813000"/>
    <w:rsid w:val="00813127"/>
    <w:rsid w:val="0081316C"/>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9D7"/>
    <w:rsid w:val="00814A0B"/>
    <w:rsid w:val="00814C4B"/>
    <w:rsid w:val="00814C70"/>
    <w:rsid w:val="00814DC7"/>
    <w:rsid w:val="00814FA2"/>
    <w:rsid w:val="0081522D"/>
    <w:rsid w:val="008152DB"/>
    <w:rsid w:val="008152F4"/>
    <w:rsid w:val="008153C4"/>
    <w:rsid w:val="0081553A"/>
    <w:rsid w:val="00815584"/>
    <w:rsid w:val="00815D5F"/>
    <w:rsid w:val="00815DF7"/>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A64"/>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15"/>
    <w:rsid w:val="008222BE"/>
    <w:rsid w:val="0082235C"/>
    <w:rsid w:val="00822547"/>
    <w:rsid w:val="00822692"/>
    <w:rsid w:val="00822772"/>
    <w:rsid w:val="00822780"/>
    <w:rsid w:val="008227E2"/>
    <w:rsid w:val="00822995"/>
    <w:rsid w:val="00822C83"/>
    <w:rsid w:val="00822D77"/>
    <w:rsid w:val="00822EE9"/>
    <w:rsid w:val="00822F7A"/>
    <w:rsid w:val="0082303F"/>
    <w:rsid w:val="00823419"/>
    <w:rsid w:val="008234F3"/>
    <w:rsid w:val="00823834"/>
    <w:rsid w:val="00823886"/>
    <w:rsid w:val="00823965"/>
    <w:rsid w:val="00823A44"/>
    <w:rsid w:val="00823A50"/>
    <w:rsid w:val="00823BDD"/>
    <w:rsid w:val="00823DDA"/>
    <w:rsid w:val="00823F7E"/>
    <w:rsid w:val="00823FAD"/>
    <w:rsid w:val="00823FBC"/>
    <w:rsid w:val="0082400F"/>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5B"/>
    <w:rsid w:val="008275B3"/>
    <w:rsid w:val="008278AC"/>
    <w:rsid w:val="00827A15"/>
    <w:rsid w:val="00827B01"/>
    <w:rsid w:val="00827B4F"/>
    <w:rsid w:val="00827FE7"/>
    <w:rsid w:val="00830A77"/>
    <w:rsid w:val="00830A81"/>
    <w:rsid w:val="00830BD7"/>
    <w:rsid w:val="00830CB5"/>
    <w:rsid w:val="00830CEB"/>
    <w:rsid w:val="008311B5"/>
    <w:rsid w:val="00831227"/>
    <w:rsid w:val="008314A1"/>
    <w:rsid w:val="00831674"/>
    <w:rsid w:val="00831AFF"/>
    <w:rsid w:val="00831C59"/>
    <w:rsid w:val="00831E1E"/>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3C8"/>
    <w:rsid w:val="008345AB"/>
    <w:rsid w:val="00834833"/>
    <w:rsid w:val="00834E0C"/>
    <w:rsid w:val="00834E4B"/>
    <w:rsid w:val="00835184"/>
    <w:rsid w:val="008351F7"/>
    <w:rsid w:val="0083525B"/>
    <w:rsid w:val="00835607"/>
    <w:rsid w:val="008359B6"/>
    <w:rsid w:val="00835A5E"/>
    <w:rsid w:val="00835ACF"/>
    <w:rsid w:val="00835C22"/>
    <w:rsid w:val="00835D7B"/>
    <w:rsid w:val="00835F50"/>
    <w:rsid w:val="00835FFB"/>
    <w:rsid w:val="0083606C"/>
    <w:rsid w:val="008360CE"/>
    <w:rsid w:val="0083649B"/>
    <w:rsid w:val="00836508"/>
    <w:rsid w:val="008365FF"/>
    <w:rsid w:val="008366F8"/>
    <w:rsid w:val="0083672C"/>
    <w:rsid w:val="0083681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E65"/>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7C1"/>
    <w:rsid w:val="00853A3F"/>
    <w:rsid w:val="00853BE0"/>
    <w:rsid w:val="00853DE4"/>
    <w:rsid w:val="008540C9"/>
    <w:rsid w:val="0085460A"/>
    <w:rsid w:val="0085480D"/>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26"/>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1E75"/>
    <w:rsid w:val="0086236F"/>
    <w:rsid w:val="0086242D"/>
    <w:rsid w:val="008624D6"/>
    <w:rsid w:val="008628EF"/>
    <w:rsid w:val="008629FE"/>
    <w:rsid w:val="00862D31"/>
    <w:rsid w:val="00862F75"/>
    <w:rsid w:val="0086321C"/>
    <w:rsid w:val="00863260"/>
    <w:rsid w:val="008632F0"/>
    <w:rsid w:val="008633EB"/>
    <w:rsid w:val="00863752"/>
    <w:rsid w:val="008637EA"/>
    <w:rsid w:val="00863949"/>
    <w:rsid w:val="00863D05"/>
    <w:rsid w:val="00863EB2"/>
    <w:rsid w:val="00863F87"/>
    <w:rsid w:val="0086401E"/>
    <w:rsid w:val="00864043"/>
    <w:rsid w:val="008641BD"/>
    <w:rsid w:val="008642D3"/>
    <w:rsid w:val="008646CB"/>
    <w:rsid w:val="00864791"/>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06"/>
    <w:rsid w:val="00870280"/>
    <w:rsid w:val="008702F4"/>
    <w:rsid w:val="008703CF"/>
    <w:rsid w:val="008703D2"/>
    <w:rsid w:val="00870612"/>
    <w:rsid w:val="00870666"/>
    <w:rsid w:val="00870811"/>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14C"/>
    <w:rsid w:val="00873523"/>
    <w:rsid w:val="00873700"/>
    <w:rsid w:val="00873B38"/>
    <w:rsid w:val="00873B7F"/>
    <w:rsid w:val="00873DFF"/>
    <w:rsid w:val="00873EBC"/>
    <w:rsid w:val="00874160"/>
    <w:rsid w:val="00874225"/>
    <w:rsid w:val="008745C7"/>
    <w:rsid w:val="008745FE"/>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03"/>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26"/>
    <w:rsid w:val="008816C1"/>
    <w:rsid w:val="00881793"/>
    <w:rsid w:val="00881D0B"/>
    <w:rsid w:val="00881DB5"/>
    <w:rsid w:val="008822D4"/>
    <w:rsid w:val="00882498"/>
    <w:rsid w:val="0088249A"/>
    <w:rsid w:val="00882652"/>
    <w:rsid w:val="00882948"/>
    <w:rsid w:val="00882C58"/>
    <w:rsid w:val="00883019"/>
    <w:rsid w:val="00883033"/>
    <w:rsid w:val="008832F4"/>
    <w:rsid w:val="00883643"/>
    <w:rsid w:val="0088382A"/>
    <w:rsid w:val="00883934"/>
    <w:rsid w:val="00883AE7"/>
    <w:rsid w:val="00883B5F"/>
    <w:rsid w:val="00883C24"/>
    <w:rsid w:val="00883D1D"/>
    <w:rsid w:val="00883DD6"/>
    <w:rsid w:val="0088423C"/>
    <w:rsid w:val="008845E1"/>
    <w:rsid w:val="0088479B"/>
    <w:rsid w:val="00884A6F"/>
    <w:rsid w:val="00884A90"/>
    <w:rsid w:val="00884C5A"/>
    <w:rsid w:val="00884CA4"/>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329"/>
    <w:rsid w:val="00887437"/>
    <w:rsid w:val="00887798"/>
    <w:rsid w:val="00887D08"/>
    <w:rsid w:val="00887EE6"/>
    <w:rsid w:val="00887EE7"/>
    <w:rsid w:val="00887F51"/>
    <w:rsid w:val="00890049"/>
    <w:rsid w:val="008900D1"/>
    <w:rsid w:val="008902BC"/>
    <w:rsid w:val="00890670"/>
    <w:rsid w:val="008906F0"/>
    <w:rsid w:val="008907F0"/>
    <w:rsid w:val="00890B24"/>
    <w:rsid w:val="00890BC8"/>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3C11"/>
    <w:rsid w:val="0089428A"/>
    <w:rsid w:val="008943E0"/>
    <w:rsid w:val="0089448D"/>
    <w:rsid w:val="008949E5"/>
    <w:rsid w:val="00894E03"/>
    <w:rsid w:val="0089501A"/>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367"/>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61"/>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731"/>
    <w:rsid w:val="008A589B"/>
    <w:rsid w:val="008A5956"/>
    <w:rsid w:val="008A59F8"/>
    <w:rsid w:val="008A5C3D"/>
    <w:rsid w:val="008A5C92"/>
    <w:rsid w:val="008A5CA7"/>
    <w:rsid w:val="008A5DF5"/>
    <w:rsid w:val="008A5E07"/>
    <w:rsid w:val="008A5E34"/>
    <w:rsid w:val="008A5FBD"/>
    <w:rsid w:val="008A6260"/>
    <w:rsid w:val="008A627A"/>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C05"/>
    <w:rsid w:val="008A7DC7"/>
    <w:rsid w:val="008A7E8A"/>
    <w:rsid w:val="008A7F30"/>
    <w:rsid w:val="008B0091"/>
    <w:rsid w:val="008B00E3"/>
    <w:rsid w:val="008B0196"/>
    <w:rsid w:val="008B0406"/>
    <w:rsid w:val="008B0A56"/>
    <w:rsid w:val="008B0B46"/>
    <w:rsid w:val="008B0F5E"/>
    <w:rsid w:val="008B10E5"/>
    <w:rsid w:val="008B10FC"/>
    <w:rsid w:val="008B11FB"/>
    <w:rsid w:val="008B1241"/>
    <w:rsid w:val="008B1359"/>
    <w:rsid w:val="008B16A2"/>
    <w:rsid w:val="008B1758"/>
    <w:rsid w:val="008B1799"/>
    <w:rsid w:val="008B1B9C"/>
    <w:rsid w:val="008B1C9B"/>
    <w:rsid w:val="008B1D64"/>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2E"/>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A9E"/>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BD0"/>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6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522"/>
    <w:rsid w:val="008D5845"/>
    <w:rsid w:val="008D59F9"/>
    <w:rsid w:val="008D5BCE"/>
    <w:rsid w:val="008D644B"/>
    <w:rsid w:val="008D65DA"/>
    <w:rsid w:val="008D6754"/>
    <w:rsid w:val="008D6C16"/>
    <w:rsid w:val="008D6CFE"/>
    <w:rsid w:val="008D6F6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8D2"/>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34"/>
    <w:rsid w:val="008E4EC3"/>
    <w:rsid w:val="008E508E"/>
    <w:rsid w:val="008E52D3"/>
    <w:rsid w:val="008E5378"/>
    <w:rsid w:val="008E537F"/>
    <w:rsid w:val="008E5515"/>
    <w:rsid w:val="008E5713"/>
    <w:rsid w:val="008E57C8"/>
    <w:rsid w:val="008E5834"/>
    <w:rsid w:val="008E59F2"/>
    <w:rsid w:val="008E5B13"/>
    <w:rsid w:val="008E5B86"/>
    <w:rsid w:val="008E5CBF"/>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97A"/>
    <w:rsid w:val="008F1B3B"/>
    <w:rsid w:val="008F1CE2"/>
    <w:rsid w:val="008F1D37"/>
    <w:rsid w:val="008F2104"/>
    <w:rsid w:val="008F25D7"/>
    <w:rsid w:val="008F289D"/>
    <w:rsid w:val="008F2A83"/>
    <w:rsid w:val="008F2ADE"/>
    <w:rsid w:val="008F2C7C"/>
    <w:rsid w:val="008F2D07"/>
    <w:rsid w:val="008F2DB0"/>
    <w:rsid w:val="008F2DCD"/>
    <w:rsid w:val="008F2EC1"/>
    <w:rsid w:val="008F3184"/>
    <w:rsid w:val="008F34F1"/>
    <w:rsid w:val="008F369F"/>
    <w:rsid w:val="008F3994"/>
    <w:rsid w:val="008F41E6"/>
    <w:rsid w:val="008F4429"/>
    <w:rsid w:val="008F4443"/>
    <w:rsid w:val="008F4475"/>
    <w:rsid w:val="008F482D"/>
    <w:rsid w:val="008F499E"/>
    <w:rsid w:val="008F4D8D"/>
    <w:rsid w:val="008F5186"/>
    <w:rsid w:val="008F53F9"/>
    <w:rsid w:val="008F54D0"/>
    <w:rsid w:val="008F55CB"/>
    <w:rsid w:val="008F5706"/>
    <w:rsid w:val="008F577E"/>
    <w:rsid w:val="008F5A47"/>
    <w:rsid w:val="008F5B9B"/>
    <w:rsid w:val="008F5D43"/>
    <w:rsid w:val="008F5E58"/>
    <w:rsid w:val="008F63B0"/>
    <w:rsid w:val="008F64FF"/>
    <w:rsid w:val="008F6592"/>
    <w:rsid w:val="008F65DF"/>
    <w:rsid w:val="008F69DD"/>
    <w:rsid w:val="008F6C8B"/>
    <w:rsid w:val="008F6DB3"/>
    <w:rsid w:val="008F722F"/>
    <w:rsid w:val="008F764B"/>
    <w:rsid w:val="008F775D"/>
    <w:rsid w:val="008F77BF"/>
    <w:rsid w:val="008F7BA5"/>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7B3"/>
    <w:rsid w:val="009028AE"/>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C29"/>
    <w:rsid w:val="00904EBD"/>
    <w:rsid w:val="00905247"/>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E4F"/>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66"/>
    <w:rsid w:val="00917CC4"/>
    <w:rsid w:val="00917D61"/>
    <w:rsid w:val="00917E47"/>
    <w:rsid w:val="00917F39"/>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1D76"/>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9EF"/>
    <w:rsid w:val="00925B00"/>
    <w:rsid w:val="00925B06"/>
    <w:rsid w:val="00925D43"/>
    <w:rsid w:val="00926073"/>
    <w:rsid w:val="009260CF"/>
    <w:rsid w:val="0092650A"/>
    <w:rsid w:val="0092662C"/>
    <w:rsid w:val="009268FB"/>
    <w:rsid w:val="009269EC"/>
    <w:rsid w:val="00926A55"/>
    <w:rsid w:val="00926A9B"/>
    <w:rsid w:val="00926AC6"/>
    <w:rsid w:val="00926B24"/>
    <w:rsid w:val="00926CCC"/>
    <w:rsid w:val="00926FE6"/>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7A3"/>
    <w:rsid w:val="009337F9"/>
    <w:rsid w:val="00933A0B"/>
    <w:rsid w:val="00933B2B"/>
    <w:rsid w:val="00933C20"/>
    <w:rsid w:val="00933CE3"/>
    <w:rsid w:val="00933F34"/>
    <w:rsid w:val="0093418E"/>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8CF"/>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5C5"/>
    <w:rsid w:val="0094280D"/>
    <w:rsid w:val="00942B8B"/>
    <w:rsid w:val="00942C38"/>
    <w:rsid w:val="00942C6B"/>
    <w:rsid w:val="00942E27"/>
    <w:rsid w:val="00942E49"/>
    <w:rsid w:val="0094353F"/>
    <w:rsid w:val="009435D6"/>
    <w:rsid w:val="00943970"/>
    <w:rsid w:val="00943A68"/>
    <w:rsid w:val="00943CE5"/>
    <w:rsid w:val="00943D10"/>
    <w:rsid w:val="00943E96"/>
    <w:rsid w:val="00943F28"/>
    <w:rsid w:val="00943F81"/>
    <w:rsid w:val="00944005"/>
    <w:rsid w:val="00944067"/>
    <w:rsid w:val="009443A1"/>
    <w:rsid w:val="0094465B"/>
    <w:rsid w:val="0094466D"/>
    <w:rsid w:val="0094495A"/>
    <w:rsid w:val="00944B32"/>
    <w:rsid w:val="00945036"/>
    <w:rsid w:val="00945378"/>
    <w:rsid w:val="00945573"/>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3A"/>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67"/>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3"/>
    <w:rsid w:val="0095494C"/>
    <w:rsid w:val="00954E11"/>
    <w:rsid w:val="00955109"/>
    <w:rsid w:val="009554C7"/>
    <w:rsid w:val="009558A6"/>
    <w:rsid w:val="00955CCD"/>
    <w:rsid w:val="009560A8"/>
    <w:rsid w:val="00956266"/>
    <w:rsid w:val="0095657C"/>
    <w:rsid w:val="00956580"/>
    <w:rsid w:val="00956689"/>
    <w:rsid w:val="009566A2"/>
    <w:rsid w:val="009566FA"/>
    <w:rsid w:val="00956C55"/>
    <w:rsid w:val="00956F10"/>
    <w:rsid w:val="0095700D"/>
    <w:rsid w:val="00957263"/>
    <w:rsid w:val="0095738F"/>
    <w:rsid w:val="009574AE"/>
    <w:rsid w:val="0095755C"/>
    <w:rsid w:val="009575BA"/>
    <w:rsid w:val="00957690"/>
    <w:rsid w:val="009576AF"/>
    <w:rsid w:val="00957790"/>
    <w:rsid w:val="0095793E"/>
    <w:rsid w:val="009579E7"/>
    <w:rsid w:val="00957AB9"/>
    <w:rsid w:val="00957E2C"/>
    <w:rsid w:val="00957FB0"/>
    <w:rsid w:val="00960248"/>
    <w:rsid w:val="009603E0"/>
    <w:rsid w:val="00960816"/>
    <w:rsid w:val="00960991"/>
    <w:rsid w:val="00960AC5"/>
    <w:rsid w:val="00960B06"/>
    <w:rsid w:val="00960D7B"/>
    <w:rsid w:val="00960DCC"/>
    <w:rsid w:val="009610FB"/>
    <w:rsid w:val="009611B4"/>
    <w:rsid w:val="009613DD"/>
    <w:rsid w:val="00961409"/>
    <w:rsid w:val="0096182F"/>
    <w:rsid w:val="0096197A"/>
    <w:rsid w:val="009619A0"/>
    <w:rsid w:val="00961CEB"/>
    <w:rsid w:val="00961DBA"/>
    <w:rsid w:val="0096206F"/>
    <w:rsid w:val="00962115"/>
    <w:rsid w:val="009621C2"/>
    <w:rsid w:val="00962656"/>
    <w:rsid w:val="0096299F"/>
    <w:rsid w:val="00962A2A"/>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97D"/>
    <w:rsid w:val="00964A54"/>
    <w:rsid w:val="00964F14"/>
    <w:rsid w:val="00965164"/>
    <w:rsid w:val="009653C5"/>
    <w:rsid w:val="009653C9"/>
    <w:rsid w:val="00965568"/>
    <w:rsid w:val="009656DC"/>
    <w:rsid w:val="00965930"/>
    <w:rsid w:val="00965A78"/>
    <w:rsid w:val="00965FED"/>
    <w:rsid w:val="00965FFC"/>
    <w:rsid w:val="009662CF"/>
    <w:rsid w:val="00966466"/>
    <w:rsid w:val="009666B3"/>
    <w:rsid w:val="00966B1C"/>
    <w:rsid w:val="00966C15"/>
    <w:rsid w:val="00966FA7"/>
    <w:rsid w:val="009671DE"/>
    <w:rsid w:val="0096735D"/>
    <w:rsid w:val="009673CD"/>
    <w:rsid w:val="0096743D"/>
    <w:rsid w:val="009676F3"/>
    <w:rsid w:val="00967C5E"/>
    <w:rsid w:val="00967C9A"/>
    <w:rsid w:val="00967CAE"/>
    <w:rsid w:val="009701B1"/>
    <w:rsid w:val="00970730"/>
    <w:rsid w:val="009709B0"/>
    <w:rsid w:val="00970C1B"/>
    <w:rsid w:val="00970CEA"/>
    <w:rsid w:val="00970D7B"/>
    <w:rsid w:val="00970D9F"/>
    <w:rsid w:val="009715C2"/>
    <w:rsid w:val="009717AA"/>
    <w:rsid w:val="009718F7"/>
    <w:rsid w:val="0097190C"/>
    <w:rsid w:val="00971A8D"/>
    <w:rsid w:val="00971C6E"/>
    <w:rsid w:val="009722A2"/>
    <w:rsid w:val="00972A0E"/>
    <w:rsid w:val="00972A19"/>
    <w:rsid w:val="00972F4C"/>
    <w:rsid w:val="009732AD"/>
    <w:rsid w:val="00973333"/>
    <w:rsid w:val="00973426"/>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B2"/>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893"/>
    <w:rsid w:val="00977CCB"/>
    <w:rsid w:val="00977D9D"/>
    <w:rsid w:val="0098019C"/>
    <w:rsid w:val="009803B5"/>
    <w:rsid w:val="00980834"/>
    <w:rsid w:val="009809E7"/>
    <w:rsid w:val="00980A37"/>
    <w:rsid w:val="00980CA4"/>
    <w:rsid w:val="00980EF2"/>
    <w:rsid w:val="00981091"/>
    <w:rsid w:val="009810FD"/>
    <w:rsid w:val="00981190"/>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3A9"/>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95E"/>
    <w:rsid w:val="00985C29"/>
    <w:rsid w:val="00985E97"/>
    <w:rsid w:val="00986264"/>
    <w:rsid w:val="00986392"/>
    <w:rsid w:val="009863DE"/>
    <w:rsid w:val="00986517"/>
    <w:rsid w:val="00986551"/>
    <w:rsid w:val="0098658A"/>
    <w:rsid w:val="009865EC"/>
    <w:rsid w:val="0098681E"/>
    <w:rsid w:val="00986A32"/>
    <w:rsid w:val="00986B52"/>
    <w:rsid w:val="00986BB5"/>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168"/>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54B"/>
    <w:rsid w:val="009937F9"/>
    <w:rsid w:val="00993908"/>
    <w:rsid w:val="0099394B"/>
    <w:rsid w:val="00993A72"/>
    <w:rsid w:val="00993BC5"/>
    <w:rsid w:val="00993C1E"/>
    <w:rsid w:val="00994144"/>
    <w:rsid w:val="0099431B"/>
    <w:rsid w:val="009946A3"/>
    <w:rsid w:val="009946AB"/>
    <w:rsid w:val="00994745"/>
    <w:rsid w:val="0099485D"/>
    <w:rsid w:val="00994999"/>
    <w:rsid w:val="00994B58"/>
    <w:rsid w:val="00995012"/>
    <w:rsid w:val="009951FD"/>
    <w:rsid w:val="0099520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A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0F83"/>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277"/>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2B6"/>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06B"/>
    <w:rsid w:val="009B56A5"/>
    <w:rsid w:val="009B56A7"/>
    <w:rsid w:val="009B56BD"/>
    <w:rsid w:val="009B57FD"/>
    <w:rsid w:val="009B5919"/>
    <w:rsid w:val="009B5D91"/>
    <w:rsid w:val="009B5DAC"/>
    <w:rsid w:val="009B6177"/>
    <w:rsid w:val="009B64CB"/>
    <w:rsid w:val="009B6518"/>
    <w:rsid w:val="009B65FC"/>
    <w:rsid w:val="009B66E9"/>
    <w:rsid w:val="009B6790"/>
    <w:rsid w:val="009B6EC3"/>
    <w:rsid w:val="009B702A"/>
    <w:rsid w:val="009B708E"/>
    <w:rsid w:val="009B70D3"/>
    <w:rsid w:val="009B71CA"/>
    <w:rsid w:val="009B76E0"/>
    <w:rsid w:val="009B785E"/>
    <w:rsid w:val="009B7901"/>
    <w:rsid w:val="009B7947"/>
    <w:rsid w:val="009B7A8B"/>
    <w:rsid w:val="009B7E7B"/>
    <w:rsid w:val="009B7F4E"/>
    <w:rsid w:val="009C00C5"/>
    <w:rsid w:val="009C03B7"/>
    <w:rsid w:val="009C0464"/>
    <w:rsid w:val="009C08A8"/>
    <w:rsid w:val="009C0975"/>
    <w:rsid w:val="009C09CC"/>
    <w:rsid w:val="009C0B7C"/>
    <w:rsid w:val="009C0D23"/>
    <w:rsid w:val="009C0F1F"/>
    <w:rsid w:val="009C0F77"/>
    <w:rsid w:val="009C1026"/>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7A5"/>
    <w:rsid w:val="009C38C7"/>
    <w:rsid w:val="009C3CD0"/>
    <w:rsid w:val="009C3DDB"/>
    <w:rsid w:val="009C3E2A"/>
    <w:rsid w:val="009C40CB"/>
    <w:rsid w:val="009C4194"/>
    <w:rsid w:val="009C425D"/>
    <w:rsid w:val="009C435A"/>
    <w:rsid w:val="009C4783"/>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02"/>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CA7"/>
    <w:rsid w:val="009D2F8A"/>
    <w:rsid w:val="009D32BD"/>
    <w:rsid w:val="009D38C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7C3"/>
    <w:rsid w:val="009E2871"/>
    <w:rsid w:val="009E28BA"/>
    <w:rsid w:val="009E2BC7"/>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7D7"/>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5B2"/>
    <w:rsid w:val="009F062A"/>
    <w:rsid w:val="009F0A48"/>
    <w:rsid w:val="009F0BDB"/>
    <w:rsid w:val="009F1250"/>
    <w:rsid w:val="009F134C"/>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66C"/>
    <w:rsid w:val="00A01739"/>
    <w:rsid w:val="00A018BE"/>
    <w:rsid w:val="00A01954"/>
    <w:rsid w:val="00A01A07"/>
    <w:rsid w:val="00A01AE4"/>
    <w:rsid w:val="00A01CA6"/>
    <w:rsid w:val="00A020BD"/>
    <w:rsid w:val="00A0257B"/>
    <w:rsid w:val="00A0289C"/>
    <w:rsid w:val="00A02C60"/>
    <w:rsid w:val="00A02D45"/>
    <w:rsid w:val="00A0300D"/>
    <w:rsid w:val="00A0357D"/>
    <w:rsid w:val="00A035F2"/>
    <w:rsid w:val="00A03BAA"/>
    <w:rsid w:val="00A03DC3"/>
    <w:rsid w:val="00A03ED8"/>
    <w:rsid w:val="00A040C6"/>
    <w:rsid w:val="00A0414F"/>
    <w:rsid w:val="00A04234"/>
    <w:rsid w:val="00A04926"/>
    <w:rsid w:val="00A0497E"/>
    <w:rsid w:val="00A04BBC"/>
    <w:rsid w:val="00A05087"/>
    <w:rsid w:val="00A051F5"/>
    <w:rsid w:val="00A05237"/>
    <w:rsid w:val="00A0550C"/>
    <w:rsid w:val="00A05578"/>
    <w:rsid w:val="00A056C1"/>
    <w:rsid w:val="00A05EF5"/>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626"/>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983"/>
    <w:rsid w:val="00A12A26"/>
    <w:rsid w:val="00A12A8C"/>
    <w:rsid w:val="00A12BFA"/>
    <w:rsid w:val="00A12D86"/>
    <w:rsid w:val="00A12D95"/>
    <w:rsid w:val="00A12F47"/>
    <w:rsid w:val="00A133A6"/>
    <w:rsid w:val="00A1368E"/>
    <w:rsid w:val="00A136D7"/>
    <w:rsid w:val="00A13740"/>
    <w:rsid w:val="00A13744"/>
    <w:rsid w:val="00A137D0"/>
    <w:rsid w:val="00A137F7"/>
    <w:rsid w:val="00A13854"/>
    <w:rsid w:val="00A13924"/>
    <w:rsid w:val="00A13E5F"/>
    <w:rsid w:val="00A140AF"/>
    <w:rsid w:val="00A14348"/>
    <w:rsid w:val="00A143ED"/>
    <w:rsid w:val="00A143FB"/>
    <w:rsid w:val="00A1462B"/>
    <w:rsid w:val="00A14B99"/>
    <w:rsid w:val="00A15026"/>
    <w:rsid w:val="00A150EC"/>
    <w:rsid w:val="00A15290"/>
    <w:rsid w:val="00A155A0"/>
    <w:rsid w:val="00A15749"/>
    <w:rsid w:val="00A157EE"/>
    <w:rsid w:val="00A158E1"/>
    <w:rsid w:val="00A15CDC"/>
    <w:rsid w:val="00A15DEB"/>
    <w:rsid w:val="00A15E4B"/>
    <w:rsid w:val="00A15EE4"/>
    <w:rsid w:val="00A15F52"/>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3E3"/>
    <w:rsid w:val="00A21675"/>
    <w:rsid w:val="00A21719"/>
    <w:rsid w:val="00A2176B"/>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81"/>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1CB"/>
    <w:rsid w:val="00A332F7"/>
    <w:rsid w:val="00A333A2"/>
    <w:rsid w:val="00A333BC"/>
    <w:rsid w:val="00A334EF"/>
    <w:rsid w:val="00A3351C"/>
    <w:rsid w:val="00A336B0"/>
    <w:rsid w:val="00A336C3"/>
    <w:rsid w:val="00A336D3"/>
    <w:rsid w:val="00A337CA"/>
    <w:rsid w:val="00A337CF"/>
    <w:rsid w:val="00A33DCD"/>
    <w:rsid w:val="00A33F3F"/>
    <w:rsid w:val="00A34126"/>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0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61"/>
    <w:rsid w:val="00A40371"/>
    <w:rsid w:val="00A405A1"/>
    <w:rsid w:val="00A40935"/>
    <w:rsid w:val="00A40C68"/>
    <w:rsid w:val="00A40D00"/>
    <w:rsid w:val="00A40FC5"/>
    <w:rsid w:val="00A411C3"/>
    <w:rsid w:val="00A41237"/>
    <w:rsid w:val="00A4135C"/>
    <w:rsid w:val="00A41405"/>
    <w:rsid w:val="00A414C7"/>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2FE0"/>
    <w:rsid w:val="00A433A5"/>
    <w:rsid w:val="00A435F0"/>
    <w:rsid w:val="00A43697"/>
    <w:rsid w:val="00A43815"/>
    <w:rsid w:val="00A438DE"/>
    <w:rsid w:val="00A4395F"/>
    <w:rsid w:val="00A43A15"/>
    <w:rsid w:val="00A43ADA"/>
    <w:rsid w:val="00A43C38"/>
    <w:rsid w:val="00A43D9C"/>
    <w:rsid w:val="00A4405D"/>
    <w:rsid w:val="00A441EF"/>
    <w:rsid w:val="00A4421B"/>
    <w:rsid w:val="00A44531"/>
    <w:rsid w:val="00A445BA"/>
    <w:rsid w:val="00A44762"/>
    <w:rsid w:val="00A44808"/>
    <w:rsid w:val="00A44951"/>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58"/>
    <w:rsid w:val="00A53B74"/>
    <w:rsid w:val="00A53C98"/>
    <w:rsid w:val="00A54103"/>
    <w:rsid w:val="00A541ED"/>
    <w:rsid w:val="00A54361"/>
    <w:rsid w:val="00A5439A"/>
    <w:rsid w:val="00A5475A"/>
    <w:rsid w:val="00A54E0C"/>
    <w:rsid w:val="00A54EE9"/>
    <w:rsid w:val="00A54F6B"/>
    <w:rsid w:val="00A54F6F"/>
    <w:rsid w:val="00A54FBA"/>
    <w:rsid w:val="00A5508C"/>
    <w:rsid w:val="00A55148"/>
    <w:rsid w:val="00A55486"/>
    <w:rsid w:val="00A55687"/>
    <w:rsid w:val="00A55BA3"/>
    <w:rsid w:val="00A55CC2"/>
    <w:rsid w:val="00A55EE3"/>
    <w:rsid w:val="00A55F1D"/>
    <w:rsid w:val="00A56027"/>
    <w:rsid w:val="00A560F9"/>
    <w:rsid w:val="00A56143"/>
    <w:rsid w:val="00A561AB"/>
    <w:rsid w:val="00A561C1"/>
    <w:rsid w:val="00A56812"/>
    <w:rsid w:val="00A56A74"/>
    <w:rsid w:val="00A56B33"/>
    <w:rsid w:val="00A574DB"/>
    <w:rsid w:val="00A575FE"/>
    <w:rsid w:val="00A5778E"/>
    <w:rsid w:val="00A6003E"/>
    <w:rsid w:val="00A6045E"/>
    <w:rsid w:val="00A605A3"/>
    <w:rsid w:val="00A60660"/>
    <w:rsid w:val="00A60D44"/>
    <w:rsid w:val="00A60D91"/>
    <w:rsid w:val="00A60EF7"/>
    <w:rsid w:val="00A611D5"/>
    <w:rsid w:val="00A6123B"/>
    <w:rsid w:val="00A6145E"/>
    <w:rsid w:val="00A6151F"/>
    <w:rsid w:val="00A618F7"/>
    <w:rsid w:val="00A619D7"/>
    <w:rsid w:val="00A61A4F"/>
    <w:rsid w:val="00A61F5E"/>
    <w:rsid w:val="00A622CA"/>
    <w:rsid w:val="00A6262F"/>
    <w:rsid w:val="00A6263A"/>
    <w:rsid w:val="00A62869"/>
    <w:rsid w:val="00A62AA0"/>
    <w:rsid w:val="00A62EB4"/>
    <w:rsid w:val="00A62F82"/>
    <w:rsid w:val="00A6304A"/>
    <w:rsid w:val="00A63999"/>
    <w:rsid w:val="00A63A7B"/>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159"/>
    <w:rsid w:val="00A67201"/>
    <w:rsid w:val="00A6732F"/>
    <w:rsid w:val="00A67809"/>
    <w:rsid w:val="00A679F4"/>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118"/>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4E43"/>
    <w:rsid w:val="00A7516F"/>
    <w:rsid w:val="00A75655"/>
    <w:rsid w:val="00A7575A"/>
    <w:rsid w:val="00A758EE"/>
    <w:rsid w:val="00A759ED"/>
    <w:rsid w:val="00A75E65"/>
    <w:rsid w:val="00A7610A"/>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77C36"/>
    <w:rsid w:val="00A80028"/>
    <w:rsid w:val="00A8019D"/>
    <w:rsid w:val="00A802A0"/>
    <w:rsid w:val="00A806A3"/>
    <w:rsid w:val="00A806E1"/>
    <w:rsid w:val="00A807C6"/>
    <w:rsid w:val="00A808C1"/>
    <w:rsid w:val="00A80970"/>
    <w:rsid w:val="00A809A2"/>
    <w:rsid w:val="00A80B7E"/>
    <w:rsid w:val="00A80E17"/>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2E"/>
    <w:rsid w:val="00A82F56"/>
    <w:rsid w:val="00A830D1"/>
    <w:rsid w:val="00A833D8"/>
    <w:rsid w:val="00A83456"/>
    <w:rsid w:val="00A8383D"/>
    <w:rsid w:val="00A83E4A"/>
    <w:rsid w:val="00A83F21"/>
    <w:rsid w:val="00A83F5B"/>
    <w:rsid w:val="00A847EC"/>
    <w:rsid w:val="00A84BED"/>
    <w:rsid w:val="00A84CD1"/>
    <w:rsid w:val="00A85131"/>
    <w:rsid w:val="00A85351"/>
    <w:rsid w:val="00A854A3"/>
    <w:rsid w:val="00A857E5"/>
    <w:rsid w:val="00A85827"/>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87FEC"/>
    <w:rsid w:val="00A903BA"/>
    <w:rsid w:val="00A903CB"/>
    <w:rsid w:val="00A90432"/>
    <w:rsid w:val="00A90444"/>
    <w:rsid w:val="00A90BA5"/>
    <w:rsid w:val="00A91A2B"/>
    <w:rsid w:val="00A91AF2"/>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22F"/>
    <w:rsid w:val="00A953C4"/>
    <w:rsid w:val="00A95461"/>
    <w:rsid w:val="00A95487"/>
    <w:rsid w:val="00A954D3"/>
    <w:rsid w:val="00A95566"/>
    <w:rsid w:val="00A9557A"/>
    <w:rsid w:val="00A9576B"/>
    <w:rsid w:val="00A9593D"/>
    <w:rsid w:val="00A959F9"/>
    <w:rsid w:val="00A95A4C"/>
    <w:rsid w:val="00A95EC1"/>
    <w:rsid w:val="00A96387"/>
    <w:rsid w:val="00A969ED"/>
    <w:rsid w:val="00A96A68"/>
    <w:rsid w:val="00A96ABB"/>
    <w:rsid w:val="00A96C33"/>
    <w:rsid w:val="00A96D95"/>
    <w:rsid w:val="00A96D98"/>
    <w:rsid w:val="00A97218"/>
    <w:rsid w:val="00A97313"/>
    <w:rsid w:val="00A97565"/>
    <w:rsid w:val="00A97821"/>
    <w:rsid w:val="00A979F7"/>
    <w:rsid w:val="00A97AAF"/>
    <w:rsid w:val="00A97BC0"/>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540"/>
    <w:rsid w:val="00AA3824"/>
    <w:rsid w:val="00AA3CEB"/>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167"/>
    <w:rsid w:val="00AA62DE"/>
    <w:rsid w:val="00AA6758"/>
    <w:rsid w:val="00AA68B1"/>
    <w:rsid w:val="00AA6C37"/>
    <w:rsid w:val="00AA6CFA"/>
    <w:rsid w:val="00AA6DE2"/>
    <w:rsid w:val="00AA6E14"/>
    <w:rsid w:val="00AA6E1E"/>
    <w:rsid w:val="00AA7124"/>
    <w:rsid w:val="00AA726F"/>
    <w:rsid w:val="00AA74D6"/>
    <w:rsid w:val="00AA753E"/>
    <w:rsid w:val="00AA75A6"/>
    <w:rsid w:val="00AA7699"/>
    <w:rsid w:val="00AA76C4"/>
    <w:rsid w:val="00AA7D37"/>
    <w:rsid w:val="00AA7DB8"/>
    <w:rsid w:val="00AA7E33"/>
    <w:rsid w:val="00AB00B8"/>
    <w:rsid w:val="00AB0B65"/>
    <w:rsid w:val="00AB0E94"/>
    <w:rsid w:val="00AB1134"/>
    <w:rsid w:val="00AB1144"/>
    <w:rsid w:val="00AB11E3"/>
    <w:rsid w:val="00AB133F"/>
    <w:rsid w:val="00AB142A"/>
    <w:rsid w:val="00AB14AD"/>
    <w:rsid w:val="00AB1A44"/>
    <w:rsid w:val="00AB1ABB"/>
    <w:rsid w:val="00AB1BAC"/>
    <w:rsid w:val="00AB2119"/>
    <w:rsid w:val="00AB26A6"/>
    <w:rsid w:val="00AB2838"/>
    <w:rsid w:val="00AB2CD3"/>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58D"/>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93"/>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411"/>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5CC"/>
    <w:rsid w:val="00AC36A8"/>
    <w:rsid w:val="00AC3978"/>
    <w:rsid w:val="00AC3EFF"/>
    <w:rsid w:val="00AC437A"/>
    <w:rsid w:val="00AC438F"/>
    <w:rsid w:val="00AC4C82"/>
    <w:rsid w:val="00AC4F10"/>
    <w:rsid w:val="00AC4FD6"/>
    <w:rsid w:val="00AC5103"/>
    <w:rsid w:val="00AC563B"/>
    <w:rsid w:val="00AC5B05"/>
    <w:rsid w:val="00AC5B09"/>
    <w:rsid w:val="00AC5D2C"/>
    <w:rsid w:val="00AC60FC"/>
    <w:rsid w:val="00AC6264"/>
    <w:rsid w:val="00AC64D4"/>
    <w:rsid w:val="00AC65A3"/>
    <w:rsid w:val="00AC663D"/>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BFA"/>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B11"/>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A8E"/>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B"/>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28C"/>
    <w:rsid w:val="00AE4491"/>
    <w:rsid w:val="00AE4662"/>
    <w:rsid w:val="00AE48E3"/>
    <w:rsid w:val="00AE4903"/>
    <w:rsid w:val="00AE4931"/>
    <w:rsid w:val="00AE49AB"/>
    <w:rsid w:val="00AE4B12"/>
    <w:rsid w:val="00AE504D"/>
    <w:rsid w:val="00AE50F3"/>
    <w:rsid w:val="00AE5298"/>
    <w:rsid w:val="00AE53B4"/>
    <w:rsid w:val="00AE53EB"/>
    <w:rsid w:val="00AE54D5"/>
    <w:rsid w:val="00AE5716"/>
    <w:rsid w:val="00AE571B"/>
    <w:rsid w:val="00AE572C"/>
    <w:rsid w:val="00AE590B"/>
    <w:rsid w:val="00AE5A37"/>
    <w:rsid w:val="00AE5A93"/>
    <w:rsid w:val="00AE5B2A"/>
    <w:rsid w:val="00AE5B59"/>
    <w:rsid w:val="00AE632A"/>
    <w:rsid w:val="00AE64BE"/>
    <w:rsid w:val="00AE66D9"/>
    <w:rsid w:val="00AE67BB"/>
    <w:rsid w:val="00AE69BA"/>
    <w:rsid w:val="00AE69F7"/>
    <w:rsid w:val="00AE6B73"/>
    <w:rsid w:val="00AE6CB2"/>
    <w:rsid w:val="00AE6E22"/>
    <w:rsid w:val="00AE7088"/>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11"/>
    <w:rsid w:val="00AF0F7F"/>
    <w:rsid w:val="00AF127B"/>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786"/>
    <w:rsid w:val="00AF3BDB"/>
    <w:rsid w:val="00AF3BF9"/>
    <w:rsid w:val="00AF3CF3"/>
    <w:rsid w:val="00AF3E31"/>
    <w:rsid w:val="00AF40C9"/>
    <w:rsid w:val="00AF44B9"/>
    <w:rsid w:val="00AF469D"/>
    <w:rsid w:val="00AF4712"/>
    <w:rsid w:val="00AF47ED"/>
    <w:rsid w:val="00AF4A1D"/>
    <w:rsid w:val="00AF4B69"/>
    <w:rsid w:val="00AF5159"/>
    <w:rsid w:val="00AF534A"/>
    <w:rsid w:val="00AF546E"/>
    <w:rsid w:val="00AF54EC"/>
    <w:rsid w:val="00AF5544"/>
    <w:rsid w:val="00AF5549"/>
    <w:rsid w:val="00AF573D"/>
    <w:rsid w:val="00AF5941"/>
    <w:rsid w:val="00AF5965"/>
    <w:rsid w:val="00AF5B8D"/>
    <w:rsid w:val="00AF5D0B"/>
    <w:rsid w:val="00AF5E6B"/>
    <w:rsid w:val="00AF5F3E"/>
    <w:rsid w:val="00AF649D"/>
    <w:rsid w:val="00AF68E4"/>
    <w:rsid w:val="00AF7251"/>
    <w:rsid w:val="00AF73DC"/>
    <w:rsid w:val="00AF795C"/>
    <w:rsid w:val="00AF7A79"/>
    <w:rsid w:val="00AF7B7F"/>
    <w:rsid w:val="00AF7C6C"/>
    <w:rsid w:val="00AF7CB7"/>
    <w:rsid w:val="00AF7D19"/>
    <w:rsid w:val="00AF7D47"/>
    <w:rsid w:val="00AF7F89"/>
    <w:rsid w:val="00AF7FD4"/>
    <w:rsid w:val="00B00220"/>
    <w:rsid w:val="00B00275"/>
    <w:rsid w:val="00B006C7"/>
    <w:rsid w:val="00B00A2F"/>
    <w:rsid w:val="00B017FB"/>
    <w:rsid w:val="00B01854"/>
    <w:rsid w:val="00B01920"/>
    <w:rsid w:val="00B0195C"/>
    <w:rsid w:val="00B01AD2"/>
    <w:rsid w:val="00B01B43"/>
    <w:rsid w:val="00B01C2D"/>
    <w:rsid w:val="00B01DCB"/>
    <w:rsid w:val="00B02161"/>
    <w:rsid w:val="00B022BC"/>
    <w:rsid w:val="00B023A9"/>
    <w:rsid w:val="00B024E6"/>
    <w:rsid w:val="00B025FE"/>
    <w:rsid w:val="00B02655"/>
    <w:rsid w:val="00B0270D"/>
    <w:rsid w:val="00B02882"/>
    <w:rsid w:val="00B029BE"/>
    <w:rsid w:val="00B02CF5"/>
    <w:rsid w:val="00B02DA1"/>
    <w:rsid w:val="00B03108"/>
    <w:rsid w:val="00B03303"/>
    <w:rsid w:val="00B03716"/>
    <w:rsid w:val="00B03D39"/>
    <w:rsid w:val="00B03DA9"/>
    <w:rsid w:val="00B03FB2"/>
    <w:rsid w:val="00B0404F"/>
    <w:rsid w:val="00B04350"/>
    <w:rsid w:val="00B04440"/>
    <w:rsid w:val="00B04507"/>
    <w:rsid w:val="00B045EC"/>
    <w:rsid w:val="00B04868"/>
    <w:rsid w:val="00B04A3D"/>
    <w:rsid w:val="00B04B1A"/>
    <w:rsid w:val="00B04C1E"/>
    <w:rsid w:val="00B04E55"/>
    <w:rsid w:val="00B04FC2"/>
    <w:rsid w:val="00B053B9"/>
    <w:rsid w:val="00B0589E"/>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61"/>
    <w:rsid w:val="00B075F6"/>
    <w:rsid w:val="00B07754"/>
    <w:rsid w:val="00B07895"/>
    <w:rsid w:val="00B07B2B"/>
    <w:rsid w:val="00B07D28"/>
    <w:rsid w:val="00B07DC1"/>
    <w:rsid w:val="00B07F4F"/>
    <w:rsid w:val="00B07F7B"/>
    <w:rsid w:val="00B1009A"/>
    <w:rsid w:val="00B10100"/>
    <w:rsid w:val="00B1032A"/>
    <w:rsid w:val="00B10496"/>
    <w:rsid w:val="00B105C7"/>
    <w:rsid w:val="00B10922"/>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28"/>
    <w:rsid w:val="00B14636"/>
    <w:rsid w:val="00B14797"/>
    <w:rsid w:val="00B14960"/>
    <w:rsid w:val="00B1497B"/>
    <w:rsid w:val="00B14C55"/>
    <w:rsid w:val="00B14E0A"/>
    <w:rsid w:val="00B15100"/>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00"/>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3FD"/>
    <w:rsid w:val="00B226B2"/>
    <w:rsid w:val="00B227E1"/>
    <w:rsid w:val="00B229C6"/>
    <w:rsid w:val="00B229DB"/>
    <w:rsid w:val="00B22D28"/>
    <w:rsid w:val="00B22D88"/>
    <w:rsid w:val="00B22DF9"/>
    <w:rsid w:val="00B22FD0"/>
    <w:rsid w:val="00B23032"/>
    <w:rsid w:val="00B2303C"/>
    <w:rsid w:val="00B2319A"/>
    <w:rsid w:val="00B23255"/>
    <w:rsid w:val="00B232C5"/>
    <w:rsid w:val="00B236B5"/>
    <w:rsid w:val="00B2399E"/>
    <w:rsid w:val="00B23BBB"/>
    <w:rsid w:val="00B23C44"/>
    <w:rsid w:val="00B23CB6"/>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9F4"/>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1D1"/>
    <w:rsid w:val="00B324D2"/>
    <w:rsid w:val="00B326AB"/>
    <w:rsid w:val="00B32C08"/>
    <w:rsid w:val="00B32CF2"/>
    <w:rsid w:val="00B32E44"/>
    <w:rsid w:val="00B32E4C"/>
    <w:rsid w:val="00B33005"/>
    <w:rsid w:val="00B33106"/>
    <w:rsid w:val="00B33122"/>
    <w:rsid w:val="00B33167"/>
    <w:rsid w:val="00B3316D"/>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181"/>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AD3"/>
    <w:rsid w:val="00B37CC1"/>
    <w:rsid w:val="00B37E64"/>
    <w:rsid w:val="00B4009B"/>
    <w:rsid w:val="00B400F8"/>
    <w:rsid w:val="00B402A3"/>
    <w:rsid w:val="00B405F7"/>
    <w:rsid w:val="00B40718"/>
    <w:rsid w:val="00B407C1"/>
    <w:rsid w:val="00B40A5C"/>
    <w:rsid w:val="00B40B79"/>
    <w:rsid w:val="00B40EEC"/>
    <w:rsid w:val="00B40F2C"/>
    <w:rsid w:val="00B40F6F"/>
    <w:rsid w:val="00B41251"/>
    <w:rsid w:val="00B412C6"/>
    <w:rsid w:val="00B417EC"/>
    <w:rsid w:val="00B418DE"/>
    <w:rsid w:val="00B41915"/>
    <w:rsid w:val="00B419EF"/>
    <w:rsid w:val="00B41A0C"/>
    <w:rsid w:val="00B41D96"/>
    <w:rsid w:val="00B41FED"/>
    <w:rsid w:val="00B42526"/>
    <w:rsid w:val="00B425FB"/>
    <w:rsid w:val="00B426FF"/>
    <w:rsid w:val="00B4294C"/>
    <w:rsid w:val="00B42C35"/>
    <w:rsid w:val="00B42E52"/>
    <w:rsid w:val="00B42E75"/>
    <w:rsid w:val="00B42E9B"/>
    <w:rsid w:val="00B42F12"/>
    <w:rsid w:val="00B43232"/>
    <w:rsid w:val="00B43415"/>
    <w:rsid w:val="00B43562"/>
    <w:rsid w:val="00B43B74"/>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4E7"/>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28"/>
    <w:rsid w:val="00B5127E"/>
    <w:rsid w:val="00B5157C"/>
    <w:rsid w:val="00B51822"/>
    <w:rsid w:val="00B519D1"/>
    <w:rsid w:val="00B51DAD"/>
    <w:rsid w:val="00B51E7A"/>
    <w:rsid w:val="00B5217C"/>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4B7"/>
    <w:rsid w:val="00B54731"/>
    <w:rsid w:val="00B547A6"/>
    <w:rsid w:val="00B54A60"/>
    <w:rsid w:val="00B54C5F"/>
    <w:rsid w:val="00B54C9C"/>
    <w:rsid w:val="00B54CC3"/>
    <w:rsid w:val="00B54F05"/>
    <w:rsid w:val="00B552BE"/>
    <w:rsid w:val="00B554E2"/>
    <w:rsid w:val="00B558B4"/>
    <w:rsid w:val="00B55B60"/>
    <w:rsid w:val="00B55C52"/>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EF5"/>
    <w:rsid w:val="00B60F5B"/>
    <w:rsid w:val="00B61086"/>
    <w:rsid w:val="00B6123E"/>
    <w:rsid w:val="00B612D4"/>
    <w:rsid w:val="00B61417"/>
    <w:rsid w:val="00B61648"/>
    <w:rsid w:val="00B619F7"/>
    <w:rsid w:val="00B61D40"/>
    <w:rsid w:val="00B61DD7"/>
    <w:rsid w:val="00B61DDC"/>
    <w:rsid w:val="00B6228C"/>
    <w:rsid w:val="00B623E2"/>
    <w:rsid w:val="00B62691"/>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B3"/>
    <w:rsid w:val="00B65DCF"/>
    <w:rsid w:val="00B65DFB"/>
    <w:rsid w:val="00B664A4"/>
    <w:rsid w:val="00B66543"/>
    <w:rsid w:val="00B66861"/>
    <w:rsid w:val="00B66BE7"/>
    <w:rsid w:val="00B66D7F"/>
    <w:rsid w:val="00B66D92"/>
    <w:rsid w:val="00B6745D"/>
    <w:rsid w:val="00B677AD"/>
    <w:rsid w:val="00B6780D"/>
    <w:rsid w:val="00B67939"/>
    <w:rsid w:val="00B67CFA"/>
    <w:rsid w:val="00B67F33"/>
    <w:rsid w:val="00B67F4A"/>
    <w:rsid w:val="00B7023A"/>
    <w:rsid w:val="00B70298"/>
    <w:rsid w:val="00B7029F"/>
    <w:rsid w:val="00B70537"/>
    <w:rsid w:val="00B7061A"/>
    <w:rsid w:val="00B706D4"/>
    <w:rsid w:val="00B7070B"/>
    <w:rsid w:val="00B70C8E"/>
    <w:rsid w:val="00B70D8B"/>
    <w:rsid w:val="00B70E53"/>
    <w:rsid w:val="00B70F23"/>
    <w:rsid w:val="00B710DE"/>
    <w:rsid w:val="00B7118D"/>
    <w:rsid w:val="00B7134F"/>
    <w:rsid w:val="00B7159D"/>
    <w:rsid w:val="00B7174D"/>
    <w:rsid w:val="00B718E1"/>
    <w:rsid w:val="00B71AA5"/>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AF7"/>
    <w:rsid w:val="00B75B61"/>
    <w:rsid w:val="00B765F3"/>
    <w:rsid w:val="00B76928"/>
    <w:rsid w:val="00B76BF1"/>
    <w:rsid w:val="00B76DD1"/>
    <w:rsid w:val="00B76E3B"/>
    <w:rsid w:val="00B76F13"/>
    <w:rsid w:val="00B771AE"/>
    <w:rsid w:val="00B7765C"/>
    <w:rsid w:val="00B77725"/>
    <w:rsid w:val="00B77881"/>
    <w:rsid w:val="00B77916"/>
    <w:rsid w:val="00B7792F"/>
    <w:rsid w:val="00B77D1B"/>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330"/>
    <w:rsid w:val="00B8241C"/>
    <w:rsid w:val="00B826C4"/>
    <w:rsid w:val="00B8290A"/>
    <w:rsid w:val="00B8297A"/>
    <w:rsid w:val="00B82983"/>
    <w:rsid w:val="00B82A6F"/>
    <w:rsid w:val="00B82CF4"/>
    <w:rsid w:val="00B83247"/>
    <w:rsid w:val="00B83346"/>
    <w:rsid w:val="00B833A0"/>
    <w:rsid w:val="00B833AC"/>
    <w:rsid w:val="00B83445"/>
    <w:rsid w:val="00B83536"/>
    <w:rsid w:val="00B840FA"/>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0A"/>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AA"/>
    <w:rsid w:val="00B87FB3"/>
    <w:rsid w:val="00B9004D"/>
    <w:rsid w:val="00B9006F"/>
    <w:rsid w:val="00B904BC"/>
    <w:rsid w:val="00B90566"/>
    <w:rsid w:val="00B9056B"/>
    <w:rsid w:val="00B90897"/>
    <w:rsid w:val="00B90A24"/>
    <w:rsid w:val="00B90B2E"/>
    <w:rsid w:val="00B90E99"/>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B26"/>
    <w:rsid w:val="00B92C48"/>
    <w:rsid w:val="00B92EF9"/>
    <w:rsid w:val="00B9307E"/>
    <w:rsid w:val="00B9317E"/>
    <w:rsid w:val="00B9318D"/>
    <w:rsid w:val="00B932B8"/>
    <w:rsid w:val="00B93661"/>
    <w:rsid w:val="00B936ED"/>
    <w:rsid w:val="00B937C7"/>
    <w:rsid w:val="00B93BFE"/>
    <w:rsid w:val="00B93C82"/>
    <w:rsid w:val="00B941E3"/>
    <w:rsid w:val="00B94204"/>
    <w:rsid w:val="00B94228"/>
    <w:rsid w:val="00B942ED"/>
    <w:rsid w:val="00B9432A"/>
    <w:rsid w:val="00B94376"/>
    <w:rsid w:val="00B947D0"/>
    <w:rsid w:val="00B94B84"/>
    <w:rsid w:val="00B94EFA"/>
    <w:rsid w:val="00B95286"/>
    <w:rsid w:val="00B9528C"/>
    <w:rsid w:val="00B9529C"/>
    <w:rsid w:val="00B95304"/>
    <w:rsid w:val="00B95418"/>
    <w:rsid w:val="00B95535"/>
    <w:rsid w:val="00B95554"/>
    <w:rsid w:val="00B9569C"/>
    <w:rsid w:val="00B957BC"/>
    <w:rsid w:val="00B9584D"/>
    <w:rsid w:val="00B95858"/>
    <w:rsid w:val="00B95A35"/>
    <w:rsid w:val="00B95A98"/>
    <w:rsid w:val="00B95C83"/>
    <w:rsid w:val="00B95C84"/>
    <w:rsid w:val="00B95C8F"/>
    <w:rsid w:val="00B95D2B"/>
    <w:rsid w:val="00B95DBF"/>
    <w:rsid w:val="00B9612C"/>
    <w:rsid w:val="00B962D7"/>
    <w:rsid w:val="00B96444"/>
    <w:rsid w:val="00B96706"/>
    <w:rsid w:val="00B96B2C"/>
    <w:rsid w:val="00B97333"/>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2941"/>
    <w:rsid w:val="00BA316D"/>
    <w:rsid w:val="00BA31E4"/>
    <w:rsid w:val="00BA34F3"/>
    <w:rsid w:val="00BA3785"/>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37E"/>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77D"/>
    <w:rsid w:val="00BB483B"/>
    <w:rsid w:val="00BB494D"/>
    <w:rsid w:val="00BB49B4"/>
    <w:rsid w:val="00BB4AFE"/>
    <w:rsid w:val="00BB4C77"/>
    <w:rsid w:val="00BB51F8"/>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6C0"/>
    <w:rsid w:val="00BC08CE"/>
    <w:rsid w:val="00BC11DD"/>
    <w:rsid w:val="00BC152D"/>
    <w:rsid w:val="00BC1780"/>
    <w:rsid w:val="00BC194E"/>
    <w:rsid w:val="00BC1AC2"/>
    <w:rsid w:val="00BC2003"/>
    <w:rsid w:val="00BC20C3"/>
    <w:rsid w:val="00BC21DD"/>
    <w:rsid w:val="00BC276D"/>
    <w:rsid w:val="00BC292B"/>
    <w:rsid w:val="00BC29AB"/>
    <w:rsid w:val="00BC2D25"/>
    <w:rsid w:val="00BC30B7"/>
    <w:rsid w:val="00BC30BA"/>
    <w:rsid w:val="00BC3587"/>
    <w:rsid w:val="00BC370F"/>
    <w:rsid w:val="00BC39E8"/>
    <w:rsid w:val="00BC41A0"/>
    <w:rsid w:val="00BC42CA"/>
    <w:rsid w:val="00BC42DD"/>
    <w:rsid w:val="00BC4424"/>
    <w:rsid w:val="00BC4759"/>
    <w:rsid w:val="00BC495A"/>
    <w:rsid w:val="00BC4D88"/>
    <w:rsid w:val="00BC4FD7"/>
    <w:rsid w:val="00BC5416"/>
    <w:rsid w:val="00BC55EA"/>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632"/>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689"/>
    <w:rsid w:val="00BD19D3"/>
    <w:rsid w:val="00BD1B48"/>
    <w:rsid w:val="00BD1C84"/>
    <w:rsid w:val="00BD1CD7"/>
    <w:rsid w:val="00BD1E8D"/>
    <w:rsid w:val="00BD1EC4"/>
    <w:rsid w:val="00BD1F20"/>
    <w:rsid w:val="00BD22E9"/>
    <w:rsid w:val="00BD24C4"/>
    <w:rsid w:val="00BD2550"/>
    <w:rsid w:val="00BD2677"/>
    <w:rsid w:val="00BD2B57"/>
    <w:rsid w:val="00BD2E9C"/>
    <w:rsid w:val="00BD31BD"/>
    <w:rsid w:val="00BD3339"/>
    <w:rsid w:val="00BD3353"/>
    <w:rsid w:val="00BD351F"/>
    <w:rsid w:val="00BD3537"/>
    <w:rsid w:val="00BD39EA"/>
    <w:rsid w:val="00BD3A94"/>
    <w:rsid w:val="00BD3D0E"/>
    <w:rsid w:val="00BD401D"/>
    <w:rsid w:val="00BD4117"/>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41"/>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8B0"/>
    <w:rsid w:val="00BE2A24"/>
    <w:rsid w:val="00BE2BE2"/>
    <w:rsid w:val="00BE2FEA"/>
    <w:rsid w:val="00BE34B8"/>
    <w:rsid w:val="00BE3605"/>
    <w:rsid w:val="00BE3912"/>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0"/>
    <w:rsid w:val="00BE57AC"/>
    <w:rsid w:val="00BE5853"/>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336"/>
    <w:rsid w:val="00BE738E"/>
    <w:rsid w:val="00BE74CE"/>
    <w:rsid w:val="00BE756E"/>
    <w:rsid w:val="00BE76E5"/>
    <w:rsid w:val="00BE7818"/>
    <w:rsid w:val="00BE7885"/>
    <w:rsid w:val="00BE78E2"/>
    <w:rsid w:val="00BF037B"/>
    <w:rsid w:val="00BF0439"/>
    <w:rsid w:val="00BF0519"/>
    <w:rsid w:val="00BF0992"/>
    <w:rsid w:val="00BF0C9C"/>
    <w:rsid w:val="00BF0DDD"/>
    <w:rsid w:val="00BF0DE3"/>
    <w:rsid w:val="00BF10AD"/>
    <w:rsid w:val="00BF10B0"/>
    <w:rsid w:val="00BF10CE"/>
    <w:rsid w:val="00BF156D"/>
    <w:rsid w:val="00BF1792"/>
    <w:rsid w:val="00BF1A03"/>
    <w:rsid w:val="00BF1B98"/>
    <w:rsid w:val="00BF1C6B"/>
    <w:rsid w:val="00BF1C7F"/>
    <w:rsid w:val="00BF1DAD"/>
    <w:rsid w:val="00BF25B1"/>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01"/>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7C8"/>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A94"/>
    <w:rsid w:val="00C03C8B"/>
    <w:rsid w:val="00C03CD0"/>
    <w:rsid w:val="00C04002"/>
    <w:rsid w:val="00C042F3"/>
    <w:rsid w:val="00C04394"/>
    <w:rsid w:val="00C04459"/>
    <w:rsid w:val="00C0469B"/>
    <w:rsid w:val="00C046F3"/>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144"/>
    <w:rsid w:val="00C074A7"/>
    <w:rsid w:val="00C07760"/>
    <w:rsid w:val="00C07952"/>
    <w:rsid w:val="00C0796B"/>
    <w:rsid w:val="00C07B9E"/>
    <w:rsid w:val="00C07C60"/>
    <w:rsid w:val="00C07CC7"/>
    <w:rsid w:val="00C07D05"/>
    <w:rsid w:val="00C07D6E"/>
    <w:rsid w:val="00C07E5F"/>
    <w:rsid w:val="00C07F2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0E3"/>
    <w:rsid w:val="00C11529"/>
    <w:rsid w:val="00C11567"/>
    <w:rsid w:val="00C115BD"/>
    <w:rsid w:val="00C115D8"/>
    <w:rsid w:val="00C11630"/>
    <w:rsid w:val="00C11785"/>
    <w:rsid w:val="00C117BA"/>
    <w:rsid w:val="00C11A09"/>
    <w:rsid w:val="00C11C97"/>
    <w:rsid w:val="00C11E25"/>
    <w:rsid w:val="00C11EE1"/>
    <w:rsid w:val="00C11F69"/>
    <w:rsid w:val="00C126D2"/>
    <w:rsid w:val="00C12821"/>
    <w:rsid w:val="00C128E6"/>
    <w:rsid w:val="00C12999"/>
    <w:rsid w:val="00C12A16"/>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5FF3"/>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859"/>
    <w:rsid w:val="00C21A17"/>
    <w:rsid w:val="00C21C2F"/>
    <w:rsid w:val="00C21CF2"/>
    <w:rsid w:val="00C21D40"/>
    <w:rsid w:val="00C21D9B"/>
    <w:rsid w:val="00C21F5D"/>
    <w:rsid w:val="00C2200B"/>
    <w:rsid w:val="00C22130"/>
    <w:rsid w:val="00C22312"/>
    <w:rsid w:val="00C22392"/>
    <w:rsid w:val="00C22459"/>
    <w:rsid w:val="00C22A46"/>
    <w:rsid w:val="00C22A94"/>
    <w:rsid w:val="00C22ABC"/>
    <w:rsid w:val="00C22B29"/>
    <w:rsid w:val="00C22BF2"/>
    <w:rsid w:val="00C22BF7"/>
    <w:rsid w:val="00C22C02"/>
    <w:rsid w:val="00C231A2"/>
    <w:rsid w:val="00C232A2"/>
    <w:rsid w:val="00C238F9"/>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18"/>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7E"/>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212"/>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21"/>
    <w:rsid w:val="00C41DFF"/>
    <w:rsid w:val="00C41E16"/>
    <w:rsid w:val="00C427E5"/>
    <w:rsid w:val="00C427F9"/>
    <w:rsid w:val="00C428E1"/>
    <w:rsid w:val="00C429A2"/>
    <w:rsid w:val="00C42B70"/>
    <w:rsid w:val="00C42CA4"/>
    <w:rsid w:val="00C42CE2"/>
    <w:rsid w:val="00C42E66"/>
    <w:rsid w:val="00C430C3"/>
    <w:rsid w:val="00C434F6"/>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2A4"/>
    <w:rsid w:val="00C464B8"/>
    <w:rsid w:val="00C465D7"/>
    <w:rsid w:val="00C4684D"/>
    <w:rsid w:val="00C4690C"/>
    <w:rsid w:val="00C46EE0"/>
    <w:rsid w:val="00C46F82"/>
    <w:rsid w:val="00C4745D"/>
    <w:rsid w:val="00C4746A"/>
    <w:rsid w:val="00C47954"/>
    <w:rsid w:val="00C47C00"/>
    <w:rsid w:val="00C47E23"/>
    <w:rsid w:val="00C47E39"/>
    <w:rsid w:val="00C500A6"/>
    <w:rsid w:val="00C5015B"/>
    <w:rsid w:val="00C50218"/>
    <w:rsid w:val="00C50255"/>
    <w:rsid w:val="00C50308"/>
    <w:rsid w:val="00C503F5"/>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3C5"/>
    <w:rsid w:val="00C545DA"/>
    <w:rsid w:val="00C546F4"/>
    <w:rsid w:val="00C54892"/>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0FF"/>
    <w:rsid w:val="00C57635"/>
    <w:rsid w:val="00C57693"/>
    <w:rsid w:val="00C578B3"/>
    <w:rsid w:val="00C57C8C"/>
    <w:rsid w:val="00C57D81"/>
    <w:rsid w:val="00C57DA2"/>
    <w:rsid w:val="00C57E1C"/>
    <w:rsid w:val="00C57F30"/>
    <w:rsid w:val="00C607C4"/>
    <w:rsid w:val="00C609EE"/>
    <w:rsid w:val="00C60A1E"/>
    <w:rsid w:val="00C60AAA"/>
    <w:rsid w:val="00C60DBC"/>
    <w:rsid w:val="00C60E2A"/>
    <w:rsid w:val="00C60ED5"/>
    <w:rsid w:val="00C61041"/>
    <w:rsid w:val="00C610DC"/>
    <w:rsid w:val="00C61478"/>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80"/>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0E3"/>
    <w:rsid w:val="00C74936"/>
    <w:rsid w:val="00C74BE0"/>
    <w:rsid w:val="00C74D89"/>
    <w:rsid w:val="00C74DDB"/>
    <w:rsid w:val="00C74EE3"/>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06"/>
    <w:rsid w:val="00C76CF9"/>
    <w:rsid w:val="00C76F98"/>
    <w:rsid w:val="00C76FC8"/>
    <w:rsid w:val="00C77111"/>
    <w:rsid w:val="00C771F1"/>
    <w:rsid w:val="00C774E3"/>
    <w:rsid w:val="00C77551"/>
    <w:rsid w:val="00C777CB"/>
    <w:rsid w:val="00C7797D"/>
    <w:rsid w:val="00C80021"/>
    <w:rsid w:val="00C802F5"/>
    <w:rsid w:val="00C804BD"/>
    <w:rsid w:val="00C80958"/>
    <w:rsid w:val="00C80ACC"/>
    <w:rsid w:val="00C80C24"/>
    <w:rsid w:val="00C80CF7"/>
    <w:rsid w:val="00C80E0D"/>
    <w:rsid w:val="00C80E40"/>
    <w:rsid w:val="00C81036"/>
    <w:rsid w:val="00C8107D"/>
    <w:rsid w:val="00C810A0"/>
    <w:rsid w:val="00C81179"/>
    <w:rsid w:val="00C81455"/>
    <w:rsid w:val="00C814C3"/>
    <w:rsid w:val="00C815CC"/>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96"/>
    <w:rsid w:val="00C840E2"/>
    <w:rsid w:val="00C84194"/>
    <w:rsid w:val="00C841F3"/>
    <w:rsid w:val="00C8434E"/>
    <w:rsid w:val="00C84682"/>
    <w:rsid w:val="00C846DB"/>
    <w:rsid w:val="00C847DE"/>
    <w:rsid w:val="00C84901"/>
    <w:rsid w:val="00C84A70"/>
    <w:rsid w:val="00C84AA1"/>
    <w:rsid w:val="00C84F68"/>
    <w:rsid w:val="00C851FD"/>
    <w:rsid w:val="00C8520C"/>
    <w:rsid w:val="00C8534C"/>
    <w:rsid w:val="00C85686"/>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A94"/>
    <w:rsid w:val="00C91C65"/>
    <w:rsid w:val="00C91DF4"/>
    <w:rsid w:val="00C91E9E"/>
    <w:rsid w:val="00C920BD"/>
    <w:rsid w:val="00C92182"/>
    <w:rsid w:val="00C9227C"/>
    <w:rsid w:val="00C923D6"/>
    <w:rsid w:val="00C9253B"/>
    <w:rsid w:val="00C925B5"/>
    <w:rsid w:val="00C9282C"/>
    <w:rsid w:val="00C92B70"/>
    <w:rsid w:val="00C92CBC"/>
    <w:rsid w:val="00C92D88"/>
    <w:rsid w:val="00C92F4B"/>
    <w:rsid w:val="00C931CD"/>
    <w:rsid w:val="00C932D2"/>
    <w:rsid w:val="00C93471"/>
    <w:rsid w:val="00C93566"/>
    <w:rsid w:val="00C93611"/>
    <w:rsid w:val="00C936A0"/>
    <w:rsid w:val="00C93889"/>
    <w:rsid w:val="00C939A0"/>
    <w:rsid w:val="00C93AB4"/>
    <w:rsid w:val="00C93C8E"/>
    <w:rsid w:val="00C94040"/>
    <w:rsid w:val="00C940B1"/>
    <w:rsid w:val="00C94131"/>
    <w:rsid w:val="00C94237"/>
    <w:rsid w:val="00C94581"/>
    <w:rsid w:val="00C945B3"/>
    <w:rsid w:val="00C948C4"/>
    <w:rsid w:val="00C94D41"/>
    <w:rsid w:val="00C94D79"/>
    <w:rsid w:val="00C95254"/>
    <w:rsid w:val="00C9529A"/>
    <w:rsid w:val="00C95408"/>
    <w:rsid w:val="00C954E0"/>
    <w:rsid w:val="00C955B3"/>
    <w:rsid w:val="00C95903"/>
    <w:rsid w:val="00C95A7F"/>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992"/>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240"/>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D5E"/>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9B0"/>
    <w:rsid w:val="00CB2A24"/>
    <w:rsid w:val="00CB2BC6"/>
    <w:rsid w:val="00CB2C1D"/>
    <w:rsid w:val="00CB2D76"/>
    <w:rsid w:val="00CB2EDB"/>
    <w:rsid w:val="00CB2F18"/>
    <w:rsid w:val="00CB2FC0"/>
    <w:rsid w:val="00CB3009"/>
    <w:rsid w:val="00CB309A"/>
    <w:rsid w:val="00CB313D"/>
    <w:rsid w:val="00CB316A"/>
    <w:rsid w:val="00CB31A8"/>
    <w:rsid w:val="00CB3550"/>
    <w:rsid w:val="00CB3759"/>
    <w:rsid w:val="00CB39A0"/>
    <w:rsid w:val="00CB3D1C"/>
    <w:rsid w:val="00CB3F0B"/>
    <w:rsid w:val="00CB3FF9"/>
    <w:rsid w:val="00CB4131"/>
    <w:rsid w:val="00CB41F5"/>
    <w:rsid w:val="00CB42BB"/>
    <w:rsid w:val="00CB4771"/>
    <w:rsid w:val="00CB4951"/>
    <w:rsid w:val="00CB4B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BD4"/>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09A"/>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378"/>
    <w:rsid w:val="00CC45A4"/>
    <w:rsid w:val="00CC465D"/>
    <w:rsid w:val="00CC4686"/>
    <w:rsid w:val="00CC46A8"/>
    <w:rsid w:val="00CC477A"/>
    <w:rsid w:val="00CC4C49"/>
    <w:rsid w:val="00CC4D47"/>
    <w:rsid w:val="00CC4E58"/>
    <w:rsid w:val="00CC5010"/>
    <w:rsid w:val="00CC523B"/>
    <w:rsid w:val="00CC560D"/>
    <w:rsid w:val="00CC5632"/>
    <w:rsid w:val="00CC5706"/>
    <w:rsid w:val="00CC58B1"/>
    <w:rsid w:val="00CC58CE"/>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2D"/>
    <w:rsid w:val="00CD0F95"/>
    <w:rsid w:val="00CD1069"/>
    <w:rsid w:val="00CD171D"/>
    <w:rsid w:val="00CD18EF"/>
    <w:rsid w:val="00CD19A3"/>
    <w:rsid w:val="00CD1B1F"/>
    <w:rsid w:val="00CD1D47"/>
    <w:rsid w:val="00CD1DC3"/>
    <w:rsid w:val="00CD21C5"/>
    <w:rsid w:val="00CD2275"/>
    <w:rsid w:val="00CD23C2"/>
    <w:rsid w:val="00CD2421"/>
    <w:rsid w:val="00CD288B"/>
    <w:rsid w:val="00CD289E"/>
    <w:rsid w:val="00CD2999"/>
    <w:rsid w:val="00CD2D59"/>
    <w:rsid w:val="00CD30EF"/>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1FD"/>
    <w:rsid w:val="00CD63C9"/>
    <w:rsid w:val="00CD651A"/>
    <w:rsid w:val="00CD6564"/>
    <w:rsid w:val="00CD68A3"/>
    <w:rsid w:val="00CD6A0E"/>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8C6"/>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3C1"/>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0AA"/>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07"/>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5CE"/>
    <w:rsid w:val="00D05630"/>
    <w:rsid w:val="00D0570A"/>
    <w:rsid w:val="00D058F0"/>
    <w:rsid w:val="00D05C7B"/>
    <w:rsid w:val="00D05D17"/>
    <w:rsid w:val="00D06180"/>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63D"/>
    <w:rsid w:val="00D108AC"/>
    <w:rsid w:val="00D108B2"/>
    <w:rsid w:val="00D10B2A"/>
    <w:rsid w:val="00D10D2E"/>
    <w:rsid w:val="00D10FFD"/>
    <w:rsid w:val="00D11104"/>
    <w:rsid w:val="00D11697"/>
    <w:rsid w:val="00D116BC"/>
    <w:rsid w:val="00D11843"/>
    <w:rsid w:val="00D11A32"/>
    <w:rsid w:val="00D11B6A"/>
    <w:rsid w:val="00D11B89"/>
    <w:rsid w:val="00D11D02"/>
    <w:rsid w:val="00D1201B"/>
    <w:rsid w:val="00D120BA"/>
    <w:rsid w:val="00D1255A"/>
    <w:rsid w:val="00D125A2"/>
    <w:rsid w:val="00D12972"/>
    <w:rsid w:val="00D129DB"/>
    <w:rsid w:val="00D12AC2"/>
    <w:rsid w:val="00D12DBF"/>
    <w:rsid w:val="00D13117"/>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755"/>
    <w:rsid w:val="00D1680D"/>
    <w:rsid w:val="00D1683D"/>
    <w:rsid w:val="00D16C8C"/>
    <w:rsid w:val="00D16C8E"/>
    <w:rsid w:val="00D16CF7"/>
    <w:rsid w:val="00D16DE5"/>
    <w:rsid w:val="00D16EA8"/>
    <w:rsid w:val="00D16EE0"/>
    <w:rsid w:val="00D172D5"/>
    <w:rsid w:val="00D1773E"/>
    <w:rsid w:val="00D17D34"/>
    <w:rsid w:val="00D17FEA"/>
    <w:rsid w:val="00D20129"/>
    <w:rsid w:val="00D20380"/>
    <w:rsid w:val="00D203CC"/>
    <w:rsid w:val="00D204BF"/>
    <w:rsid w:val="00D2086C"/>
    <w:rsid w:val="00D20DE5"/>
    <w:rsid w:val="00D20E87"/>
    <w:rsid w:val="00D20FE3"/>
    <w:rsid w:val="00D212E6"/>
    <w:rsid w:val="00D21329"/>
    <w:rsid w:val="00D21564"/>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0C"/>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A5A"/>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7D"/>
    <w:rsid w:val="00D31EB2"/>
    <w:rsid w:val="00D31F57"/>
    <w:rsid w:val="00D32087"/>
    <w:rsid w:val="00D32726"/>
    <w:rsid w:val="00D329E4"/>
    <w:rsid w:val="00D32D18"/>
    <w:rsid w:val="00D33068"/>
    <w:rsid w:val="00D330CD"/>
    <w:rsid w:val="00D33220"/>
    <w:rsid w:val="00D334E4"/>
    <w:rsid w:val="00D33781"/>
    <w:rsid w:val="00D33ACA"/>
    <w:rsid w:val="00D33C51"/>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4F"/>
    <w:rsid w:val="00D369DE"/>
    <w:rsid w:val="00D36D52"/>
    <w:rsid w:val="00D36F08"/>
    <w:rsid w:val="00D37079"/>
    <w:rsid w:val="00D37085"/>
    <w:rsid w:val="00D370C8"/>
    <w:rsid w:val="00D37162"/>
    <w:rsid w:val="00D37204"/>
    <w:rsid w:val="00D37297"/>
    <w:rsid w:val="00D37384"/>
    <w:rsid w:val="00D373E0"/>
    <w:rsid w:val="00D37686"/>
    <w:rsid w:val="00D376C4"/>
    <w:rsid w:val="00D376DC"/>
    <w:rsid w:val="00D37814"/>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51"/>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11"/>
    <w:rsid w:val="00D46692"/>
    <w:rsid w:val="00D468C9"/>
    <w:rsid w:val="00D46A9C"/>
    <w:rsid w:val="00D46E87"/>
    <w:rsid w:val="00D46EDA"/>
    <w:rsid w:val="00D46F1C"/>
    <w:rsid w:val="00D47153"/>
    <w:rsid w:val="00D47345"/>
    <w:rsid w:val="00D477CD"/>
    <w:rsid w:val="00D47B4C"/>
    <w:rsid w:val="00D47D66"/>
    <w:rsid w:val="00D47F3E"/>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481"/>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515"/>
    <w:rsid w:val="00D557E3"/>
    <w:rsid w:val="00D559C3"/>
    <w:rsid w:val="00D55AB8"/>
    <w:rsid w:val="00D55DCF"/>
    <w:rsid w:val="00D55F19"/>
    <w:rsid w:val="00D55F1A"/>
    <w:rsid w:val="00D560D0"/>
    <w:rsid w:val="00D561F0"/>
    <w:rsid w:val="00D56605"/>
    <w:rsid w:val="00D566D1"/>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49A"/>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21"/>
    <w:rsid w:val="00D74741"/>
    <w:rsid w:val="00D749BB"/>
    <w:rsid w:val="00D749E8"/>
    <w:rsid w:val="00D74B83"/>
    <w:rsid w:val="00D74C5C"/>
    <w:rsid w:val="00D74C9F"/>
    <w:rsid w:val="00D74E27"/>
    <w:rsid w:val="00D74E94"/>
    <w:rsid w:val="00D7500C"/>
    <w:rsid w:val="00D752B4"/>
    <w:rsid w:val="00D7547E"/>
    <w:rsid w:val="00D75617"/>
    <w:rsid w:val="00D75A0B"/>
    <w:rsid w:val="00D75B62"/>
    <w:rsid w:val="00D761A5"/>
    <w:rsid w:val="00D7635B"/>
    <w:rsid w:val="00D76624"/>
    <w:rsid w:val="00D76866"/>
    <w:rsid w:val="00D76979"/>
    <w:rsid w:val="00D769D5"/>
    <w:rsid w:val="00D76A92"/>
    <w:rsid w:val="00D76AC8"/>
    <w:rsid w:val="00D76B72"/>
    <w:rsid w:val="00D76F1E"/>
    <w:rsid w:val="00D76FC2"/>
    <w:rsid w:val="00D7717C"/>
    <w:rsid w:val="00D772AF"/>
    <w:rsid w:val="00D77873"/>
    <w:rsid w:val="00D77AD2"/>
    <w:rsid w:val="00D77DC7"/>
    <w:rsid w:val="00D77E0E"/>
    <w:rsid w:val="00D77E13"/>
    <w:rsid w:val="00D77FEE"/>
    <w:rsid w:val="00D80290"/>
    <w:rsid w:val="00D80296"/>
    <w:rsid w:val="00D803AC"/>
    <w:rsid w:val="00D806DE"/>
    <w:rsid w:val="00D80866"/>
    <w:rsid w:val="00D80B68"/>
    <w:rsid w:val="00D80DA8"/>
    <w:rsid w:val="00D81047"/>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D1F"/>
    <w:rsid w:val="00D85043"/>
    <w:rsid w:val="00D85260"/>
    <w:rsid w:val="00D85558"/>
    <w:rsid w:val="00D85677"/>
    <w:rsid w:val="00D85683"/>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3FD"/>
    <w:rsid w:val="00D8743F"/>
    <w:rsid w:val="00D877E7"/>
    <w:rsid w:val="00D879E0"/>
    <w:rsid w:val="00D87ADD"/>
    <w:rsid w:val="00D87BA5"/>
    <w:rsid w:val="00D87D46"/>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36"/>
    <w:rsid w:val="00D93053"/>
    <w:rsid w:val="00D930C2"/>
    <w:rsid w:val="00D93204"/>
    <w:rsid w:val="00D93320"/>
    <w:rsid w:val="00D9366E"/>
    <w:rsid w:val="00D93AF2"/>
    <w:rsid w:val="00D93B6F"/>
    <w:rsid w:val="00D93DF1"/>
    <w:rsid w:val="00D93F26"/>
    <w:rsid w:val="00D94033"/>
    <w:rsid w:val="00D94146"/>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3F6"/>
    <w:rsid w:val="00D96469"/>
    <w:rsid w:val="00D96712"/>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56A"/>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4E7"/>
    <w:rsid w:val="00DA2B3A"/>
    <w:rsid w:val="00DA2F52"/>
    <w:rsid w:val="00DA2FD2"/>
    <w:rsid w:val="00DA2FE5"/>
    <w:rsid w:val="00DA30DB"/>
    <w:rsid w:val="00DA3259"/>
    <w:rsid w:val="00DA376E"/>
    <w:rsid w:val="00DA39F4"/>
    <w:rsid w:val="00DA3B01"/>
    <w:rsid w:val="00DA3D17"/>
    <w:rsid w:val="00DA3FA5"/>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0F4"/>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6C"/>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BEB"/>
    <w:rsid w:val="00DB6D3B"/>
    <w:rsid w:val="00DB6E52"/>
    <w:rsid w:val="00DB73C2"/>
    <w:rsid w:val="00DB746D"/>
    <w:rsid w:val="00DB76D3"/>
    <w:rsid w:val="00DB7804"/>
    <w:rsid w:val="00DB782C"/>
    <w:rsid w:val="00DB798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A1C"/>
    <w:rsid w:val="00DC2B07"/>
    <w:rsid w:val="00DC2E17"/>
    <w:rsid w:val="00DC307D"/>
    <w:rsid w:val="00DC31EC"/>
    <w:rsid w:val="00DC320F"/>
    <w:rsid w:val="00DC3252"/>
    <w:rsid w:val="00DC3325"/>
    <w:rsid w:val="00DC35B4"/>
    <w:rsid w:val="00DC35B8"/>
    <w:rsid w:val="00DC37AA"/>
    <w:rsid w:val="00DC3800"/>
    <w:rsid w:val="00DC3AEE"/>
    <w:rsid w:val="00DC3C32"/>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DDA"/>
    <w:rsid w:val="00DC6EDE"/>
    <w:rsid w:val="00DC706D"/>
    <w:rsid w:val="00DC711D"/>
    <w:rsid w:val="00DC779F"/>
    <w:rsid w:val="00DC7A3C"/>
    <w:rsid w:val="00DC7A5B"/>
    <w:rsid w:val="00DC7ADF"/>
    <w:rsid w:val="00DC7BC8"/>
    <w:rsid w:val="00DC7E10"/>
    <w:rsid w:val="00DC7E6E"/>
    <w:rsid w:val="00DD00FC"/>
    <w:rsid w:val="00DD017E"/>
    <w:rsid w:val="00DD02EA"/>
    <w:rsid w:val="00DD0664"/>
    <w:rsid w:val="00DD0888"/>
    <w:rsid w:val="00DD0A4C"/>
    <w:rsid w:val="00DD0BF7"/>
    <w:rsid w:val="00DD0FBC"/>
    <w:rsid w:val="00DD0FC3"/>
    <w:rsid w:val="00DD1146"/>
    <w:rsid w:val="00DD146F"/>
    <w:rsid w:val="00DD175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2E65"/>
    <w:rsid w:val="00DD313F"/>
    <w:rsid w:val="00DD328D"/>
    <w:rsid w:val="00DD34E6"/>
    <w:rsid w:val="00DD353C"/>
    <w:rsid w:val="00DD35CB"/>
    <w:rsid w:val="00DD3787"/>
    <w:rsid w:val="00DD39F9"/>
    <w:rsid w:val="00DD3A1C"/>
    <w:rsid w:val="00DD3AE7"/>
    <w:rsid w:val="00DD3B85"/>
    <w:rsid w:val="00DD3D72"/>
    <w:rsid w:val="00DD4109"/>
    <w:rsid w:val="00DD427F"/>
    <w:rsid w:val="00DD4432"/>
    <w:rsid w:val="00DD475E"/>
    <w:rsid w:val="00DD479F"/>
    <w:rsid w:val="00DD4884"/>
    <w:rsid w:val="00DD49EE"/>
    <w:rsid w:val="00DD4A6B"/>
    <w:rsid w:val="00DD4BA6"/>
    <w:rsid w:val="00DD4D12"/>
    <w:rsid w:val="00DD544A"/>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6DA0"/>
    <w:rsid w:val="00DD70A6"/>
    <w:rsid w:val="00DD72A9"/>
    <w:rsid w:val="00DD7624"/>
    <w:rsid w:val="00DD76A8"/>
    <w:rsid w:val="00DD7AB9"/>
    <w:rsid w:val="00DE0438"/>
    <w:rsid w:val="00DE08E8"/>
    <w:rsid w:val="00DE0E1D"/>
    <w:rsid w:val="00DE1050"/>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CA8"/>
    <w:rsid w:val="00DE2D53"/>
    <w:rsid w:val="00DE30AA"/>
    <w:rsid w:val="00DE31DC"/>
    <w:rsid w:val="00DE31DE"/>
    <w:rsid w:val="00DE347D"/>
    <w:rsid w:val="00DE3486"/>
    <w:rsid w:val="00DE39CF"/>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8B2"/>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182"/>
    <w:rsid w:val="00DF3246"/>
    <w:rsid w:val="00DF3416"/>
    <w:rsid w:val="00DF3688"/>
    <w:rsid w:val="00DF3740"/>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B96"/>
    <w:rsid w:val="00DF6D5F"/>
    <w:rsid w:val="00DF70E1"/>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B0"/>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028"/>
    <w:rsid w:val="00E121CB"/>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DE5"/>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75"/>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7F3"/>
    <w:rsid w:val="00E23920"/>
    <w:rsid w:val="00E2397C"/>
    <w:rsid w:val="00E239B4"/>
    <w:rsid w:val="00E23B45"/>
    <w:rsid w:val="00E23B86"/>
    <w:rsid w:val="00E23E7A"/>
    <w:rsid w:val="00E24088"/>
    <w:rsid w:val="00E240EE"/>
    <w:rsid w:val="00E24167"/>
    <w:rsid w:val="00E241B5"/>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55"/>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6E3"/>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4CA"/>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046"/>
    <w:rsid w:val="00E3729B"/>
    <w:rsid w:val="00E37516"/>
    <w:rsid w:val="00E37567"/>
    <w:rsid w:val="00E37ADF"/>
    <w:rsid w:val="00E37B2D"/>
    <w:rsid w:val="00E37C3D"/>
    <w:rsid w:val="00E37D00"/>
    <w:rsid w:val="00E37DBE"/>
    <w:rsid w:val="00E37E32"/>
    <w:rsid w:val="00E37E42"/>
    <w:rsid w:val="00E40153"/>
    <w:rsid w:val="00E4021A"/>
    <w:rsid w:val="00E40292"/>
    <w:rsid w:val="00E40334"/>
    <w:rsid w:val="00E404F7"/>
    <w:rsid w:val="00E40A7B"/>
    <w:rsid w:val="00E40B41"/>
    <w:rsid w:val="00E40CEC"/>
    <w:rsid w:val="00E40DB8"/>
    <w:rsid w:val="00E40E38"/>
    <w:rsid w:val="00E40F45"/>
    <w:rsid w:val="00E4103F"/>
    <w:rsid w:val="00E411FA"/>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B7"/>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3F1"/>
    <w:rsid w:val="00E576A0"/>
    <w:rsid w:val="00E5776B"/>
    <w:rsid w:val="00E5795A"/>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DA6"/>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2DF"/>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D27"/>
    <w:rsid w:val="00E73EE2"/>
    <w:rsid w:val="00E741F3"/>
    <w:rsid w:val="00E74467"/>
    <w:rsid w:val="00E744BB"/>
    <w:rsid w:val="00E745E3"/>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99"/>
    <w:rsid w:val="00E758C3"/>
    <w:rsid w:val="00E759C1"/>
    <w:rsid w:val="00E75E12"/>
    <w:rsid w:val="00E75E7E"/>
    <w:rsid w:val="00E76301"/>
    <w:rsid w:val="00E7638C"/>
    <w:rsid w:val="00E764CD"/>
    <w:rsid w:val="00E76532"/>
    <w:rsid w:val="00E767D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7EA"/>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E2"/>
    <w:rsid w:val="00E835F1"/>
    <w:rsid w:val="00E836C4"/>
    <w:rsid w:val="00E8383E"/>
    <w:rsid w:val="00E83900"/>
    <w:rsid w:val="00E83AE7"/>
    <w:rsid w:val="00E83BA8"/>
    <w:rsid w:val="00E8408C"/>
    <w:rsid w:val="00E840AF"/>
    <w:rsid w:val="00E84398"/>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1EC"/>
    <w:rsid w:val="00E8629D"/>
    <w:rsid w:val="00E86320"/>
    <w:rsid w:val="00E863BF"/>
    <w:rsid w:val="00E86773"/>
    <w:rsid w:val="00E86B99"/>
    <w:rsid w:val="00E86CA5"/>
    <w:rsid w:val="00E86CEA"/>
    <w:rsid w:val="00E86E73"/>
    <w:rsid w:val="00E86FE0"/>
    <w:rsid w:val="00E87042"/>
    <w:rsid w:val="00E87110"/>
    <w:rsid w:val="00E87111"/>
    <w:rsid w:val="00E87208"/>
    <w:rsid w:val="00E87248"/>
    <w:rsid w:val="00E87268"/>
    <w:rsid w:val="00E872D5"/>
    <w:rsid w:val="00E8761F"/>
    <w:rsid w:val="00E8768A"/>
    <w:rsid w:val="00E87758"/>
    <w:rsid w:val="00E8776F"/>
    <w:rsid w:val="00E87ADA"/>
    <w:rsid w:val="00E87BF9"/>
    <w:rsid w:val="00E87CBB"/>
    <w:rsid w:val="00E90203"/>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CAA"/>
    <w:rsid w:val="00E92FFD"/>
    <w:rsid w:val="00E93012"/>
    <w:rsid w:val="00E930A6"/>
    <w:rsid w:val="00E9314E"/>
    <w:rsid w:val="00E934FE"/>
    <w:rsid w:val="00E93579"/>
    <w:rsid w:val="00E93675"/>
    <w:rsid w:val="00E9369A"/>
    <w:rsid w:val="00E937EA"/>
    <w:rsid w:val="00E93848"/>
    <w:rsid w:val="00E938B1"/>
    <w:rsid w:val="00E93FDF"/>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5DF"/>
    <w:rsid w:val="00E9573C"/>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0C58"/>
    <w:rsid w:val="00EA0F33"/>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71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3C9"/>
    <w:rsid w:val="00EB0440"/>
    <w:rsid w:val="00EB066C"/>
    <w:rsid w:val="00EB09CF"/>
    <w:rsid w:val="00EB0B52"/>
    <w:rsid w:val="00EB0C53"/>
    <w:rsid w:val="00EB0D50"/>
    <w:rsid w:val="00EB0FF8"/>
    <w:rsid w:val="00EB1282"/>
    <w:rsid w:val="00EB1333"/>
    <w:rsid w:val="00EB1374"/>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2B79"/>
    <w:rsid w:val="00EB3012"/>
    <w:rsid w:val="00EB305D"/>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71E"/>
    <w:rsid w:val="00EB689B"/>
    <w:rsid w:val="00EB68F2"/>
    <w:rsid w:val="00EB693B"/>
    <w:rsid w:val="00EB6947"/>
    <w:rsid w:val="00EB69BC"/>
    <w:rsid w:val="00EB69F3"/>
    <w:rsid w:val="00EB6FC1"/>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8A0"/>
    <w:rsid w:val="00EC290D"/>
    <w:rsid w:val="00EC2B54"/>
    <w:rsid w:val="00EC339C"/>
    <w:rsid w:val="00EC3413"/>
    <w:rsid w:val="00EC3517"/>
    <w:rsid w:val="00EC37D0"/>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183"/>
    <w:rsid w:val="00EC633F"/>
    <w:rsid w:val="00EC63CB"/>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D"/>
    <w:rsid w:val="00EC7FEE"/>
    <w:rsid w:val="00ED04D1"/>
    <w:rsid w:val="00ED067F"/>
    <w:rsid w:val="00ED06EE"/>
    <w:rsid w:val="00ED0839"/>
    <w:rsid w:val="00ED0A5B"/>
    <w:rsid w:val="00ED1272"/>
    <w:rsid w:val="00ED1277"/>
    <w:rsid w:val="00ED12AE"/>
    <w:rsid w:val="00ED13C6"/>
    <w:rsid w:val="00ED17B6"/>
    <w:rsid w:val="00ED1B9A"/>
    <w:rsid w:val="00ED1BD3"/>
    <w:rsid w:val="00ED1CFC"/>
    <w:rsid w:val="00ED1E47"/>
    <w:rsid w:val="00ED21D8"/>
    <w:rsid w:val="00ED2221"/>
    <w:rsid w:val="00ED2383"/>
    <w:rsid w:val="00ED272C"/>
    <w:rsid w:val="00ED27B5"/>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20"/>
    <w:rsid w:val="00EE1389"/>
    <w:rsid w:val="00EE153B"/>
    <w:rsid w:val="00EE15A2"/>
    <w:rsid w:val="00EE15ED"/>
    <w:rsid w:val="00EE1C2B"/>
    <w:rsid w:val="00EE2179"/>
    <w:rsid w:val="00EE2285"/>
    <w:rsid w:val="00EE22ED"/>
    <w:rsid w:val="00EE23F8"/>
    <w:rsid w:val="00EE23F9"/>
    <w:rsid w:val="00EE286E"/>
    <w:rsid w:val="00EE28D1"/>
    <w:rsid w:val="00EE28ED"/>
    <w:rsid w:val="00EE2CBF"/>
    <w:rsid w:val="00EE2CD5"/>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4E6F"/>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3CE"/>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8E3"/>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08"/>
    <w:rsid w:val="00EF4D4F"/>
    <w:rsid w:val="00EF4E14"/>
    <w:rsid w:val="00EF5571"/>
    <w:rsid w:val="00EF56A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831"/>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B85"/>
    <w:rsid w:val="00F03CEE"/>
    <w:rsid w:val="00F03D12"/>
    <w:rsid w:val="00F03D5C"/>
    <w:rsid w:val="00F03E28"/>
    <w:rsid w:val="00F04354"/>
    <w:rsid w:val="00F043E5"/>
    <w:rsid w:val="00F047D7"/>
    <w:rsid w:val="00F04900"/>
    <w:rsid w:val="00F04A47"/>
    <w:rsid w:val="00F04BCD"/>
    <w:rsid w:val="00F04EA1"/>
    <w:rsid w:val="00F04FFD"/>
    <w:rsid w:val="00F0519C"/>
    <w:rsid w:val="00F051B5"/>
    <w:rsid w:val="00F05698"/>
    <w:rsid w:val="00F057BC"/>
    <w:rsid w:val="00F05869"/>
    <w:rsid w:val="00F058F2"/>
    <w:rsid w:val="00F05CE3"/>
    <w:rsid w:val="00F05DA4"/>
    <w:rsid w:val="00F05E62"/>
    <w:rsid w:val="00F06022"/>
    <w:rsid w:val="00F060DD"/>
    <w:rsid w:val="00F061FC"/>
    <w:rsid w:val="00F062A7"/>
    <w:rsid w:val="00F06301"/>
    <w:rsid w:val="00F063BC"/>
    <w:rsid w:val="00F06613"/>
    <w:rsid w:val="00F06832"/>
    <w:rsid w:val="00F068A8"/>
    <w:rsid w:val="00F06E3F"/>
    <w:rsid w:val="00F06FEF"/>
    <w:rsid w:val="00F0705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7A0"/>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AFA"/>
    <w:rsid w:val="00F14B89"/>
    <w:rsid w:val="00F14C53"/>
    <w:rsid w:val="00F14D9A"/>
    <w:rsid w:val="00F14DF0"/>
    <w:rsid w:val="00F15215"/>
    <w:rsid w:val="00F15269"/>
    <w:rsid w:val="00F154ED"/>
    <w:rsid w:val="00F1569F"/>
    <w:rsid w:val="00F157E7"/>
    <w:rsid w:val="00F15870"/>
    <w:rsid w:val="00F159FC"/>
    <w:rsid w:val="00F15A28"/>
    <w:rsid w:val="00F15B1B"/>
    <w:rsid w:val="00F15B22"/>
    <w:rsid w:val="00F15D38"/>
    <w:rsid w:val="00F15D81"/>
    <w:rsid w:val="00F15DA8"/>
    <w:rsid w:val="00F1606B"/>
    <w:rsid w:val="00F160B2"/>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975"/>
    <w:rsid w:val="00F25E2C"/>
    <w:rsid w:val="00F25EBD"/>
    <w:rsid w:val="00F26016"/>
    <w:rsid w:val="00F2645B"/>
    <w:rsid w:val="00F2693F"/>
    <w:rsid w:val="00F269C5"/>
    <w:rsid w:val="00F26A74"/>
    <w:rsid w:val="00F26CDD"/>
    <w:rsid w:val="00F26D1A"/>
    <w:rsid w:val="00F26E03"/>
    <w:rsid w:val="00F27120"/>
    <w:rsid w:val="00F2740B"/>
    <w:rsid w:val="00F2778C"/>
    <w:rsid w:val="00F277EA"/>
    <w:rsid w:val="00F2783A"/>
    <w:rsid w:val="00F27950"/>
    <w:rsid w:val="00F27F6B"/>
    <w:rsid w:val="00F302AE"/>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4AB"/>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60"/>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27"/>
    <w:rsid w:val="00F362B9"/>
    <w:rsid w:val="00F36318"/>
    <w:rsid w:val="00F368CD"/>
    <w:rsid w:val="00F36A25"/>
    <w:rsid w:val="00F36BF6"/>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4F"/>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4B5"/>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B21"/>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0AB"/>
    <w:rsid w:val="00F5722D"/>
    <w:rsid w:val="00F57435"/>
    <w:rsid w:val="00F5748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9C2"/>
    <w:rsid w:val="00F61A95"/>
    <w:rsid w:val="00F61C69"/>
    <w:rsid w:val="00F62367"/>
    <w:rsid w:val="00F62416"/>
    <w:rsid w:val="00F624AE"/>
    <w:rsid w:val="00F62558"/>
    <w:rsid w:val="00F62C7C"/>
    <w:rsid w:val="00F63015"/>
    <w:rsid w:val="00F632D4"/>
    <w:rsid w:val="00F6331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AA"/>
    <w:rsid w:val="00F704CD"/>
    <w:rsid w:val="00F70592"/>
    <w:rsid w:val="00F70895"/>
    <w:rsid w:val="00F7095E"/>
    <w:rsid w:val="00F709DD"/>
    <w:rsid w:val="00F709EE"/>
    <w:rsid w:val="00F70B33"/>
    <w:rsid w:val="00F70BEE"/>
    <w:rsid w:val="00F70C94"/>
    <w:rsid w:val="00F70E61"/>
    <w:rsid w:val="00F70E78"/>
    <w:rsid w:val="00F71095"/>
    <w:rsid w:val="00F711B8"/>
    <w:rsid w:val="00F71424"/>
    <w:rsid w:val="00F714F6"/>
    <w:rsid w:val="00F7164D"/>
    <w:rsid w:val="00F7180B"/>
    <w:rsid w:val="00F71A02"/>
    <w:rsid w:val="00F71AA2"/>
    <w:rsid w:val="00F71B15"/>
    <w:rsid w:val="00F71B7A"/>
    <w:rsid w:val="00F71C7C"/>
    <w:rsid w:val="00F71D82"/>
    <w:rsid w:val="00F71DEB"/>
    <w:rsid w:val="00F7200E"/>
    <w:rsid w:val="00F72041"/>
    <w:rsid w:val="00F722E4"/>
    <w:rsid w:val="00F725B6"/>
    <w:rsid w:val="00F726AA"/>
    <w:rsid w:val="00F727CB"/>
    <w:rsid w:val="00F72A9F"/>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4D8"/>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6F8"/>
    <w:rsid w:val="00F80A45"/>
    <w:rsid w:val="00F80C08"/>
    <w:rsid w:val="00F80DB7"/>
    <w:rsid w:val="00F80EA1"/>
    <w:rsid w:val="00F8100A"/>
    <w:rsid w:val="00F81252"/>
    <w:rsid w:val="00F813AB"/>
    <w:rsid w:val="00F814C3"/>
    <w:rsid w:val="00F815BB"/>
    <w:rsid w:val="00F81719"/>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39C"/>
    <w:rsid w:val="00F87459"/>
    <w:rsid w:val="00F874BE"/>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23"/>
    <w:rsid w:val="00F92663"/>
    <w:rsid w:val="00F926D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4B2"/>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3D8"/>
    <w:rsid w:val="00FA04C6"/>
    <w:rsid w:val="00FA076F"/>
    <w:rsid w:val="00FA0853"/>
    <w:rsid w:val="00FA0972"/>
    <w:rsid w:val="00FA0B14"/>
    <w:rsid w:val="00FA100A"/>
    <w:rsid w:val="00FA157D"/>
    <w:rsid w:val="00FA1AE3"/>
    <w:rsid w:val="00FA1B7B"/>
    <w:rsid w:val="00FA1DA4"/>
    <w:rsid w:val="00FA221B"/>
    <w:rsid w:val="00FA22E1"/>
    <w:rsid w:val="00FA24F0"/>
    <w:rsid w:val="00FA26D2"/>
    <w:rsid w:val="00FA2833"/>
    <w:rsid w:val="00FA296E"/>
    <w:rsid w:val="00FA29F6"/>
    <w:rsid w:val="00FA2B63"/>
    <w:rsid w:val="00FA2FCB"/>
    <w:rsid w:val="00FA3059"/>
    <w:rsid w:val="00FA3103"/>
    <w:rsid w:val="00FA320E"/>
    <w:rsid w:val="00FA3395"/>
    <w:rsid w:val="00FA3731"/>
    <w:rsid w:val="00FA3A99"/>
    <w:rsid w:val="00FA3B71"/>
    <w:rsid w:val="00FA3B98"/>
    <w:rsid w:val="00FA3E06"/>
    <w:rsid w:val="00FA3E22"/>
    <w:rsid w:val="00FA4124"/>
    <w:rsid w:val="00FA4181"/>
    <w:rsid w:val="00FA4374"/>
    <w:rsid w:val="00FA44B6"/>
    <w:rsid w:val="00FA461C"/>
    <w:rsid w:val="00FA4978"/>
    <w:rsid w:val="00FA49B8"/>
    <w:rsid w:val="00FA4BBC"/>
    <w:rsid w:val="00FA4BC6"/>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98C"/>
    <w:rsid w:val="00FA6D51"/>
    <w:rsid w:val="00FA6EE7"/>
    <w:rsid w:val="00FA6EF8"/>
    <w:rsid w:val="00FA71E2"/>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17B"/>
    <w:rsid w:val="00FB238D"/>
    <w:rsid w:val="00FB250B"/>
    <w:rsid w:val="00FB26AC"/>
    <w:rsid w:val="00FB2709"/>
    <w:rsid w:val="00FB28F5"/>
    <w:rsid w:val="00FB2C62"/>
    <w:rsid w:val="00FB2CC8"/>
    <w:rsid w:val="00FB2CF4"/>
    <w:rsid w:val="00FB31CE"/>
    <w:rsid w:val="00FB3285"/>
    <w:rsid w:val="00FB328D"/>
    <w:rsid w:val="00FB34F0"/>
    <w:rsid w:val="00FB3553"/>
    <w:rsid w:val="00FB37E6"/>
    <w:rsid w:val="00FB380B"/>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C4A"/>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3F"/>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84F"/>
    <w:rsid w:val="00FC5B2A"/>
    <w:rsid w:val="00FC5FEA"/>
    <w:rsid w:val="00FC601B"/>
    <w:rsid w:val="00FC61AE"/>
    <w:rsid w:val="00FC6222"/>
    <w:rsid w:val="00FC62CD"/>
    <w:rsid w:val="00FC64BC"/>
    <w:rsid w:val="00FC6581"/>
    <w:rsid w:val="00FC67EC"/>
    <w:rsid w:val="00FC6D0F"/>
    <w:rsid w:val="00FC6E3F"/>
    <w:rsid w:val="00FC70D5"/>
    <w:rsid w:val="00FC7139"/>
    <w:rsid w:val="00FC71A6"/>
    <w:rsid w:val="00FC71D5"/>
    <w:rsid w:val="00FC7214"/>
    <w:rsid w:val="00FC723F"/>
    <w:rsid w:val="00FC73ED"/>
    <w:rsid w:val="00FC7465"/>
    <w:rsid w:val="00FC766C"/>
    <w:rsid w:val="00FC77E6"/>
    <w:rsid w:val="00FC798F"/>
    <w:rsid w:val="00FC7BA7"/>
    <w:rsid w:val="00FC7C36"/>
    <w:rsid w:val="00FC7F10"/>
    <w:rsid w:val="00FD0109"/>
    <w:rsid w:val="00FD0308"/>
    <w:rsid w:val="00FD0394"/>
    <w:rsid w:val="00FD03E7"/>
    <w:rsid w:val="00FD05FB"/>
    <w:rsid w:val="00FD07EF"/>
    <w:rsid w:val="00FD088B"/>
    <w:rsid w:val="00FD0AF8"/>
    <w:rsid w:val="00FD0BCC"/>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23C"/>
    <w:rsid w:val="00FD4344"/>
    <w:rsid w:val="00FD46A7"/>
    <w:rsid w:val="00FD4D09"/>
    <w:rsid w:val="00FD4D37"/>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4"/>
    <w:rsid w:val="00FE3FA9"/>
    <w:rsid w:val="00FE416B"/>
    <w:rsid w:val="00FE4478"/>
    <w:rsid w:val="00FE44B5"/>
    <w:rsid w:val="00FE45B2"/>
    <w:rsid w:val="00FE4908"/>
    <w:rsid w:val="00FE499C"/>
    <w:rsid w:val="00FE4AC6"/>
    <w:rsid w:val="00FE4BD5"/>
    <w:rsid w:val="00FE4C9A"/>
    <w:rsid w:val="00FE4DA3"/>
    <w:rsid w:val="00FE4DE0"/>
    <w:rsid w:val="00FE5075"/>
    <w:rsid w:val="00FE546A"/>
    <w:rsid w:val="00FE5475"/>
    <w:rsid w:val="00FE57F3"/>
    <w:rsid w:val="00FE5997"/>
    <w:rsid w:val="00FE5AB0"/>
    <w:rsid w:val="00FE5B9E"/>
    <w:rsid w:val="00FE5ED2"/>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E7FDB"/>
    <w:rsid w:val="00FF0150"/>
    <w:rsid w:val="00FF05C0"/>
    <w:rsid w:val="00FF0A22"/>
    <w:rsid w:val="00FF0ACB"/>
    <w:rsid w:val="00FF0D0E"/>
    <w:rsid w:val="00FF0E8A"/>
    <w:rsid w:val="00FF0ECD"/>
    <w:rsid w:val="00FF100B"/>
    <w:rsid w:val="00FF119F"/>
    <w:rsid w:val="00FF13BD"/>
    <w:rsid w:val="00FF143C"/>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3E8D"/>
    <w:rsid w:val="00FF429D"/>
    <w:rsid w:val="00FF4489"/>
    <w:rsid w:val="00FF4850"/>
    <w:rsid w:val="00FF4E00"/>
    <w:rsid w:val="00FF4FFD"/>
    <w:rsid w:val="00FF540B"/>
    <w:rsid w:val="00FF5AD0"/>
    <w:rsid w:val="00FF5D75"/>
    <w:rsid w:val="00FF61ED"/>
    <w:rsid w:val="00FF63A5"/>
    <w:rsid w:val="00FF63F2"/>
    <w:rsid w:val="00FF657A"/>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15D288D"/>
    <w:rsid w:val="0309666E"/>
    <w:rsid w:val="07EB0B64"/>
    <w:rsid w:val="09D550E6"/>
    <w:rsid w:val="10346F56"/>
    <w:rsid w:val="120C1365"/>
    <w:rsid w:val="177A64AF"/>
    <w:rsid w:val="1DDC5D8A"/>
    <w:rsid w:val="1E6F9D2A"/>
    <w:rsid w:val="1FF95775"/>
    <w:rsid w:val="21F15E1A"/>
    <w:rsid w:val="271124E0"/>
    <w:rsid w:val="273D6403"/>
    <w:rsid w:val="287B0E5A"/>
    <w:rsid w:val="2A1F66E1"/>
    <w:rsid w:val="2A5B285A"/>
    <w:rsid w:val="3AB15D6E"/>
    <w:rsid w:val="3CAD0173"/>
    <w:rsid w:val="3E1A83BB"/>
    <w:rsid w:val="3F2E17FD"/>
    <w:rsid w:val="41E751C5"/>
    <w:rsid w:val="452B02F8"/>
    <w:rsid w:val="47400430"/>
    <w:rsid w:val="475144AF"/>
    <w:rsid w:val="4B000506"/>
    <w:rsid w:val="4B5A58D2"/>
    <w:rsid w:val="4C7694AF"/>
    <w:rsid w:val="511B402B"/>
    <w:rsid w:val="51600184"/>
    <w:rsid w:val="54AB091F"/>
    <w:rsid w:val="557948E8"/>
    <w:rsid w:val="55D90D17"/>
    <w:rsid w:val="5AC47D24"/>
    <w:rsid w:val="5E12378B"/>
    <w:rsid w:val="5EFE2A23"/>
    <w:rsid w:val="66DC09C7"/>
    <w:rsid w:val="679A3B08"/>
    <w:rsid w:val="6E9D0781"/>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B567C2"/>
  <w15:docId w15:val="{3DD5C6C9-A693-4D2B-A8B4-483C7233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qFormat="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350B"/>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1">
    <w:name w:val="heading 3"/>
    <w:basedOn w:val="a0"/>
    <w:next w:val="a0"/>
    <w:link w:val="32"/>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uiPriority w:val="99"/>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style>
  <w:style w:type="paragraph" w:styleId="34">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30">
    <w:name w:val="List Bullet 3"/>
    <w:basedOn w:val="22"/>
    <w:qFormat/>
    <w:pPr>
      <w:numPr>
        <w:numId w:val="1"/>
      </w:numPr>
      <w:tabs>
        <w:tab w:val="left" w:pos="360"/>
      </w:tabs>
      <w:overflowPunct/>
      <w:autoSpaceDE/>
      <w:autoSpaceDN/>
      <w:adjustRightInd/>
      <w:spacing w:after="120"/>
    </w:pPr>
    <w:rPr>
      <w:rFonts w:ascii="SimSun" w:eastAsia="SimSun" w:hAnsi="SimSun" w:cs="SimSun"/>
      <w:sz w:val="24"/>
      <w:szCs w:val="24"/>
      <w:lang w:val="en-US"/>
    </w:rPr>
  </w:style>
  <w:style w:type="paragraph" w:styleId="22">
    <w:name w:val="List Bullet 2"/>
    <w:basedOn w:val="a7"/>
    <w:qFormat/>
    <w:pPr>
      <w:tabs>
        <w:tab w:val="clear" w:pos="360"/>
      </w:tabs>
      <w:spacing w:after="60"/>
      <w:ind w:left="1080" w:hanging="357"/>
    </w:pPr>
    <w:rPr>
      <w:rFonts w:ascii="Arial" w:hAnsi="Arial"/>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2"/>
      </w:numPr>
      <w:tabs>
        <w:tab w:val="left" w:pos="926"/>
      </w:tabs>
      <w:ind w:left="926"/>
      <w:textAlignment w:val="baseline"/>
    </w:pPr>
    <w:rPr>
      <w:rFonts w:eastAsia="ＭＳ 明朝"/>
      <w:lang w:eastAsia="en-GB"/>
    </w:rPr>
  </w:style>
  <w:style w:type="paragraph" w:styleId="23">
    <w:name w:val="List 2"/>
    <w:basedOn w:val="af0"/>
    <w:qFormat/>
    <w:pPr>
      <w:ind w:left="851"/>
    </w:pPr>
  </w:style>
  <w:style w:type="paragraph" w:styleId="af0">
    <w:name w:val="List"/>
    <w:basedOn w:val="a0"/>
    <w:qFormat/>
    <w:pPr>
      <w:ind w:left="568" w:hanging="284"/>
    </w:p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SGS Table Basic 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32">
    <w:name w:val="見出し 3 (文字)"/>
    <w:basedOn w:val="a1"/>
    <w:link w:val="31"/>
    <w:qFormat/>
    <w:rPr>
      <w:rFonts w:ascii="Arial" w:eastAsia="ＭＳ ゴシック" w:hAnsi="Arial"/>
      <w:sz w:val="24"/>
      <w:lang w:eastAsia="ja-JP"/>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3"/>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4"/>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3"/>
    <w:link w:val="B2Char"/>
    <w:qFormat/>
    <w:pPr>
      <w:textAlignment w:val="baseline"/>
    </w:pPr>
  </w:style>
  <w:style w:type="paragraph" w:customStyle="1" w:styleId="B3">
    <w:name w:val="B3"/>
    <w:basedOn w:val="33"/>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uiPriority w:val="99"/>
    <w:qFormat/>
    <w:rPr>
      <w:rFonts w:eastAsia="ＭＳ ゴシック"/>
      <w:b/>
      <w:kern w:val="2"/>
      <w:sz w:val="24"/>
      <w:lang w:val="en-GB"/>
    </w:rPr>
  </w:style>
  <w:style w:type="paragraph" w:customStyle="1" w:styleId="Normal1CharChar">
    <w:name w:val="Normal1 Char Char"/>
    <w:qFormat/>
    <w:pPr>
      <w:keepNext/>
      <w:numPr>
        <w:numId w:val="5"/>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next w:val="af0"/>
    <w:link w:val="27"/>
    <w:uiPriority w:val="34"/>
    <w:qFormat/>
    <w:pPr>
      <w:ind w:left="568" w:hanging="284"/>
    </w:pPr>
  </w:style>
  <w:style w:type="character" w:customStyle="1" w:styleId="27">
    <w:name w:val="リスト段落 (文字)2"/>
    <w:link w:val="aff6"/>
    <w:uiPriority w:val="34"/>
    <w:qFormat/>
    <w:locked/>
    <w:rPr>
      <w:rFonts w:eastAsia="Times New Roman"/>
      <w:lang w:val="en-GB" w:eastAsia="ja-JP"/>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link w:val="B5Char"/>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7"/>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8"/>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9"/>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10"/>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1"/>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2"/>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GridTable1Light-Accent51">
    <w:name w:val="Grid Table 1 Light - Accent 51"/>
    <w:basedOn w:val="a2"/>
    <w:uiPriority w:val="46"/>
    <w:qFormat/>
    <w:rPr>
      <w:rFonts w:asciiTheme="minorHAnsi" w:eastAsiaTheme="minorEastAsia" w:hAnsiTheme="minorHAnsi" w:cstheme="minorBidi"/>
      <w:sz w:val="22"/>
      <w:szCs w:val="22"/>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2">
    <w:name w:val="Table Grid2"/>
    <w:basedOn w:val="a2"/>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ＭＳ ゴシック"/>
      <w:sz w:val="24"/>
      <w:lang w:val="en-GB" w:eastAsia="ja-JP"/>
    </w:rPr>
  </w:style>
  <w:style w:type="table" w:customStyle="1" w:styleId="1a">
    <w:name w:val="表 (格子)1"/>
    <w:basedOn w:val="a2"/>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a2"/>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소제목"/>
    <w:basedOn w:val="a0"/>
    <w:qFormat/>
    <w:pPr>
      <w:widowControl w:val="0"/>
      <w:numPr>
        <w:numId w:val="13"/>
      </w:numPr>
      <w:tabs>
        <w:tab w:val="clear" w:pos="800"/>
        <w:tab w:val="left" w:pos="400"/>
      </w:tabs>
      <w:kinsoku w:val="0"/>
      <w:snapToGrid w:val="0"/>
      <w:spacing w:afterLines="50" w:after="60" w:line="264" w:lineRule="auto"/>
      <w:jc w:val="both"/>
      <w:textAlignment w:val="baseline"/>
    </w:pPr>
    <w:rPr>
      <w:rFonts w:eastAsia="Batang"/>
      <w:b/>
      <w:snapToGrid w:val="0"/>
      <w:kern w:val="2"/>
      <w:sz w:val="24"/>
      <w:szCs w:val="22"/>
      <w:lang w:eastAsia="ko-KR"/>
    </w:rPr>
  </w:style>
  <w:style w:type="character" w:customStyle="1" w:styleId="B5Char">
    <w:name w:val="B5 Char"/>
    <w:link w:val="B5"/>
    <w:qFormat/>
    <w:rPr>
      <w:rFonts w:eastAsiaTheme="minorEastAsia"/>
      <w:lang w:val="en-GB" w:eastAsia="en-US"/>
    </w:rPr>
  </w:style>
  <w:style w:type="character" w:customStyle="1" w:styleId="Mention2">
    <w:name w:val="Mention2"/>
    <w:basedOn w:val="a1"/>
    <w:uiPriority w:val="99"/>
    <w:unhideWhenUsed/>
    <w:qFormat/>
    <w:rPr>
      <w:color w:val="2B579A"/>
      <w:shd w:val="clear" w:color="auto" w:fill="E1DFDD"/>
    </w:rPr>
  </w:style>
  <w:style w:type="character" w:customStyle="1" w:styleId="40">
    <w:name w:val="見出し 4 (文字)"/>
    <w:basedOn w:val="a1"/>
    <w:link w:val="4"/>
    <w:qFormat/>
    <w:rPr>
      <w:rFonts w:ascii="Arial" w:eastAsia="Times New Roman" w:hAnsi="Arial"/>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3gpp.org/ftp/tsg_ran/WG1_RL1/TSGR1_120b/Docs/R1-250214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3gpp.org/ftp/tsg_ran/WG1_RL1/TSGR1_120b/Docs/R1-2502142.zip" TargetMode="Externa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78AF3692-E87A-4A33-B977-2F81621D58BF}">
  <ds:schemaRefs>
    <ds:schemaRef ds:uri="http://schemas.openxmlformats.org/officeDocument/2006/bibliography"/>
  </ds:schemaRefs>
</ds:datastoreItem>
</file>

<file path=customXml/itemProps3.xml><?xml version="1.0" encoding="utf-8"?>
<ds:datastoreItem xmlns:ds="http://schemas.openxmlformats.org/officeDocument/2006/customXml" ds:itemID="{7DE2FD64-C8F8-4EBE-8681-689F1A872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0</TotalTime>
  <Pages>66</Pages>
  <Words>29519</Words>
  <Characters>168263</Characters>
  <Application>Microsoft Office Word</Application>
  <DocSecurity>0</DocSecurity>
  <Lines>1402</Lines>
  <Paragraphs>394</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197388</CharactersWithSpaces>
  <SharedDoc>false</SharedDoc>
  <HLinks>
    <vt:vector size="12" baseType="variant">
      <vt:variant>
        <vt:i4>7340126</vt:i4>
      </vt:variant>
      <vt:variant>
        <vt:i4>51</vt:i4>
      </vt:variant>
      <vt:variant>
        <vt:i4>0</vt:i4>
      </vt:variant>
      <vt:variant>
        <vt:i4>5</vt:i4>
      </vt:variant>
      <vt:variant>
        <vt:lpwstr>https://www.3gpp.org/ftp/tsg_ran/WG1_RL1/TSGR1_120b/Docs/R1-2502142.zip</vt:lpwstr>
      </vt:variant>
      <vt:variant>
        <vt:lpwstr/>
      </vt:variant>
      <vt:variant>
        <vt:i4>7340126</vt:i4>
      </vt:variant>
      <vt:variant>
        <vt:i4>48</vt:i4>
      </vt:variant>
      <vt:variant>
        <vt:i4>0</vt:i4>
      </vt:variant>
      <vt:variant>
        <vt:i4>5</vt:i4>
      </vt:variant>
      <vt:variant>
        <vt:lpwstr>https://www.3gpp.org/ftp/tsg_ran/WG1_RL1/TSGR1_120b/Docs/R1-2502142.zip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cp:lastModifiedBy>
  <cp:revision>2</cp:revision>
  <cp:lastPrinted>2017-08-10T15:40:00Z</cp:lastPrinted>
  <dcterms:created xsi:type="dcterms:W3CDTF">2025-10-15T06:03:00Z</dcterms:created>
  <dcterms:modified xsi:type="dcterms:W3CDTF">2025-10-15T06:03:00Z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8ed10f73-fcf1-4ac8-9167-d807ce3368e4</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